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B0" w:rsidRDefault="00F226BB" w:rsidP="001E00BC">
      <w:pPr>
        <w:spacing w:after="0" w:line="240" w:lineRule="auto"/>
        <w:ind w:left="-1134" w:right="-1210"/>
        <w:rPr>
          <w:rFonts w:ascii="Arial" w:hAnsi="Arial" w:cs="Arial"/>
          <w:b/>
          <w:sz w:val="28"/>
          <w:szCs w:val="28"/>
        </w:rPr>
      </w:pPr>
      <w:r w:rsidRPr="00F10AB0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1223645" cy="9353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="00F10AB0">
        <w:rPr>
          <w:rFonts w:ascii="Arial" w:hAnsi="Arial" w:cs="Arial"/>
          <w:b/>
          <w:sz w:val="28"/>
          <w:szCs w:val="28"/>
        </w:rPr>
        <w:tab/>
      </w:r>
      <w:r w:rsidRPr="00F10AB0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1456055" cy="795020"/>
            <wp:effectExtent l="0" t="0" r="0" b="508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42" w:rsidRDefault="009F6754" w:rsidP="001E00BC">
      <w:pPr>
        <w:spacing w:after="0" w:line="240" w:lineRule="auto"/>
        <w:ind w:left="-851"/>
        <w:rPr>
          <w:rFonts w:ascii="Arial" w:hAnsi="Arial" w:cs="Arial"/>
          <w:b/>
          <w:sz w:val="28"/>
          <w:szCs w:val="28"/>
        </w:rPr>
      </w:pPr>
      <w:r w:rsidRPr="009F6754">
        <w:rPr>
          <w:rFonts w:ascii="Arial" w:hAnsi="Arial" w:cs="Arial"/>
          <w:b/>
          <w:sz w:val="28"/>
          <w:szCs w:val="28"/>
        </w:rPr>
        <w:t>Workforce</w:t>
      </w:r>
      <w:r w:rsidR="003B1492">
        <w:rPr>
          <w:rFonts w:ascii="Arial" w:hAnsi="Arial" w:cs="Arial"/>
          <w:b/>
          <w:sz w:val="28"/>
          <w:szCs w:val="28"/>
        </w:rPr>
        <w:t xml:space="preserve"> Equality Group Action Plan 202</w:t>
      </w:r>
      <w:r w:rsidR="001D5084">
        <w:rPr>
          <w:rFonts w:ascii="Arial" w:hAnsi="Arial" w:cs="Arial"/>
          <w:b/>
          <w:sz w:val="28"/>
          <w:szCs w:val="28"/>
        </w:rPr>
        <w:t>5</w:t>
      </w:r>
      <w:r w:rsidR="003B1492">
        <w:rPr>
          <w:rFonts w:ascii="Arial" w:hAnsi="Arial" w:cs="Arial"/>
          <w:b/>
          <w:sz w:val="28"/>
          <w:szCs w:val="28"/>
        </w:rPr>
        <w:t>/2</w:t>
      </w:r>
      <w:r w:rsidR="001D5084">
        <w:rPr>
          <w:rFonts w:ascii="Arial" w:hAnsi="Arial" w:cs="Arial"/>
          <w:b/>
          <w:sz w:val="28"/>
          <w:szCs w:val="28"/>
        </w:rPr>
        <w:t>6</w:t>
      </w:r>
    </w:p>
    <w:p w:rsidR="003B1492" w:rsidRDefault="003B1492" w:rsidP="009F67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3847"/>
        <w:gridCol w:w="3260"/>
        <w:gridCol w:w="3260"/>
        <w:gridCol w:w="2126"/>
      </w:tblGrid>
      <w:tr w:rsidR="00AE0C38" w:rsidRPr="003B1492" w:rsidTr="00AE0C38">
        <w:trPr>
          <w:trHeight w:val="794"/>
        </w:trPr>
        <w:tc>
          <w:tcPr>
            <w:tcW w:w="2533" w:type="dxa"/>
            <w:shd w:val="clear" w:color="000000" w:fill="F2F2F2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Themes/ Outcome</w:t>
            </w:r>
          </w:p>
        </w:tc>
        <w:tc>
          <w:tcPr>
            <w:tcW w:w="3847" w:type="dxa"/>
            <w:shd w:val="clear" w:color="000000" w:fill="F2F2F2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Target/ deliverable</w:t>
            </w:r>
          </w:p>
        </w:tc>
        <w:tc>
          <w:tcPr>
            <w:tcW w:w="3260" w:type="dxa"/>
            <w:shd w:val="clear" w:color="000000" w:fill="F2F2F2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2024-25 Action</w:t>
            </w:r>
          </w:p>
        </w:tc>
        <w:tc>
          <w:tcPr>
            <w:tcW w:w="3260" w:type="dxa"/>
            <w:shd w:val="clear" w:color="000000" w:fill="F2F2F2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Lead</w:t>
            </w:r>
          </w:p>
        </w:tc>
        <w:tc>
          <w:tcPr>
            <w:tcW w:w="2126" w:type="dxa"/>
            <w:shd w:val="clear" w:color="000000" w:fill="F2F2F2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Delivery Date</w:t>
            </w:r>
          </w:p>
        </w:tc>
      </w:tr>
      <w:tr w:rsidR="00AE0C38" w:rsidRPr="003B1492" w:rsidTr="00AE0C38">
        <w:trPr>
          <w:trHeight w:val="1044"/>
        </w:trPr>
        <w:tc>
          <w:tcPr>
            <w:tcW w:w="2533" w:type="dxa"/>
            <w:vMerge w:val="restart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1. Our staff are treated fairly and consistently, with dignity and respect, in an environment where diversity is valued.</w:t>
            </w:r>
          </w:p>
        </w:tc>
        <w:tc>
          <w:tcPr>
            <w:tcW w:w="3847" w:type="dxa"/>
            <w:vMerge w:val="restart"/>
            <w:shd w:val="clear" w:color="000000" w:fill="FFFFFF"/>
            <w:hideMark/>
          </w:tcPr>
          <w:p w:rsidR="00AE0C38" w:rsidRDefault="00AE0C38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At least 1000 people managers attend EDI training in 202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6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/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2025 iMatter score "I am Treated with dignity and respect as an individual" is above 85%. </w:t>
            </w:r>
          </w:p>
          <w:p w:rsidR="002562CE" w:rsidRDefault="002562CE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2562CE" w:rsidRPr="003B1492" w:rsidRDefault="002562CE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Feedback from staff Equality Forums</w:t>
            </w:r>
            <w:r w:rsidR="00FC22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is positive.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Training rolled out for all current NHSGGC managers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Head of Learning and Education </w:t>
            </w:r>
          </w:p>
        </w:tc>
        <w:tc>
          <w:tcPr>
            <w:tcW w:w="2126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Dec</w:t>
            </w:r>
            <w:r w:rsidR="00E6150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ember 2025</w:t>
            </w:r>
          </w:p>
        </w:tc>
      </w:tr>
      <w:tr w:rsidR="00AE0C38" w:rsidRPr="003B1492" w:rsidTr="00AE0C38">
        <w:trPr>
          <w:trHeight w:val="1392"/>
        </w:trPr>
        <w:tc>
          <w:tcPr>
            <w:tcW w:w="2533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AE0C38" w:rsidRDefault="00AE0C38" w:rsidP="00E615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Deliver NHSGGC Anti-racism plan </w:t>
            </w:r>
            <w:r w:rsidR="00E6150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2024-2025. </w:t>
            </w:r>
          </w:p>
          <w:p w:rsidR="00E61507" w:rsidRDefault="00E61507" w:rsidP="00E615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E61507" w:rsidRPr="003B1492" w:rsidRDefault="00E61507" w:rsidP="00E615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Updated plan for 2026-2029 developed and agreed. 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E&amp;HR/ Staff Experience</w:t>
            </w:r>
          </w:p>
        </w:tc>
        <w:tc>
          <w:tcPr>
            <w:tcW w:w="2126" w:type="dxa"/>
            <w:shd w:val="clear" w:color="000000" w:fill="FFFFFF"/>
            <w:hideMark/>
          </w:tcPr>
          <w:p w:rsidR="00AE0C38" w:rsidRPr="003B1492" w:rsidRDefault="00E61507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December 2025</w:t>
            </w:r>
          </w:p>
        </w:tc>
      </w:tr>
      <w:tr w:rsidR="00E61507" w:rsidRPr="003B1492" w:rsidTr="00AE0C38">
        <w:trPr>
          <w:trHeight w:val="1392"/>
        </w:trPr>
        <w:tc>
          <w:tcPr>
            <w:tcW w:w="2533" w:type="dxa"/>
            <w:vMerge/>
            <w:vAlign w:val="center"/>
          </w:tcPr>
          <w:p w:rsidR="00E61507" w:rsidRPr="003B1492" w:rsidRDefault="00E61507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</w:tcPr>
          <w:p w:rsidR="00E61507" w:rsidRPr="003B1492" w:rsidRDefault="00E61507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</w:tcPr>
          <w:p w:rsidR="00E61507" w:rsidRDefault="00E61507" w:rsidP="003B14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Achieve Carer Positive – Exemplar level</w:t>
            </w:r>
          </w:p>
        </w:tc>
        <w:tc>
          <w:tcPr>
            <w:tcW w:w="3260" w:type="dxa"/>
            <w:shd w:val="clear" w:color="000000" w:fill="FFFFFF"/>
          </w:tcPr>
          <w:p w:rsidR="00E61507" w:rsidRPr="003B1492" w:rsidRDefault="00E61507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Staff Experience Advisor</w:t>
            </w:r>
          </w:p>
        </w:tc>
        <w:tc>
          <w:tcPr>
            <w:tcW w:w="2126" w:type="dxa"/>
            <w:shd w:val="clear" w:color="000000" w:fill="FFFFFF"/>
          </w:tcPr>
          <w:p w:rsidR="00E61507" w:rsidRPr="003B1492" w:rsidRDefault="00E61507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March 2026</w:t>
            </w:r>
          </w:p>
        </w:tc>
      </w:tr>
      <w:tr w:rsidR="00AE0C38" w:rsidRPr="003B1492" w:rsidTr="00AE0C38">
        <w:trPr>
          <w:trHeight w:val="1740"/>
        </w:trPr>
        <w:tc>
          <w:tcPr>
            <w:tcW w:w="2533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Embed reasonable adjustment prompts into training and induction</w:t>
            </w:r>
          </w:p>
        </w:tc>
        <w:tc>
          <w:tcPr>
            <w:tcW w:w="3260" w:type="dxa"/>
            <w:shd w:val="clear" w:color="000000" w:fill="FFFFFF"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Learning and Education</w:t>
            </w:r>
          </w:p>
        </w:tc>
        <w:tc>
          <w:tcPr>
            <w:tcW w:w="2126" w:type="dxa"/>
            <w:shd w:val="clear" w:color="000000" w:fill="FFFFFF"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October 2025</w:t>
            </w:r>
          </w:p>
        </w:tc>
      </w:tr>
      <w:tr w:rsidR="00AE0C38" w:rsidRPr="003B1492" w:rsidTr="00AE0C38">
        <w:trPr>
          <w:trHeight w:val="3828"/>
        </w:trPr>
        <w:tc>
          <w:tcPr>
            <w:tcW w:w="2533" w:type="dxa"/>
            <w:vMerge w:val="restart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 xml:space="preserve">2. Continuing to build an inclusive culture, where all staff feel listened to and are confident in speaking up. </w:t>
            </w:r>
          </w:p>
        </w:tc>
        <w:tc>
          <w:tcPr>
            <w:tcW w:w="3847" w:type="dxa"/>
            <w:vMerge w:val="restart"/>
            <w:shd w:val="clear" w:color="000000" w:fill="FFFFFF"/>
            <w:hideMark/>
          </w:tcPr>
          <w:p w:rsidR="00AE0C38" w:rsidRDefault="00AE0C38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Achieving Equally Safe at Work accreditation in 2025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.</w:t>
            </w:r>
          </w:p>
          <w:p w:rsidR="00AE0C38" w:rsidRDefault="00AE0C38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AE0C38" w:rsidRDefault="00AE0C38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>2025 iMatter score - "I am confident that I can safely raise concerns about is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ues in my workplace" is above 80</w:t>
            </w:r>
          </w:p>
          <w:p w:rsidR="00AE0C38" w:rsidRDefault="00AE0C38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AE0C38" w:rsidRPr="003B1492" w:rsidRDefault="00AE0C38" w:rsidP="00AE0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Over 1000 staff engaged with over all our main sites via: 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 - Pride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 - Black History Month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 - Disability History Month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 - Speak Up campaign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 - South Asian Heritage Month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 - Hate crime week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Annual engagement programme developed, agreed and implemented to promote an inclusive workplace for all staff. 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Continue to promote the Forums and Network, building their profile and capacity to advocate for change and improvement. 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Staff Experience</w:t>
            </w:r>
          </w:p>
        </w:tc>
        <w:tc>
          <w:tcPr>
            <w:tcW w:w="2126" w:type="dxa"/>
            <w:shd w:val="clear" w:color="000000" w:fill="FFFFFF"/>
            <w:hideMark/>
          </w:tcPr>
          <w:p w:rsidR="00AE0C38" w:rsidRPr="003B1492" w:rsidRDefault="00AE0C38" w:rsidP="00CC7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Mar-2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AE0C38" w:rsidRPr="003B1492" w:rsidTr="00AE0C38">
        <w:trPr>
          <w:trHeight w:val="2220"/>
        </w:trPr>
        <w:tc>
          <w:tcPr>
            <w:tcW w:w="2533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Hate Crime programme, to ensure staff are reporting any hate crime they or colleagues are experiencing. 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Equality &amp; Human Rights Manager/ Spiritual Care Lead</w:t>
            </w:r>
          </w:p>
        </w:tc>
        <w:tc>
          <w:tcPr>
            <w:tcW w:w="2126" w:type="dxa"/>
            <w:shd w:val="clear" w:color="000000" w:fill="FFFFFF"/>
            <w:hideMark/>
          </w:tcPr>
          <w:p w:rsidR="00AE0C38" w:rsidRPr="003B1492" w:rsidRDefault="00AE0C38" w:rsidP="00CC7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Oct-2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E0C38" w:rsidRPr="003B1492" w:rsidTr="00AE0C38">
        <w:trPr>
          <w:trHeight w:val="1392"/>
        </w:trPr>
        <w:tc>
          <w:tcPr>
            <w:tcW w:w="2533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NHSGGC’s Equality, Diversity and Inclusion Learning Event 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Staff Experience</w:t>
            </w:r>
          </w:p>
        </w:tc>
        <w:tc>
          <w:tcPr>
            <w:tcW w:w="2126" w:type="dxa"/>
            <w:shd w:val="clear" w:color="000000" w:fill="FFFFFF"/>
            <w:hideMark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Aug-2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E0C38" w:rsidRPr="003B1492" w:rsidTr="00AE0C38">
        <w:trPr>
          <w:trHeight w:val="1740"/>
        </w:trPr>
        <w:tc>
          <w:tcPr>
            <w:tcW w:w="2533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AE0C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Sexual Harassment: Cut It Out - programme delivered, including meeting the Equally Safe at Work Standard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(bronze level) 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Senior EDI Advisor</w:t>
            </w:r>
          </w:p>
        </w:tc>
        <w:tc>
          <w:tcPr>
            <w:tcW w:w="2126" w:type="dxa"/>
            <w:shd w:val="clear" w:color="000000" w:fill="FFFFFF"/>
            <w:hideMark/>
          </w:tcPr>
          <w:p w:rsidR="00AE0C38" w:rsidRPr="000A288A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Dec</w:t>
            </w:r>
            <w:r w:rsidRPr="000A288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-25</w:t>
            </w:r>
          </w:p>
        </w:tc>
      </w:tr>
      <w:tr w:rsidR="0048704D" w:rsidRPr="003B1492" w:rsidTr="00AE0C38">
        <w:trPr>
          <w:trHeight w:val="1551"/>
        </w:trPr>
        <w:tc>
          <w:tcPr>
            <w:tcW w:w="2533" w:type="dxa"/>
            <w:vMerge w:val="restart"/>
            <w:shd w:val="clear" w:color="000000" w:fill="FFFFFF"/>
            <w:hideMark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 xml:space="preserve">3. Ensure our data collection is legally compliant and is used to continuously improve the equality and diversity of our workforce </w:t>
            </w:r>
          </w:p>
        </w:tc>
        <w:tc>
          <w:tcPr>
            <w:tcW w:w="3847" w:type="dxa"/>
            <w:vMerge w:val="restart"/>
            <w:shd w:val="clear" w:color="000000" w:fill="FFFFFF"/>
            <w:hideMark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Percentage of staff who we have recorded disability status in eESS increased to 60% and above 70% for ethnicity and sexuality</w:t>
            </w:r>
          </w:p>
        </w:tc>
        <w:tc>
          <w:tcPr>
            <w:tcW w:w="3260" w:type="dxa"/>
            <w:shd w:val="clear" w:color="000000" w:fill="FFFFFF"/>
            <w:hideMark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Targeted approach to improving disability information</w:t>
            </w:r>
          </w:p>
        </w:tc>
        <w:tc>
          <w:tcPr>
            <w:tcW w:w="3260" w:type="dxa"/>
            <w:shd w:val="clear" w:color="000000" w:fill="FFFFFF"/>
            <w:hideMark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Staff Experience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/ Head of Occupational Health</w:t>
            </w:r>
          </w:p>
        </w:tc>
        <w:tc>
          <w:tcPr>
            <w:tcW w:w="2126" w:type="dxa"/>
            <w:shd w:val="clear" w:color="000000" w:fill="FFFFFF"/>
            <w:hideMark/>
          </w:tcPr>
          <w:p w:rsidR="0048704D" w:rsidRPr="003B1492" w:rsidRDefault="0048704D" w:rsidP="00DC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Jan 2026</w:t>
            </w:r>
          </w:p>
        </w:tc>
      </w:tr>
      <w:tr w:rsidR="0048704D" w:rsidRPr="003B1492" w:rsidTr="00AE0C38">
        <w:trPr>
          <w:trHeight w:val="1449"/>
        </w:trPr>
        <w:tc>
          <w:tcPr>
            <w:tcW w:w="2533" w:type="dxa"/>
            <w:vMerge/>
            <w:vAlign w:val="center"/>
            <w:hideMark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Process introduced to update personal information for staff moving job</w:t>
            </w:r>
            <w:r w:rsidR="009415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in NHSGGC</w:t>
            </w:r>
          </w:p>
        </w:tc>
        <w:tc>
          <w:tcPr>
            <w:tcW w:w="3260" w:type="dxa"/>
            <w:shd w:val="clear" w:color="000000" w:fill="FFFFFF"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Workforce Planning &amp; Resources</w:t>
            </w:r>
          </w:p>
        </w:tc>
        <w:tc>
          <w:tcPr>
            <w:tcW w:w="2126" w:type="dxa"/>
            <w:shd w:val="clear" w:color="000000" w:fill="FFFFFF"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October 2025</w:t>
            </w:r>
          </w:p>
        </w:tc>
      </w:tr>
      <w:tr w:rsidR="0048704D" w:rsidRPr="003B1492" w:rsidTr="00AE0C38">
        <w:trPr>
          <w:trHeight w:val="1449"/>
        </w:trPr>
        <w:tc>
          <w:tcPr>
            <w:tcW w:w="2533" w:type="dxa"/>
            <w:vMerge/>
            <w:vAlign w:val="center"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</w:tcPr>
          <w:p w:rsidR="0048704D" w:rsidRPr="003B1492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</w:tcPr>
          <w:p w:rsidR="0048704D" w:rsidRPr="00F02EED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EE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Conduct analysis of exit interview by protected characteristic. </w:t>
            </w:r>
          </w:p>
        </w:tc>
        <w:tc>
          <w:tcPr>
            <w:tcW w:w="3260" w:type="dxa"/>
            <w:shd w:val="clear" w:color="000000" w:fill="FFFFFF"/>
          </w:tcPr>
          <w:p w:rsidR="0048704D" w:rsidRPr="00F02EED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EE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Head of Workforce Planning &amp; Resources</w:t>
            </w:r>
          </w:p>
        </w:tc>
        <w:tc>
          <w:tcPr>
            <w:tcW w:w="2126" w:type="dxa"/>
            <w:shd w:val="clear" w:color="000000" w:fill="FFFFFF"/>
          </w:tcPr>
          <w:p w:rsidR="0048704D" w:rsidRPr="00F02EED" w:rsidRDefault="0048704D" w:rsidP="003B14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EE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October 2025</w:t>
            </w:r>
          </w:p>
        </w:tc>
      </w:tr>
      <w:tr w:rsidR="00AE0C38" w:rsidRPr="003B1492" w:rsidTr="00AE0C38">
        <w:trPr>
          <w:trHeight w:val="2088"/>
        </w:trPr>
        <w:tc>
          <w:tcPr>
            <w:tcW w:w="2533" w:type="dxa"/>
            <w:vMerge w:val="restart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4. Take action to reduce gender, disability and ethnicity pay gaps</w:t>
            </w:r>
          </w:p>
        </w:tc>
        <w:tc>
          <w:tcPr>
            <w:tcW w:w="3847" w:type="dxa"/>
            <w:vMerge w:val="restart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Demonstrable progress in closing pay gaps in identified groups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Deliver 2025/26 actions from the Equal Pay Statement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Staff Experience/ Staff Experience Advisor</w:t>
            </w:r>
          </w:p>
        </w:tc>
        <w:tc>
          <w:tcPr>
            <w:tcW w:w="2126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March 2026</w:t>
            </w:r>
          </w:p>
        </w:tc>
      </w:tr>
      <w:tr w:rsidR="00AE0C38" w:rsidRPr="003B1492" w:rsidTr="00AE0C38">
        <w:trPr>
          <w:trHeight w:val="1740"/>
        </w:trPr>
        <w:tc>
          <w:tcPr>
            <w:tcW w:w="2533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Annual review of Equal Pay statement, to identify progress and any updates for 26/27</w:t>
            </w:r>
          </w:p>
        </w:tc>
        <w:tc>
          <w:tcPr>
            <w:tcW w:w="3260" w:type="dxa"/>
            <w:shd w:val="clear" w:color="000000" w:fill="FFFFFF"/>
            <w:hideMark/>
          </w:tcPr>
          <w:p w:rsidR="00AE0C38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Staff Experience/ Staff Experience Advisor</w:t>
            </w:r>
          </w:p>
          <w:p w:rsidR="00AE0C38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AE0C38" w:rsidRPr="003B1492" w:rsidRDefault="00AE0C38" w:rsidP="003B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February 2026</w:t>
            </w:r>
          </w:p>
        </w:tc>
      </w:tr>
      <w:tr w:rsidR="00AE0C38" w:rsidRPr="003B1492" w:rsidTr="00AE0C38">
        <w:trPr>
          <w:trHeight w:val="1740"/>
        </w:trPr>
        <w:tc>
          <w:tcPr>
            <w:tcW w:w="2533" w:type="dxa"/>
            <w:vMerge w:val="restart"/>
            <w:shd w:val="clear" w:color="000000" w:fill="FFFFFF"/>
            <w:hideMark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5. Ensure delivery of our equality commitments to the attraction, development, retention and career advancement opportunities of all employees within our diverse workforce</w:t>
            </w:r>
          </w:p>
        </w:tc>
        <w:tc>
          <w:tcPr>
            <w:tcW w:w="3847" w:type="dxa"/>
            <w:vMerge w:val="restart"/>
            <w:shd w:val="clear" w:color="000000" w:fill="FFFFFF"/>
            <w:hideMark/>
          </w:tcPr>
          <w:p w:rsidR="00AE0C38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Improve KPI - increased likelihood of receiving a conditional offer for BME applicants - to better than the identified national benchmark of 1.6. </w:t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</w: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 w:type="page"/>
              <w:t xml:space="preserve">Increased diversity of staff at senior levels. </w:t>
            </w:r>
          </w:p>
          <w:p w:rsidR="0048704D" w:rsidRDefault="0048704D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:rsidR="0048704D" w:rsidRDefault="0048704D" w:rsidP="009526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  <w:p w:rsidR="0048704D" w:rsidRPr="0048704D" w:rsidRDefault="0048704D" w:rsidP="0095263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Data led targeted training and support for recruiting managers, including HR attendance at interviews in hotspots. </w:t>
            </w:r>
          </w:p>
        </w:tc>
        <w:tc>
          <w:tcPr>
            <w:tcW w:w="3260" w:type="dxa"/>
            <w:shd w:val="clear" w:color="000000" w:fill="FFFFFF"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Workforce Planning &amp; Resources</w:t>
            </w:r>
          </w:p>
        </w:tc>
        <w:tc>
          <w:tcPr>
            <w:tcW w:w="2126" w:type="dxa"/>
            <w:shd w:val="clear" w:color="000000" w:fill="FFFFFF"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December 2025</w:t>
            </w:r>
          </w:p>
        </w:tc>
      </w:tr>
      <w:tr w:rsidR="00F02EED" w:rsidRPr="003B1492" w:rsidTr="00AE0C38">
        <w:trPr>
          <w:trHeight w:val="1392"/>
        </w:trPr>
        <w:tc>
          <w:tcPr>
            <w:tcW w:w="2533" w:type="dxa"/>
            <w:vMerge/>
            <w:vAlign w:val="center"/>
          </w:tcPr>
          <w:p w:rsidR="00F02EED" w:rsidRPr="003B1492" w:rsidRDefault="00F02EED" w:rsidP="00952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</w:tcPr>
          <w:p w:rsidR="00F02EED" w:rsidRPr="003B1492" w:rsidRDefault="00F02EED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</w:tcPr>
          <w:p w:rsidR="00F02EED" w:rsidRDefault="00F02EED" w:rsidP="0095263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Benchmark retention across the protected characteristics to identify areas for improvement</w:t>
            </w:r>
          </w:p>
        </w:tc>
        <w:tc>
          <w:tcPr>
            <w:tcW w:w="3260" w:type="dxa"/>
            <w:shd w:val="clear" w:color="000000" w:fill="FFFFFF"/>
          </w:tcPr>
          <w:p w:rsidR="00F02EED" w:rsidRPr="003B1492" w:rsidRDefault="00F02EED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Workforce Planning &amp; Resources</w:t>
            </w:r>
          </w:p>
        </w:tc>
        <w:tc>
          <w:tcPr>
            <w:tcW w:w="2126" w:type="dxa"/>
            <w:shd w:val="clear" w:color="000000" w:fill="FFFFFF"/>
          </w:tcPr>
          <w:p w:rsidR="00F02EED" w:rsidRDefault="00F02EED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August 2025</w:t>
            </w:r>
          </w:p>
        </w:tc>
      </w:tr>
      <w:tr w:rsidR="00AE0C38" w:rsidRPr="003B1492" w:rsidTr="00AE0C38">
        <w:trPr>
          <w:trHeight w:val="1392"/>
        </w:trPr>
        <w:tc>
          <w:tcPr>
            <w:tcW w:w="2533" w:type="dxa"/>
            <w:vMerge/>
            <w:vAlign w:val="center"/>
            <w:hideMark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shd w:val="clear" w:color="000000" w:fill="FFFFFF"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Review </w:t>
            </w:r>
            <w:r w:rsidRPr="003B14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our coaching and mentoring offer for staff from our equalities forums/ network to support more staff to develop their careers. </w:t>
            </w:r>
          </w:p>
        </w:tc>
        <w:tc>
          <w:tcPr>
            <w:tcW w:w="3260" w:type="dxa"/>
            <w:shd w:val="clear" w:color="000000" w:fill="FFFFFF"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B149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 of Organisational Development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(Paul Cogan – Snr OD Advisor) </w:t>
            </w:r>
          </w:p>
        </w:tc>
        <w:tc>
          <w:tcPr>
            <w:tcW w:w="2126" w:type="dxa"/>
            <w:shd w:val="clear" w:color="000000" w:fill="FFFFFF"/>
          </w:tcPr>
          <w:p w:rsidR="00AE0C38" w:rsidRPr="003B1492" w:rsidRDefault="00AE0C38" w:rsidP="009526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Dec 2025</w:t>
            </w:r>
          </w:p>
        </w:tc>
      </w:tr>
    </w:tbl>
    <w:p w:rsidR="00CC7DAA" w:rsidRDefault="00CC7DAA" w:rsidP="009F675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C7DAA" w:rsidRDefault="00CC7DAA" w:rsidP="009F6754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C7DAA" w:rsidSect="00767CC5">
      <w:headerReference w:type="default" r:id="rId9"/>
      <w:pgSz w:w="16838" w:h="11906" w:orient="landscape"/>
      <w:pgMar w:top="56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4C" w:rsidRDefault="008E114C" w:rsidP="00C32435">
      <w:pPr>
        <w:spacing w:after="0" w:line="240" w:lineRule="auto"/>
      </w:pPr>
      <w:r>
        <w:separator/>
      </w:r>
    </w:p>
  </w:endnote>
  <w:endnote w:type="continuationSeparator" w:id="0">
    <w:p w:rsidR="008E114C" w:rsidRDefault="008E114C" w:rsidP="00C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4C" w:rsidRDefault="008E114C" w:rsidP="00C32435">
      <w:pPr>
        <w:spacing w:after="0" w:line="240" w:lineRule="auto"/>
      </w:pPr>
      <w:r>
        <w:separator/>
      </w:r>
    </w:p>
  </w:footnote>
  <w:footnote w:type="continuationSeparator" w:id="0">
    <w:p w:rsidR="008E114C" w:rsidRDefault="008E114C" w:rsidP="00C3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35" w:rsidRPr="00C32435" w:rsidRDefault="00C32435" w:rsidP="00C32435">
    <w:pPr>
      <w:pStyle w:val="Header"/>
      <w:jc w:val="center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36119"/>
    <w:multiLevelType w:val="hybridMultilevel"/>
    <w:tmpl w:val="9B12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54"/>
    <w:rsid w:val="000A288A"/>
    <w:rsid w:val="00112C20"/>
    <w:rsid w:val="001526B5"/>
    <w:rsid w:val="00182A70"/>
    <w:rsid w:val="001864DD"/>
    <w:rsid w:val="001D5084"/>
    <w:rsid w:val="001E00BC"/>
    <w:rsid w:val="00202EB3"/>
    <w:rsid w:val="002562CE"/>
    <w:rsid w:val="00297580"/>
    <w:rsid w:val="002F126D"/>
    <w:rsid w:val="002F40A5"/>
    <w:rsid w:val="00315D6C"/>
    <w:rsid w:val="003B1492"/>
    <w:rsid w:val="004079D5"/>
    <w:rsid w:val="004105F6"/>
    <w:rsid w:val="004132A0"/>
    <w:rsid w:val="004245B7"/>
    <w:rsid w:val="0048704D"/>
    <w:rsid w:val="004D0290"/>
    <w:rsid w:val="004D7B04"/>
    <w:rsid w:val="00541A92"/>
    <w:rsid w:val="0056598C"/>
    <w:rsid w:val="005F1BDB"/>
    <w:rsid w:val="005F4C6C"/>
    <w:rsid w:val="006844E0"/>
    <w:rsid w:val="00767CC5"/>
    <w:rsid w:val="00790B1A"/>
    <w:rsid w:val="007C5E8B"/>
    <w:rsid w:val="0080398A"/>
    <w:rsid w:val="00803A42"/>
    <w:rsid w:val="00803FA6"/>
    <w:rsid w:val="008203B8"/>
    <w:rsid w:val="00847B26"/>
    <w:rsid w:val="008D0F2B"/>
    <w:rsid w:val="008E114C"/>
    <w:rsid w:val="008E4F9C"/>
    <w:rsid w:val="0094153C"/>
    <w:rsid w:val="0095263F"/>
    <w:rsid w:val="0099677D"/>
    <w:rsid w:val="009B1E8D"/>
    <w:rsid w:val="009B49DB"/>
    <w:rsid w:val="009F6754"/>
    <w:rsid w:val="00A0126B"/>
    <w:rsid w:val="00A1415B"/>
    <w:rsid w:val="00A80BFA"/>
    <w:rsid w:val="00AC1B31"/>
    <w:rsid w:val="00AE0C38"/>
    <w:rsid w:val="00AE6B26"/>
    <w:rsid w:val="00BF45B4"/>
    <w:rsid w:val="00C00F11"/>
    <w:rsid w:val="00C32435"/>
    <w:rsid w:val="00C67330"/>
    <w:rsid w:val="00CC4059"/>
    <w:rsid w:val="00CC7DAA"/>
    <w:rsid w:val="00D536F1"/>
    <w:rsid w:val="00DC6407"/>
    <w:rsid w:val="00E16B4D"/>
    <w:rsid w:val="00E61507"/>
    <w:rsid w:val="00EA6375"/>
    <w:rsid w:val="00EB0C4F"/>
    <w:rsid w:val="00ED5190"/>
    <w:rsid w:val="00EF501F"/>
    <w:rsid w:val="00F00DA2"/>
    <w:rsid w:val="00F02EED"/>
    <w:rsid w:val="00F10AB0"/>
    <w:rsid w:val="00F226BB"/>
    <w:rsid w:val="00FC2287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47C69-B12D-495B-8A6C-C7F8472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4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24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24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24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Mark</dc:creator>
  <cp:keywords/>
  <dc:description/>
  <cp:lastModifiedBy>Allen, Mark</cp:lastModifiedBy>
  <cp:revision>2</cp:revision>
  <dcterms:created xsi:type="dcterms:W3CDTF">2025-07-10T08:27:00Z</dcterms:created>
  <dcterms:modified xsi:type="dcterms:W3CDTF">2025-07-10T08:27:00Z</dcterms:modified>
</cp:coreProperties>
</file>