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6DE3" w14:textId="77777777" w:rsidR="008476A1" w:rsidRPr="00DA642C" w:rsidRDefault="008476A1" w:rsidP="00967BC1">
      <w:pPr>
        <w:spacing w:after="0"/>
        <w:jc w:val="both"/>
        <w:rPr>
          <w:b/>
          <w:sz w:val="28"/>
        </w:rPr>
      </w:pPr>
      <w:bookmarkStart w:id="0" w:name="_GoBack"/>
      <w:bookmarkEnd w:id="0"/>
    </w:p>
    <w:p w14:paraId="01D94242" w14:textId="77777777" w:rsidR="008476A1" w:rsidRPr="00365376" w:rsidRDefault="008476A1" w:rsidP="009972D9">
      <w:pPr>
        <w:spacing w:after="0"/>
        <w:jc w:val="center"/>
        <w:rPr>
          <w:rFonts w:ascii="Tahoma" w:hAnsi="Tahoma" w:cs="Tahoma"/>
          <w:b/>
          <w:sz w:val="28"/>
        </w:rPr>
      </w:pPr>
      <w:r>
        <w:rPr>
          <w:rFonts w:ascii="Tahoma" w:hAnsi="Tahoma" w:cs="Tahoma"/>
          <w:b/>
          <w:sz w:val="28"/>
        </w:rPr>
        <w:t>QUALITY MANUAL</w:t>
      </w:r>
    </w:p>
    <w:p w14:paraId="06CF9893" w14:textId="77777777" w:rsidR="008476A1" w:rsidRDefault="008476A1" w:rsidP="009972D9">
      <w:pPr>
        <w:spacing w:after="0"/>
        <w:jc w:val="both"/>
        <w:rPr>
          <w:b/>
          <w:sz w:val="28"/>
        </w:rPr>
      </w:pPr>
    </w:p>
    <w:p w14:paraId="651D02E6" w14:textId="77777777" w:rsidR="008476A1" w:rsidRPr="00DA642C" w:rsidRDefault="008476A1" w:rsidP="009972D9">
      <w:pPr>
        <w:spacing w:after="0"/>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27"/>
      </w:tblGrid>
      <w:tr w:rsidR="008476A1" w14:paraId="05B13445" w14:textId="77777777" w:rsidTr="00B843D3">
        <w:tc>
          <w:tcPr>
            <w:tcW w:w="4641" w:type="dxa"/>
          </w:tcPr>
          <w:p w14:paraId="250524C2"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Current Version Number</w:t>
            </w:r>
          </w:p>
          <w:p w14:paraId="515FF78C" w14:textId="77777777" w:rsidR="008476A1" w:rsidRPr="00B843D3" w:rsidRDefault="008476A1" w:rsidP="00B843D3">
            <w:pPr>
              <w:spacing w:after="0"/>
              <w:rPr>
                <w:rFonts w:ascii="Tahoma" w:hAnsi="Tahoma" w:cs="Tahoma"/>
                <w:b/>
                <w:bCs/>
                <w:lang w:val="en-US"/>
              </w:rPr>
            </w:pPr>
          </w:p>
        </w:tc>
        <w:tc>
          <w:tcPr>
            <w:tcW w:w="4641" w:type="dxa"/>
          </w:tcPr>
          <w:p w14:paraId="69A8A43A" w14:textId="53F12096"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3.</w:t>
            </w:r>
            <w:r w:rsidR="00B93275">
              <w:rPr>
                <w:rFonts w:ascii="Tahoma" w:hAnsi="Tahoma" w:cs="Tahoma"/>
                <w:bCs/>
                <w:lang w:val="en-US"/>
              </w:rPr>
              <w:t>10</w:t>
            </w:r>
          </w:p>
        </w:tc>
      </w:tr>
      <w:tr w:rsidR="008476A1" w14:paraId="1413CDE7" w14:textId="77777777" w:rsidTr="00B843D3">
        <w:tc>
          <w:tcPr>
            <w:tcW w:w="4641" w:type="dxa"/>
          </w:tcPr>
          <w:p w14:paraId="7A2EDD75"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Date of initial version</w:t>
            </w:r>
          </w:p>
          <w:p w14:paraId="72F2B9A7" w14:textId="77777777" w:rsidR="008476A1" w:rsidRPr="00B843D3" w:rsidRDefault="008476A1" w:rsidP="00B843D3">
            <w:pPr>
              <w:spacing w:after="0"/>
              <w:rPr>
                <w:rFonts w:ascii="Tahoma" w:hAnsi="Tahoma" w:cs="Tahoma"/>
                <w:b/>
                <w:bCs/>
                <w:lang w:val="en-US"/>
              </w:rPr>
            </w:pPr>
          </w:p>
        </w:tc>
        <w:tc>
          <w:tcPr>
            <w:tcW w:w="4641" w:type="dxa"/>
          </w:tcPr>
          <w:p w14:paraId="64C92816" w14:textId="77777777"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01/04/2008</w:t>
            </w:r>
          </w:p>
        </w:tc>
      </w:tr>
      <w:tr w:rsidR="008476A1" w14:paraId="215DFE86" w14:textId="77777777" w:rsidTr="00B843D3">
        <w:tc>
          <w:tcPr>
            <w:tcW w:w="4641" w:type="dxa"/>
          </w:tcPr>
          <w:p w14:paraId="56CEDEB3"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Date of activation of current version</w:t>
            </w:r>
          </w:p>
          <w:p w14:paraId="59425351" w14:textId="77777777" w:rsidR="008476A1" w:rsidRPr="00B843D3" w:rsidRDefault="008476A1" w:rsidP="00B843D3">
            <w:pPr>
              <w:spacing w:after="0"/>
              <w:rPr>
                <w:rFonts w:ascii="Tahoma" w:hAnsi="Tahoma" w:cs="Tahoma"/>
                <w:b/>
                <w:bCs/>
                <w:lang w:val="en-US"/>
              </w:rPr>
            </w:pPr>
          </w:p>
        </w:tc>
        <w:tc>
          <w:tcPr>
            <w:tcW w:w="4641" w:type="dxa"/>
          </w:tcPr>
          <w:p w14:paraId="60831F8B" w14:textId="55F622C6" w:rsidR="008476A1" w:rsidRPr="00B843D3" w:rsidRDefault="00B274FB" w:rsidP="005B720F">
            <w:pPr>
              <w:spacing w:after="0"/>
              <w:jc w:val="center"/>
              <w:rPr>
                <w:rFonts w:ascii="Tahoma" w:hAnsi="Tahoma" w:cs="Tahoma"/>
                <w:bCs/>
                <w:lang w:val="en-US"/>
              </w:rPr>
            </w:pPr>
            <w:r>
              <w:rPr>
                <w:rFonts w:ascii="Tahoma" w:hAnsi="Tahoma" w:cs="Tahoma"/>
                <w:bCs/>
                <w:lang w:val="en-US"/>
              </w:rPr>
              <w:t>09</w:t>
            </w:r>
            <w:r w:rsidR="003F12C4">
              <w:rPr>
                <w:rFonts w:ascii="Tahoma" w:hAnsi="Tahoma" w:cs="Tahoma"/>
                <w:bCs/>
                <w:lang w:val="en-US"/>
              </w:rPr>
              <w:t>/</w:t>
            </w:r>
            <w:r w:rsidR="00B93275">
              <w:rPr>
                <w:rFonts w:ascii="Tahoma" w:hAnsi="Tahoma" w:cs="Tahoma"/>
                <w:bCs/>
                <w:lang w:val="en-US"/>
              </w:rPr>
              <w:t>10/</w:t>
            </w:r>
            <w:r w:rsidR="003F12C4">
              <w:rPr>
                <w:rFonts w:ascii="Tahoma" w:hAnsi="Tahoma" w:cs="Tahoma"/>
                <w:bCs/>
                <w:lang w:val="en-US"/>
              </w:rPr>
              <w:t>202</w:t>
            </w:r>
            <w:r w:rsidR="00266998">
              <w:rPr>
                <w:rFonts w:ascii="Tahoma" w:hAnsi="Tahoma" w:cs="Tahoma"/>
                <w:bCs/>
                <w:lang w:val="en-US"/>
              </w:rPr>
              <w:t>5</w:t>
            </w:r>
          </w:p>
        </w:tc>
      </w:tr>
      <w:tr w:rsidR="008476A1" w14:paraId="1E7400DB" w14:textId="77777777" w:rsidTr="00B843D3">
        <w:tc>
          <w:tcPr>
            <w:tcW w:w="4641" w:type="dxa"/>
          </w:tcPr>
          <w:p w14:paraId="2DFA2B27"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Review interval</w:t>
            </w:r>
          </w:p>
          <w:p w14:paraId="71565427" w14:textId="77777777" w:rsidR="008476A1" w:rsidRPr="00B843D3" w:rsidRDefault="008476A1" w:rsidP="00B843D3">
            <w:pPr>
              <w:spacing w:after="0"/>
              <w:rPr>
                <w:rFonts w:ascii="Tahoma" w:hAnsi="Tahoma" w:cs="Tahoma"/>
                <w:b/>
                <w:bCs/>
                <w:lang w:val="en-US"/>
              </w:rPr>
            </w:pPr>
          </w:p>
        </w:tc>
        <w:tc>
          <w:tcPr>
            <w:tcW w:w="4641" w:type="dxa"/>
          </w:tcPr>
          <w:p w14:paraId="17E745F8" w14:textId="77777777"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Annually</w:t>
            </w:r>
          </w:p>
        </w:tc>
      </w:tr>
      <w:tr w:rsidR="008476A1" w14:paraId="3E8417EE" w14:textId="77777777" w:rsidTr="00B843D3">
        <w:tc>
          <w:tcPr>
            <w:tcW w:w="4641" w:type="dxa"/>
          </w:tcPr>
          <w:p w14:paraId="63518927"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Authorised by</w:t>
            </w:r>
          </w:p>
          <w:p w14:paraId="4A0794D4" w14:textId="77777777" w:rsidR="008476A1" w:rsidRPr="00B843D3" w:rsidRDefault="008476A1" w:rsidP="00B843D3">
            <w:pPr>
              <w:spacing w:after="0"/>
              <w:rPr>
                <w:rFonts w:ascii="Tahoma" w:hAnsi="Tahoma" w:cs="Tahoma"/>
                <w:b/>
                <w:bCs/>
                <w:lang w:val="en-US"/>
              </w:rPr>
            </w:pPr>
          </w:p>
        </w:tc>
        <w:tc>
          <w:tcPr>
            <w:tcW w:w="4641" w:type="dxa"/>
          </w:tcPr>
          <w:p w14:paraId="1FE565EE" w14:textId="77777777"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Tom Moffat</w:t>
            </w:r>
          </w:p>
        </w:tc>
      </w:tr>
      <w:tr w:rsidR="008476A1" w14:paraId="3D8EE4DC" w14:textId="77777777" w:rsidTr="00B843D3">
        <w:trPr>
          <w:trHeight w:val="70"/>
        </w:trPr>
        <w:tc>
          <w:tcPr>
            <w:tcW w:w="4641" w:type="dxa"/>
          </w:tcPr>
          <w:p w14:paraId="6C96CF56"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Author</w:t>
            </w:r>
          </w:p>
          <w:p w14:paraId="709D1A30" w14:textId="77777777" w:rsidR="008476A1" w:rsidRPr="00B843D3" w:rsidRDefault="008476A1" w:rsidP="00B843D3">
            <w:pPr>
              <w:spacing w:after="0"/>
              <w:rPr>
                <w:rFonts w:ascii="Tahoma" w:hAnsi="Tahoma" w:cs="Tahoma"/>
                <w:b/>
                <w:bCs/>
                <w:lang w:val="en-US"/>
              </w:rPr>
            </w:pPr>
          </w:p>
        </w:tc>
        <w:tc>
          <w:tcPr>
            <w:tcW w:w="4641" w:type="dxa"/>
          </w:tcPr>
          <w:p w14:paraId="56029EB2" w14:textId="77777777" w:rsidR="008476A1" w:rsidRPr="00B843D3" w:rsidRDefault="00725FC7" w:rsidP="00B843D3">
            <w:pPr>
              <w:spacing w:after="0"/>
              <w:jc w:val="center"/>
              <w:rPr>
                <w:rFonts w:ascii="Tahoma" w:hAnsi="Tahoma" w:cs="Tahoma"/>
                <w:bCs/>
                <w:lang w:val="en-US"/>
              </w:rPr>
            </w:pPr>
            <w:r>
              <w:rPr>
                <w:rFonts w:ascii="Tahoma" w:hAnsi="Tahoma" w:cs="Tahoma"/>
                <w:bCs/>
                <w:lang w:val="en-US"/>
              </w:rPr>
              <w:t>Linsay Thomson</w:t>
            </w:r>
          </w:p>
        </w:tc>
      </w:tr>
    </w:tbl>
    <w:p w14:paraId="2DEEAFBA" w14:textId="77777777" w:rsidR="008476A1" w:rsidRPr="00DA642C" w:rsidRDefault="008476A1" w:rsidP="009972D9">
      <w:pPr>
        <w:spacing w:after="0"/>
        <w:jc w:val="both"/>
        <w:rPr>
          <w:b/>
          <w:sz w:val="28"/>
        </w:rPr>
      </w:pPr>
    </w:p>
    <w:p w14:paraId="38D84A50" w14:textId="77777777" w:rsidR="008476A1" w:rsidRPr="00DA642C" w:rsidRDefault="008476A1" w:rsidP="00967BC1">
      <w:pPr>
        <w:spacing w:after="0"/>
        <w:jc w:val="both"/>
        <w:rPr>
          <w:b/>
          <w:sz w:val="28"/>
        </w:rPr>
      </w:pPr>
    </w:p>
    <w:p w14:paraId="5CA7AD70" w14:textId="77777777" w:rsidR="008476A1" w:rsidRPr="00DA642C" w:rsidRDefault="008476A1" w:rsidP="00967BC1">
      <w:pPr>
        <w:spacing w:after="0"/>
        <w:jc w:val="both"/>
        <w:rPr>
          <w:b/>
          <w:sz w:val="28"/>
        </w:rPr>
      </w:pPr>
    </w:p>
    <w:p w14:paraId="27B57B61" w14:textId="77777777" w:rsidR="008476A1" w:rsidRPr="00F66952" w:rsidRDefault="008476A1" w:rsidP="00967BC1">
      <w:pPr>
        <w:spacing w:after="0"/>
        <w:jc w:val="both"/>
        <w:rPr>
          <w:b/>
          <w:sz w:val="18"/>
          <w:szCs w:val="18"/>
        </w:rPr>
      </w:pPr>
    </w:p>
    <w:p w14:paraId="209FE250" w14:textId="5A985E9A" w:rsidR="003B3A81" w:rsidRPr="003B3A81" w:rsidRDefault="008476A1" w:rsidP="00967BC1">
      <w:pPr>
        <w:spacing w:after="0"/>
      </w:pPr>
      <w:r>
        <w:br w:type="page"/>
      </w:r>
    </w:p>
    <w:p w14:paraId="6FB16116" w14:textId="77777777" w:rsidR="008476A1" w:rsidRPr="007E54A6" w:rsidRDefault="008476A1" w:rsidP="00362520">
      <w:pPr>
        <w:pStyle w:val="Heading1"/>
      </w:pPr>
      <w:bookmarkStart w:id="1" w:name="_Toc210910189"/>
      <w:r w:rsidRPr="007E54A6">
        <w:lastRenderedPageBreak/>
        <w:t>Contents</w:t>
      </w:r>
      <w:bookmarkEnd w:id="1"/>
    </w:p>
    <w:p w14:paraId="792398DB" w14:textId="0DC082D8" w:rsidR="00B274FB" w:rsidRDefault="00745753">
      <w:pPr>
        <w:pStyle w:val="TOC1"/>
        <w:rPr>
          <w:rFonts w:asciiTheme="minorHAnsi" w:eastAsiaTheme="minorEastAsia" w:hAnsiTheme="minorHAnsi" w:cstheme="minorBidi"/>
          <w:noProof/>
          <w:kern w:val="2"/>
          <w:lang w:eastAsia="en-GB"/>
          <w14:ligatures w14:val="standardContextual"/>
        </w:rPr>
      </w:pPr>
      <w:r w:rsidRPr="006719AE">
        <w:fldChar w:fldCharType="begin"/>
      </w:r>
      <w:r w:rsidR="008476A1" w:rsidRPr="006719AE">
        <w:instrText xml:space="preserve"> TOC \o "1-3" \h \z \u </w:instrText>
      </w:r>
      <w:r w:rsidRPr="006719AE">
        <w:fldChar w:fldCharType="separate"/>
      </w:r>
      <w:hyperlink w:anchor="_Toc210910189" w:history="1">
        <w:r w:rsidR="00B274FB" w:rsidRPr="00346C32">
          <w:rPr>
            <w:rStyle w:val="Hyperlink"/>
            <w:noProof/>
            <w:lang w:bidi="he-IL"/>
          </w:rPr>
          <w:t>Contents</w:t>
        </w:r>
        <w:r w:rsidR="00B274FB">
          <w:rPr>
            <w:noProof/>
            <w:webHidden/>
          </w:rPr>
          <w:tab/>
        </w:r>
        <w:r w:rsidR="00B274FB">
          <w:rPr>
            <w:noProof/>
            <w:webHidden/>
          </w:rPr>
          <w:fldChar w:fldCharType="begin"/>
        </w:r>
        <w:r w:rsidR="00B274FB">
          <w:rPr>
            <w:noProof/>
            <w:webHidden/>
          </w:rPr>
          <w:instrText xml:space="preserve"> PAGEREF _Toc210910189 \h </w:instrText>
        </w:r>
        <w:r w:rsidR="00B274FB">
          <w:rPr>
            <w:noProof/>
            <w:webHidden/>
          </w:rPr>
        </w:r>
        <w:r w:rsidR="00B274FB">
          <w:rPr>
            <w:noProof/>
            <w:webHidden/>
          </w:rPr>
          <w:fldChar w:fldCharType="separate"/>
        </w:r>
        <w:r w:rsidR="00B274FB">
          <w:rPr>
            <w:noProof/>
            <w:webHidden/>
          </w:rPr>
          <w:t>2</w:t>
        </w:r>
        <w:r w:rsidR="00B274FB">
          <w:rPr>
            <w:noProof/>
            <w:webHidden/>
          </w:rPr>
          <w:fldChar w:fldCharType="end"/>
        </w:r>
      </w:hyperlink>
    </w:p>
    <w:p w14:paraId="65AC0DD8" w14:textId="13678969"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0" w:history="1">
        <w:r w:rsidR="00B274FB" w:rsidRPr="00346C32">
          <w:rPr>
            <w:rStyle w:val="Hyperlink"/>
            <w:noProof/>
            <w:lang w:bidi="he-IL"/>
          </w:rPr>
          <w:t>Abbreviations and Acronyms</w:t>
        </w:r>
        <w:r w:rsidR="00B274FB">
          <w:rPr>
            <w:noProof/>
            <w:webHidden/>
          </w:rPr>
          <w:tab/>
        </w:r>
        <w:r w:rsidR="00B274FB">
          <w:rPr>
            <w:noProof/>
            <w:webHidden/>
          </w:rPr>
          <w:fldChar w:fldCharType="begin"/>
        </w:r>
        <w:r w:rsidR="00B274FB">
          <w:rPr>
            <w:noProof/>
            <w:webHidden/>
          </w:rPr>
          <w:instrText xml:space="preserve"> PAGEREF _Toc210910190 \h </w:instrText>
        </w:r>
        <w:r w:rsidR="00B274FB">
          <w:rPr>
            <w:noProof/>
            <w:webHidden/>
          </w:rPr>
        </w:r>
        <w:r w:rsidR="00B274FB">
          <w:rPr>
            <w:noProof/>
            <w:webHidden/>
          </w:rPr>
          <w:fldChar w:fldCharType="separate"/>
        </w:r>
        <w:r w:rsidR="00B274FB">
          <w:rPr>
            <w:noProof/>
            <w:webHidden/>
          </w:rPr>
          <w:t>5</w:t>
        </w:r>
        <w:r w:rsidR="00B274FB">
          <w:rPr>
            <w:noProof/>
            <w:webHidden/>
          </w:rPr>
          <w:fldChar w:fldCharType="end"/>
        </w:r>
      </w:hyperlink>
    </w:p>
    <w:p w14:paraId="149BF881" w14:textId="120356AF"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1" w:history="1">
        <w:r w:rsidR="00B274FB" w:rsidRPr="00346C32">
          <w:rPr>
            <w:rStyle w:val="Hyperlink"/>
            <w:noProof/>
            <w:lang w:bidi="he-IL"/>
          </w:rPr>
          <w:t>1. Introduction</w:t>
        </w:r>
        <w:r w:rsidR="00B274FB">
          <w:rPr>
            <w:noProof/>
            <w:webHidden/>
          </w:rPr>
          <w:tab/>
        </w:r>
        <w:r w:rsidR="00B274FB">
          <w:rPr>
            <w:noProof/>
            <w:webHidden/>
          </w:rPr>
          <w:fldChar w:fldCharType="begin"/>
        </w:r>
        <w:r w:rsidR="00B274FB">
          <w:rPr>
            <w:noProof/>
            <w:webHidden/>
          </w:rPr>
          <w:instrText xml:space="preserve"> PAGEREF _Toc210910191 \h </w:instrText>
        </w:r>
        <w:r w:rsidR="00B274FB">
          <w:rPr>
            <w:noProof/>
            <w:webHidden/>
          </w:rPr>
        </w:r>
        <w:r w:rsidR="00B274FB">
          <w:rPr>
            <w:noProof/>
            <w:webHidden/>
          </w:rPr>
          <w:fldChar w:fldCharType="separate"/>
        </w:r>
        <w:r w:rsidR="00B274FB">
          <w:rPr>
            <w:noProof/>
            <w:webHidden/>
          </w:rPr>
          <w:t>6</w:t>
        </w:r>
        <w:r w:rsidR="00B274FB">
          <w:rPr>
            <w:noProof/>
            <w:webHidden/>
          </w:rPr>
          <w:fldChar w:fldCharType="end"/>
        </w:r>
      </w:hyperlink>
    </w:p>
    <w:p w14:paraId="3E9928F5" w14:textId="06DBE81C"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2" w:history="1">
        <w:r w:rsidR="00B274FB" w:rsidRPr="00346C32">
          <w:rPr>
            <w:rStyle w:val="Hyperlink"/>
            <w:noProof/>
            <w:lang w:bidi="he-IL"/>
          </w:rPr>
          <w:t>1.1 Overview of the organization</w:t>
        </w:r>
        <w:r w:rsidR="00B274FB">
          <w:rPr>
            <w:noProof/>
            <w:webHidden/>
          </w:rPr>
          <w:tab/>
        </w:r>
        <w:r w:rsidR="00B274FB">
          <w:rPr>
            <w:noProof/>
            <w:webHidden/>
          </w:rPr>
          <w:fldChar w:fldCharType="begin"/>
        </w:r>
        <w:r w:rsidR="00B274FB">
          <w:rPr>
            <w:noProof/>
            <w:webHidden/>
          </w:rPr>
          <w:instrText xml:space="preserve"> PAGEREF _Toc210910192 \h </w:instrText>
        </w:r>
        <w:r w:rsidR="00B274FB">
          <w:rPr>
            <w:noProof/>
            <w:webHidden/>
          </w:rPr>
        </w:r>
        <w:r w:rsidR="00B274FB">
          <w:rPr>
            <w:noProof/>
            <w:webHidden/>
          </w:rPr>
          <w:fldChar w:fldCharType="separate"/>
        </w:r>
        <w:r w:rsidR="00B274FB">
          <w:rPr>
            <w:noProof/>
            <w:webHidden/>
          </w:rPr>
          <w:t>6</w:t>
        </w:r>
        <w:r w:rsidR="00B274FB">
          <w:rPr>
            <w:noProof/>
            <w:webHidden/>
          </w:rPr>
          <w:fldChar w:fldCharType="end"/>
        </w:r>
      </w:hyperlink>
    </w:p>
    <w:p w14:paraId="14C50C68" w14:textId="491255A3"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3" w:history="1">
        <w:r w:rsidR="00B274FB" w:rsidRPr="00346C32">
          <w:rPr>
            <w:rStyle w:val="Hyperlink"/>
            <w:noProof/>
            <w:lang w:bidi="he-IL"/>
          </w:rPr>
          <w:t>1.2 NHSGGC Mission statement</w:t>
        </w:r>
        <w:r w:rsidR="00B274FB">
          <w:rPr>
            <w:noProof/>
            <w:webHidden/>
          </w:rPr>
          <w:tab/>
        </w:r>
        <w:r w:rsidR="00B274FB">
          <w:rPr>
            <w:noProof/>
            <w:webHidden/>
          </w:rPr>
          <w:fldChar w:fldCharType="begin"/>
        </w:r>
        <w:r w:rsidR="00B274FB">
          <w:rPr>
            <w:noProof/>
            <w:webHidden/>
          </w:rPr>
          <w:instrText xml:space="preserve"> PAGEREF _Toc210910193 \h </w:instrText>
        </w:r>
        <w:r w:rsidR="00B274FB">
          <w:rPr>
            <w:noProof/>
            <w:webHidden/>
          </w:rPr>
        </w:r>
        <w:r w:rsidR="00B274FB">
          <w:rPr>
            <w:noProof/>
            <w:webHidden/>
          </w:rPr>
          <w:fldChar w:fldCharType="separate"/>
        </w:r>
        <w:r w:rsidR="00B274FB">
          <w:rPr>
            <w:noProof/>
            <w:webHidden/>
          </w:rPr>
          <w:t>6</w:t>
        </w:r>
        <w:r w:rsidR="00B274FB">
          <w:rPr>
            <w:noProof/>
            <w:webHidden/>
          </w:rPr>
          <w:fldChar w:fldCharType="end"/>
        </w:r>
      </w:hyperlink>
    </w:p>
    <w:p w14:paraId="6679BD9B" w14:textId="54CD814C"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4" w:history="1">
        <w:r w:rsidR="00B274FB" w:rsidRPr="00346C32">
          <w:rPr>
            <w:rStyle w:val="Hyperlink"/>
            <w:noProof/>
            <w:lang w:bidi="he-IL"/>
          </w:rPr>
          <w:t>2. Objectives</w:t>
        </w:r>
        <w:r w:rsidR="00B274FB">
          <w:rPr>
            <w:noProof/>
            <w:webHidden/>
          </w:rPr>
          <w:tab/>
        </w:r>
        <w:r w:rsidR="00B274FB">
          <w:rPr>
            <w:noProof/>
            <w:webHidden/>
          </w:rPr>
          <w:fldChar w:fldCharType="begin"/>
        </w:r>
        <w:r w:rsidR="00B274FB">
          <w:rPr>
            <w:noProof/>
            <w:webHidden/>
          </w:rPr>
          <w:instrText xml:space="preserve"> PAGEREF _Toc210910194 \h </w:instrText>
        </w:r>
        <w:r w:rsidR="00B274FB">
          <w:rPr>
            <w:noProof/>
            <w:webHidden/>
          </w:rPr>
        </w:r>
        <w:r w:rsidR="00B274FB">
          <w:rPr>
            <w:noProof/>
            <w:webHidden/>
          </w:rPr>
          <w:fldChar w:fldCharType="separate"/>
        </w:r>
        <w:r w:rsidR="00B274FB">
          <w:rPr>
            <w:noProof/>
            <w:webHidden/>
          </w:rPr>
          <w:t>6</w:t>
        </w:r>
        <w:r w:rsidR="00B274FB">
          <w:rPr>
            <w:noProof/>
            <w:webHidden/>
          </w:rPr>
          <w:fldChar w:fldCharType="end"/>
        </w:r>
      </w:hyperlink>
    </w:p>
    <w:p w14:paraId="676BDC9E" w14:textId="1B5D3F40"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5" w:history="1">
        <w:r w:rsidR="00B274FB" w:rsidRPr="00346C32">
          <w:rPr>
            <w:rStyle w:val="Hyperlink"/>
            <w:noProof/>
            <w:lang w:bidi="he-IL"/>
          </w:rPr>
          <w:t>2.1 Scope</w:t>
        </w:r>
        <w:r w:rsidR="00B274FB">
          <w:rPr>
            <w:noProof/>
            <w:webHidden/>
          </w:rPr>
          <w:tab/>
        </w:r>
        <w:r w:rsidR="00B274FB">
          <w:rPr>
            <w:noProof/>
            <w:webHidden/>
          </w:rPr>
          <w:fldChar w:fldCharType="begin"/>
        </w:r>
        <w:r w:rsidR="00B274FB">
          <w:rPr>
            <w:noProof/>
            <w:webHidden/>
          </w:rPr>
          <w:instrText xml:space="preserve"> PAGEREF _Toc210910195 \h </w:instrText>
        </w:r>
        <w:r w:rsidR="00B274FB">
          <w:rPr>
            <w:noProof/>
            <w:webHidden/>
          </w:rPr>
        </w:r>
        <w:r w:rsidR="00B274FB">
          <w:rPr>
            <w:noProof/>
            <w:webHidden/>
          </w:rPr>
          <w:fldChar w:fldCharType="separate"/>
        </w:r>
        <w:r w:rsidR="00B274FB">
          <w:rPr>
            <w:noProof/>
            <w:webHidden/>
          </w:rPr>
          <w:t>7</w:t>
        </w:r>
        <w:r w:rsidR="00B274FB">
          <w:rPr>
            <w:noProof/>
            <w:webHidden/>
          </w:rPr>
          <w:fldChar w:fldCharType="end"/>
        </w:r>
      </w:hyperlink>
    </w:p>
    <w:p w14:paraId="2FFB7629" w14:textId="175B7A35"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6" w:history="1">
        <w:r w:rsidR="00B274FB" w:rsidRPr="00346C32">
          <w:rPr>
            <w:rStyle w:val="Hyperlink"/>
            <w:noProof/>
            <w:lang w:bidi="he-IL"/>
          </w:rPr>
          <w:t>3. Quality Policy Statement</w:t>
        </w:r>
        <w:r w:rsidR="00B274FB">
          <w:rPr>
            <w:noProof/>
            <w:webHidden/>
          </w:rPr>
          <w:tab/>
        </w:r>
        <w:r w:rsidR="00B274FB">
          <w:rPr>
            <w:noProof/>
            <w:webHidden/>
          </w:rPr>
          <w:fldChar w:fldCharType="begin"/>
        </w:r>
        <w:r w:rsidR="00B274FB">
          <w:rPr>
            <w:noProof/>
            <w:webHidden/>
          </w:rPr>
          <w:instrText xml:space="preserve"> PAGEREF _Toc210910196 \h </w:instrText>
        </w:r>
        <w:r w:rsidR="00B274FB">
          <w:rPr>
            <w:noProof/>
            <w:webHidden/>
          </w:rPr>
        </w:r>
        <w:r w:rsidR="00B274FB">
          <w:rPr>
            <w:noProof/>
            <w:webHidden/>
          </w:rPr>
          <w:fldChar w:fldCharType="separate"/>
        </w:r>
        <w:r w:rsidR="00B274FB">
          <w:rPr>
            <w:noProof/>
            <w:webHidden/>
          </w:rPr>
          <w:t>7</w:t>
        </w:r>
        <w:r w:rsidR="00B274FB">
          <w:rPr>
            <w:noProof/>
            <w:webHidden/>
          </w:rPr>
          <w:fldChar w:fldCharType="end"/>
        </w:r>
      </w:hyperlink>
    </w:p>
    <w:p w14:paraId="5CF0D7C9" w14:textId="6BBC4960"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197" w:history="1">
        <w:r w:rsidR="00B274FB" w:rsidRPr="00346C32">
          <w:rPr>
            <w:rStyle w:val="Hyperlink"/>
            <w:noProof/>
            <w:lang w:bidi="he-IL"/>
          </w:rPr>
          <w:t>4. General requirements</w:t>
        </w:r>
        <w:r w:rsidR="00B274FB">
          <w:rPr>
            <w:noProof/>
            <w:webHidden/>
          </w:rPr>
          <w:tab/>
        </w:r>
        <w:r w:rsidR="00B274FB">
          <w:rPr>
            <w:noProof/>
            <w:webHidden/>
          </w:rPr>
          <w:fldChar w:fldCharType="begin"/>
        </w:r>
        <w:r w:rsidR="00B274FB">
          <w:rPr>
            <w:noProof/>
            <w:webHidden/>
          </w:rPr>
          <w:instrText xml:space="preserve"> PAGEREF _Toc210910197 \h </w:instrText>
        </w:r>
        <w:r w:rsidR="00B274FB">
          <w:rPr>
            <w:noProof/>
            <w:webHidden/>
          </w:rPr>
        </w:r>
        <w:r w:rsidR="00B274FB">
          <w:rPr>
            <w:noProof/>
            <w:webHidden/>
          </w:rPr>
          <w:fldChar w:fldCharType="separate"/>
        </w:r>
        <w:r w:rsidR="00B274FB">
          <w:rPr>
            <w:noProof/>
            <w:webHidden/>
          </w:rPr>
          <w:t>7</w:t>
        </w:r>
        <w:r w:rsidR="00B274FB">
          <w:rPr>
            <w:noProof/>
            <w:webHidden/>
          </w:rPr>
          <w:fldChar w:fldCharType="end"/>
        </w:r>
      </w:hyperlink>
    </w:p>
    <w:p w14:paraId="1E933282" w14:textId="101F4AAD"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198" w:history="1">
        <w:r w:rsidR="00B274FB" w:rsidRPr="00346C32">
          <w:rPr>
            <w:rStyle w:val="Hyperlink"/>
            <w:noProof/>
            <w:lang w:bidi="he-IL"/>
          </w:rPr>
          <w:t>4.1 Impartiality (ISO 4.1 a-e)</w:t>
        </w:r>
        <w:r w:rsidR="00B274FB">
          <w:rPr>
            <w:noProof/>
            <w:webHidden/>
          </w:rPr>
          <w:tab/>
        </w:r>
        <w:r w:rsidR="00B274FB">
          <w:rPr>
            <w:noProof/>
            <w:webHidden/>
          </w:rPr>
          <w:fldChar w:fldCharType="begin"/>
        </w:r>
        <w:r w:rsidR="00B274FB">
          <w:rPr>
            <w:noProof/>
            <w:webHidden/>
          </w:rPr>
          <w:instrText xml:space="preserve"> PAGEREF _Toc210910198 \h </w:instrText>
        </w:r>
        <w:r w:rsidR="00B274FB">
          <w:rPr>
            <w:noProof/>
            <w:webHidden/>
          </w:rPr>
        </w:r>
        <w:r w:rsidR="00B274FB">
          <w:rPr>
            <w:noProof/>
            <w:webHidden/>
          </w:rPr>
          <w:fldChar w:fldCharType="separate"/>
        </w:r>
        <w:r w:rsidR="00B274FB">
          <w:rPr>
            <w:noProof/>
            <w:webHidden/>
          </w:rPr>
          <w:t>7</w:t>
        </w:r>
        <w:r w:rsidR="00B274FB">
          <w:rPr>
            <w:noProof/>
            <w:webHidden/>
          </w:rPr>
          <w:fldChar w:fldCharType="end"/>
        </w:r>
      </w:hyperlink>
    </w:p>
    <w:p w14:paraId="10055BB4" w14:textId="2E7E8005"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199" w:history="1">
        <w:r w:rsidR="00B274FB" w:rsidRPr="00346C32">
          <w:rPr>
            <w:rStyle w:val="Hyperlink"/>
            <w:noProof/>
            <w:lang w:bidi="he-IL"/>
          </w:rPr>
          <w:t>4.2 Confidentiality (ISO 4.2.1 – 4.2.3)</w:t>
        </w:r>
        <w:r w:rsidR="00B274FB">
          <w:rPr>
            <w:noProof/>
            <w:webHidden/>
          </w:rPr>
          <w:tab/>
        </w:r>
        <w:r w:rsidR="00B274FB">
          <w:rPr>
            <w:noProof/>
            <w:webHidden/>
          </w:rPr>
          <w:fldChar w:fldCharType="begin"/>
        </w:r>
        <w:r w:rsidR="00B274FB">
          <w:rPr>
            <w:noProof/>
            <w:webHidden/>
          </w:rPr>
          <w:instrText xml:space="preserve"> PAGEREF _Toc210910199 \h </w:instrText>
        </w:r>
        <w:r w:rsidR="00B274FB">
          <w:rPr>
            <w:noProof/>
            <w:webHidden/>
          </w:rPr>
        </w:r>
        <w:r w:rsidR="00B274FB">
          <w:rPr>
            <w:noProof/>
            <w:webHidden/>
          </w:rPr>
          <w:fldChar w:fldCharType="separate"/>
        </w:r>
        <w:r w:rsidR="00B274FB">
          <w:rPr>
            <w:noProof/>
            <w:webHidden/>
          </w:rPr>
          <w:t>8</w:t>
        </w:r>
        <w:r w:rsidR="00B274FB">
          <w:rPr>
            <w:noProof/>
            <w:webHidden/>
          </w:rPr>
          <w:fldChar w:fldCharType="end"/>
        </w:r>
      </w:hyperlink>
    </w:p>
    <w:p w14:paraId="389BBDE4" w14:textId="5900FAD1"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0" w:history="1">
        <w:r w:rsidR="00B274FB" w:rsidRPr="00346C32">
          <w:rPr>
            <w:rStyle w:val="Hyperlink"/>
            <w:noProof/>
            <w:lang w:bidi="he-IL"/>
          </w:rPr>
          <w:t>4.3 Requirements regarding patients (ISO 4.3 a - i)</w:t>
        </w:r>
        <w:r w:rsidR="00B274FB">
          <w:rPr>
            <w:noProof/>
            <w:webHidden/>
          </w:rPr>
          <w:tab/>
        </w:r>
        <w:r w:rsidR="00B274FB">
          <w:rPr>
            <w:noProof/>
            <w:webHidden/>
          </w:rPr>
          <w:fldChar w:fldCharType="begin"/>
        </w:r>
        <w:r w:rsidR="00B274FB">
          <w:rPr>
            <w:noProof/>
            <w:webHidden/>
          </w:rPr>
          <w:instrText xml:space="preserve"> PAGEREF _Toc210910200 \h </w:instrText>
        </w:r>
        <w:r w:rsidR="00B274FB">
          <w:rPr>
            <w:noProof/>
            <w:webHidden/>
          </w:rPr>
        </w:r>
        <w:r w:rsidR="00B274FB">
          <w:rPr>
            <w:noProof/>
            <w:webHidden/>
          </w:rPr>
          <w:fldChar w:fldCharType="separate"/>
        </w:r>
        <w:r w:rsidR="00B274FB">
          <w:rPr>
            <w:noProof/>
            <w:webHidden/>
          </w:rPr>
          <w:t>8</w:t>
        </w:r>
        <w:r w:rsidR="00B274FB">
          <w:rPr>
            <w:noProof/>
            <w:webHidden/>
          </w:rPr>
          <w:fldChar w:fldCharType="end"/>
        </w:r>
      </w:hyperlink>
    </w:p>
    <w:p w14:paraId="49D0A1D4" w14:textId="2855C0BB"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01" w:history="1">
        <w:r w:rsidR="00B274FB" w:rsidRPr="00346C32">
          <w:rPr>
            <w:rStyle w:val="Hyperlink"/>
            <w:noProof/>
            <w:lang w:bidi="he-IL"/>
          </w:rPr>
          <w:t>5. Structural and governance requirements</w:t>
        </w:r>
        <w:r w:rsidR="00B274FB">
          <w:rPr>
            <w:noProof/>
            <w:webHidden/>
          </w:rPr>
          <w:tab/>
        </w:r>
        <w:r w:rsidR="00B274FB">
          <w:rPr>
            <w:noProof/>
            <w:webHidden/>
          </w:rPr>
          <w:fldChar w:fldCharType="begin"/>
        </w:r>
        <w:r w:rsidR="00B274FB">
          <w:rPr>
            <w:noProof/>
            <w:webHidden/>
          </w:rPr>
          <w:instrText xml:space="preserve"> PAGEREF _Toc210910201 \h </w:instrText>
        </w:r>
        <w:r w:rsidR="00B274FB">
          <w:rPr>
            <w:noProof/>
            <w:webHidden/>
          </w:rPr>
        </w:r>
        <w:r w:rsidR="00B274FB">
          <w:rPr>
            <w:noProof/>
            <w:webHidden/>
          </w:rPr>
          <w:fldChar w:fldCharType="separate"/>
        </w:r>
        <w:r w:rsidR="00B274FB">
          <w:rPr>
            <w:noProof/>
            <w:webHidden/>
          </w:rPr>
          <w:t>9</w:t>
        </w:r>
        <w:r w:rsidR="00B274FB">
          <w:rPr>
            <w:noProof/>
            <w:webHidden/>
          </w:rPr>
          <w:fldChar w:fldCharType="end"/>
        </w:r>
      </w:hyperlink>
    </w:p>
    <w:p w14:paraId="63DD1F39" w14:textId="425CB5AF"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2" w:history="1">
        <w:r w:rsidR="00B274FB" w:rsidRPr="00346C32">
          <w:rPr>
            <w:rStyle w:val="Hyperlink"/>
            <w:noProof/>
            <w:lang w:bidi="he-IL"/>
          </w:rPr>
          <w:t>5.1 Legal entity (ISO 5.1)</w:t>
        </w:r>
        <w:r w:rsidR="00B274FB">
          <w:rPr>
            <w:noProof/>
            <w:webHidden/>
          </w:rPr>
          <w:tab/>
        </w:r>
        <w:r w:rsidR="00B274FB">
          <w:rPr>
            <w:noProof/>
            <w:webHidden/>
          </w:rPr>
          <w:fldChar w:fldCharType="begin"/>
        </w:r>
        <w:r w:rsidR="00B274FB">
          <w:rPr>
            <w:noProof/>
            <w:webHidden/>
          </w:rPr>
          <w:instrText xml:space="preserve"> PAGEREF _Toc210910202 \h </w:instrText>
        </w:r>
        <w:r w:rsidR="00B274FB">
          <w:rPr>
            <w:noProof/>
            <w:webHidden/>
          </w:rPr>
        </w:r>
        <w:r w:rsidR="00B274FB">
          <w:rPr>
            <w:noProof/>
            <w:webHidden/>
          </w:rPr>
          <w:fldChar w:fldCharType="separate"/>
        </w:r>
        <w:r w:rsidR="00B274FB">
          <w:rPr>
            <w:noProof/>
            <w:webHidden/>
          </w:rPr>
          <w:t>9</w:t>
        </w:r>
        <w:r w:rsidR="00B274FB">
          <w:rPr>
            <w:noProof/>
            <w:webHidden/>
          </w:rPr>
          <w:fldChar w:fldCharType="end"/>
        </w:r>
      </w:hyperlink>
    </w:p>
    <w:p w14:paraId="3503CC69" w14:textId="59ABD949"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03" w:history="1">
        <w:r w:rsidR="00B274FB" w:rsidRPr="00346C32">
          <w:rPr>
            <w:rStyle w:val="Hyperlink"/>
            <w:noProof/>
            <w:lang w:bidi="he-IL"/>
          </w:rPr>
          <w:t>5.2 Laboratory Director (ISO 5.2.1-5.2.3)</w:t>
        </w:r>
        <w:r w:rsidR="00B274FB">
          <w:rPr>
            <w:noProof/>
            <w:webHidden/>
          </w:rPr>
          <w:tab/>
        </w:r>
        <w:r w:rsidR="00B274FB">
          <w:rPr>
            <w:noProof/>
            <w:webHidden/>
          </w:rPr>
          <w:fldChar w:fldCharType="begin"/>
        </w:r>
        <w:r w:rsidR="00B274FB">
          <w:rPr>
            <w:noProof/>
            <w:webHidden/>
          </w:rPr>
          <w:instrText xml:space="preserve"> PAGEREF _Toc210910203 \h </w:instrText>
        </w:r>
        <w:r w:rsidR="00B274FB">
          <w:rPr>
            <w:noProof/>
            <w:webHidden/>
          </w:rPr>
        </w:r>
        <w:r w:rsidR="00B274FB">
          <w:rPr>
            <w:noProof/>
            <w:webHidden/>
          </w:rPr>
          <w:fldChar w:fldCharType="separate"/>
        </w:r>
        <w:r w:rsidR="00B274FB">
          <w:rPr>
            <w:noProof/>
            <w:webHidden/>
          </w:rPr>
          <w:t>10</w:t>
        </w:r>
        <w:r w:rsidR="00B274FB">
          <w:rPr>
            <w:noProof/>
            <w:webHidden/>
          </w:rPr>
          <w:fldChar w:fldCharType="end"/>
        </w:r>
      </w:hyperlink>
    </w:p>
    <w:p w14:paraId="6DC5B7E7" w14:textId="2BB1BD81"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4" w:history="1">
        <w:r w:rsidR="00B274FB" w:rsidRPr="00346C32">
          <w:rPr>
            <w:rStyle w:val="Hyperlink"/>
            <w:noProof/>
            <w:lang w:bidi="he-IL"/>
          </w:rPr>
          <w:t>5.2.1 Laboratory Director Competence</w:t>
        </w:r>
        <w:r w:rsidR="00B274FB">
          <w:rPr>
            <w:noProof/>
            <w:webHidden/>
          </w:rPr>
          <w:tab/>
        </w:r>
        <w:r w:rsidR="00B274FB">
          <w:rPr>
            <w:noProof/>
            <w:webHidden/>
          </w:rPr>
          <w:fldChar w:fldCharType="begin"/>
        </w:r>
        <w:r w:rsidR="00B274FB">
          <w:rPr>
            <w:noProof/>
            <w:webHidden/>
          </w:rPr>
          <w:instrText xml:space="preserve"> PAGEREF _Toc210910204 \h </w:instrText>
        </w:r>
        <w:r w:rsidR="00B274FB">
          <w:rPr>
            <w:noProof/>
            <w:webHidden/>
          </w:rPr>
        </w:r>
        <w:r w:rsidR="00B274FB">
          <w:rPr>
            <w:noProof/>
            <w:webHidden/>
          </w:rPr>
          <w:fldChar w:fldCharType="separate"/>
        </w:r>
        <w:r w:rsidR="00B274FB">
          <w:rPr>
            <w:noProof/>
            <w:webHidden/>
          </w:rPr>
          <w:t>10</w:t>
        </w:r>
        <w:r w:rsidR="00B274FB">
          <w:rPr>
            <w:noProof/>
            <w:webHidden/>
          </w:rPr>
          <w:fldChar w:fldCharType="end"/>
        </w:r>
      </w:hyperlink>
    </w:p>
    <w:p w14:paraId="552CF800" w14:textId="464A2B7E"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5" w:history="1">
        <w:r w:rsidR="00B274FB" w:rsidRPr="00346C32">
          <w:rPr>
            <w:rStyle w:val="Hyperlink"/>
            <w:noProof/>
            <w:lang w:bidi="he-IL"/>
          </w:rPr>
          <w:t>5.2.2</w:t>
        </w:r>
        <w:r w:rsidR="00B274FB" w:rsidRPr="00346C32">
          <w:rPr>
            <w:rStyle w:val="Hyperlink"/>
            <w:rFonts w:ascii="Tahoma" w:hAnsi="Tahoma" w:cs="Tahoma"/>
            <w:noProof/>
            <w:lang w:bidi="he-IL"/>
          </w:rPr>
          <w:t xml:space="preserve"> </w:t>
        </w:r>
        <w:r w:rsidR="00B274FB" w:rsidRPr="00346C32">
          <w:rPr>
            <w:rStyle w:val="Hyperlink"/>
            <w:noProof/>
            <w:lang w:bidi="he-IL"/>
          </w:rPr>
          <w:t>Laboratory Director Responsibilities</w:t>
        </w:r>
        <w:r w:rsidR="00B274FB">
          <w:rPr>
            <w:noProof/>
            <w:webHidden/>
          </w:rPr>
          <w:tab/>
        </w:r>
        <w:r w:rsidR="00B274FB">
          <w:rPr>
            <w:noProof/>
            <w:webHidden/>
          </w:rPr>
          <w:fldChar w:fldCharType="begin"/>
        </w:r>
        <w:r w:rsidR="00B274FB">
          <w:rPr>
            <w:noProof/>
            <w:webHidden/>
          </w:rPr>
          <w:instrText xml:space="preserve"> PAGEREF _Toc210910205 \h </w:instrText>
        </w:r>
        <w:r w:rsidR="00B274FB">
          <w:rPr>
            <w:noProof/>
            <w:webHidden/>
          </w:rPr>
        </w:r>
        <w:r w:rsidR="00B274FB">
          <w:rPr>
            <w:noProof/>
            <w:webHidden/>
          </w:rPr>
          <w:fldChar w:fldCharType="separate"/>
        </w:r>
        <w:r w:rsidR="00B274FB">
          <w:rPr>
            <w:noProof/>
            <w:webHidden/>
          </w:rPr>
          <w:t>10</w:t>
        </w:r>
        <w:r w:rsidR="00B274FB">
          <w:rPr>
            <w:noProof/>
            <w:webHidden/>
          </w:rPr>
          <w:fldChar w:fldCharType="end"/>
        </w:r>
      </w:hyperlink>
    </w:p>
    <w:p w14:paraId="3933052C" w14:textId="3547E99A"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6" w:history="1">
        <w:r w:rsidR="00B274FB" w:rsidRPr="00346C32">
          <w:rPr>
            <w:rStyle w:val="Hyperlink"/>
            <w:noProof/>
            <w:lang w:bidi="he-IL"/>
          </w:rPr>
          <w:t>5.2.3 Delegation of duties</w:t>
        </w:r>
        <w:r w:rsidR="00B274FB">
          <w:rPr>
            <w:noProof/>
            <w:webHidden/>
          </w:rPr>
          <w:tab/>
        </w:r>
        <w:r w:rsidR="00B274FB">
          <w:rPr>
            <w:noProof/>
            <w:webHidden/>
          </w:rPr>
          <w:fldChar w:fldCharType="begin"/>
        </w:r>
        <w:r w:rsidR="00B274FB">
          <w:rPr>
            <w:noProof/>
            <w:webHidden/>
          </w:rPr>
          <w:instrText xml:space="preserve"> PAGEREF _Toc210910206 \h </w:instrText>
        </w:r>
        <w:r w:rsidR="00B274FB">
          <w:rPr>
            <w:noProof/>
            <w:webHidden/>
          </w:rPr>
        </w:r>
        <w:r w:rsidR="00B274FB">
          <w:rPr>
            <w:noProof/>
            <w:webHidden/>
          </w:rPr>
          <w:fldChar w:fldCharType="separate"/>
        </w:r>
        <w:r w:rsidR="00B274FB">
          <w:rPr>
            <w:noProof/>
            <w:webHidden/>
          </w:rPr>
          <w:t>11</w:t>
        </w:r>
        <w:r w:rsidR="00B274FB">
          <w:rPr>
            <w:noProof/>
            <w:webHidden/>
          </w:rPr>
          <w:fldChar w:fldCharType="end"/>
        </w:r>
      </w:hyperlink>
    </w:p>
    <w:p w14:paraId="755A3569" w14:textId="0CEFDC94"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07" w:history="1">
        <w:r w:rsidR="00B274FB" w:rsidRPr="00346C32">
          <w:rPr>
            <w:rStyle w:val="Hyperlink"/>
            <w:noProof/>
            <w:lang w:bidi="he-IL"/>
          </w:rPr>
          <w:t>5.3 Laboratory Activities (ISO 5.3.1 – 5.3.3)</w:t>
        </w:r>
        <w:r w:rsidR="00B274FB">
          <w:rPr>
            <w:noProof/>
            <w:webHidden/>
          </w:rPr>
          <w:tab/>
        </w:r>
        <w:r w:rsidR="00B274FB">
          <w:rPr>
            <w:noProof/>
            <w:webHidden/>
          </w:rPr>
          <w:fldChar w:fldCharType="begin"/>
        </w:r>
        <w:r w:rsidR="00B274FB">
          <w:rPr>
            <w:noProof/>
            <w:webHidden/>
          </w:rPr>
          <w:instrText xml:space="preserve"> PAGEREF _Toc210910207 \h </w:instrText>
        </w:r>
        <w:r w:rsidR="00B274FB">
          <w:rPr>
            <w:noProof/>
            <w:webHidden/>
          </w:rPr>
        </w:r>
        <w:r w:rsidR="00B274FB">
          <w:rPr>
            <w:noProof/>
            <w:webHidden/>
          </w:rPr>
          <w:fldChar w:fldCharType="separate"/>
        </w:r>
        <w:r w:rsidR="00B274FB">
          <w:rPr>
            <w:noProof/>
            <w:webHidden/>
          </w:rPr>
          <w:t>13</w:t>
        </w:r>
        <w:r w:rsidR="00B274FB">
          <w:rPr>
            <w:noProof/>
            <w:webHidden/>
          </w:rPr>
          <w:fldChar w:fldCharType="end"/>
        </w:r>
      </w:hyperlink>
    </w:p>
    <w:p w14:paraId="20BFE17A" w14:textId="06AB0C68"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8" w:history="1">
        <w:r w:rsidR="00B274FB" w:rsidRPr="00346C32">
          <w:rPr>
            <w:rStyle w:val="Hyperlink"/>
            <w:noProof/>
            <w:lang w:bidi="he-IL"/>
          </w:rPr>
          <w:t>5.3.1 General</w:t>
        </w:r>
        <w:r w:rsidR="00B274FB">
          <w:rPr>
            <w:noProof/>
            <w:webHidden/>
          </w:rPr>
          <w:tab/>
        </w:r>
        <w:r w:rsidR="00B274FB">
          <w:rPr>
            <w:noProof/>
            <w:webHidden/>
          </w:rPr>
          <w:fldChar w:fldCharType="begin"/>
        </w:r>
        <w:r w:rsidR="00B274FB">
          <w:rPr>
            <w:noProof/>
            <w:webHidden/>
          </w:rPr>
          <w:instrText xml:space="preserve"> PAGEREF _Toc210910208 \h </w:instrText>
        </w:r>
        <w:r w:rsidR="00B274FB">
          <w:rPr>
            <w:noProof/>
            <w:webHidden/>
          </w:rPr>
        </w:r>
        <w:r w:rsidR="00B274FB">
          <w:rPr>
            <w:noProof/>
            <w:webHidden/>
          </w:rPr>
          <w:fldChar w:fldCharType="separate"/>
        </w:r>
        <w:r w:rsidR="00B274FB">
          <w:rPr>
            <w:noProof/>
            <w:webHidden/>
          </w:rPr>
          <w:t>13</w:t>
        </w:r>
        <w:r w:rsidR="00B274FB">
          <w:rPr>
            <w:noProof/>
            <w:webHidden/>
          </w:rPr>
          <w:fldChar w:fldCharType="end"/>
        </w:r>
      </w:hyperlink>
    </w:p>
    <w:p w14:paraId="7C39C12F" w14:textId="1D89FB9A"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09" w:history="1">
        <w:r w:rsidR="00B274FB" w:rsidRPr="00346C32">
          <w:rPr>
            <w:rStyle w:val="Hyperlink"/>
            <w:noProof/>
            <w:lang w:bidi="he-IL"/>
          </w:rPr>
          <w:t>5.3.2 Conformance with requirements</w:t>
        </w:r>
        <w:r w:rsidR="00B274FB">
          <w:rPr>
            <w:noProof/>
            <w:webHidden/>
          </w:rPr>
          <w:tab/>
        </w:r>
        <w:r w:rsidR="00B274FB">
          <w:rPr>
            <w:noProof/>
            <w:webHidden/>
          </w:rPr>
          <w:fldChar w:fldCharType="begin"/>
        </w:r>
        <w:r w:rsidR="00B274FB">
          <w:rPr>
            <w:noProof/>
            <w:webHidden/>
          </w:rPr>
          <w:instrText xml:space="preserve"> PAGEREF _Toc210910209 \h </w:instrText>
        </w:r>
        <w:r w:rsidR="00B274FB">
          <w:rPr>
            <w:noProof/>
            <w:webHidden/>
          </w:rPr>
        </w:r>
        <w:r w:rsidR="00B274FB">
          <w:rPr>
            <w:noProof/>
            <w:webHidden/>
          </w:rPr>
          <w:fldChar w:fldCharType="separate"/>
        </w:r>
        <w:r w:rsidR="00B274FB">
          <w:rPr>
            <w:noProof/>
            <w:webHidden/>
          </w:rPr>
          <w:t>13</w:t>
        </w:r>
        <w:r w:rsidR="00B274FB">
          <w:rPr>
            <w:noProof/>
            <w:webHidden/>
          </w:rPr>
          <w:fldChar w:fldCharType="end"/>
        </w:r>
      </w:hyperlink>
    </w:p>
    <w:p w14:paraId="4EB52D4C" w14:textId="1D8A450B"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10" w:history="1">
        <w:r w:rsidR="00B274FB" w:rsidRPr="00346C32">
          <w:rPr>
            <w:rStyle w:val="Hyperlink"/>
            <w:noProof/>
            <w:lang w:bidi="he-IL"/>
          </w:rPr>
          <w:t>5.3.3 Advisory Services</w:t>
        </w:r>
        <w:r w:rsidR="00B274FB">
          <w:rPr>
            <w:noProof/>
            <w:webHidden/>
          </w:rPr>
          <w:tab/>
        </w:r>
        <w:r w:rsidR="00B274FB">
          <w:rPr>
            <w:noProof/>
            <w:webHidden/>
          </w:rPr>
          <w:fldChar w:fldCharType="begin"/>
        </w:r>
        <w:r w:rsidR="00B274FB">
          <w:rPr>
            <w:noProof/>
            <w:webHidden/>
          </w:rPr>
          <w:instrText xml:space="preserve"> PAGEREF _Toc210910210 \h </w:instrText>
        </w:r>
        <w:r w:rsidR="00B274FB">
          <w:rPr>
            <w:noProof/>
            <w:webHidden/>
          </w:rPr>
        </w:r>
        <w:r w:rsidR="00B274FB">
          <w:rPr>
            <w:noProof/>
            <w:webHidden/>
          </w:rPr>
          <w:fldChar w:fldCharType="separate"/>
        </w:r>
        <w:r w:rsidR="00B274FB">
          <w:rPr>
            <w:noProof/>
            <w:webHidden/>
          </w:rPr>
          <w:t>13</w:t>
        </w:r>
        <w:r w:rsidR="00B274FB">
          <w:rPr>
            <w:noProof/>
            <w:webHidden/>
          </w:rPr>
          <w:fldChar w:fldCharType="end"/>
        </w:r>
      </w:hyperlink>
    </w:p>
    <w:p w14:paraId="179794F4" w14:textId="54F21443"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11" w:history="1">
        <w:r w:rsidR="00B274FB" w:rsidRPr="00346C32">
          <w:rPr>
            <w:rStyle w:val="Hyperlink"/>
            <w:noProof/>
            <w:lang w:bidi="he-IL"/>
          </w:rPr>
          <w:t>5.4 Structure and authority (ISO 5.4.1 – 5.4.2)</w:t>
        </w:r>
        <w:r w:rsidR="00B274FB">
          <w:rPr>
            <w:noProof/>
            <w:webHidden/>
          </w:rPr>
          <w:tab/>
        </w:r>
        <w:r w:rsidR="00B274FB">
          <w:rPr>
            <w:noProof/>
            <w:webHidden/>
          </w:rPr>
          <w:fldChar w:fldCharType="begin"/>
        </w:r>
        <w:r w:rsidR="00B274FB">
          <w:rPr>
            <w:noProof/>
            <w:webHidden/>
          </w:rPr>
          <w:instrText xml:space="preserve"> PAGEREF _Toc210910211 \h </w:instrText>
        </w:r>
        <w:r w:rsidR="00B274FB">
          <w:rPr>
            <w:noProof/>
            <w:webHidden/>
          </w:rPr>
        </w:r>
        <w:r w:rsidR="00B274FB">
          <w:rPr>
            <w:noProof/>
            <w:webHidden/>
          </w:rPr>
          <w:fldChar w:fldCharType="separate"/>
        </w:r>
        <w:r w:rsidR="00B274FB">
          <w:rPr>
            <w:noProof/>
            <w:webHidden/>
          </w:rPr>
          <w:t>14</w:t>
        </w:r>
        <w:r w:rsidR="00B274FB">
          <w:rPr>
            <w:noProof/>
            <w:webHidden/>
          </w:rPr>
          <w:fldChar w:fldCharType="end"/>
        </w:r>
      </w:hyperlink>
    </w:p>
    <w:p w14:paraId="2D3A0E0A" w14:textId="30A4AC47"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12" w:history="1">
        <w:r w:rsidR="00B274FB" w:rsidRPr="00346C32">
          <w:rPr>
            <w:rStyle w:val="Hyperlink"/>
            <w:noProof/>
            <w:lang w:bidi="he-IL"/>
          </w:rPr>
          <w:t>Diagram 1. Diagnostics division organisational structure</w:t>
        </w:r>
        <w:r w:rsidR="00B274FB">
          <w:rPr>
            <w:noProof/>
            <w:webHidden/>
          </w:rPr>
          <w:tab/>
        </w:r>
        <w:r w:rsidR="00B274FB">
          <w:rPr>
            <w:noProof/>
            <w:webHidden/>
          </w:rPr>
          <w:fldChar w:fldCharType="begin"/>
        </w:r>
        <w:r w:rsidR="00B274FB">
          <w:rPr>
            <w:noProof/>
            <w:webHidden/>
          </w:rPr>
          <w:instrText xml:space="preserve"> PAGEREF _Toc210910212 \h </w:instrText>
        </w:r>
        <w:r w:rsidR="00B274FB">
          <w:rPr>
            <w:noProof/>
            <w:webHidden/>
          </w:rPr>
        </w:r>
        <w:r w:rsidR="00B274FB">
          <w:rPr>
            <w:noProof/>
            <w:webHidden/>
          </w:rPr>
          <w:fldChar w:fldCharType="separate"/>
        </w:r>
        <w:r w:rsidR="00B274FB">
          <w:rPr>
            <w:noProof/>
            <w:webHidden/>
          </w:rPr>
          <w:t>15</w:t>
        </w:r>
        <w:r w:rsidR="00B274FB">
          <w:rPr>
            <w:noProof/>
            <w:webHidden/>
          </w:rPr>
          <w:fldChar w:fldCharType="end"/>
        </w:r>
      </w:hyperlink>
    </w:p>
    <w:p w14:paraId="27394E5B" w14:textId="0737D0E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13" w:history="1">
        <w:r w:rsidR="00B274FB" w:rsidRPr="00346C32">
          <w:rPr>
            <w:rStyle w:val="Hyperlink"/>
            <w:noProof/>
            <w:lang w:bidi="he-IL"/>
          </w:rPr>
          <w:t>Diagram 2. NHSGGC Haematology South Sector structure</w:t>
        </w:r>
        <w:r w:rsidR="00B274FB">
          <w:rPr>
            <w:noProof/>
            <w:webHidden/>
          </w:rPr>
          <w:tab/>
        </w:r>
        <w:r w:rsidR="00B274FB">
          <w:rPr>
            <w:noProof/>
            <w:webHidden/>
          </w:rPr>
          <w:fldChar w:fldCharType="begin"/>
        </w:r>
        <w:r w:rsidR="00B274FB">
          <w:rPr>
            <w:noProof/>
            <w:webHidden/>
          </w:rPr>
          <w:instrText xml:space="preserve"> PAGEREF _Toc210910213 \h </w:instrText>
        </w:r>
        <w:r w:rsidR="00B274FB">
          <w:rPr>
            <w:noProof/>
            <w:webHidden/>
          </w:rPr>
        </w:r>
        <w:r w:rsidR="00B274FB">
          <w:rPr>
            <w:noProof/>
            <w:webHidden/>
          </w:rPr>
          <w:fldChar w:fldCharType="separate"/>
        </w:r>
        <w:r w:rsidR="00B274FB">
          <w:rPr>
            <w:noProof/>
            <w:webHidden/>
          </w:rPr>
          <w:t>16</w:t>
        </w:r>
        <w:r w:rsidR="00B274FB">
          <w:rPr>
            <w:noProof/>
            <w:webHidden/>
          </w:rPr>
          <w:fldChar w:fldCharType="end"/>
        </w:r>
      </w:hyperlink>
    </w:p>
    <w:p w14:paraId="5C7FBFCA" w14:textId="7E33867D"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14" w:history="1">
        <w:r w:rsidR="00B274FB" w:rsidRPr="00346C32">
          <w:rPr>
            <w:rStyle w:val="Hyperlink"/>
            <w:noProof/>
            <w:lang w:bidi="he-IL"/>
          </w:rPr>
          <w:t>5.4.2 Quality Management</w:t>
        </w:r>
        <w:r w:rsidR="00B274FB">
          <w:rPr>
            <w:noProof/>
            <w:webHidden/>
          </w:rPr>
          <w:tab/>
        </w:r>
        <w:r w:rsidR="00B274FB">
          <w:rPr>
            <w:noProof/>
            <w:webHidden/>
          </w:rPr>
          <w:fldChar w:fldCharType="begin"/>
        </w:r>
        <w:r w:rsidR="00B274FB">
          <w:rPr>
            <w:noProof/>
            <w:webHidden/>
          </w:rPr>
          <w:instrText xml:space="preserve"> PAGEREF _Toc210910214 \h </w:instrText>
        </w:r>
        <w:r w:rsidR="00B274FB">
          <w:rPr>
            <w:noProof/>
            <w:webHidden/>
          </w:rPr>
        </w:r>
        <w:r w:rsidR="00B274FB">
          <w:rPr>
            <w:noProof/>
            <w:webHidden/>
          </w:rPr>
          <w:fldChar w:fldCharType="separate"/>
        </w:r>
        <w:r w:rsidR="00B274FB">
          <w:rPr>
            <w:noProof/>
            <w:webHidden/>
          </w:rPr>
          <w:t>18</w:t>
        </w:r>
        <w:r w:rsidR="00B274FB">
          <w:rPr>
            <w:noProof/>
            <w:webHidden/>
          </w:rPr>
          <w:fldChar w:fldCharType="end"/>
        </w:r>
      </w:hyperlink>
    </w:p>
    <w:p w14:paraId="2BED9435" w14:textId="45EC536B"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15" w:history="1">
        <w:r w:rsidR="00B274FB" w:rsidRPr="00346C32">
          <w:rPr>
            <w:rStyle w:val="Hyperlink"/>
            <w:noProof/>
            <w:lang w:bidi="he-IL"/>
          </w:rPr>
          <w:t>5.5 Objectives and policies</w:t>
        </w:r>
        <w:r w:rsidR="00B274FB">
          <w:rPr>
            <w:noProof/>
            <w:webHidden/>
          </w:rPr>
          <w:tab/>
        </w:r>
        <w:r w:rsidR="00B274FB">
          <w:rPr>
            <w:noProof/>
            <w:webHidden/>
          </w:rPr>
          <w:fldChar w:fldCharType="begin"/>
        </w:r>
        <w:r w:rsidR="00B274FB">
          <w:rPr>
            <w:noProof/>
            <w:webHidden/>
          </w:rPr>
          <w:instrText xml:space="preserve"> PAGEREF _Toc210910215 \h </w:instrText>
        </w:r>
        <w:r w:rsidR="00B274FB">
          <w:rPr>
            <w:noProof/>
            <w:webHidden/>
          </w:rPr>
        </w:r>
        <w:r w:rsidR="00B274FB">
          <w:rPr>
            <w:noProof/>
            <w:webHidden/>
          </w:rPr>
          <w:fldChar w:fldCharType="separate"/>
        </w:r>
        <w:r w:rsidR="00B274FB">
          <w:rPr>
            <w:noProof/>
            <w:webHidden/>
          </w:rPr>
          <w:t>18</w:t>
        </w:r>
        <w:r w:rsidR="00B274FB">
          <w:rPr>
            <w:noProof/>
            <w:webHidden/>
          </w:rPr>
          <w:fldChar w:fldCharType="end"/>
        </w:r>
      </w:hyperlink>
    </w:p>
    <w:p w14:paraId="545B7757" w14:textId="092C122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16" w:history="1">
        <w:r w:rsidR="00B274FB" w:rsidRPr="00346C32">
          <w:rPr>
            <w:rStyle w:val="Hyperlink"/>
            <w:noProof/>
            <w:lang w:bidi="he-IL"/>
          </w:rPr>
          <w:t>Quality Policy</w:t>
        </w:r>
        <w:r w:rsidR="00B274FB">
          <w:rPr>
            <w:noProof/>
            <w:webHidden/>
          </w:rPr>
          <w:tab/>
        </w:r>
        <w:r w:rsidR="00B274FB">
          <w:rPr>
            <w:noProof/>
            <w:webHidden/>
          </w:rPr>
          <w:fldChar w:fldCharType="begin"/>
        </w:r>
        <w:r w:rsidR="00B274FB">
          <w:rPr>
            <w:noProof/>
            <w:webHidden/>
          </w:rPr>
          <w:instrText xml:space="preserve"> PAGEREF _Toc210910216 \h </w:instrText>
        </w:r>
        <w:r w:rsidR="00B274FB">
          <w:rPr>
            <w:noProof/>
            <w:webHidden/>
          </w:rPr>
        </w:r>
        <w:r w:rsidR="00B274FB">
          <w:rPr>
            <w:noProof/>
            <w:webHidden/>
          </w:rPr>
          <w:fldChar w:fldCharType="separate"/>
        </w:r>
        <w:r w:rsidR="00B274FB">
          <w:rPr>
            <w:noProof/>
            <w:webHidden/>
          </w:rPr>
          <w:t>18</w:t>
        </w:r>
        <w:r w:rsidR="00B274FB">
          <w:rPr>
            <w:noProof/>
            <w:webHidden/>
          </w:rPr>
          <w:fldChar w:fldCharType="end"/>
        </w:r>
      </w:hyperlink>
    </w:p>
    <w:p w14:paraId="53FE2663" w14:textId="3E02EAB3"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17" w:history="1">
        <w:r w:rsidR="00B274FB" w:rsidRPr="00346C32">
          <w:rPr>
            <w:rStyle w:val="Hyperlink"/>
            <w:noProof/>
            <w:lang w:bidi="he-IL"/>
          </w:rPr>
          <w:t>Quality Objectives and Plans</w:t>
        </w:r>
        <w:r w:rsidR="00B274FB">
          <w:rPr>
            <w:noProof/>
            <w:webHidden/>
          </w:rPr>
          <w:tab/>
        </w:r>
        <w:r w:rsidR="00B274FB">
          <w:rPr>
            <w:noProof/>
            <w:webHidden/>
          </w:rPr>
          <w:fldChar w:fldCharType="begin"/>
        </w:r>
        <w:r w:rsidR="00B274FB">
          <w:rPr>
            <w:noProof/>
            <w:webHidden/>
          </w:rPr>
          <w:instrText xml:space="preserve"> PAGEREF _Toc210910217 \h </w:instrText>
        </w:r>
        <w:r w:rsidR="00B274FB">
          <w:rPr>
            <w:noProof/>
            <w:webHidden/>
          </w:rPr>
        </w:r>
        <w:r w:rsidR="00B274FB">
          <w:rPr>
            <w:noProof/>
            <w:webHidden/>
          </w:rPr>
          <w:fldChar w:fldCharType="separate"/>
        </w:r>
        <w:r w:rsidR="00B274FB">
          <w:rPr>
            <w:noProof/>
            <w:webHidden/>
          </w:rPr>
          <w:t>18</w:t>
        </w:r>
        <w:r w:rsidR="00B274FB">
          <w:rPr>
            <w:noProof/>
            <w:webHidden/>
          </w:rPr>
          <w:fldChar w:fldCharType="end"/>
        </w:r>
      </w:hyperlink>
    </w:p>
    <w:p w14:paraId="58137F60" w14:textId="47E95ACE"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18" w:history="1">
        <w:r w:rsidR="00B274FB" w:rsidRPr="00346C32">
          <w:rPr>
            <w:rStyle w:val="Hyperlink"/>
            <w:noProof/>
            <w:lang w:bidi="he-IL"/>
          </w:rPr>
          <w:t>5.6 Risk Management (ISO 5.6 a-b)</w:t>
        </w:r>
        <w:r w:rsidR="00B274FB">
          <w:rPr>
            <w:noProof/>
            <w:webHidden/>
          </w:rPr>
          <w:tab/>
        </w:r>
        <w:r w:rsidR="00B274FB">
          <w:rPr>
            <w:noProof/>
            <w:webHidden/>
          </w:rPr>
          <w:fldChar w:fldCharType="begin"/>
        </w:r>
        <w:r w:rsidR="00B274FB">
          <w:rPr>
            <w:noProof/>
            <w:webHidden/>
          </w:rPr>
          <w:instrText xml:space="preserve"> PAGEREF _Toc210910218 \h </w:instrText>
        </w:r>
        <w:r w:rsidR="00B274FB">
          <w:rPr>
            <w:noProof/>
            <w:webHidden/>
          </w:rPr>
        </w:r>
        <w:r w:rsidR="00B274FB">
          <w:rPr>
            <w:noProof/>
            <w:webHidden/>
          </w:rPr>
          <w:fldChar w:fldCharType="separate"/>
        </w:r>
        <w:r w:rsidR="00B274FB">
          <w:rPr>
            <w:noProof/>
            <w:webHidden/>
          </w:rPr>
          <w:t>19</w:t>
        </w:r>
        <w:r w:rsidR="00B274FB">
          <w:rPr>
            <w:noProof/>
            <w:webHidden/>
          </w:rPr>
          <w:fldChar w:fldCharType="end"/>
        </w:r>
      </w:hyperlink>
    </w:p>
    <w:p w14:paraId="7F0A76CA" w14:textId="5B1EFF3A"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19" w:history="1">
        <w:r w:rsidR="00B274FB" w:rsidRPr="00346C32">
          <w:rPr>
            <w:rStyle w:val="Hyperlink"/>
            <w:noProof/>
            <w:lang w:bidi="he-IL"/>
          </w:rPr>
          <w:t>6. Resource Requirements (ISO 6.1 – 6.8)</w:t>
        </w:r>
        <w:r w:rsidR="00B274FB">
          <w:rPr>
            <w:noProof/>
            <w:webHidden/>
          </w:rPr>
          <w:tab/>
        </w:r>
        <w:r w:rsidR="00B274FB">
          <w:rPr>
            <w:noProof/>
            <w:webHidden/>
          </w:rPr>
          <w:fldChar w:fldCharType="begin"/>
        </w:r>
        <w:r w:rsidR="00B274FB">
          <w:rPr>
            <w:noProof/>
            <w:webHidden/>
          </w:rPr>
          <w:instrText xml:space="preserve"> PAGEREF _Toc210910219 \h </w:instrText>
        </w:r>
        <w:r w:rsidR="00B274FB">
          <w:rPr>
            <w:noProof/>
            <w:webHidden/>
          </w:rPr>
        </w:r>
        <w:r w:rsidR="00B274FB">
          <w:rPr>
            <w:noProof/>
            <w:webHidden/>
          </w:rPr>
          <w:fldChar w:fldCharType="separate"/>
        </w:r>
        <w:r w:rsidR="00B274FB">
          <w:rPr>
            <w:noProof/>
            <w:webHidden/>
          </w:rPr>
          <w:t>20</w:t>
        </w:r>
        <w:r w:rsidR="00B274FB">
          <w:rPr>
            <w:noProof/>
            <w:webHidden/>
          </w:rPr>
          <w:fldChar w:fldCharType="end"/>
        </w:r>
      </w:hyperlink>
    </w:p>
    <w:p w14:paraId="4F7C1952" w14:textId="52999B02"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20" w:history="1">
        <w:r w:rsidR="00B274FB" w:rsidRPr="00346C32">
          <w:rPr>
            <w:rStyle w:val="Hyperlink"/>
            <w:noProof/>
            <w:lang w:bidi="he-IL"/>
          </w:rPr>
          <w:t>6.1 General</w:t>
        </w:r>
        <w:r w:rsidR="00B274FB">
          <w:rPr>
            <w:noProof/>
            <w:webHidden/>
          </w:rPr>
          <w:tab/>
        </w:r>
        <w:r w:rsidR="00B274FB">
          <w:rPr>
            <w:noProof/>
            <w:webHidden/>
          </w:rPr>
          <w:fldChar w:fldCharType="begin"/>
        </w:r>
        <w:r w:rsidR="00B274FB">
          <w:rPr>
            <w:noProof/>
            <w:webHidden/>
          </w:rPr>
          <w:instrText xml:space="preserve"> PAGEREF _Toc210910220 \h </w:instrText>
        </w:r>
        <w:r w:rsidR="00B274FB">
          <w:rPr>
            <w:noProof/>
            <w:webHidden/>
          </w:rPr>
        </w:r>
        <w:r w:rsidR="00B274FB">
          <w:rPr>
            <w:noProof/>
            <w:webHidden/>
          </w:rPr>
          <w:fldChar w:fldCharType="separate"/>
        </w:r>
        <w:r w:rsidR="00B274FB">
          <w:rPr>
            <w:noProof/>
            <w:webHidden/>
          </w:rPr>
          <w:t>20</w:t>
        </w:r>
        <w:r w:rsidR="00B274FB">
          <w:rPr>
            <w:noProof/>
            <w:webHidden/>
          </w:rPr>
          <w:fldChar w:fldCharType="end"/>
        </w:r>
      </w:hyperlink>
    </w:p>
    <w:p w14:paraId="66E43508" w14:textId="47F3603B"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21" w:history="1">
        <w:r w:rsidR="00B274FB" w:rsidRPr="00346C32">
          <w:rPr>
            <w:rStyle w:val="Hyperlink"/>
            <w:noProof/>
            <w:lang w:bidi="he-IL"/>
          </w:rPr>
          <w:t>6.2 Personnel (ISO 6.2.1 – 6.2.5)</w:t>
        </w:r>
        <w:r w:rsidR="00B274FB">
          <w:rPr>
            <w:noProof/>
            <w:webHidden/>
          </w:rPr>
          <w:tab/>
        </w:r>
        <w:r w:rsidR="00B274FB">
          <w:rPr>
            <w:noProof/>
            <w:webHidden/>
          </w:rPr>
          <w:fldChar w:fldCharType="begin"/>
        </w:r>
        <w:r w:rsidR="00B274FB">
          <w:rPr>
            <w:noProof/>
            <w:webHidden/>
          </w:rPr>
          <w:instrText xml:space="preserve"> PAGEREF _Toc210910221 \h </w:instrText>
        </w:r>
        <w:r w:rsidR="00B274FB">
          <w:rPr>
            <w:noProof/>
            <w:webHidden/>
          </w:rPr>
        </w:r>
        <w:r w:rsidR="00B274FB">
          <w:rPr>
            <w:noProof/>
            <w:webHidden/>
          </w:rPr>
          <w:fldChar w:fldCharType="separate"/>
        </w:r>
        <w:r w:rsidR="00B274FB">
          <w:rPr>
            <w:noProof/>
            <w:webHidden/>
          </w:rPr>
          <w:t>20</w:t>
        </w:r>
        <w:r w:rsidR="00B274FB">
          <w:rPr>
            <w:noProof/>
            <w:webHidden/>
          </w:rPr>
          <w:fldChar w:fldCharType="end"/>
        </w:r>
      </w:hyperlink>
    </w:p>
    <w:p w14:paraId="5BD3505E" w14:textId="745211D3"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2" w:history="1">
        <w:r w:rsidR="00B274FB" w:rsidRPr="00346C32">
          <w:rPr>
            <w:rStyle w:val="Hyperlink"/>
            <w:noProof/>
            <w:lang w:bidi="he-IL"/>
          </w:rPr>
          <w:t>6.2.1 General (ISO 6.2.1 a-d)</w:t>
        </w:r>
        <w:r w:rsidR="00B274FB">
          <w:rPr>
            <w:noProof/>
            <w:webHidden/>
          </w:rPr>
          <w:tab/>
        </w:r>
        <w:r w:rsidR="00B274FB">
          <w:rPr>
            <w:noProof/>
            <w:webHidden/>
          </w:rPr>
          <w:fldChar w:fldCharType="begin"/>
        </w:r>
        <w:r w:rsidR="00B274FB">
          <w:rPr>
            <w:noProof/>
            <w:webHidden/>
          </w:rPr>
          <w:instrText xml:space="preserve"> PAGEREF _Toc210910222 \h </w:instrText>
        </w:r>
        <w:r w:rsidR="00B274FB">
          <w:rPr>
            <w:noProof/>
            <w:webHidden/>
          </w:rPr>
        </w:r>
        <w:r w:rsidR="00B274FB">
          <w:rPr>
            <w:noProof/>
            <w:webHidden/>
          </w:rPr>
          <w:fldChar w:fldCharType="separate"/>
        </w:r>
        <w:r w:rsidR="00B274FB">
          <w:rPr>
            <w:noProof/>
            <w:webHidden/>
          </w:rPr>
          <w:t>20</w:t>
        </w:r>
        <w:r w:rsidR="00B274FB">
          <w:rPr>
            <w:noProof/>
            <w:webHidden/>
          </w:rPr>
          <w:fldChar w:fldCharType="end"/>
        </w:r>
      </w:hyperlink>
    </w:p>
    <w:p w14:paraId="54BF0588" w14:textId="34071FFB"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3" w:history="1">
        <w:r w:rsidR="00B274FB" w:rsidRPr="00346C32">
          <w:rPr>
            <w:rStyle w:val="Hyperlink"/>
            <w:noProof/>
            <w:lang w:bidi="he-IL"/>
          </w:rPr>
          <w:t>6.2.2 Competence requirements (ISO 6.2.2a-d)</w:t>
        </w:r>
        <w:r w:rsidR="00B274FB">
          <w:rPr>
            <w:noProof/>
            <w:webHidden/>
          </w:rPr>
          <w:tab/>
        </w:r>
        <w:r w:rsidR="00B274FB">
          <w:rPr>
            <w:noProof/>
            <w:webHidden/>
          </w:rPr>
          <w:fldChar w:fldCharType="begin"/>
        </w:r>
        <w:r w:rsidR="00B274FB">
          <w:rPr>
            <w:noProof/>
            <w:webHidden/>
          </w:rPr>
          <w:instrText xml:space="preserve"> PAGEREF _Toc210910223 \h </w:instrText>
        </w:r>
        <w:r w:rsidR="00B274FB">
          <w:rPr>
            <w:noProof/>
            <w:webHidden/>
          </w:rPr>
        </w:r>
        <w:r w:rsidR="00B274FB">
          <w:rPr>
            <w:noProof/>
            <w:webHidden/>
          </w:rPr>
          <w:fldChar w:fldCharType="separate"/>
        </w:r>
        <w:r w:rsidR="00B274FB">
          <w:rPr>
            <w:noProof/>
            <w:webHidden/>
          </w:rPr>
          <w:t>20</w:t>
        </w:r>
        <w:r w:rsidR="00B274FB">
          <w:rPr>
            <w:noProof/>
            <w:webHidden/>
          </w:rPr>
          <w:fldChar w:fldCharType="end"/>
        </w:r>
      </w:hyperlink>
    </w:p>
    <w:p w14:paraId="3F441503" w14:textId="32235C6B"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4" w:history="1">
        <w:r w:rsidR="00B274FB" w:rsidRPr="00346C32">
          <w:rPr>
            <w:rStyle w:val="Hyperlink"/>
            <w:noProof/>
            <w:lang w:bidi="he-IL"/>
          </w:rPr>
          <w:t>6.2.3 Authorisation (ISO 6.2.3a-c)</w:t>
        </w:r>
        <w:r w:rsidR="00B274FB">
          <w:rPr>
            <w:noProof/>
            <w:webHidden/>
          </w:rPr>
          <w:tab/>
        </w:r>
        <w:r w:rsidR="00B274FB">
          <w:rPr>
            <w:noProof/>
            <w:webHidden/>
          </w:rPr>
          <w:fldChar w:fldCharType="begin"/>
        </w:r>
        <w:r w:rsidR="00B274FB">
          <w:rPr>
            <w:noProof/>
            <w:webHidden/>
          </w:rPr>
          <w:instrText xml:space="preserve"> PAGEREF _Toc210910224 \h </w:instrText>
        </w:r>
        <w:r w:rsidR="00B274FB">
          <w:rPr>
            <w:noProof/>
            <w:webHidden/>
          </w:rPr>
        </w:r>
        <w:r w:rsidR="00B274FB">
          <w:rPr>
            <w:noProof/>
            <w:webHidden/>
          </w:rPr>
          <w:fldChar w:fldCharType="separate"/>
        </w:r>
        <w:r w:rsidR="00B274FB">
          <w:rPr>
            <w:noProof/>
            <w:webHidden/>
          </w:rPr>
          <w:t>21</w:t>
        </w:r>
        <w:r w:rsidR="00B274FB">
          <w:rPr>
            <w:noProof/>
            <w:webHidden/>
          </w:rPr>
          <w:fldChar w:fldCharType="end"/>
        </w:r>
      </w:hyperlink>
    </w:p>
    <w:p w14:paraId="31E6EF6E" w14:textId="5AD30E6F"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5" w:history="1">
        <w:r w:rsidR="00B274FB" w:rsidRPr="00346C32">
          <w:rPr>
            <w:rStyle w:val="Hyperlink"/>
            <w:noProof/>
            <w:lang w:bidi="he-IL"/>
          </w:rPr>
          <w:t>Laboratory Director and/or Head of Service are authorised to review and perform final approval and sign-off with respect to clinical impact of the validation or verification.6.2.4 Continuing education and professional development</w:t>
        </w:r>
        <w:r w:rsidR="00B274FB">
          <w:rPr>
            <w:noProof/>
            <w:webHidden/>
          </w:rPr>
          <w:tab/>
        </w:r>
        <w:r w:rsidR="00B274FB">
          <w:rPr>
            <w:noProof/>
            <w:webHidden/>
          </w:rPr>
          <w:fldChar w:fldCharType="begin"/>
        </w:r>
        <w:r w:rsidR="00B274FB">
          <w:rPr>
            <w:noProof/>
            <w:webHidden/>
          </w:rPr>
          <w:instrText xml:space="preserve"> PAGEREF _Toc210910225 \h </w:instrText>
        </w:r>
        <w:r w:rsidR="00B274FB">
          <w:rPr>
            <w:noProof/>
            <w:webHidden/>
          </w:rPr>
        </w:r>
        <w:r w:rsidR="00B274FB">
          <w:rPr>
            <w:noProof/>
            <w:webHidden/>
          </w:rPr>
          <w:fldChar w:fldCharType="separate"/>
        </w:r>
        <w:r w:rsidR="00B274FB">
          <w:rPr>
            <w:noProof/>
            <w:webHidden/>
          </w:rPr>
          <w:t>22</w:t>
        </w:r>
        <w:r w:rsidR="00B274FB">
          <w:rPr>
            <w:noProof/>
            <w:webHidden/>
          </w:rPr>
          <w:fldChar w:fldCharType="end"/>
        </w:r>
      </w:hyperlink>
    </w:p>
    <w:p w14:paraId="037C128D" w14:textId="6B42642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6" w:history="1">
        <w:r w:rsidR="00B274FB" w:rsidRPr="00346C32">
          <w:rPr>
            <w:rStyle w:val="Hyperlink"/>
            <w:noProof/>
            <w:lang w:bidi="he-IL"/>
          </w:rPr>
          <w:t>6.2.5 Personnel records (ISO 6.2.5a-e)</w:t>
        </w:r>
        <w:r w:rsidR="00B274FB">
          <w:rPr>
            <w:noProof/>
            <w:webHidden/>
          </w:rPr>
          <w:tab/>
        </w:r>
        <w:r w:rsidR="00B274FB">
          <w:rPr>
            <w:noProof/>
            <w:webHidden/>
          </w:rPr>
          <w:fldChar w:fldCharType="begin"/>
        </w:r>
        <w:r w:rsidR="00B274FB">
          <w:rPr>
            <w:noProof/>
            <w:webHidden/>
          </w:rPr>
          <w:instrText xml:space="preserve"> PAGEREF _Toc210910226 \h </w:instrText>
        </w:r>
        <w:r w:rsidR="00B274FB">
          <w:rPr>
            <w:noProof/>
            <w:webHidden/>
          </w:rPr>
        </w:r>
        <w:r w:rsidR="00B274FB">
          <w:rPr>
            <w:noProof/>
            <w:webHidden/>
          </w:rPr>
          <w:fldChar w:fldCharType="separate"/>
        </w:r>
        <w:r w:rsidR="00B274FB">
          <w:rPr>
            <w:noProof/>
            <w:webHidden/>
          </w:rPr>
          <w:t>22</w:t>
        </w:r>
        <w:r w:rsidR="00B274FB">
          <w:rPr>
            <w:noProof/>
            <w:webHidden/>
          </w:rPr>
          <w:fldChar w:fldCharType="end"/>
        </w:r>
      </w:hyperlink>
    </w:p>
    <w:p w14:paraId="49E0588E" w14:textId="7D830CE8"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27" w:history="1">
        <w:r w:rsidR="00B274FB" w:rsidRPr="00346C32">
          <w:rPr>
            <w:rStyle w:val="Hyperlink"/>
            <w:noProof/>
            <w:lang w:bidi="he-IL"/>
          </w:rPr>
          <w:t>6.3 Facilities and environmental conditions (ISO 6.3.1 - 6.3.5)</w:t>
        </w:r>
        <w:r w:rsidR="00B274FB">
          <w:rPr>
            <w:noProof/>
            <w:webHidden/>
          </w:rPr>
          <w:tab/>
        </w:r>
        <w:r w:rsidR="00B274FB">
          <w:rPr>
            <w:noProof/>
            <w:webHidden/>
          </w:rPr>
          <w:fldChar w:fldCharType="begin"/>
        </w:r>
        <w:r w:rsidR="00B274FB">
          <w:rPr>
            <w:noProof/>
            <w:webHidden/>
          </w:rPr>
          <w:instrText xml:space="preserve"> PAGEREF _Toc210910227 \h </w:instrText>
        </w:r>
        <w:r w:rsidR="00B274FB">
          <w:rPr>
            <w:noProof/>
            <w:webHidden/>
          </w:rPr>
        </w:r>
        <w:r w:rsidR="00B274FB">
          <w:rPr>
            <w:noProof/>
            <w:webHidden/>
          </w:rPr>
          <w:fldChar w:fldCharType="separate"/>
        </w:r>
        <w:r w:rsidR="00B274FB">
          <w:rPr>
            <w:noProof/>
            <w:webHidden/>
          </w:rPr>
          <w:t>22</w:t>
        </w:r>
        <w:r w:rsidR="00B274FB">
          <w:rPr>
            <w:noProof/>
            <w:webHidden/>
          </w:rPr>
          <w:fldChar w:fldCharType="end"/>
        </w:r>
      </w:hyperlink>
    </w:p>
    <w:p w14:paraId="3EB2154E" w14:textId="526905C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8" w:history="1">
        <w:r w:rsidR="00B274FB" w:rsidRPr="00346C32">
          <w:rPr>
            <w:rStyle w:val="Hyperlink"/>
            <w:noProof/>
            <w:lang w:bidi="he-IL"/>
          </w:rPr>
          <w:t>6.3.1 General</w:t>
        </w:r>
        <w:r w:rsidR="00B274FB">
          <w:rPr>
            <w:noProof/>
            <w:webHidden/>
          </w:rPr>
          <w:tab/>
        </w:r>
        <w:r w:rsidR="00B274FB">
          <w:rPr>
            <w:noProof/>
            <w:webHidden/>
          </w:rPr>
          <w:fldChar w:fldCharType="begin"/>
        </w:r>
        <w:r w:rsidR="00B274FB">
          <w:rPr>
            <w:noProof/>
            <w:webHidden/>
          </w:rPr>
          <w:instrText xml:space="preserve"> PAGEREF _Toc210910228 \h </w:instrText>
        </w:r>
        <w:r w:rsidR="00B274FB">
          <w:rPr>
            <w:noProof/>
            <w:webHidden/>
          </w:rPr>
        </w:r>
        <w:r w:rsidR="00B274FB">
          <w:rPr>
            <w:noProof/>
            <w:webHidden/>
          </w:rPr>
          <w:fldChar w:fldCharType="separate"/>
        </w:r>
        <w:r w:rsidR="00B274FB">
          <w:rPr>
            <w:noProof/>
            <w:webHidden/>
          </w:rPr>
          <w:t>22</w:t>
        </w:r>
        <w:r w:rsidR="00B274FB">
          <w:rPr>
            <w:noProof/>
            <w:webHidden/>
          </w:rPr>
          <w:fldChar w:fldCharType="end"/>
        </w:r>
      </w:hyperlink>
    </w:p>
    <w:p w14:paraId="50E82362" w14:textId="2C4AA98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29" w:history="1">
        <w:r w:rsidR="00B274FB" w:rsidRPr="00346C32">
          <w:rPr>
            <w:rStyle w:val="Hyperlink"/>
            <w:noProof/>
            <w:lang w:bidi="he-IL"/>
          </w:rPr>
          <w:t>6.3.2 Facility controls (ISO 6.3.2 a-e)</w:t>
        </w:r>
        <w:r w:rsidR="00B274FB">
          <w:rPr>
            <w:noProof/>
            <w:webHidden/>
          </w:rPr>
          <w:tab/>
        </w:r>
        <w:r w:rsidR="00B274FB">
          <w:rPr>
            <w:noProof/>
            <w:webHidden/>
          </w:rPr>
          <w:fldChar w:fldCharType="begin"/>
        </w:r>
        <w:r w:rsidR="00B274FB">
          <w:rPr>
            <w:noProof/>
            <w:webHidden/>
          </w:rPr>
          <w:instrText xml:space="preserve"> PAGEREF _Toc210910229 \h </w:instrText>
        </w:r>
        <w:r w:rsidR="00B274FB">
          <w:rPr>
            <w:noProof/>
            <w:webHidden/>
          </w:rPr>
        </w:r>
        <w:r w:rsidR="00B274FB">
          <w:rPr>
            <w:noProof/>
            <w:webHidden/>
          </w:rPr>
          <w:fldChar w:fldCharType="separate"/>
        </w:r>
        <w:r w:rsidR="00B274FB">
          <w:rPr>
            <w:noProof/>
            <w:webHidden/>
          </w:rPr>
          <w:t>23</w:t>
        </w:r>
        <w:r w:rsidR="00B274FB">
          <w:rPr>
            <w:noProof/>
            <w:webHidden/>
          </w:rPr>
          <w:fldChar w:fldCharType="end"/>
        </w:r>
      </w:hyperlink>
    </w:p>
    <w:p w14:paraId="74A23C77" w14:textId="6687066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0" w:history="1">
        <w:r w:rsidR="00B274FB" w:rsidRPr="00346C32">
          <w:rPr>
            <w:rStyle w:val="Hyperlink"/>
            <w:noProof/>
            <w:lang w:bidi="he-IL"/>
          </w:rPr>
          <w:t>6.3.3 Storage facilities (ISO 6.3.3 a-c)</w:t>
        </w:r>
        <w:r w:rsidR="00B274FB">
          <w:rPr>
            <w:noProof/>
            <w:webHidden/>
          </w:rPr>
          <w:tab/>
        </w:r>
        <w:r w:rsidR="00B274FB">
          <w:rPr>
            <w:noProof/>
            <w:webHidden/>
          </w:rPr>
          <w:fldChar w:fldCharType="begin"/>
        </w:r>
        <w:r w:rsidR="00B274FB">
          <w:rPr>
            <w:noProof/>
            <w:webHidden/>
          </w:rPr>
          <w:instrText xml:space="preserve"> PAGEREF _Toc210910230 \h </w:instrText>
        </w:r>
        <w:r w:rsidR="00B274FB">
          <w:rPr>
            <w:noProof/>
            <w:webHidden/>
          </w:rPr>
        </w:r>
        <w:r w:rsidR="00B274FB">
          <w:rPr>
            <w:noProof/>
            <w:webHidden/>
          </w:rPr>
          <w:fldChar w:fldCharType="separate"/>
        </w:r>
        <w:r w:rsidR="00B274FB">
          <w:rPr>
            <w:noProof/>
            <w:webHidden/>
          </w:rPr>
          <w:t>24</w:t>
        </w:r>
        <w:r w:rsidR="00B274FB">
          <w:rPr>
            <w:noProof/>
            <w:webHidden/>
          </w:rPr>
          <w:fldChar w:fldCharType="end"/>
        </w:r>
      </w:hyperlink>
    </w:p>
    <w:p w14:paraId="0EF6A795" w14:textId="6D9A431D"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1" w:history="1">
        <w:r w:rsidR="00B274FB" w:rsidRPr="00346C32">
          <w:rPr>
            <w:rStyle w:val="Hyperlink"/>
            <w:noProof/>
            <w:lang w:bidi="he-IL"/>
          </w:rPr>
          <w:t>6.3.4 Personnel facilities</w:t>
        </w:r>
        <w:r w:rsidR="00B274FB">
          <w:rPr>
            <w:noProof/>
            <w:webHidden/>
          </w:rPr>
          <w:tab/>
        </w:r>
        <w:r w:rsidR="00B274FB">
          <w:rPr>
            <w:noProof/>
            <w:webHidden/>
          </w:rPr>
          <w:fldChar w:fldCharType="begin"/>
        </w:r>
        <w:r w:rsidR="00B274FB">
          <w:rPr>
            <w:noProof/>
            <w:webHidden/>
          </w:rPr>
          <w:instrText xml:space="preserve"> PAGEREF _Toc210910231 \h </w:instrText>
        </w:r>
        <w:r w:rsidR="00B274FB">
          <w:rPr>
            <w:noProof/>
            <w:webHidden/>
          </w:rPr>
        </w:r>
        <w:r w:rsidR="00B274FB">
          <w:rPr>
            <w:noProof/>
            <w:webHidden/>
          </w:rPr>
          <w:fldChar w:fldCharType="separate"/>
        </w:r>
        <w:r w:rsidR="00B274FB">
          <w:rPr>
            <w:noProof/>
            <w:webHidden/>
          </w:rPr>
          <w:t>24</w:t>
        </w:r>
        <w:r w:rsidR="00B274FB">
          <w:rPr>
            <w:noProof/>
            <w:webHidden/>
          </w:rPr>
          <w:fldChar w:fldCharType="end"/>
        </w:r>
      </w:hyperlink>
    </w:p>
    <w:p w14:paraId="2787A678" w14:textId="71CE1AD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2" w:history="1">
        <w:r w:rsidR="00B274FB" w:rsidRPr="00346C32">
          <w:rPr>
            <w:rStyle w:val="Hyperlink"/>
            <w:noProof/>
            <w:lang w:bidi="he-IL"/>
          </w:rPr>
          <w:t>6.3.5 Sample collection facilities (ISO 6.3.5 a – d)</w:t>
        </w:r>
        <w:r w:rsidR="00B274FB">
          <w:rPr>
            <w:noProof/>
            <w:webHidden/>
          </w:rPr>
          <w:tab/>
        </w:r>
        <w:r w:rsidR="00B274FB">
          <w:rPr>
            <w:noProof/>
            <w:webHidden/>
          </w:rPr>
          <w:fldChar w:fldCharType="begin"/>
        </w:r>
        <w:r w:rsidR="00B274FB">
          <w:rPr>
            <w:noProof/>
            <w:webHidden/>
          </w:rPr>
          <w:instrText xml:space="preserve"> PAGEREF _Toc210910232 \h </w:instrText>
        </w:r>
        <w:r w:rsidR="00B274FB">
          <w:rPr>
            <w:noProof/>
            <w:webHidden/>
          </w:rPr>
        </w:r>
        <w:r w:rsidR="00B274FB">
          <w:rPr>
            <w:noProof/>
            <w:webHidden/>
          </w:rPr>
          <w:fldChar w:fldCharType="separate"/>
        </w:r>
        <w:r w:rsidR="00B274FB">
          <w:rPr>
            <w:noProof/>
            <w:webHidden/>
          </w:rPr>
          <w:t>25</w:t>
        </w:r>
        <w:r w:rsidR="00B274FB">
          <w:rPr>
            <w:noProof/>
            <w:webHidden/>
          </w:rPr>
          <w:fldChar w:fldCharType="end"/>
        </w:r>
      </w:hyperlink>
    </w:p>
    <w:p w14:paraId="1A0A0AEF" w14:textId="7D77DCF7"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33" w:history="1">
        <w:r w:rsidR="00B274FB" w:rsidRPr="00346C32">
          <w:rPr>
            <w:rStyle w:val="Hyperlink"/>
            <w:noProof/>
            <w:lang w:bidi="he-IL"/>
          </w:rPr>
          <w:t>6.4 Equipment (ISO 6.4.1 – 6.4.7)</w:t>
        </w:r>
        <w:r w:rsidR="00B274FB">
          <w:rPr>
            <w:noProof/>
            <w:webHidden/>
          </w:rPr>
          <w:tab/>
        </w:r>
        <w:r w:rsidR="00B274FB">
          <w:rPr>
            <w:noProof/>
            <w:webHidden/>
          </w:rPr>
          <w:fldChar w:fldCharType="begin"/>
        </w:r>
        <w:r w:rsidR="00B274FB">
          <w:rPr>
            <w:noProof/>
            <w:webHidden/>
          </w:rPr>
          <w:instrText xml:space="preserve"> PAGEREF _Toc210910233 \h </w:instrText>
        </w:r>
        <w:r w:rsidR="00B274FB">
          <w:rPr>
            <w:noProof/>
            <w:webHidden/>
          </w:rPr>
        </w:r>
        <w:r w:rsidR="00B274FB">
          <w:rPr>
            <w:noProof/>
            <w:webHidden/>
          </w:rPr>
          <w:fldChar w:fldCharType="separate"/>
        </w:r>
        <w:r w:rsidR="00B274FB">
          <w:rPr>
            <w:noProof/>
            <w:webHidden/>
          </w:rPr>
          <w:t>25</w:t>
        </w:r>
        <w:r w:rsidR="00B274FB">
          <w:rPr>
            <w:noProof/>
            <w:webHidden/>
          </w:rPr>
          <w:fldChar w:fldCharType="end"/>
        </w:r>
      </w:hyperlink>
    </w:p>
    <w:p w14:paraId="0E52354A" w14:textId="0A50387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4" w:history="1">
        <w:r w:rsidR="00B274FB" w:rsidRPr="00346C32">
          <w:rPr>
            <w:rStyle w:val="Hyperlink"/>
            <w:noProof/>
            <w:lang w:bidi="he-IL"/>
          </w:rPr>
          <w:t>6.4.1 General</w:t>
        </w:r>
        <w:r w:rsidR="00B274FB">
          <w:rPr>
            <w:noProof/>
            <w:webHidden/>
          </w:rPr>
          <w:tab/>
        </w:r>
        <w:r w:rsidR="00B274FB">
          <w:rPr>
            <w:noProof/>
            <w:webHidden/>
          </w:rPr>
          <w:fldChar w:fldCharType="begin"/>
        </w:r>
        <w:r w:rsidR="00B274FB">
          <w:rPr>
            <w:noProof/>
            <w:webHidden/>
          </w:rPr>
          <w:instrText xml:space="preserve"> PAGEREF _Toc210910234 \h </w:instrText>
        </w:r>
        <w:r w:rsidR="00B274FB">
          <w:rPr>
            <w:noProof/>
            <w:webHidden/>
          </w:rPr>
        </w:r>
        <w:r w:rsidR="00B274FB">
          <w:rPr>
            <w:noProof/>
            <w:webHidden/>
          </w:rPr>
          <w:fldChar w:fldCharType="separate"/>
        </w:r>
        <w:r w:rsidR="00B274FB">
          <w:rPr>
            <w:noProof/>
            <w:webHidden/>
          </w:rPr>
          <w:t>25</w:t>
        </w:r>
        <w:r w:rsidR="00B274FB">
          <w:rPr>
            <w:noProof/>
            <w:webHidden/>
          </w:rPr>
          <w:fldChar w:fldCharType="end"/>
        </w:r>
      </w:hyperlink>
    </w:p>
    <w:p w14:paraId="02D30FC9" w14:textId="70F5106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5" w:history="1">
        <w:r w:rsidR="00B274FB" w:rsidRPr="00346C32">
          <w:rPr>
            <w:rStyle w:val="Hyperlink"/>
            <w:noProof/>
            <w:lang w:bidi="he-IL"/>
          </w:rPr>
          <w:t>6.4.2 Equipment requirements (ISO 6.4.2 a – d)</w:t>
        </w:r>
        <w:r w:rsidR="00B274FB">
          <w:rPr>
            <w:noProof/>
            <w:webHidden/>
          </w:rPr>
          <w:tab/>
        </w:r>
        <w:r w:rsidR="00B274FB">
          <w:rPr>
            <w:noProof/>
            <w:webHidden/>
          </w:rPr>
          <w:fldChar w:fldCharType="begin"/>
        </w:r>
        <w:r w:rsidR="00B274FB">
          <w:rPr>
            <w:noProof/>
            <w:webHidden/>
          </w:rPr>
          <w:instrText xml:space="preserve"> PAGEREF _Toc210910235 \h </w:instrText>
        </w:r>
        <w:r w:rsidR="00B274FB">
          <w:rPr>
            <w:noProof/>
            <w:webHidden/>
          </w:rPr>
        </w:r>
        <w:r w:rsidR="00B274FB">
          <w:rPr>
            <w:noProof/>
            <w:webHidden/>
          </w:rPr>
          <w:fldChar w:fldCharType="separate"/>
        </w:r>
        <w:r w:rsidR="00B274FB">
          <w:rPr>
            <w:noProof/>
            <w:webHidden/>
          </w:rPr>
          <w:t>25</w:t>
        </w:r>
        <w:r w:rsidR="00B274FB">
          <w:rPr>
            <w:noProof/>
            <w:webHidden/>
          </w:rPr>
          <w:fldChar w:fldCharType="end"/>
        </w:r>
      </w:hyperlink>
    </w:p>
    <w:p w14:paraId="76113276" w14:textId="0D8D4A7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6" w:history="1">
        <w:r w:rsidR="00B274FB" w:rsidRPr="00346C32">
          <w:rPr>
            <w:rStyle w:val="Hyperlink"/>
            <w:noProof/>
            <w:lang w:bidi="he-IL"/>
          </w:rPr>
          <w:t>6.4.3 Equipment acceptance procedures</w:t>
        </w:r>
        <w:r w:rsidR="00B274FB">
          <w:rPr>
            <w:noProof/>
            <w:webHidden/>
          </w:rPr>
          <w:tab/>
        </w:r>
        <w:r w:rsidR="00B274FB">
          <w:rPr>
            <w:noProof/>
            <w:webHidden/>
          </w:rPr>
          <w:fldChar w:fldCharType="begin"/>
        </w:r>
        <w:r w:rsidR="00B274FB">
          <w:rPr>
            <w:noProof/>
            <w:webHidden/>
          </w:rPr>
          <w:instrText xml:space="preserve"> PAGEREF _Toc210910236 \h </w:instrText>
        </w:r>
        <w:r w:rsidR="00B274FB">
          <w:rPr>
            <w:noProof/>
            <w:webHidden/>
          </w:rPr>
        </w:r>
        <w:r w:rsidR="00B274FB">
          <w:rPr>
            <w:noProof/>
            <w:webHidden/>
          </w:rPr>
          <w:fldChar w:fldCharType="separate"/>
        </w:r>
        <w:r w:rsidR="00B274FB">
          <w:rPr>
            <w:noProof/>
            <w:webHidden/>
          </w:rPr>
          <w:t>26</w:t>
        </w:r>
        <w:r w:rsidR="00B274FB">
          <w:rPr>
            <w:noProof/>
            <w:webHidden/>
          </w:rPr>
          <w:fldChar w:fldCharType="end"/>
        </w:r>
      </w:hyperlink>
    </w:p>
    <w:p w14:paraId="0CC9CBAA" w14:textId="162015CE"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7" w:history="1">
        <w:r w:rsidR="00B274FB" w:rsidRPr="00346C32">
          <w:rPr>
            <w:rStyle w:val="Hyperlink"/>
            <w:noProof/>
            <w:lang w:bidi="he-IL"/>
          </w:rPr>
          <w:t>6.4.4 Equipment instructions for use (ISO 6.4.4 a – d)</w:t>
        </w:r>
        <w:r w:rsidR="00B274FB">
          <w:rPr>
            <w:noProof/>
            <w:webHidden/>
          </w:rPr>
          <w:tab/>
        </w:r>
        <w:r w:rsidR="00B274FB">
          <w:rPr>
            <w:noProof/>
            <w:webHidden/>
          </w:rPr>
          <w:fldChar w:fldCharType="begin"/>
        </w:r>
        <w:r w:rsidR="00B274FB">
          <w:rPr>
            <w:noProof/>
            <w:webHidden/>
          </w:rPr>
          <w:instrText xml:space="preserve"> PAGEREF _Toc210910237 \h </w:instrText>
        </w:r>
        <w:r w:rsidR="00B274FB">
          <w:rPr>
            <w:noProof/>
            <w:webHidden/>
          </w:rPr>
        </w:r>
        <w:r w:rsidR="00B274FB">
          <w:rPr>
            <w:noProof/>
            <w:webHidden/>
          </w:rPr>
          <w:fldChar w:fldCharType="separate"/>
        </w:r>
        <w:r w:rsidR="00B274FB">
          <w:rPr>
            <w:noProof/>
            <w:webHidden/>
          </w:rPr>
          <w:t>26</w:t>
        </w:r>
        <w:r w:rsidR="00B274FB">
          <w:rPr>
            <w:noProof/>
            <w:webHidden/>
          </w:rPr>
          <w:fldChar w:fldCharType="end"/>
        </w:r>
      </w:hyperlink>
    </w:p>
    <w:p w14:paraId="3496E770" w14:textId="2DD6E3E1"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8" w:history="1">
        <w:r w:rsidR="00B274FB" w:rsidRPr="00346C32">
          <w:rPr>
            <w:rStyle w:val="Hyperlink"/>
            <w:noProof/>
            <w:lang w:bidi="he-IL"/>
          </w:rPr>
          <w:t>6.4.5 Equipment maintenance and repair (ISO 6.4.5 a – d)</w:t>
        </w:r>
        <w:r w:rsidR="00B274FB">
          <w:rPr>
            <w:noProof/>
            <w:webHidden/>
          </w:rPr>
          <w:tab/>
        </w:r>
        <w:r w:rsidR="00B274FB">
          <w:rPr>
            <w:noProof/>
            <w:webHidden/>
          </w:rPr>
          <w:fldChar w:fldCharType="begin"/>
        </w:r>
        <w:r w:rsidR="00B274FB">
          <w:rPr>
            <w:noProof/>
            <w:webHidden/>
          </w:rPr>
          <w:instrText xml:space="preserve"> PAGEREF _Toc210910238 \h </w:instrText>
        </w:r>
        <w:r w:rsidR="00B274FB">
          <w:rPr>
            <w:noProof/>
            <w:webHidden/>
          </w:rPr>
        </w:r>
        <w:r w:rsidR="00B274FB">
          <w:rPr>
            <w:noProof/>
            <w:webHidden/>
          </w:rPr>
          <w:fldChar w:fldCharType="separate"/>
        </w:r>
        <w:r w:rsidR="00B274FB">
          <w:rPr>
            <w:noProof/>
            <w:webHidden/>
          </w:rPr>
          <w:t>26</w:t>
        </w:r>
        <w:r w:rsidR="00B274FB">
          <w:rPr>
            <w:noProof/>
            <w:webHidden/>
          </w:rPr>
          <w:fldChar w:fldCharType="end"/>
        </w:r>
      </w:hyperlink>
    </w:p>
    <w:p w14:paraId="1C3993C0" w14:textId="64CEC857"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39" w:history="1">
        <w:r w:rsidR="00B274FB" w:rsidRPr="00346C32">
          <w:rPr>
            <w:rStyle w:val="Hyperlink"/>
            <w:noProof/>
            <w:lang w:bidi="he-IL"/>
          </w:rPr>
          <w:t>6.4.6 Equipment adverse incident reporting</w:t>
        </w:r>
        <w:r w:rsidR="00B274FB">
          <w:rPr>
            <w:noProof/>
            <w:webHidden/>
          </w:rPr>
          <w:tab/>
        </w:r>
        <w:r w:rsidR="00B274FB">
          <w:rPr>
            <w:noProof/>
            <w:webHidden/>
          </w:rPr>
          <w:fldChar w:fldCharType="begin"/>
        </w:r>
        <w:r w:rsidR="00B274FB">
          <w:rPr>
            <w:noProof/>
            <w:webHidden/>
          </w:rPr>
          <w:instrText xml:space="preserve"> PAGEREF _Toc210910239 \h </w:instrText>
        </w:r>
        <w:r w:rsidR="00B274FB">
          <w:rPr>
            <w:noProof/>
            <w:webHidden/>
          </w:rPr>
        </w:r>
        <w:r w:rsidR="00B274FB">
          <w:rPr>
            <w:noProof/>
            <w:webHidden/>
          </w:rPr>
          <w:fldChar w:fldCharType="separate"/>
        </w:r>
        <w:r w:rsidR="00B274FB">
          <w:rPr>
            <w:noProof/>
            <w:webHidden/>
          </w:rPr>
          <w:t>27</w:t>
        </w:r>
        <w:r w:rsidR="00B274FB">
          <w:rPr>
            <w:noProof/>
            <w:webHidden/>
          </w:rPr>
          <w:fldChar w:fldCharType="end"/>
        </w:r>
      </w:hyperlink>
    </w:p>
    <w:p w14:paraId="67E5DAFB" w14:textId="577BD51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0" w:history="1">
        <w:r w:rsidR="00B274FB" w:rsidRPr="00346C32">
          <w:rPr>
            <w:rStyle w:val="Hyperlink"/>
            <w:noProof/>
            <w:lang w:bidi="he-IL"/>
          </w:rPr>
          <w:t>6.4.7 Equipment records (ISO 6.4.7 a – k)</w:t>
        </w:r>
        <w:r w:rsidR="00B274FB">
          <w:rPr>
            <w:noProof/>
            <w:webHidden/>
          </w:rPr>
          <w:tab/>
        </w:r>
        <w:r w:rsidR="00B274FB">
          <w:rPr>
            <w:noProof/>
            <w:webHidden/>
          </w:rPr>
          <w:fldChar w:fldCharType="begin"/>
        </w:r>
        <w:r w:rsidR="00B274FB">
          <w:rPr>
            <w:noProof/>
            <w:webHidden/>
          </w:rPr>
          <w:instrText xml:space="preserve"> PAGEREF _Toc210910240 \h </w:instrText>
        </w:r>
        <w:r w:rsidR="00B274FB">
          <w:rPr>
            <w:noProof/>
            <w:webHidden/>
          </w:rPr>
        </w:r>
        <w:r w:rsidR="00B274FB">
          <w:rPr>
            <w:noProof/>
            <w:webHidden/>
          </w:rPr>
          <w:fldChar w:fldCharType="separate"/>
        </w:r>
        <w:r w:rsidR="00B274FB">
          <w:rPr>
            <w:noProof/>
            <w:webHidden/>
          </w:rPr>
          <w:t>27</w:t>
        </w:r>
        <w:r w:rsidR="00B274FB">
          <w:rPr>
            <w:noProof/>
            <w:webHidden/>
          </w:rPr>
          <w:fldChar w:fldCharType="end"/>
        </w:r>
      </w:hyperlink>
    </w:p>
    <w:p w14:paraId="780EABCB" w14:textId="479CA18C"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41" w:history="1">
        <w:r w:rsidR="00B274FB" w:rsidRPr="00346C32">
          <w:rPr>
            <w:rStyle w:val="Hyperlink"/>
            <w:noProof/>
            <w:lang w:bidi="he-IL"/>
          </w:rPr>
          <w:t>6.5 Equipment calibration and metrological traceability (ISO 6.5.1 – 6.5.3)</w:t>
        </w:r>
        <w:r w:rsidR="00B274FB">
          <w:rPr>
            <w:noProof/>
            <w:webHidden/>
          </w:rPr>
          <w:tab/>
        </w:r>
        <w:r w:rsidR="00B274FB">
          <w:rPr>
            <w:noProof/>
            <w:webHidden/>
          </w:rPr>
          <w:fldChar w:fldCharType="begin"/>
        </w:r>
        <w:r w:rsidR="00B274FB">
          <w:rPr>
            <w:noProof/>
            <w:webHidden/>
          </w:rPr>
          <w:instrText xml:space="preserve"> PAGEREF _Toc210910241 \h </w:instrText>
        </w:r>
        <w:r w:rsidR="00B274FB">
          <w:rPr>
            <w:noProof/>
            <w:webHidden/>
          </w:rPr>
        </w:r>
        <w:r w:rsidR="00B274FB">
          <w:rPr>
            <w:noProof/>
            <w:webHidden/>
          </w:rPr>
          <w:fldChar w:fldCharType="separate"/>
        </w:r>
        <w:r w:rsidR="00B274FB">
          <w:rPr>
            <w:noProof/>
            <w:webHidden/>
          </w:rPr>
          <w:t>28</w:t>
        </w:r>
        <w:r w:rsidR="00B274FB">
          <w:rPr>
            <w:noProof/>
            <w:webHidden/>
          </w:rPr>
          <w:fldChar w:fldCharType="end"/>
        </w:r>
      </w:hyperlink>
    </w:p>
    <w:p w14:paraId="65E17811" w14:textId="763A234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2" w:history="1">
        <w:r w:rsidR="00B274FB" w:rsidRPr="00346C32">
          <w:rPr>
            <w:rStyle w:val="Hyperlink"/>
            <w:noProof/>
            <w:lang w:bidi="he-IL"/>
          </w:rPr>
          <w:t>6.5.1 General</w:t>
        </w:r>
        <w:r w:rsidR="00B274FB">
          <w:rPr>
            <w:noProof/>
            <w:webHidden/>
          </w:rPr>
          <w:tab/>
        </w:r>
        <w:r w:rsidR="00B274FB">
          <w:rPr>
            <w:noProof/>
            <w:webHidden/>
          </w:rPr>
          <w:fldChar w:fldCharType="begin"/>
        </w:r>
        <w:r w:rsidR="00B274FB">
          <w:rPr>
            <w:noProof/>
            <w:webHidden/>
          </w:rPr>
          <w:instrText xml:space="preserve"> PAGEREF _Toc210910242 \h </w:instrText>
        </w:r>
        <w:r w:rsidR="00B274FB">
          <w:rPr>
            <w:noProof/>
            <w:webHidden/>
          </w:rPr>
        </w:r>
        <w:r w:rsidR="00B274FB">
          <w:rPr>
            <w:noProof/>
            <w:webHidden/>
          </w:rPr>
          <w:fldChar w:fldCharType="separate"/>
        </w:r>
        <w:r w:rsidR="00B274FB">
          <w:rPr>
            <w:noProof/>
            <w:webHidden/>
          </w:rPr>
          <w:t>28</w:t>
        </w:r>
        <w:r w:rsidR="00B274FB">
          <w:rPr>
            <w:noProof/>
            <w:webHidden/>
          </w:rPr>
          <w:fldChar w:fldCharType="end"/>
        </w:r>
      </w:hyperlink>
    </w:p>
    <w:p w14:paraId="15C7FE9E" w14:textId="5AA71098"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3" w:history="1">
        <w:r w:rsidR="00B274FB" w:rsidRPr="00346C32">
          <w:rPr>
            <w:rStyle w:val="Hyperlink"/>
            <w:noProof/>
            <w:lang w:bidi="he-IL"/>
          </w:rPr>
          <w:t>6.5.2 Equipment calibration (ISO 6.5.2 a – f)</w:t>
        </w:r>
        <w:r w:rsidR="00B274FB">
          <w:rPr>
            <w:noProof/>
            <w:webHidden/>
          </w:rPr>
          <w:tab/>
        </w:r>
        <w:r w:rsidR="00B274FB">
          <w:rPr>
            <w:noProof/>
            <w:webHidden/>
          </w:rPr>
          <w:fldChar w:fldCharType="begin"/>
        </w:r>
        <w:r w:rsidR="00B274FB">
          <w:rPr>
            <w:noProof/>
            <w:webHidden/>
          </w:rPr>
          <w:instrText xml:space="preserve"> PAGEREF _Toc210910243 \h </w:instrText>
        </w:r>
        <w:r w:rsidR="00B274FB">
          <w:rPr>
            <w:noProof/>
            <w:webHidden/>
          </w:rPr>
        </w:r>
        <w:r w:rsidR="00B274FB">
          <w:rPr>
            <w:noProof/>
            <w:webHidden/>
          </w:rPr>
          <w:fldChar w:fldCharType="separate"/>
        </w:r>
        <w:r w:rsidR="00B274FB">
          <w:rPr>
            <w:noProof/>
            <w:webHidden/>
          </w:rPr>
          <w:t>28</w:t>
        </w:r>
        <w:r w:rsidR="00B274FB">
          <w:rPr>
            <w:noProof/>
            <w:webHidden/>
          </w:rPr>
          <w:fldChar w:fldCharType="end"/>
        </w:r>
      </w:hyperlink>
    </w:p>
    <w:p w14:paraId="347FB017" w14:textId="3699EA56"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4" w:history="1">
        <w:r w:rsidR="00B274FB" w:rsidRPr="00346C32">
          <w:rPr>
            <w:rStyle w:val="Hyperlink"/>
            <w:noProof/>
            <w:lang w:bidi="he-IL"/>
          </w:rPr>
          <w:t>6.5.3 Metrological traceability of measurement results (ISO 6.5.3 a – e)</w:t>
        </w:r>
        <w:r w:rsidR="00B274FB">
          <w:rPr>
            <w:noProof/>
            <w:webHidden/>
          </w:rPr>
          <w:tab/>
        </w:r>
        <w:r w:rsidR="00B274FB">
          <w:rPr>
            <w:noProof/>
            <w:webHidden/>
          </w:rPr>
          <w:fldChar w:fldCharType="begin"/>
        </w:r>
        <w:r w:rsidR="00B274FB">
          <w:rPr>
            <w:noProof/>
            <w:webHidden/>
          </w:rPr>
          <w:instrText xml:space="preserve"> PAGEREF _Toc210910244 \h </w:instrText>
        </w:r>
        <w:r w:rsidR="00B274FB">
          <w:rPr>
            <w:noProof/>
            <w:webHidden/>
          </w:rPr>
        </w:r>
        <w:r w:rsidR="00B274FB">
          <w:rPr>
            <w:noProof/>
            <w:webHidden/>
          </w:rPr>
          <w:fldChar w:fldCharType="separate"/>
        </w:r>
        <w:r w:rsidR="00B274FB">
          <w:rPr>
            <w:noProof/>
            <w:webHidden/>
          </w:rPr>
          <w:t>28</w:t>
        </w:r>
        <w:r w:rsidR="00B274FB">
          <w:rPr>
            <w:noProof/>
            <w:webHidden/>
          </w:rPr>
          <w:fldChar w:fldCharType="end"/>
        </w:r>
      </w:hyperlink>
    </w:p>
    <w:p w14:paraId="21934124" w14:textId="598017EA"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45" w:history="1">
        <w:r w:rsidR="00B274FB" w:rsidRPr="00346C32">
          <w:rPr>
            <w:rStyle w:val="Hyperlink"/>
            <w:noProof/>
            <w:lang w:bidi="he-IL"/>
          </w:rPr>
          <w:t>6.6 Reagents and consumables (ISO 6.6.1 – 6.6.7)</w:t>
        </w:r>
        <w:r w:rsidR="00B274FB">
          <w:rPr>
            <w:noProof/>
            <w:webHidden/>
          </w:rPr>
          <w:tab/>
        </w:r>
        <w:r w:rsidR="00B274FB">
          <w:rPr>
            <w:noProof/>
            <w:webHidden/>
          </w:rPr>
          <w:fldChar w:fldCharType="begin"/>
        </w:r>
        <w:r w:rsidR="00B274FB">
          <w:rPr>
            <w:noProof/>
            <w:webHidden/>
          </w:rPr>
          <w:instrText xml:space="preserve"> PAGEREF _Toc210910245 \h </w:instrText>
        </w:r>
        <w:r w:rsidR="00B274FB">
          <w:rPr>
            <w:noProof/>
            <w:webHidden/>
          </w:rPr>
        </w:r>
        <w:r w:rsidR="00B274FB">
          <w:rPr>
            <w:noProof/>
            <w:webHidden/>
          </w:rPr>
          <w:fldChar w:fldCharType="separate"/>
        </w:r>
        <w:r w:rsidR="00B274FB">
          <w:rPr>
            <w:noProof/>
            <w:webHidden/>
          </w:rPr>
          <w:t>29</w:t>
        </w:r>
        <w:r w:rsidR="00B274FB">
          <w:rPr>
            <w:noProof/>
            <w:webHidden/>
          </w:rPr>
          <w:fldChar w:fldCharType="end"/>
        </w:r>
      </w:hyperlink>
    </w:p>
    <w:p w14:paraId="2936D34D" w14:textId="1B3FA09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6" w:history="1">
        <w:r w:rsidR="00B274FB" w:rsidRPr="00346C32">
          <w:rPr>
            <w:rStyle w:val="Hyperlink"/>
            <w:noProof/>
            <w:lang w:bidi="he-IL"/>
          </w:rPr>
          <w:t>6.6.1 General</w:t>
        </w:r>
        <w:r w:rsidR="00B274FB">
          <w:rPr>
            <w:noProof/>
            <w:webHidden/>
          </w:rPr>
          <w:tab/>
        </w:r>
        <w:r w:rsidR="00B274FB">
          <w:rPr>
            <w:noProof/>
            <w:webHidden/>
          </w:rPr>
          <w:fldChar w:fldCharType="begin"/>
        </w:r>
        <w:r w:rsidR="00B274FB">
          <w:rPr>
            <w:noProof/>
            <w:webHidden/>
          </w:rPr>
          <w:instrText xml:space="preserve"> PAGEREF _Toc210910246 \h </w:instrText>
        </w:r>
        <w:r w:rsidR="00B274FB">
          <w:rPr>
            <w:noProof/>
            <w:webHidden/>
          </w:rPr>
        </w:r>
        <w:r w:rsidR="00B274FB">
          <w:rPr>
            <w:noProof/>
            <w:webHidden/>
          </w:rPr>
          <w:fldChar w:fldCharType="separate"/>
        </w:r>
        <w:r w:rsidR="00B274FB">
          <w:rPr>
            <w:noProof/>
            <w:webHidden/>
          </w:rPr>
          <w:t>29</w:t>
        </w:r>
        <w:r w:rsidR="00B274FB">
          <w:rPr>
            <w:noProof/>
            <w:webHidden/>
          </w:rPr>
          <w:fldChar w:fldCharType="end"/>
        </w:r>
      </w:hyperlink>
    </w:p>
    <w:p w14:paraId="375506EB" w14:textId="65FF6DDE"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7" w:history="1">
        <w:r w:rsidR="00B274FB" w:rsidRPr="00346C32">
          <w:rPr>
            <w:rStyle w:val="Hyperlink"/>
            <w:noProof/>
            <w:lang w:bidi="he-IL"/>
          </w:rPr>
          <w:t>6.6.2 Reagents and consumables – Receipt and storage</w:t>
        </w:r>
        <w:r w:rsidR="00B274FB">
          <w:rPr>
            <w:noProof/>
            <w:webHidden/>
          </w:rPr>
          <w:tab/>
        </w:r>
        <w:r w:rsidR="00B274FB">
          <w:rPr>
            <w:noProof/>
            <w:webHidden/>
          </w:rPr>
          <w:fldChar w:fldCharType="begin"/>
        </w:r>
        <w:r w:rsidR="00B274FB">
          <w:rPr>
            <w:noProof/>
            <w:webHidden/>
          </w:rPr>
          <w:instrText xml:space="preserve"> PAGEREF _Toc210910247 \h </w:instrText>
        </w:r>
        <w:r w:rsidR="00B274FB">
          <w:rPr>
            <w:noProof/>
            <w:webHidden/>
          </w:rPr>
        </w:r>
        <w:r w:rsidR="00B274FB">
          <w:rPr>
            <w:noProof/>
            <w:webHidden/>
          </w:rPr>
          <w:fldChar w:fldCharType="separate"/>
        </w:r>
        <w:r w:rsidR="00B274FB">
          <w:rPr>
            <w:noProof/>
            <w:webHidden/>
          </w:rPr>
          <w:t>29</w:t>
        </w:r>
        <w:r w:rsidR="00B274FB">
          <w:rPr>
            <w:noProof/>
            <w:webHidden/>
          </w:rPr>
          <w:fldChar w:fldCharType="end"/>
        </w:r>
      </w:hyperlink>
    </w:p>
    <w:p w14:paraId="53F725F5" w14:textId="551F859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8" w:history="1">
        <w:r w:rsidR="00B274FB" w:rsidRPr="00346C32">
          <w:rPr>
            <w:rStyle w:val="Hyperlink"/>
            <w:noProof/>
            <w:lang w:bidi="he-IL"/>
          </w:rPr>
          <w:t>6.6.3 Reagents and consumables – Acceptance testing</w:t>
        </w:r>
        <w:r w:rsidR="00B274FB">
          <w:rPr>
            <w:noProof/>
            <w:webHidden/>
          </w:rPr>
          <w:tab/>
        </w:r>
        <w:r w:rsidR="00B274FB">
          <w:rPr>
            <w:noProof/>
            <w:webHidden/>
          </w:rPr>
          <w:fldChar w:fldCharType="begin"/>
        </w:r>
        <w:r w:rsidR="00B274FB">
          <w:rPr>
            <w:noProof/>
            <w:webHidden/>
          </w:rPr>
          <w:instrText xml:space="preserve"> PAGEREF _Toc210910248 \h </w:instrText>
        </w:r>
        <w:r w:rsidR="00B274FB">
          <w:rPr>
            <w:noProof/>
            <w:webHidden/>
          </w:rPr>
        </w:r>
        <w:r w:rsidR="00B274FB">
          <w:rPr>
            <w:noProof/>
            <w:webHidden/>
          </w:rPr>
          <w:fldChar w:fldCharType="separate"/>
        </w:r>
        <w:r w:rsidR="00B274FB">
          <w:rPr>
            <w:noProof/>
            <w:webHidden/>
          </w:rPr>
          <w:t>29</w:t>
        </w:r>
        <w:r w:rsidR="00B274FB">
          <w:rPr>
            <w:noProof/>
            <w:webHidden/>
          </w:rPr>
          <w:fldChar w:fldCharType="end"/>
        </w:r>
      </w:hyperlink>
    </w:p>
    <w:p w14:paraId="4B7817DF" w14:textId="2C88814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49" w:history="1">
        <w:r w:rsidR="00B274FB" w:rsidRPr="00346C32">
          <w:rPr>
            <w:rStyle w:val="Hyperlink"/>
            <w:noProof/>
            <w:lang w:bidi="he-IL"/>
          </w:rPr>
          <w:t>6.6.4 Reagents and consumables – Inventory Management</w:t>
        </w:r>
        <w:r w:rsidR="00B274FB">
          <w:rPr>
            <w:noProof/>
            <w:webHidden/>
          </w:rPr>
          <w:tab/>
        </w:r>
        <w:r w:rsidR="00B274FB">
          <w:rPr>
            <w:noProof/>
            <w:webHidden/>
          </w:rPr>
          <w:fldChar w:fldCharType="begin"/>
        </w:r>
        <w:r w:rsidR="00B274FB">
          <w:rPr>
            <w:noProof/>
            <w:webHidden/>
          </w:rPr>
          <w:instrText xml:space="preserve"> PAGEREF _Toc210910249 \h </w:instrText>
        </w:r>
        <w:r w:rsidR="00B274FB">
          <w:rPr>
            <w:noProof/>
            <w:webHidden/>
          </w:rPr>
        </w:r>
        <w:r w:rsidR="00B274FB">
          <w:rPr>
            <w:noProof/>
            <w:webHidden/>
          </w:rPr>
          <w:fldChar w:fldCharType="separate"/>
        </w:r>
        <w:r w:rsidR="00B274FB">
          <w:rPr>
            <w:noProof/>
            <w:webHidden/>
          </w:rPr>
          <w:t>29</w:t>
        </w:r>
        <w:r w:rsidR="00B274FB">
          <w:rPr>
            <w:noProof/>
            <w:webHidden/>
          </w:rPr>
          <w:fldChar w:fldCharType="end"/>
        </w:r>
      </w:hyperlink>
    </w:p>
    <w:p w14:paraId="5938A71E" w14:textId="583BF5A3"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0" w:history="1">
        <w:r w:rsidR="00B274FB" w:rsidRPr="00346C32">
          <w:rPr>
            <w:rStyle w:val="Hyperlink"/>
            <w:noProof/>
            <w:lang w:bidi="he-IL"/>
          </w:rPr>
          <w:t>6.6.5 Reagents and consumables – Instructions for use</w:t>
        </w:r>
        <w:r w:rsidR="00B274FB">
          <w:rPr>
            <w:noProof/>
            <w:webHidden/>
          </w:rPr>
          <w:tab/>
        </w:r>
        <w:r w:rsidR="00B274FB">
          <w:rPr>
            <w:noProof/>
            <w:webHidden/>
          </w:rPr>
          <w:fldChar w:fldCharType="begin"/>
        </w:r>
        <w:r w:rsidR="00B274FB">
          <w:rPr>
            <w:noProof/>
            <w:webHidden/>
          </w:rPr>
          <w:instrText xml:space="preserve"> PAGEREF _Toc210910250 \h </w:instrText>
        </w:r>
        <w:r w:rsidR="00B274FB">
          <w:rPr>
            <w:noProof/>
            <w:webHidden/>
          </w:rPr>
        </w:r>
        <w:r w:rsidR="00B274FB">
          <w:rPr>
            <w:noProof/>
            <w:webHidden/>
          </w:rPr>
          <w:fldChar w:fldCharType="separate"/>
        </w:r>
        <w:r w:rsidR="00B274FB">
          <w:rPr>
            <w:noProof/>
            <w:webHidden/>
          </w:rPr>
          <w:t>30</w:t>
        </w:r>
        <w:r w:rsidR="00B274FB">
          <w:rPr>
            <w:noProof/>
            <w:webHidden/>
          </w:rPr>
          <w:fldChar w:fldCharType="end"/>
        </w:r>
      </w:hyperlink>
    </w:p>
    <w:p w14:paraId="6D701352" w14:textId="57B6002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1" w:history="1">
        <w:r w:rsidR="00B274FB" w:rsidRPr="00346C32">
          <w:rPr>
            <w:rStyle w:val="Hyperlink"/>
            <w:noProof/>
            <w:lang w:bidi="he-IL"/>
          </w:rPr>
          <w:t>6.6.6 Reagents and consumables – Adverse incident reporting</w:t>
        </w:r>
        <w:r w:rsidR="00B274FB">
          <w:rPr>
            <w:noProof/>
            <w:webHidden/>
          </w:rPr>
          <w:tab/>
        </w:r>
        <w:r w:rsidR="00B274FB">
          <w:rPr>
            <w:noProof/>
            <w:webHidden/>
          </w:rPr>
          <w:fldChar w:fldCharType="begin"/>
        </w:r>
        <w:r w:rsidR="00B274FB">
          <w:rPr>
            <w:noProof/>
            <w:webHidden/>
          </w:rPr>
          <w:instrText xml:space="preserve"> PAGEREF _Toc210910251 \h </w:instrText>
        </w:r>
        <w:r w:rsidR="00B274FB">
          <w:rPr>
            <w:noProof/>
            <w:webHidden/>
          </w:rPr>
        </w:r>
        <w:r w:rsidR="00B274FB">
          <w:rPr>
            <w:noProof/>
            <w:webHidden/>
          </w:rPr>
          <w:fldChar w:fldCharType="separate"/>
        </w:r>
        <w:r w:rsidR="00B274FB">
          <w:rPr>
            <w:noProof/>
            <w:webHidden/>
          </w:rPr>
          <w:t>30</w:t>
        </w:r>
        <w:r w:rsidR="00B274FB">
          <w:rPr>
            <w:noProof/>
            <w:webHidden/>
          </w:rPr>
          <w:fldChar w:fldCharType="end"/>
        </w:r>
      </w:hyperlink>
    </w:p>
    <w:p w14:paraId="7FA2206E" w14:textId="5967B11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2" w:history="1">
        <w:r w:rsidR="00B274FB" w:rsidRPr="00346C32">
          <w:rPr>
            <w:rStyle w:val="Hyperlink"/>
            <w:rFonts w:ascii="Tahoma" w:hAnsi="Tahoma" w:cs="Tahoma"/>
            <w:noProof/>
            <w:lang w:bidi="he-IL"/>
          </w:rPr>
          <w:t xml:space="preserve">6.6.7 </w:t>
        </w:r>
        <w:r w:rsidR="00B274FB" w:rsidRPr="00346C32">
          <w:rPr>
            <w:rStyle w:val="Hyperlink"/>
            <w:noProof/>
            <w:lang w:bidi="he-IL"/>
          </w:rPr>
          <w:t>Reagents and consumables – Records</w:t>
        </w:r>
        <w:r w:rsidR="00B274FB">
          <w:rPr>
            <w:noProof/>
            <w:webHidden/>
          </w:rPr>
          <w:tab/>
        </w:r>
        <w:r w:rsidR="00B274FB">
          <w:rPr>
            <w:noProof/>
            <w:webHidden/>
          </w:rPr>
          <w:fldChar w:fldCharType="begin"/>
        </w:r>
        <w:r w:rsidR="00B274FB">
          <w:rPr>
            <w:noProof/>
            <w:webHidden/>
          </w:rPr>
          <w:instrText xml:space="preserve"> PAGEREF _Toc210910252 \h </w:instrText>
        </w:r>
        <w:r w:rsidR="00B274FB">
          <w:rPr>
            <w:noProof/>
            <w:webHidden/>
          </w:rPr>
        </w:r>
        <w:r w:rsidR="00B274FB">
          <w:rPr>
            <w:noProof/>
            <w:webHidden/>
          </w:rPr>
          <w:fldChar w:fldCharType="separate"/>
        </w:r>
        <w:r w:rsidR="00B274FB">
          <w:rPr>
            <w:noProof/>
            <w:webHidden/>
          </w:rPr>
          <w:t>30</w:t>
        </w:r>
        <w:r w:rsidR="00B274FB">
          <w:rPr>
            <w:noProof/>
            <w:webHidden/>
          </w:rPr>
          <w:fldChar w:fldCharType="end"/>
        </w:r>
      </w:hyperlink>
    </w:p>
    <w:p w14:paraId="09C30EAE" w14:textId="1001947F"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53" w:history="1">
        <w:r w:rsidR="00B274FB" w:rsidRPr="00346C32">
          <w:rPr>
            <w:rStyle w:val="Hyperlink"/>
            <w:noProof/>
            <w:lang w:bidi="he-IL"/>
          </w:rPr>
          <w:t>6.7 Service agreements (ISO 6.7.1 – 6.7.2)</w:t>
        </w:r>
        <w:r w:rsidR="00B274FB">
          <w:rPr>
            <w:noProof/>
            <w:webHidden/>
          </w:rPr>
          <w:tab/>
        </w:r>
        <w:r w:rsidR="00B274FB">
          <w:rPr>
            <w:noProof/>
            <w:webHidden/>
          </w:rPr>
          <w:fldChar w:fldCharType="begin"/>
        </w:r>
        <w:r w:rsidR="00B274FB">
          <w:rPr>
            <w:noProof/>
            <w:webHidden/>
          </w:rPr>
          <w:instrText xml:space="preserve"> PAGEREF _Toc210910253 \h </w:instrText>
        </w:r>
        <w:r w:rsidR="00B274FB">
          <w:rPr>
            <w:noProof/>
            <w:webHidden/>
          </w:rPr>
        </w:r>
        <w:r w:rsidR="00B274FB">
          <w:rPr>
            <w:noProof/>
            <w:webHidden/>
          </w:rPr>
          <w:fldChar w:fldCharType="separate"/>
        </w:r>
        <w:r w:rsidR="00B274FB">
          <w:rPr>
            <w:noProof/>
            <w:webHidden/>
          </w:rPr>
          <w:t>30</w:t>
        </w:r>
        <w:r w:rsidR="00B274FB">
          <w:rPr>
            <w:noProof/>
            <w:webHidden/>
          </w:rPr>
          <w:fldChar w:fldCharType="end"/>
        </w:r>
      </w:hyperlink>
    </w:p>
    <w:p w14:paraId="1B16E049" w14:textId="54306D3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4" w:history="1">
        <w:r w:rsidR="00B274FB" w:rsidRPr="00346C32">
          <w:rPr>
            <w:rStyle w:val="Hyperlink"/>
            <w:noProof/>
            <w:lang w:bidi="he-IL"/>
          </w:rPr>
          <w:t>6.7.1 Agreements with laboratory users (ISO 6.7.1 a – c)</w:t>
        </w:r>
        <w:r w:rsidR="00B274FB">
          <w:rPr>
            <w:noProof/>
            <w:webHidden/>
          </w:rPr>
          <w:tab/>
        </w:r>
        <w:r w:rsidR="00B274FB">
          <w:rPr>
            <w:noProof/>
            <w:webHidden/>
          </w:rPr>
          <w:fldChar w:fldCharType="begin"/>
        </w:r>
        <w:r w:rsidR="00B274FB">
          <w:rPr>
            <w:noProof/>
            <w:webHidden/>
          </w:rPr>
          <w:instrText xml:space="preserve"> PAGEREF _Toc210910254 \h </w:instrText>
        </w:r>
        <w:r w:rsidR="00B274FB">
          <w:rPr>
            <w:noProof/>
            <w:webHidden/>
          </w:rPr>
        </w:r>
        <w:r w:rsidR="00B274FB">
          <w:rPr>
            <w:noProof/>
            <w:webHidden/>
          </w:rPr>
          <w:fldChar w:fldCharType="separate"/>
        </w:r>
        <w:r w:rsidR="00B274FB">
          <w:rPr>
            <w:noProof/>
            <w:webHidden/>
          </w:rPr>
          <w:t>30</w:t>
        </w:r>
        <w:r w:rsidR="00B274FB">
          <w:rPr>
            <w:noProof/>
            <w:webHidden/>
          </w:rPr>
          <w:fldChar w:fldCharType="end"/>
        </w:r>
      </w:hyperlink>
    </w:p>
    <w:p w14:paraId="57A71767" w14:textId="4BFE786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5" w:history="1">
        <w:r w:rsidR="00B274FB" w:rsidRPr="00346C32">
          <w:rPr>
            <w:rStyle w:val="Hyperlink"/>
            <w:noProof/>
            <w:lang w:bidi="he-IL"/>
          </w:rPr>
          <w:t>6.7.2 Agreements with POCT operators</w:t>
        </w:r>
        <w:r w:rsidR="00B274FB">
          <w:rPr>
            <w:noProof/>
            <w:webHidden/>
          </w:rPr>
          <w:tab/>
        </w:r>
        <w:r w:rsidR="00B274FB">
          <w:rPr>
            <w:noProof/>
            <w:webHidden/>
          </w:rPr>
          <w:fldChar w:fldCharType="begin"/>
        </w:r>
        <w:r w:rsidR="00B274FB">
          <w:rPr>
            <w:noProof/>
            <w:webHidden/>
          </w:rPr>
          <w:instrText xml:space="preserve"> PAGEREF _Toc210910255 \h </w:instrText>
        </w:r>
        <w:r w:rsidR="00B274FB">
          <w:rPr>
            <w:noProof/>
            <w:webHidden/>
          </w:rPr>
        </w:r>
        <w:r w:rsidR="00B274FB">
          <w:rPr>
            <w:noProof/>
            <w:webHidden/>
          </w:rPr>
          <w:fldChar w:fldCharType="separate"/>
        </w:r>
        <w:r w:rsidR="00B274FB">
          <w:rPr>
            <w:noProof/>
            <w:webHidden/>
          </w:rPr>
          <w:t>30</w:t>
        </w:r>
        <w:r w:rsidR="00B274FB">
          <w:rPr>
            <w:noProof/>
            <w:webHidden/>
          </w:rPr>
          <w:fldChar w:fldCharType="end"/>
        </w:r>
      </w:hyperlink>
    </w:p>
    <w:p w14:paraId="40399DD0" w14:textId="125EAAE0"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56" w:history="1">
        <w:r w:rsidR="00B274FB" w:rsidRPr="00346C32">
          <w:rPr>
            <w:rStyle w:val="Hyperlink"/>
            <w:noProof/>
            <w:lang w:bidi="he-IL"/>
          </w:rPr>
          <w:t>6.8 Externally provided products and services (ISO 6.8.1 – 6.8.3)</w:t>
        </w:r>
        <w:r w:rsidR="00B274FB">
          <w:rPr>
            <w:noProof/>
            <w:webHidden/>
          </w:rPr>
          <w:tab/>
        </w:r>
        <w:r w:rsidR="00B274FB">
          <w:rPr>
            <w:noProof/>
            <w:webHidden/>
          </w:rPr>
          <w:fldChar w:fldCharType="begin"/>
        </w:r>
        <w:r w:rsidR="00B274FB">
          <w:rPr>
            <w:noProof/>
            <w:webHidden/>
          </w:rPr>
          <w:instrText xml:space="preserve"> PAGEREF _Toc210910256 \h </w:instrText>
        </w:r>
        <w:r w:rsidR="00B274FB">
          <w:rPr>
            <w:noProof/>
            <w:webHidden/>
          </w:rPr>
        </w:r>
        <w:r w:rsidR="00B274FB">
          <w:rPr>
            <w:noProof/>
            <w:webHidden/>
          </w:rPr>
          <w:fldChar w:fldCharType="separate"/>
        </w:r>
        <w:r w:rsidR="00B274FB">
          <w:rPr>
            <w:noProof/>
            <w:webHidden/>
          </w:rPr>
          <w:t>31</w:t>
        </w:r>
        <w:r w:rsidR="00B274FB">
          <w:rPr>
            <w:noProof/>
            <w:webHidden/>
          </w:rPr>
          <w:fldChar w:fldCharType="end"/>
        </w:r>
      </w:hyperlink>
    </w:p>
    <w:p w14:paraId="7D6814C4" w14:textId="02AF7F6B"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57" w:history="1">
        <w:r w:rsidR="00B274FB" w:rsidRPr="00346C32">
          <w:rPr>
            <w:rStyle w:val="Hyperlink"/>
            <w:noProof/>
            <w:lang w:bidi="he-IL"/>
          </w:rPr>
          <w:t>7. Process Requirements (ISO 7.1 – 7.8)</w:t>
        </w:r>
        <w:r w:rsidR="00B274FB">
          <w:rPr>
            <w:noProof/>
            <w:webHidden/>
          </w:rPr>
          <w:tab/>
        </w:r>
        <w:r w:rsidR="00B274FB">
          <w:rPr>
            <w:noProof/>
            <w:webHidden/>
          </w:rPr>
          <w:fldChar w:fldCharType="begin"/>
        </w:r>
        <w:r w:rsidR="00B274FB">
          <w:rPr>
            <w:noProof/>
            <w:webHidden/>
          </w:rPr>
          <w:instrText xml:space="preserve"> PAGEREF _Toc210910257 \h </w:instrText>
        </w:r>
        <w:r w:rsidR="00B274FB">
          <w:rPr>
            <w:noProof/>
            <w:webHidden/>
          </w:rPr>
        </w:r>
        <w:r w:rsidR="00B274FB">
          <w:rPr>
            <w:noProof/>
            <w:webHidden/>
          </w:rPr>
          <w:fldChar w:fldCharType="separate"/>
        </w:r>
        <w:r w:rsidR="00B274FB">
          <w:rPr>
            <w:noProof/>
            <w:webHidden/>
          </w:rPr>
          <w:t>32</w:t>
        </w:r>
        <w:r w:rsidR="00B274FB">
          <w:rPr>
            <w:noProof/>
            <w:webHidden/>
          </w:rPr>
          <w:fldChar w:fldCharType="end"/>
        </w:r>
      </w:hyperlink>
    </w:p>
    <w:p w14:paraId="1CF1AC19" w14:textId="2564F1FE"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8" w:history="1">
        <w:r w:rsidR="00B274FB" w:rsidRPr="00346C32">
          <w:rPr>
            <w:rStyle w:val="Hyperlink"/>
            <w:noProof/>
            <w:lang w:bidi="he-IL"/>
          </w:rPr>
          <w:t>7.1 General</w:t>
        </w:r>
        <w:r w:rsidR="00B274FB">
          <w:rPr>
            <w:noProof/>
            <w:webHidden/>
          </w:rPr>
          <w:tab/>
        </w:r>
        <w:r w:rsidR="00B274FB">
          <w:rPr>
            <w:noProof/>
            <w:webHidden/>
          </w:rPr>
          <w:fldChar w:fldCharType="begin"/>
        </w:r>
        <w:r w:rsidR="00B274FB">
          <w:rPr>
            <w:noProof/>
            <w:webHidden/>
          </w:rPr>
          <w:instrText xml:space="preserve"> PAGEREF _Toc210910258 \h </w:instrText>
        </w:r>
        <w:r w:rsidR="00B274FB">
          <w:rPr>
            <w:noProof/>
            <w:webHidden/>
          </w:rPr>
        </w:r>
        <w:r w:rsidR="00B274FB">
          <w:rPr>
            <w:noProof/>
            <w:webHidden/>
          </w:rPr>
          <w:fldChar w:fldCharType="separate"/>
        </w:r>
        <w:r w:rsidR="00B274FB">
          <w:rPr>
            <w:noProof/>
            <w:webHidden/>
          </w:rPr>
          <w:t>32</w:t>
        </w:r>
        <w:r w:rsidR="00B274FB">
          <w:rPr>
            <w:noProof/>
            <w:webHidden/>
          </w:rPr>
          <w:fldChar w:fldCharType="end"/>
        </w:r>
      </w:hyperlink>
    </w:p>
    <w:p w14:paraId="7E640F86" w14:textId="38F6ADB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59" w:history="1">
        <w:r w:rsidR="00B274FB" w:rsidRPr="00346C32">
          <w:rPr>
            <w:rStyle w:val="Hyperlink"/>
            <w:noProof/>
            <w:lang w:bidi="he-IL"/>
          </w:rPr>
          <w:t>7.2 Pre-examination processes</w:t>
        </w:r>
        <w:r w:rsidR="00B274FB">
          <w:rPr>
            <w:noProof/>
            <w:webHidden/>
          </w:rPr>
          <w:tab/>
        </w:r>
        <w:r w:rsidR="00B274FB">
          <w:rPr>
            <w:noProof/>
            <w:webHidden/>
          </w:rPr>
          <w:fldChar w:fldCharType="begin"/>
        </w:r>
        <w:r w:rsidR="00B274FB">
          <w:rPr>
            <w:noProof/>
            <w:webHidden/>
          </w:rPr>
          <w:instrText xml:space="preserve"> PAGEREF _Toc210910259 \h </w:instrText>
        </w:r>
        <w:r w:rsidR="00B274FB">
          <w:rPr>
            <w:noProof/>
            <w:webHidden/>
          </w:rPr>
        </w:r>
        <w:r w:rsidR="00B274FB">
          <w:rPr>
            <w:noProof/>
            <w:webHidden/>
          </w:rPr>
          <w:fldChar w:fldCharType="separate"/>
        </w:r>
        <w:r w:rsidR="00B274FB">
          <w:rPr>
            <w:noProof/>
            <w:webHidden/>
          </w:rPr>
          <w:t>32</w:t>
        </w:r>
        <w:r w:rsidR="00B274FB">
          <w:rPr>
            <w:noProof/>
            <w:webHidden/>
          </w:rPr>
          <w:fldChar w:fldCharType="end"/>
        </w:r>
      </w:hyperlink>
    </w:p>
    <w:p w14:paraId="5FB47CB7" w14:textId="330B27B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0" w:history="1">
        <w:r w:rsidR="00B274FB" w:rsidRPr="00346C32">
          <w:rPr>
            <w:rStyle w:val="Hyperlink"/>
            <w:noProof/>
            <w:lang w:bidi="he-IL"/>
          </w:rPr>
          <w:t>7.2.2 Laboratory information for patients and users (ISO 7.2.2 a – g)</w:t>
        </w:r>
        <w:r w:rsidR="00B274FB">
          <w:rPr>
            <w:noProof/>
            <w:webHidden/>
          </w:rPr>
          <w:tab/>
        </w:r>
        <w:r w:rsidR="00B274FB">
          <w:rPr>
            <w:noProof/>
            <w:webHidden/>
          </w:rPr>
          <w:fldChar w:fldCharType="begin"/>
        </w:r>
        <w:r w:rsidR="00B274FB">
          <w:rPr>
            <w:noProof/>
            <w:webHidden/>
          </w:rPr>
          <w:instrText xml:space="preserve"> PAGEREF _Toc210910260 \h </w:instrText>
        </w:r>
        <w:r w:rsidR="00B274FB">
          <w:rPr>
            <w:noProof/>
            <w:webHidden/>
          </w:rPr>
        </w:r>
        <w:r w:rsidR="00B274FB">
          <w:rPr>
            <w:noProof/>
            <w:webHidden/>
          </w:rPr>
          <w:fldChar w:fldCharType="separate"/>
        </w:r>
        <w:r w:rsidR="00B274FB">
          <w:rPr>
            <w:noProof/>
            <w:webHidden/>
          </w:rPr>
          <w:t>32</w:t>
        </w:r>
        <w:r w:rsidR="00B274FB">
          <w:rPr>
            <w:noProof/>
            <w:webHidden/>
          </w:rPr>
          <w:fldChar w:fldCharType="end"/>
        </w:r>
      </w:hyperlink>
    </w:p>
    <w:p w14:paraId="2A216E32" w14:textId="46C5B923"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1" w:history="1">
        <w:r w:rsidR="00B274FB" w:rsidRPr="00346C32">
          <w:rPr>
            <w:rStyle w:val="Hyperlink"/>
            <w:noProof/>
            <w:lang w:bidi="he-IL"/>
          </w:rPr>
          <w:t>7.2.3 Requests for providing laboratory examinations (ISO 7.2.3.1 – 7.2.3.2)</w:t>
        </w:r>
        <w:r w:rsidR="00B274FB">
          <w:rPr>
            <w:noProof/>
            <w:webHidden/>
          </w:rPr>
          <w:tab/>
        </w:r>
        <w:r w:rsidR="00B274FB">
          <w:rPr>
            <w:noProof/>
            <w:webHidden/>
          </w:rPr>
          <w:fldChar w:fldCharType="begin"/>
        </w:r>
        <w:r w:rsidR="00B274FB">
          <w:rPr>
            <w:noProof/>
            <w:webHidden/>
          </w:rPr>
          <w:instrText xml:space="preserve"> PAGEREF _Toc210910261 \h </w:instrText>
        </w:r>
        <w:r w:rsidR="00B274FB">
          <w:rPr>
            <w:noProof/>
            <w:webHidden/>
          </w:rPr>
        </w:r>
        <w:r w:rsidR="00B274FB">
          <w:rPr>
            <w:noProof/>
            <w:webHidden/>
          </w:rPr>
          <w:fldChar w:fldCharType="separate"/>
        </w:r>
        <w:r w:rsidR="00B274FB">
          <w:rPr>
            <w:noProof/>
            <w:webHidden/>
          </w:rPr>
          <w:t>33</w:t>
        </w:r>
        <w:r w:rsidR="00B274FB">
          <w:rPr>
            <w:noProof/>
            <w:webHidden/>
          </w:rPr>
          <w:fldChar w:fldCharType="end"/>
        </w:r>
      </w:hyperlink>
    </w:p>
    <w:p w14:paraId="5F8D355A" w14:textId="318578DB"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2" w:history="1">
        <w:r w:rsidR="00B274FB" w:rsidRPr="00346C32">
          <w:rPr>
            <w:rStyle w:val="Hyperlink"/>
            <w:noProof/>
            <w:lang w:bidi="he-IL"/>
          </w:rPr>
          <w:t>7.2.4 Primary sample collection and handling (ISO 7.2.4.1 – 7.2.4.4)</w:t>
        </w:r>
        <w:r w:rsidR="00B274FB">
          <w:rPr>
            <w:noProof/>
            <w:webHidden/>
          </w:rPr>
          <w:tab/>
        </w:r>
        <w:r w:rsidR="00B274FB">
          <w:rPr>
            <w:noProof/>
            <w:webHidden/>
          </w:rPr>
          <w:fldChar w:fldCharType="begin"/>
        </w:r>
        <w:r w:rsidR="00B274FB">
          <w:rPr>
            <w:noProof/>
            <w:webHidden/>
          </w:rPr>
          <w:instrText xml:space="preserve"> PAGEREF _Toc210910262 \h </w:instrText>
        </w:r>
        <w:r w:rsidR="00B274FB">
          <w:rPr>
            <w:noProof/>
            <w:webHidden/>
          </w:rPr>
        </w:r>
        <w:r w:rsidR="00B274FB">
          <w:rPr>
            <w:noProof/>
            <w:webHidden/>
          </w:rPr>
          <w:fldChar w:fldCharType="separate"/>
        </w:r>
        <w:r w:rsidR="00B274FB">
          <w:rPr>
            <w:noProof/>
            <w:webHidden/>
          </w:rPr>
          <w:t>34</w:t>
        </w:r>
        <w:r w:rsidR="00B274FB">
          <w:rPr>
            <w:noProof/>
            <w:webHidden/>
          </w:rPr>
          <w:fldChar w:fldCharType="end"/>
        </w:r>
      </w:hyperlink>
    </w:p>
    <w:p w14:paraId="47449895" w14:textId="3267B50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3" w:history="1">
        <w:r w:rsidR="00B274FB" w:rsidRPr="00346C32">
          <w:rPr>
            <w:rStyle w:val="Hyperlink"/>
            <w:noProof/>
            <w:lang w:bidi="he-IL"/>
          </w:rPr>
          <w:t>7.2.5 Sample transportation (ISO 7.2.5 a – c)</w:t>
        </w:r>
        <w:r w:rsidR="00B274FB">
          <w:rPr>
            <w:noProof/>
            <w:webHidden/>
          </w:rPr>
          <w:tab/>
        </w:r>
        <w:r w:rsidR="00B274FB">
          <w:rPr>
            <w:noProof/>
            <w:webHidden/>
          </w:rPr>
          <w:fldChar w:fldCharType="begin"/>
        </w:r>
        <w:r w:rsidR="00B274FB">
          <w:rPr>
            <w:noProof/>
            <w:webHidden/>
          </w:rPr>
          <w:instrText xml:space="preserve"> PAGEREF _Toc210910263 \h </w:instrText>
        </w:r>
        <w:r w:rsidR="00B274FB">
          <w:rPr>
            <w:noProof/>
            <w:webHidden/>
          </w:rPr>
        </w:r>
        <w:r w:rsidR="00B274FB">
          <w:rPr>
            <w:noProof/>
            <w:webHidden/>
          </w:rPr>
          <w:fldChar w:fldCharType="separate"/>
        </w:r>
        <w:r w:rsidR="00B274FB">
          <w:rPr>
            <w:noProof/>
            <w:webHidden/>
          </w:rPr>
          <w:t>34</w:t>
        </w:r>
        <w:r w:rsidR="00B274FB">
          <w:rPr>
            <w:noProof/>
            <w:webHidden/>
          </w:rPr>
          <w:fldChar w:fldCharType="end"/>
        </w:r>
      </w:hyperlink>
    </w:p>
    <w:p w14:paraId="2D9E72A2" w14:textId="35E8B53D"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4" w:history="1">
        <w:r w:rsidR="00B274FB" w:rsidRPr="00346C32">
          <w:rPr>
            <w:rStyle w:val="Hyperlink"/>
            <w:noProof/>
            <w:lang w:bidi="he-IL"/>
          </w:rPr>
          <w:t>7.2.6 Sample receipt (ISO 7.2.6.1 – 7.2.6.2)</w:t>
        </w:r>
        <w:r w:rsidR="00B274FB">
          <w:rPr>
            <w:noProof/>
            <w:webHidden/>
          </w:rPr>
          <w:tab/>
        </w:r>
        <w:r w:rsidR="00B274FB">
          <w:rPr>
            <w:noProof/>
            <w:webHidden/>
          </w:rPr>
          <w:fldChar w:fldCharType="begin"/>
        </w:r>
        <w:r w:rsidR="00B274FB">
          <w:rPr>
            <w:noProof/>
            <w:webHidden/>
          </w:rPr>
          <w:instrText xml:space="preserve"> PAGEREF _Toc210910264 \h </w:instrText>
        </w:r>
        <w:r w:rsidR="00B274FB">
          <w:rPr>
            <w:noProof/>
            <w:webHidden/>
          </w:rPr>
        </w:r>
        <w:r w:rsidR="00B274FB">
          <w:rPr>
            <w:noProof/>
            <w:webHidden/>
          </w:rPr>
          <w:fldChar w:fldCharType="separate"/>
        </w:r>
        <w:r w:rsidR="00B274FB">
          <w:rPr>
            <w:noProof/>
            <w:webHidden/>
          </w:rPr>
          <w:t>35</w:t>
        </w:r>
        <w:r w:rsidR="00B274FB">
          <w:rPr>
            <w:noProof/>
            <w:webHidden/>
          </w:rPr>
          <w:fldChar w:fldCharType="end"/>
        </w:r>
      </w:hyperlink>
    </w:p>
    <w:p w14:paraId="32A076E9" w14:textId="6051E8F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5" w:history="1">
        <w:r w:rsidR="00B274FB" w:rsidRPr="00346C32">
          <w:rPr>
            <w:rStyle w:val="Hyperlink"/>
            <w:noProof/>
            <w:lang w:bidi="he-IL"/>
          </w:rPr>
          <w:t>7.2.7 Pre-examination handling, preparation and storage (ISO 7.2.7.1 – 7.2.7.3)</w:t>
        </w:r>
        <w:r w:rsidR="00B274FB">
          <w:rPr>
            <w:noProof/>
            <w:webHidden/>
          </w:rPr>
          <w:tab/>
        </w:r>
        <w:r w:rsidR="00B274FB">
          <w:rPr>
            <w:noProof/>
            <w:webHidden/>
          </w:rPr>
          <w:fldChar w:fldCharType="begin"/>
        </w:r>
        <w:r w:rsidR="00B274FB">
          <w:rPr>
            <w:noProof/>
            <w:webHidden/>
          </w:rPr>
          <w:instrText xml:space="preserve"> PAGEREF _Toc210910265 \h </w:instrText>
        </w:r>
        <w:r w:rsidR="00B274FB">
          <w:rPr>
            <w:noProof/>
            <w:webHidden/>
          </w:rPr>
        </w:r>
        <w:r w:rsidR="00B274FB">
          <w:rPr>
            <w:noProof/>
            <w:webHidden/>
          </w:rPr>
          <w:fldChar w:fldCharType="separate"/>
        </w:r>
        <w:r w:rsidR="00B274FB">
          <w:rPr>
            <w:noProof/>
            <w:webHidden/>
          </w:rPr>
          <w:t>35</w:t>
        </w:r>
        <w:r w:rsidR="00B274FB">
          <w:rPr>
            <w:noProof/>
            <w:webHidden/>
          </w:rPr>
          <w:fldChar w:fldCharType="end"/>
        </w:r>
      </w:hyperlink>
    </w:p>
    <w:p w14:paraId="50FE9C1D" w14:textId="240CC6C5"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66" w:history="1">
        <w:r w:rsidR="00B274FB" w:rsidRPr="00346C32">
          <w:rPr>
            <w:rStyle w:val="Hyperlink"/>
            <w:noProof/>
            <w:lang w:bidi="he-IL"/>
          </w:rPr>
          <w:t>7.3 Examination processes</w:t>
        </w:r>
        <w:r w:rsidR="00B274FB">
          <w:rPr>
            <w:noProof/>
            <w:webHidden/>
          </w:rPr>
          <w:tab/>
        </w:r>
        <w:r w:rsidR="00B274FB">
          <w:rPr>
            <w:noProof/>
            <w:webHidden/>
          </w:rPr>
          <w:fldChar w:fldCharType="begin"/>
        </w:r>
        <w:r w:rsidR="00B274FB">
          <w:rPr>
            <w:noProof/>
            <w:webHidden/>
          </w:rPr>
          <w:instrText xml:space="preserve"> PAGEREF _Toc210910266 \h </w:instrText>
        </w:r>
        <w:r w:rsidR="00B274FB">
          <w:rPr>
            <w:noProof/>
            <w:webHidden/>
          </w:rPr>
        </w:r>
        <w:r w:rsidR="00B274FB">
          <w:rPr>
            <w:noProof/>
            <w:webHidden/>
          </w:rPr>
          <w:fldChar w:fldCharType="separate"/>
        </w:r>
        <w:r w:rsidR="00B274FB">
          <w:rPr>
            <w:noProof/>
            <w:webHidden/>
          </w:rPr>
          <w:t>36</w:t>
        </w:r>
        <w:r w:rsidR="00B274FB">
          <w:rPr>
            <w:noProof/>
            <w:webHidden/>
          </w:rPr>
          <w:fldChar w:fldCharType="end"/>
        </w:r>
      </w:hyperlink>
    </w:p>
    <w:p w14:paraId="52B7EBB6" w14:textId="3452BFB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7" w:history="1">
        <w:r w:rsidR="00B274FB" w:rsidRPr="00346C32">
          <w:rPr>
            <w:rStyle w:val="Hyperlink"/>
            <w:noProof/>
            <w:lang w:bidi="he-IL"/>
          </w:rPr>
          <w:t>7.3.1 General (ISO 7.3.1 a – e)</w:t>
        </w:r>
        <w:r w:rsidR="00B274FB">
          <w:rPr>
            <w:noProof/>
            <w:webHidden/>
          </w:rPr>
          <w:tab/>
        </w:r>
        <w:r w:rsidR="00B274FB">
          <w:rPr>
            <w:noProof/>
            <w:webHidden/>
          </w:rPr>
          <w:fldChar w:fldCharType="begin"/>
        </w:r>
        <w:r w:rsidR="00B274FB">
          <w:rPr>
            <w:noProof/>
            <w:webHidden/>
          </w:rPr>
          <w:instrText xml:space="preserve"> PAGEREF _Toc210910267 \h </w:instrText>
        </w:r>
        <w:r w:rsidR="00B274FB">
          <w:rPr>
            <w:noProof/>
            <w:webHidden/>
          </w:rPr>
        </w:r>
        <w:r w:rsidR="00B274FB">
          <w:rPr>
            <w:noProof/>
            <w:webHidden/>
          </w:rPr>
          <w:fldChar w:fldCharType="separate"/>
        </w:r>
        <w:r w:rsidR="00B274FB">
          <w:rPr>
            <w:noProof/>
            <w:webHidden/>
          </w:rPr>
          <w:t>36</w:t>
        </w:r>
        <w:r w:rsidR="00B274FB">
          <w:rPr>
            <w:noProof/>
            <w:webHidden/>
          </w:rPr>
          <w:fldChar w:fldCharType="end"/>
        </w:r>
      </w:hyperlink>
    </w:p>
    <w:p w14:paraId="74DA8386" w14:textId="0094CB7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8" w:history="1">
        <w:r w:rsidR="00B274FB" w:rsidRPr="00346C32">
          <w:rPr>
            <w:rStyle w:val="Hyperlink"/>
            <w:noProof/>
            <w:lang w:bidi="he-IL"/>
          </w:rPr>
          <w:t>7.3.2 Verification of examination methods (ISO 7.3.2 a – f)</w:t>
        </w:r>
        <w:r w:rsidR="00B274FB">
          <w:rPr>
            <w:noProof/>
            <w:webHidden/>
          </w:rPr>
          <w:tab/>
        </w:r>
        <w:r w:rsidR="00B274FB">
          <w:rPr>
            <w:noProof/>
            <w:webHidden/>
          </w:rPr>
          <w:fldChar w:fldCharType="begin"/>
        </w:r>
        <w:r w:rsidR="00B274FB">
          <w:rPr>
            <w:noProof/>
            <w:webHidden/>
          </w:rPr>
          <w:instrText xml:space="preserve"> PAGEREF _Toc210910268 \h </w:instrText>
        </w:r>
        <w:r w:rsidR="00B274FB">
          <w:rPr>
            <w:noProof/>
            <w:webHidden/>
          </w:rPr>
        </w:r>
        <w:r w:rsidR="00B274FB">
          <w:rPr>
            <w:noProof/>
            <w:webHidden/>
          </w:rPr>
          <w:fldChar w:fldCharType="separate"/>
        </w:r>
        <w:r w:rsidR="00B274FB">
          <w:rPr>
            <w:noProof/>
            <w:webHidden/>
          </w:rPr>
          <w:t>36</w:t>
        </w:r>
        <w:r w:rsidR="00B274FB">
          <w:rPr>
            <w:noProof/>
            <w:webHidden/>
          </w:rPr>
          <w:fldChar w:fldCharType="end"/>
        </w:r>
      </w:hyperlink>
    </w:p>
    <w:p w14:paraId="7DF4A6C9" w14:textId="5B20310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69" w:history="1">
        <w:r w:rsidR="00B274FB" w:rsidRPr="00346C32">
          <w:rPr>
            <w:rStyle w:val="Hyperlink"/>
            <w:noProof/>
            <w:lang w:bidi="he-IL"/>
          </w:rPr>
          <w:t>7.3.3 Validation of examination methods (ISO 7.3.3 a – e)</w:t>
        </w:r>
        <w:r w:rsidR="00B274FB">
          <w:rPr>
            <w:noProof/>
            <w:webHidden/>
          </w:rPr>
          <w:tab/>
        </w:r>
        <w:r w:rsidR="00B274FB">
          <w:rPr>
            <w:noProof/>
            <w:webHidden/>
          </w:rPr>
          <w:fldChar w:fldCharType="begin"/>
        </w:r>
        <w:r w:rsidR="00B274FB">
          <w:rPr>
            <w:noProof/>
            <w:webHidden/>
          </w:rPr>
          <w:instrText xml:space="preserve"> PAGEREF _Toc210910269 \h </w:instrText>
        </w:r>
        <w:r w:rsidR="00B274FB">
          <w:rPr>
            <w:noProof/>
            <w:webHidden/>
          </w:rPr>
        </w:r>
        <w:r w:rsidR="00B274FB">
          <w:rPr>
            <w:noProof/>
            <w:webHidden/>
          </w:rPr>
          <w:fldChar w:fldCharType="separate"/>
        </w:r>
        <w:r w:rsidR="00B274FB">
          <w:rPr>
            <w:noProof/>
            <w:webHidden/>
          </w:rPr>
          <w:t>37</w:t>
        </w:r>
        <w:r w:rsidR="00B274FB">
          <w:rPr>
            <w:noProof/>
            <w:webHidden/>
          </w:rPr>
          <w:fldChar w:fldCharType="end"/>
        </w:r>
      </w:hyperlink>
    </w:p>
    <w:p w14:paraId="2DAF57A5" w14:textId="6DBA1BC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0" w:history="1">
        <w:r w:rsidR="00B274FB" w:rsidRPr="00346C32">
          <w:rPr>
            <w:rStyle w:val="Hyperlink"/>
            <w:noProof/>
            <w:lang w:bidi="he-IL"/>
          </w:rPr>
          <w:t>7.3.4 Evaluation of measurement of uncertainty (MU) (ISO 7.3.4 a – h)</w:t>
        </w:r>
        <w:r w:rsidR="00B274FB">
          <w:rPr>
            <w:noProof/>
            <w:webHidden/>
          </w:rPr>
          <w:tab/>
        </w:r>
        <w:r w:rsidR="00B274FB">
          <w:rPr>
            <w:noProof/>
            <w:webHidden/>
          </w:rPr>
          <w:fldChar w:fldCharType="begin"/>
        </w:r>
        <w:r w:rsidR="00B274FB">
          <w:rPr>
            <w:noProof/>
            <w:webHidden/>
          </w:rPr>
          <w:instrText xml:space="preserve"> PAGEREF _Toc210910270 \h </w:instrText>
        </w:r>
        <w:r w:rsidR="00B274FB">
          <w:rPr>
            <w:noProof/>
            <w:webHidden/>
          </w:rPr>
        </w:r>
        <w:r w:rsidR="00B274FB">
          <w:rPr>
            <w:noProof/>
            <w:webHidden/>
          </w:rPr>
          <w:fldChar w:fldCharType="separate"/>
        </w:r>
        <w:r w:rsidR="00B274FB">
          <w:rPr>
            <w:noProof/>
            <w:webHidden/>
          </w:rPr>
          <w:t>37</w:t>
        </w:r>
        <w:r w:rsidR="00B274FB">
          <w:rPr>
            <w:noProof/>
            <w:webHidden/>
          </w:rPr>
          <w:fldChar w:fldCharType="end"/>
        </w:r>
      </w:hyperlink>
    </w:p>
    <w:p w14:paraId="3AC21AB3" w14:textId="5CDE3B1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1" w:history="1">
        <w:r w:rsidR="00B274FB" w:rsidRPr="00346C32">
          <w:rPr>
            <w:rStyle w:val="Hyperlink"/>
            <w:noProof/>
            <w:lang w:bidi="he-IL"/>
          </w:rPr>
          <w:t>7.3.5 Biological reference intervals and clinical decision limits (ISO 7.3.5 a – d)</w:t>
        </w:r>
        <w:r w:rsidR="00B274FB">
          <w:rPr>
            <w:noProof/>
            <w:webHidden/>
          </w:rPr>
          <w:tab/>
        </w:r>
        <w:r w:rsidR="00B274FB">
          <w:rPr>
            <w:noProof/>
            <w:webHidden/>
          </w:rPr>
          <w:fldChar w:fldCharType="begin"/>
        </w:r>
        <w:r w:rsidR="00B274FB">
          <w:rPr>
            <w:noProof/>
            <w:webHidden/>
          </w:rPr>
          <w:instrText xml:space="preserve"> PAGEREF _Toc210910271 \h </w:instrText>
        </w:r>
        <w:r w:rsidR="00B274FB">
          <w:rPr>
            <w:noProof/>
            <w:webHidden/>
          </w:rPr>
        </w:r>
        <w:r w:rsidR="00B274FB">
          <w:rPr>
            <w:noProof/>
            <w:webHidden/>
          </w:rPr>
          <w:fldChar w:fldCharType="separate"/>
        </w:r>
        <w:r w:rsidR="00B274FB">
          <w:rPr>
            <w:noProof/>
            <w:webHidden/>
          </w:rPr>
          <w:t>37</w:t>
        </w:r>
        <w:r w:rsidR="00B274FB">
          <w:rPr>
            <w:noProof/>
            <w:webHidden/>
          </w:rPr>
          <w:fldChar w:fldCharType="end"/>
        </w:r>
      </w:hyperlink>
    </w:p>
    <w:p w14:paraId="438722FD" w14:textId="4D220DD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2" w:history="1">
        <w:r w:rsidR="00B274FB" w:rsidRPr="00346C32">
          <w:rPr>
            <w:rStyle w:val="Hyperlink"/>
            <w:noProof/>
            <w:lang w:bidi="he-IL"/>
          </w:rPr>
          <w:t>7.3.6 Documentation of examination procedures (ISO 7.3.6 a – f)</w:t>
        </w:r>
        <w:r w:rsidR="00B274FB">
          <w:rPr>
            <w:noProof/>
            <w:webHidden/>
          </w:rPr>
          <w:tab/>
        </w:r>
        <w:r w:rsidR="00B274FB">
          <w:rPr>
            <w:noProof/>
            <w:webHidden/>
          </w:rPr>
          <w:fldChar w:fldCharType="begin"/>
        </w:r>
        <w:r w:rsidR="00B274FB">
          <w:rPr>
            <w:noProof/>
            <w:webHidden/>
          </w:rPr>
          <w:instrText xml:space="preserve"> PAGEREF _Toc210910272 \h </w:instrText>
        </w:r>
        <w:r w:rsidR="00B274FB">
          <w:rPr>
            <w:noProof/>
            <w:webHidden/>
          </w:rPr>
        </w:r>
        <w:r w:rsidR="00B274FB">
          <w:rPr>
            <w:noProof/>
            <w:webHidden/>
          </w:rPr>
          <w:fldChar w:fldCharType="separate"/>
        </w:r>
        <w:r w:rsidR="00B274FB">
          <w:rPr>
            <w:noProof/>
            <w:webHidden/>
          </w:rPr>
          <w:t>38</w:t>
        </w:r>
        <w:r w:rsidR="00B274FB">
          <w:rPr>
            <w:noProof/>
            <w:webHidden/>
          </w:rPr>
          <w:fldChar w:fldCharType="end"/>
        </w:r>
      </w:hyperlink>
    </w:p>
    <w:p w14:paraId="32561535" w14:textId="6B13113B"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73" w:history="1">
        <w:r w:rsidR="00B274FB" w:rsidRPr="00346C32">
          <w:rPr>
            <w:rStyle w:val="Hyperlink"/>
            <w:noProof/>
            <w:lang w:bidi="he-IL"/>
          </w:rPr>
          <w:t>7.3.7 Ensuring the validity of examination results (ISO 7.3.7.1 – 7.3.7.4)</w:t>
        </w:r>
        <w:r w:rsidR="00B274FB">
          <w:rPr>
            <w:noProof/>
            <w:webHidden/>
          </w:rPr>
          <w:tab/>
        </w:r>
        <w:r w:rsidR="00B274FB">
          <w:rPr>
            <w:noProof/>
            <w:webHidden/>
          </w:rPr>
          <w:fldChar w:fldCharType="begin"/>
        </w:r>
        <w:r w:rsidR="00B274FB">
          <w:rPr>
            <w:noProof/>
            <w:webHidden/>
          </w:rPr>
          <w:instrText xml:space="preserve"> PAGEREF _Toc210910273 \h </w:instrText>
        </w:r>
        <w:r w:rsidR="00B274FB">
          <w:rPr>
            <w:noProof/>
            <w:webHidden/>
          </w:rPr>
        </w:r>
        <w:r w:rsidR="00B274FB">
          <w:rPr>
            <w:noProof/>
            <w:webHidden/>
          </w:rPr>
          <w:fldChar w:fldCharType="separate"/>
        </w:r>
        <w:r w:rsidR="00B274FB">
          <w:rPr>
            <w:noProof/>
            <w:webHidden/>
          </w:rPr>
          <w:t>38</w:t>
        </w:r>
        <w:r w:rsidR="00B274FB">
          <w:rPr>
            <w:noProof/>
            <w:webHidden/>
          </w:rPr>
          <w:fldChar w:fldCharType="end"/>
        </w:r>
      </w:hyperlink>
    </w:p>
    <w:p w14:paraId="2B786F2B" w14:textId="038F5E0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4" w:history="1">
        <w:r w:rsidR="00B274FB" w:rsidRPr="00346C32">
          <w:rPr>
            <w:rStyle w:val="Hyperlink"/>
            <w:noProof/>
            <w:lang w:bidi="he-IL"/>
          </w:rPr>
          <w:t>7.3.7.1 General</w:t>
        </w:r>
        <w:r w:rsidR="00B274FB">
          <w:rPr>
            <w:noProof/>
            <w:webHidden/>
          </w:rPr>
          <w:tab/>
        </w:r>
        <w:r w:rsidR="00B274FB">
          <w:rPr>
            <w:noProof/>
            <w:webHidden/>
          </w:rPr>
          <w:fldChar w:fldCharType="begin"/>
        </w:r>
        <w:r w:rsidR="00B274FB">
          <w:rPr>
            <w:noProof/>
            <w:webHidden/>
          </w:rPr>
          <w:instrText xml:space="preserve"> PAGEREF _Toc210910274 \h </w:instrText>
        </w:r>
        <w:r w:rsidR="00B274FB">
          <w:rPr>
            <w:noProof/>
            <w:webHidden/>
          </w:rPr>
        </w:r>
        <w:r w:rsidR="00B274FB">
          <w:rPr>
            <w:noProof/>
            <w:webHidden/>
          </w:rPr>
          <w:fldChar w:fldCharType="separate"/>
        </w:r>
        <w:r w:rsidR="00B274FB">
          <w:rPr>
            <w:noProof/>
            <w:webHidden/>
          </w:rPr>
          <w:t>38</w:t>
        </w:r>
        <w:r w:rsidR="00B274FB">
          <w:rPr>
            <w:noProof/>
            <w:webHidden/>
          </w:rPr>
          <w:fldChar w:fldCharType="end"/>
        </w:r>
      </w:hyperlink>
    </w:p>
    <w:p w14:paraId="464D8117" w14:textId="4808DD5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5" w:history="1">
        <w:r w:rsidR="00B274FB" w:rsidRPr="00346C32">
          <w:rPr>
            <w:rStyle w:val="Hyperlink"/>
            <w:noProof/>
            <w:lang w:bidi="he-IL"/>
          </w:rPr>
          <w:t>7.3.7.2 Internal quality control (IQC) (ISO 7.3.7.2 a – g)</w:t>
        </w:r>
        <w:r w:rsidR="00B274FB">
          <w:rPr>
            <w:noProof/>
            <w:webHidden/>
          </w:rPr>
          <w:tab/>
        </w:r>
        <w:r w:rsidR="00B274FB">
          <w:rPr>
            <w:noProof/>
            <w:webHidden/>
          </w:rPr>
          <w:fldChar w:fldCharType="begin"/>
        </w:r>
        <w:r w:rsidR="00B274FB">
          <w:rPr>
            <w:noProof/>
            <w:webHidden/>
          </w:rPr>
          <w:instrText xml:space="preserve"> PAGEREF _Toc210910275 \h </w:instrText>
        </w:r>
        <w:r w:rsidR="00B274FB">
          <w:rPr>
            <w:noProof/>
            <w:webHidden/>
          </w:rPr>
        </w:r>
        <w:r w:rsidR="00B274FB">
          <w:rPr>
            <w:noProof/>
            <w:webHidden/>
          </w:rPr>
          <w:fldChar w:fldCharType="separate"/>
        </w:r>
        <w:r w:rsidR="00B274FB">
          <w:rPr>
            <w:noProof/>
            <w:webHidden/>
          </w:rPr>
          <w:t>38</w:t>
        </w:r>
        <w:r w:rsidR="00B274FB">
          <w:rPr>
            <w:noProof/>
            <w:webHidden/>
          </w:rPr>
          <w:fldChar w:fldCharType="end"/>
        </w:r>
      </w:hyperlink>
    </w:p>
    <w:p w14:paraId="265E193D" w14:textId="39B46B9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6" w:history="1">
        <w:r w:rsidR="00B274FB" w:rsidRPr="00346C32">
          <w:rPr>
            <w:rStyle w:val="Hyperlink"/>
            <w:noProof/>
            <w:lang w:bidi="he-IL"/>
          </w:rPr>
          <w:t>7.3.7.3 External quality assessment (EQA) ISO 7.3.7.3 a – i)</w:t>
        </w:r>
        <w:r w:rsidR="00B274FB">
          <w:rPr>
            <w:noProof/>
            <w:webHidden/>
          </w:rPr>
          <w:tab/>
        </w:r>
        <w:r w:rsidR="00B274FB">
          <w:rPr>
            <w:noProof/>
            <w:webHidden/>
          </w:rPr>
          <w:fldChar w:fldCharType="begin"/>
        </w:r>
        <w:r w:rsidR="00B274FB">
          <w:rPr>
            <w:noProof/>
            <w:webHidden/>
          </w:rPr>
          <w:instrText xml:space="preserve"> PAGEREF _Toc210910276 \h </w:instrText>
        </w:r>
        <w:r w:rsidR="00B274FB">
          <w:rPr>
            <w:noProof/>
            <w:webHidden/>
          </w:rPr>
        </w:r>
        <w:r w:rsidR="00B274FB">
          <w:rPr>
            <w:noProof/>
            <w:webHidden/>
          </w:rPr>
          <w:fldChar w:fldCharType="separate"/>
        </w:r>
        <w:r w:rsidR="00B274FB">
          <w:rPr>
            <w:noProof/>
            <w:webHidden/>
          </w:rPr>
          <w:t>39</w:t>
        </w:r>
        <w:r w:rsidR="00B274FB">
          <w:rPr>
            <w:noProof/>
            <w:webHidden/>
          </w:rPr>
          <w:fldChar w:fldCharType="end"/>
        </w:r>
      </w:hyperlink>
    </w:p>
    <w:p w14:paraId="02FAF063" w14:textId="1D10F1A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7" w:history="1">
        <w:r w:rsidR="00B274FB" w:rsidRPr="00346C32">
          <w:rPr>
            <w:rStyle w:val="Hyperlink"/>
            <w:noProof/>
            <w:lang w:bidi="he-IL"/>
          </w:rPr>
          <w:t>7.3.7.4 Comparability of examination results (ISO 7.3.7.4 a – e)</w:t>
        </w:r>
        <w:r w:rsidR="00B274FB">
          <w:rPr>
            <w:noProof/>
            <w:webHidden/>
          </w:rPr>
          <w:tab/>
        </w:r>
        <w:r w:rsidR="00B274FB">
          <w:rPr>
            <w:noProof/>
            <w:webHidden/>
          </w:rPr>
          <w:fldChar w:fldCharType="begin"/>
        </w:r>
        <w:r w:rsidR="00B274FB">
          <w:rPr>
            <w:noProof/>
            <w:webHidden/>
          </w:rPr>
          <w:instrText xml:space="preserve"> PAGEREF _Toc210910277 \h </w:instrText>
        </w:r>
        <w:r w:rsidR="00B274FB">
          <w:rPr>
            <w:noProof/>
            <w:webHidden/>
          </w:rPr>
        </w:r>
        <w:r w:rsidR="00B274FB">
          <w:rPr>
            <w:noProof/>
            <w:webHidden/>
          </w:rPr>
          <w:fldChar w:fldCharType="separate"/>
        </w:r>
        <w:r w:rsidR="00B274FB">
          <w:rPr>
            <w:noProof/>
            <w:webHidden/>
          </w:rPr>
          <w:t>39</w:t>
        </w:r>
        <w:r w:rsidR="00B274FB">
          <w:rPr>
            <w:noProof/>
            <w:webHidden/>
          </w:rPr>
          <w:fldChar w:fldCharType="end"/>
        </w:r>
      </w:hyperlink>
    </w:p>
    <w:p w14:paraId="6FE4B46B" w14:textId="0DC64774"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78" w:history="1">
        <w:r w:rsidR="00B274FB" w:rsidRPr="00346C32">
          <w:rPr>
            <w:rStyle w:val="Hyperlink"/>
            <w:noProof/>
            <w:lang w:bidi="he-IL"/>
          </w:rPr>
          <w:t>7.4 Post-examination processes</w:t>
        </w:r>
        <w:r w:rsidR="00B274FB">
          <w:rPr>
            <w:noProof/>
            <w:webHidden/>
          </w:rPr>
          <w:tab/>
        </w:r>
        <w:r w:rsidR="00B274FB">
          <w:rPr>
            <w:noProof/>
            <w:webHidden/>
          </w:rPr>
          <w:fldChar w:fldCharType="begin"/>
        </w:r>
        <w:r w:rsidR="00B274FB">
          <w:rPr>
            <w:noProof/>
            <w:webHidden/>
          </w:rPr>
          <w:instrText xml:space="preserve"> PAGEREF _Toc210910278 \h </w:instrText>
        </w:r>
        <w:r w:rsidR="00B274FB">
          <w:rPr>
            <w:noProof/>
            <w:webHidden/>
          </w:rPr>
        </w:r>
        <w:r w:rsidR="00B274FB">
          <w:rPr>
            <w:noProof/>
            <w:webHidden/>
          </w:rPr>
          <w:fldChar w:fldCharType="separate"/>
        </w:r>
        <w:r w:rsidR="00B274FB">
          <w:rPr>
            <w:noProof/>
            <w:webHidden/>
          </w:rPr>
          <w:t>39</w:t>
        </w:r>
        <w:r w:rsidR="00B274FB">
          <w:rPr>
            <w:noProof/>
            <w:webHidden/>
          </w:rPr>
          <w:fldChar w:fldCharType="end"/>
        </w:r>
      </w:hyperlink>
    </w:p>
    <w:p w14:paraId="33EA5E64" w14:textId="1B81D9F5"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79" w:history="1">
        <w:r w:rsidR="00B274FB" w:rsidRPr="00346C32">
          <w:rPr>
            <w:rStyle w:val="Hyperlink"/>
            <w:noProof/>
            <w:lang w:bidi="he-IL"/>
          </w:rPr>
          <w:t>7.4.1 Reporting of results (ISO 7.4.1.1 a – c)</w:t>
        </w:r>
        <w:r w:rsidR="00B274FB">
          <w:rPr>
            <w:noProof/>
            <w:webHidden/>
          </w:rPr>
          <w:tab/>
        </w:r>
        <w:r w:rsidR="00B274FB">
          <w:rPr>
            <w:noProof/>
            <w:webHidden/>
          </w:rPr>
          <w:fldChar w:fldCharType="begin"/>
        </w:r>
        <w:r w:rsidR="00B274FB">
          <w:rPr>
            <w:noProof/>
            <w:webHidden/>
          </w:rPr>
          <w:instrText xml:space="preserve"> PAGEREF _Toc210910279 \h </w:instrText>
        </w:r>
        <w:r w:rsidR="00B274FB">
          <w:rPr>
            <w:noProof/>
            <w:webHidden/>
          </w:rPr>
        </w:r>
        <w:r w:rsidR="00B274FB">
          <w:rPr>
            <w:noProof/>
            <w:webHidden/>
          </w:rPr>
          <w:fldChar w:fldCharType="separate"/>
        </w:r>
        <w:r w:rsidR="00B274FB">
          <w:rPr>
            <w:noProof/>
            <w:webHidden/>
          </w:rPr>
          <w:t>39</w:t>
        </w:r>
        <w:r w:rsidR="00B274FB">
          <w:rPr>
            <w:noProof/>
            <w:webHidden/>
          </w:rPr>
          <w:fldChar w:fldCharType="end"/>
        </w:r>
      </w:hyperlink>
    </w:p>
    <w:p w14:paraId="4133F3ED" w14:textId="2FDFF8E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0" w:history="1">
        <w:r w:rsidR="00B274FB" w:rsidRPr="00346C32">
          <w:rPr>
            <w:rStyle w:val="Hyperlink"/>
            <w:noProof/>
            <w:lang w:bidi="he-IL"/>
          </w:rPr>
          <w:t>7.4.1.2 Result review and release</w:t>
        </w:r>
        <w:r w:rsidR="00B274FB">
          <w:rPr>
            <w:noProof/>
            <w:webHidden/>
          </w:rPr>
          <w:tab/>
        </w:r>
        <w:r w:rsidR="00B274FB">
          <w:rPr>
            <w:noProof/>
            <w:webHidden/>
          </w:rPr>
          <w:fldChar w:fldCharType="begin"/>
        </w:r>
        <w:r w:rsidR="00B274FB">
          <w:rPr>
            <w:noProof/>
            <w:webHidden/>
          </w:rPr>
          <w:instrText xml:space="preserve"> PAGEREF _Toc210910280 \h </w:instrText>
        </w:r>
        <w:r w:rsidR="00B274FB">
          <w:rPr>
            <w:noProof/>
            <w:webHidden/>
          </w:rPr>
        </w:r>
        <w:r w:rsidR="00B274FB">
          <w:rPr>
            <w:noProof/>
            <w:webHidden/>
          </w:rPr>
          <w:fldChar w:fldCharType="separate"/>
        </w:r>
        <w:r w:rsidR="00B274FB">
          <w:rPr>
            <w:noProof/>
            <w:webHidden/>
          </w:rPr>
          <w:t>40</w:t>
        </w:r>
        <w:r w:rsidR="00B274FB">
          <w:rPr>
            <w:noProof/>
            <w:webHidden/>
          </w:rPr>
          <w:fldChar w:fldCharType="end"/>
        </w:r>
      </w:hyperlink>
    </w:p>
    <w:p w14:paraId="01219D86" w14:textId="5F2BF16D"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1" w:history="1">
        <w:r w:rsidR="00B274FB" w:rsidRPr="00346C32">
          <w:rPr>
            <w:rStyle w:val="Hyperlink"/>
            <w:noProof/>
            <w:lang w:bidi="he-IL"/>
          </w:rPr>
          <w:t>7.4.1.3 Critical result reports (ISO 7.4.1.3 a – c)</w:t>
        </w:r>
        <w:r w:rsidR="00B274FB">
          <w:rPr>
            <w:noProof/>
            <w:webHidden/>
          </w:rPr>
          <w:tab/>
        </w:r>
        <w:r w:rsidR="00B274FB">
          <w:rPr>
            <w:noProof/>
            <w:webHidden/>
          </w:rPr>
          <w:fldChar w:fldCharType="begin"/>
        </w:r>
        <w:r w:rsidR="00B274FB">
          <w:rPr>
            <w:noProof/>
            <w:webHidden/>
          </w:rPr>
          <w:instrText xml:space="preserve"> PAGEREF _Toc210910281 \h </w:instrText>
        </w:r>
        <w:r w:rsidR="00B274FB">
          <w:rPr>
            <w:noProof/>
            <w:webHidden/>
          </w:rPr>
        </w:r>
        <w:r w:rsidR="00B274FB">
          <w:rPr>
            <w:noProof/>
            <w:webHidden/>
          </w:rPr>
          <w:fldChar w:fldCharType="separate"/>
        </w:r>
        <w:r w:rsidR="00B274FB">
          <w:rPr>
            <w:noProof/>
            <w:webHidden/>
          </w:rPr>
          <w:t>40</w:t>
        </w:r>
        <w:r w:rsidR="00B274FB">
          <w:rPr>
            <w:noProof/>
            <w:webHidden/>
          </w:rPr>
          <w:fldChar w:fldCharType="end"/>
        </w:r>
      </w:hyperlink>
    </w:p>
    <w:p w14:paraId="01A4C9AB" w14:textId="4441394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2" w:history="1">
        <w:r w:rsidR="00B274FB" w:rsidRPr="00346C32">
          <w:rPr>
            <w:rStyle w:val="Hyperlink"/>
            <w:noProof/>
            <w:lang w:bidi="he-IL"/>
          </w:rPr>
          <w:t>7.4.1.4 Special consideration for results (ISO 7.4.1.4 a – e)</w:t>
        </w:r>
        <w:r w:rsidR="00B274FB">
          <w:rPr>
            <w:noProof/>
            <w:webHidden/>
          </w:rPr>
          <w:tab/>
        </w:r>
        <w:r w:rsidR="00B274FB">
          <w:rPr>
            <w:noProof/>
            <w:webHidden/>
          </w:rPr>
          <w:fldChar w:fldCharType="begin"/>
        </w:r>
        <w:r w:rsidR="00B274FB">
          <w:rPr>
            <w:noProof/>
            <w:webHidden/>
          </w:rPr>
          <w:instrText xml:space="preserve"> PAGEREF _Toc210910282 \h </w:instrText>
        </w:r>
        <w:r w:rsidR="00B274FB">
          <w:rPr>
            <w:noProof/>
            <w:webHidden/>
          </w:rPr>
        </w:r>
        <w:r w:rsidR="00B274FB">
          <w:rPr>
            <w:noProof/>
            <w:webHidden/>
          </w:rPr>
          <w:fldChar w:fldCharType="separate"/>
        </w:r>
        <w:r w:rsidR="00B274FB">
          <w:rPr>
            <w:noProof/>
            <w:webHidden/>
          </w:rPr>
          <w:t>41</w:t>
        </w:r>
        <w:r w:rsidR="00B274FB">
          <w:rPr>
            <w:noProof/>
            <w:webHidden/>
          </w:rPr>
          <w:fldChar w:fldCharType="end"/>
        </w:r>
      </w:hyperlink>
    </w:p>
    <w:p w14:paraId="29D94A23" w14:textId="52110E4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3" w:history="1">
        <w:r w:rsidR="00B274FB" w:rsidRPr="00346C32">
          <w:rPr>
            <w:rStyle w:val="Hyperlink"/>
            <w:noProof/>
            <w:lang w:bidi="he-IL"/>
          </w:rPr>
          <w:t>7.4.1.5 Automated selection, review, release and reporting of results (ISO 7.4.1.5 a – d)</w:t>
        </w:r>
        <w:r w:rsidR="00B274FB">
          <w:rPr>
            <w:noProof/>
            <w:webHidden/>
          </w:rPr>
          <w:tab/>
        </w:r>
        <w:r w:rsidR="00B274FB">
          <w:rPr>
            <w:noProof/>
            <w:webHidden/>
          </w:rPr>
          <w:fldChar w:fldCharType="begin"/>
        </w:r>
        <w:r w:rsidR="00B274FB">
          <w:rPr>
            <w:noProof/>
            <w:webHidden/>
          </w:rPr>
          <w:instrText xml:space="preserve"> PAGEREF _Toc210910283 \h </w:instrText>
        </w:r>
        <w:r w:rsidR="00B274FB">
          <w:rPr>
            <w:noProof/>
            <w:webHidden/>
          </w:rPr>
        </w:r>
        <w:r w:rsidR="00B274FB">
          <w:rPr>
            <w:noProof/>
            <w:webHidden/>
          </w:rPr>
          <w:fldChar w:fldCharType="separate"/>
        </w:r>
        <w:r w:rsidR="00B274FB">
          <w:rPr>
            <w:noProof/>
            <w:webHidden/>
          </w:rPr>
          <w:t>41</w:t>
        </w:r>
        <w:r w:rsidR="00B274FB">
          <w:rPr>
            <w:noProof/>
            <w:webHidden/>
          </w:rPr>
          <w:fldChar w:fldCharType="end"/>
        </w:r>
      </w:hyperlink>
    </w:p>
    <w:p w14:paraId="0FFDFBB7" w14:textId="58CA0E3E"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4" w:history="1">
        <w:r w:rsidR="00B274FB" w:rsidRPr="00346C32">
          <w:rPr>
            <w:rStyle w:val="Hyperlink"/>
            <w:noProof/>
            <w:lang w:bidi="he-IL"/>
          </w:rPr>
          <w:t>7.4.1.6 Requirements for reports (ISO 7.4.1.6 a – m)</w:t>
        </w:r>
        <w:r w:rsidR="00B274FB">
          <w:rPr>
            <w:noProof/>
            <w:webHidden/>
          </w:rPr>
          <w:tab/>
        </w:r>
        <w:r w:rsidR="00B274FB">
          <w:rPr>
            <w:noProof/>
            <w:webHidden/>
          </w:rPr>
          <w:fldChar w:fldCharType="begin"/>
        </w:r>
        <w:r w:rsidR="00B274FB">
          <w:rPr>
            <w:noProof/>
            <w:webHidden/>
          </w:rPr>
          <w:instrText xml:space="preserve"> PAGEREF _Toc210910284 \h </w:instrText>
        </w:r>
        <w:r w:rsidR="00B274FB">
          <w:rPr>
            <w:noProof/>
            <w:webHidden/>
          </w:rPr>
        </w:r>
        <w:r w:rsidR="00B274FB">
          <w:rPr>
            <w:noProof/>
            <w:webHidden/>
          </w:rPr>
          <w:fldChar w:fldCharType="separate"/>
        </w:r>
        <w:r w:rsidR="00B274FB">
          <w:rPr>
            <w:noProof/>
            <w:webHidden/>
          </w:rPr>
          <w:t>41</w:t>
        </w:r>
        <w:r w:rsidR="00B274FB">
          <w:rPr>
            <w:noProof/>
            <w:webHidden/>
          </w:rPr>
          <w:fldChar w:fldCharType="end"/>
        </w:r>
      </w:hyperlink>
    </w:p>
    <w:p w14:paraId="1DAE6241" w14:textId="11254BB3"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5" w:history="1">
        <w:r w:rsidR="00B274FB" w:rsidRPr="00346C32">
          <w:rPr>
            <w:rStyle w:val="Hyperlink"/>
            <w:noProof/>
            <w:lang w:bidi="he-IL"/>
          </w:rPr>
          <w:t>7.4.1.7 Additional information for reports (ISO 7.4.1.7 a – d)</w:t>
        </w:r>
        <w:r w:rsidR="00B274FB">
          <w:rPr>
            <w:noProof/>
            <w:webHidden/>
          </w:rPr>
          <w:tab/>
        </w:r>
        <w:r w:rsidR="00B274FB">
          <w:rPr>
            <w:noProof/>
            <w:webHidden/>
          </w:rPr>
          <w:fldChar w:fldCharType="begin"/>
        </w:r>
        <w:r w:rsidR="00B274FB">
          <w:rPr>
            <w:noProof/>
            <w:webHidden/>
          </w:rPr>
          <w:instrText xml:space="preserve"> PAGEREF _Toc210910285 \h </w:instrText>
        </w:r>
        <w:r w:rsidR="00B274FB">
          <w:rPr>
            <w:noProof/>
            <w:webHidden/>
          </w:rPr>
        </w:r>
        <w:r w:rsidR="00B274FB">
          <w:rPr>
            <w:noProof/>
            <w:webHidden/>
          </w:rPr>
          <w:fldChar w:fldCharType="separate"/>
        </w:r>
        <w:r w:rsidR="00B274FB">
          <w:rPr>
            <w:noProof/>
            <w:webHidden/>
          </w:rPr>
          <w:t>42</w:t>
        </w:r>
        <w:r w:rsidR="00B274FB">
          <w:rPr>
            <w:noProof/>
            <w:webHidden/>
          </w:rPr>
          <w:fldChar w:fldCharType="end"/>
        </w:r>
      </w:hyperlink>
    </w:p>
    <w:p w14:paraId="45FC0D60" w14:textId="4D25D395"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6" w:history="1">
        <w:r w:rsidR="00B274FB" w:rsidRPr="00346C32">
          <w:rPr>
            <w:rStyle w:val="Hyperlink"/>
            <w:noProof/>
            <w:lang w:bidi="he-IL"/>
          </w:rPr>
          <w:t>7.4.1.8 Amendments to reported results (ISO 7.4.1.8 a – e)</w:t>
        </w:r>
        <w:r w:rsidR="00B274FB">
          <w:rPr>
            <w:noProof/>
            <w:webHidden/>
          </w:rPr>
          <w:tab/>
        </w:r>
        <w:r w:rsidR="00B274FB">
          <w:rPr>
            <w:noProof/>
            <w:webHidden/>
          </w:rPr>
          <w:fldChar w:fldCharType="begin"/>
        </w:r>
        <w:r w:rsidR="00B274FB">
          <w:rPr>
            <w:noProof/>
            <w:webHidden/>
          </w:rPr>
          <w:instrText xml:space="preserve"> PAGEREF _Toc210910286 \h </w:instrText>
        </w:r>
        <w:r w:rsidR="00B274FB">
          <w:rPr>
            <w:noProof/>
            <w:webHidden/>
          </w:rPr>
        </w:r>
        <w:r w:rsidR="00B274FB">
          <w:rPr>
            <w:noProof/>
            <w:webHidden/>
          </w:rPr>
          <w:fldChar w:fldCharType="separate"/>
        </w:r>
        <w:r w:rsidR="00B274FB">
          <w:rPr>
            <w:noProof/>
            <w:webHidden/>
          </w:rPr>
          <w:t>42</w:t>
        </w:r>
        <w:r w:rsidR="00B274FB">
          <w:rPr>
            <w:noProof/>
            <w:webHidden/>
          </w:rPr>
          <w:fldChar w:fldCharType="end"/>
        </w:r>
      </w:hyperlink>
    </w:p>
    <w:p w14:paraId="7199EF15" w14:textId="1CD8F77E"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87" w:history="1">
        <w:r w:rsidR="00B274FB" w:rsidRPr="00346C32">
          <w:rPr>
            <w:rStyle w:val="Hyperlink"/>
            <w:rFonts w:cs="Tahoma"/>
            <w:noProof/>
            <w:lang w:bidi="he-IL"/>
          </w:rPr>
          <w:t>Amended results are archived in the Laboratory Information System (Telepath).  Telepath’s AUDIT module shows the amendments to the results including identity of personnel who amended the report.</w:t>
        </w:r>
        <w:r w:rsidR="00B274FB">
          <w:rPr>
            <w:noProof/>
            <w:webHidden/>
          </w:rPr>
          <w:tab/>
        </w:r>
        <w:r w:rsidR="00B274FB">
          <w:rPr>
            <w:noProof/>
            <w:webHidden/>
          </w:rPr>
          <w:fldChar w:fldCharType="begin"/>
        </w:r>
        <w:r w:rsidR="00B274FB">
          <w:rPr>
            <w:noProof/>
            <w:webHidden/>
          </w:rPr>
          <w:instrText xml:space="preserve"> PAGEREF _Toc210910287 \h </w:instrText>
        </w:r>
        <w:r w:rsidR="00B274FB">
          <w:rPr>
            <w:noProof/>
            <w:webHidden/>
          </w:rPr>
        </w:r>
        <w:r w:rsidR="00B274FB">
          <w:rPr>
            <w:noProof/>
            <w:webHidden/>
          </w:rPr>
          <w:fldChar w:fldCharType="separate"/>
        </w:r>
        <w:r w:rsidR="00B274FB">
          <w:rPr>
            <w:noProof/>
            <w:webHidden/>
          </w:rPr>
          <w:t>43</w:t>
        </w:r>
        <w:r w:rsidR="00B274FB">
          <w:rPr>
            <w:noProof/>
            <w:webHidden/>
          </w:rPr>
          <w:fldChar w:fldCharType="end"/>
        </w:r>
      </w:hyperlink>
    </w:p>
    <w:p w14:paraId="3975DAA3" w14:textId="4409316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88" w:history="1">
        <w:r w:rsidR="00B274FB" w:rsidRPr="00346C32">
          <w:rPr>
            <w:rStyle w:val="Hyperlink"/>
            <w:noProof/>
            <w:lang w:bidi="he-IL"/>
          </w:rPr>
          <w:t>7.4.2 Post-examination handling of samples (ISO 7.4.2 a – e)</w:t>
        </w:r>
        <w:r w:rsidR="00B274FB">
          <w:rPr>
            <w:noProof/>
            <w:webHidden/>
          </w:rPr>
          <w:tab/>
        </w:r>
        <w:r w:rsidR="00B274FB">
          <w:rPr>
            <w:noProof/>
            <w:webHidden/>
          </w:rPr>
          <w:fldChar w:fldCharType="begin"/>
        </w:r>
        <w:r w:rsidR="00B274FB">
          <w:rPr>
            <w:noProof/>
            <w:webHidden/>
          </w:rPr>
          <w:instrText xml:space="preserve"> PAGEREF _Toc210910288 \h </w:instrText>
        </w:r>
        <w:r w:rsidR="00B274FB">
          <w:rPr>
            <w:noProof/>
            <w:webHidden/>
          </w:rPr>
        </w:r>
        <w:r w:rsidR="00B274FB">
          <w:rPr>
            <w:noProof/>
            <w:webHidden/>
          </w:rPr>
          <w:fldChar w:fldCharType="separate"/>
        </w:r>
        <w:r w:rsidR="00B274FB">
          <w:rPr>
            <w:noProof/>
            <w:webHidden/>
          </w:rPr>
          <w:t>43</w:t>
        </w:r>
        <w:r w:rsidR="00B274FB">
          <w:rPr>
            <w:noProof/>
            <w:webHidden/>
          </w:rPr>
          <w:fldChar w:fldCharType="end"/>
        </w:r>
      </w:hyperlink>
    </w:p>
    <w:p w14:paraId="7951692A" w14:textId="05F1F89D"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89" w:history="1">
        <w:r w:rsidR="00B274FB" w:rsidRPr="00346C32">
          <w:rPr>
            <w:rStyle w:val="Hyperlink"/>
            <w:noProof/>
            <w:lang w:bidi="he-IL"/>
          </w:rPr>
          <w:t>7.5 Nonconforming work (ISO 7.5 a - g)</w:t>
        </w:r>
        <w:r w:rsidR="00B274FB">
          <w:rPr>
            <w:noProof/>
            <w:webHidden/>
          </w:rPr>
          <w:tab/>
        </w:r>
        <w:r w:rsidR="00B274FB">
          <w:rPr>
            <w:noProof/>
            <w:webHidden/>
          </w:rPr>
          <w:fldChar w:fldCharType="begin"/>
        </w:r>
        <w:r w:rsidR="00B274FB">
          <w:rPr>
            <w:noProof/>
            <w:webHidden/>
          </w:rPr>
          <w:instrText xml:space="preserve"> PAGEREF _Toc210910289 \h </w:instrText>
        </w:r>
        <w:r w:rsidR="00B274FB">
          <w:rPr>
            <w:noProof/>
            <w:webHidden/>
          </w:rPr>
        </w:r>
        <w:r w:rsidR="00B274FB">
          <w:rPr>
            <w:noProof/>
            <w:webHidden/>
          </w:rPr>
          <w:fldChar w:fldCharType="separate"/>
        </w:r>
        <w:r w:rsidR="00B274FB">
          <w:rPr>
            <w:noProof/>
            <w:webHidden/>
          </w:rPr>
          <w:t>43</w:t>
        </w:r>
        <w:r w:rsidR="00B274FB">
          <w:rPr>
            <w:noProof/>
            <w:webHidden/>
          </w:rPr>
          <w:fldChar w:fldCharType="end"/>
        </w:r>
      </w:hyperlink>
    </w:p>
    <w:p w14:paraId="433C7B2D" w14:textId="30BF68D4"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0" w:history="1">
        <w:r w:rsidR="00B274FB" w:rsidRPr="00346C32">
          <w:rPr>
            <w:rStyle w:val="Hyperlink"/>
            <w:noProof/>
            <w:lang w:bidi="he-IL"/>
          </w:rPr>
          <w:t>7.6 Control of data and information management (ISO 7.6.1 – 7.6.5)</w:t>
        </w:r>
        <w:r w:rsidR="00B274FB">
          <w:rPr>
            <w:noProof/>
            <w:webHidden/>
          </w:rPr>
          <w:tab/>
        </w:r>
        <w:r w:rsidR="00B274FB">
          <w:rPr>
            <w:noProof/>
            <w:webHidden/>
          </w:rPr>
          <w:fldChar w:fldCharType="begin"/>
        </w:r>
        <w:r w:rsidR="00B274FB">
          <w:rPr>
            <w:noProof/>
            <w:webHidden/>
          </w:rPr>
          <w:instrText xml:space="preserve"> PAGEREF _Toc210910290 \h </w:instrText>
        </w:r>
        <w:r w:rsidR="00B274FB">
          <w:rPr>
            <w:noProof/>
            <w:webHidden/>
          </w:rPr>
        </w:r>
        <w:r w:rsidR="00B274FB">
          <w:rPr>
            <w:noProof/>
            <w:webHidden/>
          </w:rPr>
          <w:fldChar w:fldCharType="separate"/>
        </w:r>
        <w:r w:rsidR="00B274FB">
          <w:rPr>
            <w:noProof/>
            <w:webHidden/>
          </w:rPr>
          <w:t>43</w:t>
        </w:r>
        <w:r w:rsidR="00B274FB">
          <w:rPr>
            <w:noProof/>
            <w:webHidden/>
          </w:rPr>
          <w:fldChar w:fldCharType="end"/>
        </w:r>
      </w:hyperlink>
    </w:p>
    <w:p w14:paraId="024E3E33" w14:textId="47FEB032"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1" w:history="1">
        <w:r w:rsidR="00B274FB" w:rsidRPr="00346C32">
          <w:rPr>
            <w:rStyle w:val="Hyperlink"/>
            <w:noProof/>
            <w:lang w:bidi="he-IL"/>
          </w:rPr>
          <w:t>7.6.1 General</w:t>
        </w:r>
        <w:r w:rsidR="00B274FB">
          <w:rPr>
            <w:noProof/>
            <w:webHidden/>
          </w:rPr>
          <w:tab/>
        </w:r>
        <w:r w:rsidR="00B274FB">
          <w:rPr>
            <w:noProof/>
            <w:webHidden/>
          </w:rPr>
          <w:fldChar w:fldCharType="begin"/>
        </w:r>
        <w:r w:rsidR="00B274FB">
          <w:rPr>
            <w:noProof/>
            <w:webHidden/>
          </w:rPr>
          <w:instrText xml:space="preserve"> PAGEREF _Toc210910291 \h </w:instrText>
        </w:r>
        <w:r w:rsidR="00B274FB">
          <w:rPr>
            <w:noProof/>
            <w:webHidden/>
          </w:rPr>
        </w:r>
        <w:r w:rsidR="00B274FB">
          <w:rPr>
            <w:noProof/>
            <w:webHidden/>
          </w:rPr>
          <w:fldChar w:fldCharType="separate"/>
        </w:r>
        <w:r w:rsidR="00B274FB">
          <w:rPr>
            <w:noProof/>
            <w:webHidden/>
          </w:rPr>
          <w:t>43</w:t>
        </w:r>
        <w:r w:rsidR="00B274FB">
          <w:rPr>
            <w:noProof/>
            <w:webHidden/>
          </w:rPr>
          <w:fldChar w:fldCharType="end"/>
        </w:r>
      </w:hyperlink>
    </w:p>
    <w:p w14:paraId="0EB4DDA2" w14:textId="5626D78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2" w:history="1">
        <w:r w:rsidR="00B274FB" w:rsidRPr="00346C32">
          <w:rPr>
            <w:rStyle w:val="Hyperlink"/>
            <w:noProof/>
            <w:lang w:bidi="he-IL"/>
          </w:rPr>
          <w:t>7.6.2 Authorities and responsibilities for information management</w:t>
        </w:r>
        <w:r w:rsidR="00B274FB">
          <w:rPr>
            <w:noProof/>
            <w:webHidden/>
          </w:rPr>
          <w:tab/>
        </w:r>
        <w:r w:rsidR="00B274FB">
          <w:rPr>
            <w:noProof/>
            <w:webHidden/>
          </w:rPr>
          <w:fldChar w:fldCharType="begin"/>
        </w:r>
        <w:r w:rsidR="00B274FB">
          <w:rPr>
            <w:noProof/>
            <w:webHidden/>
          </w:rPr>
          <w:instrText xml:space="preserve"> PAGEREF _Toc210910292 \h </w:instrText>
        </w:r>
        <w:r w:rsidR="00B274FB">
          <w:rPr>
            <w:noProof/>
            <w:webHidden/>
          </w:rPr>
        </w:r>
        <w:r w:rsidR="00B274FB">
          <w:rPr>
            <w:noProof/>
            <w:webHidden/>
          </w:rPr>
          <w:fldChar w:fldCharType="separate"/>
        </w:r>
        <w:r w:rsidR="00B274FB">
          <w:rPr>
            <w:noProof/>
            <w:webHidden/>
          </w:rPr>
          <w:t>44</w:t>
        </w:r>
        <w:r w:rsidR="00B274FB">
          <w:rPr>
            <w:noProof/>
            <w:webHidden/>
          </w:rPr>
          <w:fldChar w:fldCharType="end"/>
        </w:r>
      </w:hyperlink>
    </w:p>
    <w:p w14:paraId="4BA73EAF" w14:textId="7091190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3" w:history="1">
        <w:r w:rsidR="00B274FB" w:rsidRPr="00346C32">
          <w:rPr>
            <w:rStyle w:val="Hyperlink"/>
            <w:noProof/>
            <w:lang w:bidi="he-IL"/>
          </w:rPr>
          <w:t>7.6.3 Information systems management (ISO 7.6.3 a – e)</w:t>
        </w:r>
        <w:r w:rsidR="00B274FB">
          <w:rPr>
            <w:noProof/>
            <w:webHidden/>
          </w:rPr>
          <w:tab/>
        </w:r>
        <w:r w:rsidR="00B274FB">
          <w:rPr>
            <w:noProof/>
            <w:webHidden/>
          </w:rPr>
          <w:fldChar w:fldCharType="begin"/>
        </w:r>
        <w:r w:rsidR="00B274FB">
          <w:rPr>
            <w:noProof/>
            <w:webHidden/>
          </w:rPr>
          <w:instrText xml:space="preserve"> PAGEREF _Toc210910293 \h </w:instrText>
        </w:r>
        <w:r w:rsidR="00B274FB">
          <w:rPr>
            <w:noProof/>
            <w:webHidden/>
          </w:rPr>
        </w:r>
        <w:r w:rsidR="00B274FB">
          <w:rPr>
            <w:noProof/>
            <w:webHidden/>
          </w:rPr>
          <w:fldChar w:fldCharType="separate"/>
        </w:r>
        <w:r w:rsidR="00B274FB">
          <w:rPr>
            <w:noProof/>
            <w:webHidden/>
          </w:rPr>
          <w:t>44</w:t>
        </w:r>
        <w:r w:rsidR="00B274FB">
          <w:rPr>
            <w:noProof/>
            <w:webHidden/>
          </w:rPr>
          <w:fldChar w:fldCharType="end"/>
        </w:r>
      </w:hyperlink>
    </w:p>
    <w:p w14:paraId="6A1C9E35" w14:textId="02BC99D6"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4" w:history="1">
        <w:r w:rsidR="00B274FB" w:rsidRPr="00346C32">
          <w:rPr>
            <w:rStyle w:val="Hyperlink"/>
            <w:noProof/>
            <w:lang w:bidi="he-IL"/>
          </w:rPr>
          <w:t>7.6.4 Downtime plans</w:t>
        </w:r>
        <w:r w:rsidR="00B274FB">
          <w:rPr>
            <w:noProof/>
            <w:webHidden/>
          </w:rPr>
          <w:tab/>
        </w:r>
        <w:r w:rsidR="00B274FB">
          <w:rPr>
            <w:noProof/>
            <w:webHidden/>
          </w:rPr>
          <w:fldChar w:fldCharType="begin"/>
        </w:r>
        <w:r w:rsidR="00B274FB">
          <w:rPr>
            <w:noProof/>
            <w:webHidden/>
          </w:rPr>
          <w:instrText xml:space="preserve"> PAGEREF _Toc210910294 \h </w:instrText>
        </w:r>
        <w:r w:rsidR="00B274FB">
          <w:rPr>
            <w:noProof/>
            <w:webHidden/>
          </w:rPr>
        </w:r>
        <w:r w:rsidR="00B274FB">
          <w:rPr>
            <w:noProof/>
            <w:webHidden/>
          </w:rPr>
          <w:fldChar w:fldCharType="separate"/>
        </w:r>
        <w:r w:rsidR="00B274FB">
          <w:rPr>
            <w:noProof/>
            <w:webHidden/>
          </w:rPr>
          <w:t>45</w:t>
        </w:r>
        <w:r w:rsidR="00B274FB">
          <w:rPr>
            <w:noProof/>
            <w:webHidden/>
          </w:rPr>
          <w:fldChar w:fldCharType="end"/>
        </w:r>
      </w:hyperlink>
    </w:p>
    <w:p w14:paraId="66EE40E7" w14:textId="2741634F"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5" w:history="1">
        <w:r w:rsidR="00B274FB" w:rsidRPr="00346C32">
          <w:rPr>
            <w:rStyle w:val="Hyperlink"/>
            <w:noProof/>
            <w:lang w:bidi="he-IL"/>
          </w:rPr>
          <w:t>7.6.5 Off site management</w:t>
        </w:r>
        <w:r w:rsidR="00B274FB">
          <w:rPr>
            <w:noProof/>
            <w:webHidden/>
          </w:rPr>
          <w:tab/>
        </w:r>
        <w:r w:rsidR="00B274FB">
          <w:rPr>
            <w:noProof/>
            <w:webHidden/>
          </w:rPr>
          <w:fldChar w:fldCharType="begin"/>
        </w:r>
        <w:r w:rsidR="00B274FB">
          <w:rPr>
            <w:noProof/>
            <w:webHidden/>
          </w:rPr>
          <w:instrText xml:space="preserve"> PAGEREF _Toc210910295 \h </w:instrText>
        </w:r>
        <w:r w:rsidR="00B274FB">
          <w:rPr>
            <w:noProof/>
            <w:webHidden/>
          </w:rPr>
        </w:r>
        <w:r w:rsidR="00B274FB">
          <w:rPr>
            <w:noProof/>
            <w:webHidden/>
          </w:rPr>
          <w:fldChar w:fldCharType="separate"/>
        </w:r>
        <w:r w:rsidR="00B274FB">
          <w:rPr>
            <w:noProof/>
            <w:webHidden/>
          </w:rPr>
          <w:t>45</w:t>
        </w:r>
        <w:r w:rsidR="00B274FB">
          <w:rPr>
            <w:noProof/>
            <w:webHidden/>
          </w:rPr>
          <w:fldChar w:fldCharType="end"/>
        </w:r>
      </w:hyperlink>
    </w:p>
    <w:p w14:paraId="5D3CBC1A" w14:textId="0E5D1C36"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96" w:history="1">
        <w:r w:rsidR="00B274FB" w:rsidRPr="00346C32">
          <w:rPr>
            <w:rStyle w:val="Hyperlink"/>
            <w:noProof/>
            <w:lang w:bidi="he-IL"/>
          </w:rPr>
          <w:t>7.7 Complaints (ISO 7.7.1 – 7.7.3)</w:t>
        </w:r>
        <w:r w:rsidR="00B274FB">
          <w:rPr>
            <w:noProof/>
            <w:webHidden/>
          </w:rPr>
          <w:tab/>
        </w:r>
        <w:r w:rsidR="00B274FB">
          <w:rPr>
            <w:noProof/>
            <w:webHidden/>
          </w:rPr>
          <w:fldChar w:fldCharType="begin"/>
        </w:r>
        <w:r w:rsidR="00B274FB">
          <w:rPr>
            <w:noProof/>
            <w:webHidden/>
          </w:rPr>
          <w:instrText xml:space="preserve"> PAGEREF _Toc210910296 \h </w:instrText>
        </w:r>
        <w:r w:rsidR="00B274FB">
          <w:rPr>
            <w:noProof/>
            <w:webHidden/>
          </w:rPr>
        </w:r>
        <w:r w:rsidR="00B274FB">
          <w:rPr>
            <w:noProof/>
            <w:webHidden/>
          </w:rPr>
          <w:fldChar w:fldCharType="separate"/>
        </w:r>
        <w:r w:rsidR="00B274FB">
          <w:rPr>
            <w:noProof/>
            <w:webHidden/>
          </w:rPr>
          <w:t>45</w:t>
        </w:r>
        <w:r w:rsidR="00B274FB">
          <w:rPr>
            <w:noProof/>
            <w:webHidden/>
          </w:rPr>
          <w:fldChar w:fldCharType="end"/>
        </w:r>
      </w:hyperlink>
    </w:p>
    <w:p w14:paraId="7E0917A5" w14:textId="70A9A3D6"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297" w:history="1">
        <w:r w:rsidR="00B274FB" w:rsidRPr="00346C32">
          <w:rPr>
            <w:rStyle w:val="Hyperlink"/>
            <w:noProof/>
            <w:lang w:bidi="he-IL"/>
          </w:rPr>
          <w:t>7.8 Continuity and emergency preparedness planning (ISO 7.8 a – d)</w:t>
        </w:r>
        <w:r w:rsidR="00B274FB">
          <w:rPr>
            <w:noProof/>
            <w:webHidden/>
          </w:rPr>
          <w:tab/>
        </w:r>
        <w:r w:rsidR="00B274FB">
          <w:rPr>
            <w:noProof/>
            <w:webHidden/>
          </w:rPr>
          <w:fldChar w:fldCharType="begin"/>
        </w:r>
        <w:r w:rsidR="00B274FB">
          <w:rPr>
            <w:noProof/>
            <w:webHidden/>
          </w:rPr>
          <w:instrText xml:space="preserve"> PAGEREF _Toc210910297 \h </w:instrText>
        </w:r>
        <w:r w:rsidR="00B274FB">
          <w:rPr>
            <w:noProof/>
            <w:webHidden/>
          </w:rPr>
        </w:r>
        <w:r w:rsidR="00B274FB">
          <w:rPr>
            <w:noProof/>
            <w:webHidden/>
          </w:rPr>
          <w:fldChar w:fldCharType="separate"/>
        </w:r>
        <w:r w:rsidR="00B274FB">
          <w:rPr>
            <w:noProof/>
            <w:webHidden/>
          </w:rPr>
          <w:t>45</w:t>
        </w:r>
        <w:r w:rsidR="00B274FB">
          <w:rPr>
            <w:noProof/>
            <w:webHidden/>
          </w:rPr>
          <w:fldChar w:fldCharType="end"/>
        </w:r>
      </w:hyperlink>
    </w:p>
    <w:p w14:paraId="3DDD0BDA" w14:textId="78E39193"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8" w:history="1">
        <w:r w:rsidR="00B274FB" w:rsidRPr="00346C32">
          <w:rPr>
            <w:rStyle w:val="Hyperlink"/>
            <w:noProof/>
            <w:lang w:bidi="he-IL"/>
          </w:rPr>
          <w:t>8.1.2 Fulfilment of management system requirements</w:t>
        </w:r>
        <w:r w:rsidR="00B274FB">
          <w:rPr>
            <w:noProof/>
            <w:webHidden/>
          </w:rPr>
          <w:tab/>
        </w:r>
        <w:r w:rsidR="00B274FB">
          <w:rPr>
            <w:noProof/>
            <w:webHidden/>
          </w:rPr>
          <w:fldChar w:fldCharType="begin"/>
        </w:r>
        <w:r w:rsidR="00B274FB">
          <w:rPr>
            <w:noProof/>
            <w:webHidden/>
          </w:rPr>
          <w:instrText xml:space="preserve"> PAGEREF _Toc210910298 \h </w:instrText>
        </w:r>
        <w:r w:rsidR="00B274FB">
          <w:rPr>
            <w:noProof/>
            <w:webHidden/>
          </w:rPr>
        </w:r>
        <w:r w:rsidR="00B274FB">
          <w:rPr>
            <w:noProof/>
            <w:webHidden/>
          </w:rPr>
          <w:fldChar w:fldCharType="separate"/>
        </w:r>
        <w:r w:rsidR="00B274FB">
          <w:rPr>
            <w:noProof/>
            <w:webHidden/>
          </w:rPr>
          <w:t>46</w:t>
        </w:r>
        <w:r w:rsidR="00B274FB">
          <w:rPr>
            <w:noProof/>
            <w:webHidden/>
          </w:rPr>
          <w:fldChar w:fldCharType="end"/>
        </w:r>
      </w:hyperlink>
    </w:p>
    <w:p w14:paraId="641C8E39" w14:textId="43FAE2FE"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299" w:history="1">
        <w:r w:rsidR="00B274FB" w:rsidRPr="00346C32">
          <w:rPr>
            <w:rStyle w:val="Hyperlink"/>
            <w:noProof/>
            <w:lang w:bidi="he-IL"/>
          </w:rPr>
          <w:t>8.1.3 Management system awareness (ISO 8.1.3 a – c)</w:t>
        </w:r>
        <w:r w:rsidR="00B274FB">
          <w:rPr>
            <w:noProof/>
            <w:webHidden/>
          </w:rPr>
          <w:tab/>
        </w:r>
        <w:r w:rsidR="00B274FB">
          <w:rPr>
            <w:noProof/>
            <w:webHidden/>
          </w:rPr>
          <w:fldChar w:fldCharType="begin"/>
        </w:r>
        <w:r w:rsidR="00B274FB">
          <w:rPr>
            <w:noProof/>
            <w:webHidden/>
          </w:rPr>
          <w:instrText xml:space="preserve"> PAGEREF _Toc210910299 \h </w:instrText>
        </w:r>
        <w:r w:rsidR="00B274FB">
          <w:rPr>
            <w:noProof/>
            <w:webHidden/>
          </w:rPr>
        </w:r>
        <w:r w:rsidR="00B274FB">
          <w:rPr>
            <w:noProof/>
            <w:webHidden/>
          </w:rPr>
          <w:fldChar w:fldCharType="separate"/>
        </w:r>
        <w:r w:rsidR="00B274FB">
          <w:rPr>
            <w:noProof/>
            <w:webHidden/>
          </w:rPr>
          <w:t>46</w:t>
        </w:r>
        <w:r w:rsidR="00B274FB">
          <w:rPr>
            <w:noProof/>
            <w:webHidden/>
          </w:rPr>
          <w:fldChar w:fldCharType="end"/>
        </w:r>
      </w:hyperlink>
    </w:p>
    <w:p w14:paraId="36890D5B" w14:textId="40DCCCD2"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00" w:history="1">
        <w:r w:rsidR="00B274FB" w:rsidRPr="00346C32">
          <w:rPr>
            <w:rStyle w:val="Hyperlink"/>
            <w:noProof/>
            <w:lang w:bidi="he-IL"/>
          </w:rPr>
          <w:t>8.2 Management system documentation (ISO 8.2.1 – 8.2.5)</w:t>
        </w:r>
        <w:r w:rsidR="00B274FB">
          <w:rPr>
            <w:noProof/>
            <w:webHidden/>
          </w:rPr>
          <w:tab/>
        </w:r>
        <w:r w:rsidR="00B274FB">
          <w:rPr>
            <w:noProof/>
            <w:webHidden/>
          </w:rPr>
          <w:fldChar w:fldCharType="begin"/>
        </w:r>
        <w:r w:rsidR="00B274FB">
          <w:rPr>
            <w:noProof/>
            <w:webHidden/>
          </w:rPr>
          <w:instrText xml:space="preserve"> PAGEREF _Toc210910300 \h </w:instrText>
        </w:r>
        <w:r w:rsidR="00B274FB">
          <w:rPr>
            <w:noProof/>
            <w:webHidden/>
          </w:rPr>
        </w:r>
        <w:r w:rsidR="00B274FB">
          <w:rPr>
            <w:noProof/>
            <w:webHidden/>
          </w:rPr>
          <w:fldChar w:fldCharType="separate"/>
        </w:r>
        <w:r w:rsidR="00B274FB">
          <w:rPr>
            <w:noProof/>
            <w:webHidden/>
          </w:rPr>
          <w:t>47</w:t>
        </w:r>
        <w:r w:rsidR="00B274FB">
          <w:rPr>
            <w:noProof/>
            <w:webHidden/>
          </w:rPr>
          <w:fldChar w:fldCharType="end"/>
        </w:r>
      </w:hyperlink>
    </w:p>
    <w:p w14:paraId="42D21E12" w14:textId="330A9141"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01" w:history="1">
        <w:r w:rsidR="00B274FB" w:rsidRPr="00346C32">
          <w:rPr>
            <w:rStyle w:val="Hyperlink"/>
            <w:noProof/>
            <w:lang w:bidi="he-IL"/>
          </w:rPr>
          <w:t>8.2.1 General</w:t>
        </w:r>
        <w:r w:rsidR="00B274FB">
          <w:rPr>
            <w:noProof/>
            <w:webHidden/>
          </w:rPr>
          <w:tab/>
        </w:r>
        <w:r w:rsidR="00B274FB">
          <w:rPr>
            <w:noProof/>
            <w:webHidden/>
          </w:rPr>
          <w:fldChar w:fldCharType="begin"/>
        </w:r>
        <w:r w:rsidR="00B274FB">
          <w:rPr>
            <w:noProof/>
            <w:webHidden/>
          </w:rPr>
          <w:instrText xml:space="preserve"> PAGEREF _Toc210910301 \h </w:instrText>
        </w:r>
        <w:r w:rsidR="00B274FB">
          <w:rPr>
            <w:noProof/>
            <w:webHidden/>
          </w:rPr>
        </w:r>
        <w:r w:rsidR="00B274FB">
          <w:rPr>
            <w:noProof/>
            <w:webHidden/>
          </w:rPr>
          <w:fldChar w:fldCharType="separate"/>
        </w:r>
        <w:r w:rsidR="00B274FB">
          <w:rPr>
            <w:noProof/>
            <w:webHidden/>
          </w:rPr>
          <w:t>47</w:t>
        </w:r>
        <w:r w:rsidR="00B274FB">
          <w:rPr>
            <w:noProof/>
            <w:webHidden/>
          </w:rPr>
          <w:fldChar w:fldCharType="end"/>
        </w:r>
      </w:hyperlink>
    </w:p>
    <w:p w14:paraId="11D8735B" w14:textId="5C21674B"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02" w:history="1">
        <w:r w:rsidR="00B274FB" w:rsidRPr="00346C32">
          <w:rPr>
            <w:rStyle w:val="Hyperlink"/>
            <w:noProof/>
            <w:lang w:bidi="he-IL"/>
          </w:rPr>
          <w:t>8.2.2 Competence and quality</w:t>
        </w:r>
        <w:r w:rsidR="00B274FB">
          <w:rPr>
            <w:noProof/>
            <w:webHidden/>
          </w:rPr>
          <w:tab/>
        </w:r>
        <w:r w:rsidR="00B274FB">
          <w:rPr>
            <w:noProof/>
            <w:webHidden/>
          </w:rPr>
          <w:fldChar w:fldCharType="begin"/>
        </w:r>
        <w:r w:rsidR="00B274FB">
          <w:rPr>
            <w:noProof/>
            <w:webHidden/>
          </w:rPr>
          <w:instrText xml:space="preserve"> PAGEREF _Toc210910302 \h </w:instrText>
        </w:r>
        <w:r w:rsidR="00B274FB">
          <w:rPr>
            <w:noProof/>
            <w:webHidden/>
          </w:rPr>
        </w:r>
        <w:r w:rsidR="00B274FB">
          <w:rPr>
            <w:noProof/>
            <w:webHidden/>
          </w:rPr>
          <w:fldChar w:fldCharType="separate"/>
        </w:r>
        <w:r w:rsidR="00B274FB">
          <w:rPr>
            <w:noProof/>
            <w:webHidden/>
          </w:rPr>
          <w:t>47</w:t>
        </w:r>
        <w:r w:rsidR="00B274FB">
          <w:rPr>
            <w:noProof/>
            <w:webHidden/>
          </w:rPr>
          <w:fldChar w:fldCharType="end"/>
        </w:r>
      </w:hyperlink>
    </w:p>
    <w:p w14:paraId="37CE233B" w14:textId="61B572AD"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03" w:history="1">
        <w:r w:rsidR="00B274FB" w:rsidRPr="00346C32">
          <w:rPr>
            <w:rStyle w:val="Hyperlink"/>
            <w:noProof/>
            <w:lang w:bidi="he-IL"/>
          </w:rPr>
          <w:t>8.2.3 Evidence of commitment</w:t>
        </w:r>
        <w:r w:rsidR="00B274FB">
          <w:rPr>
            <w:noProof/>
            <w:webHidden/>
          </w:rPr>
          <w:tab/>
        </w:r>
        <w:r w:rsidR="00B274FB">
          <w:rPr>
            <w:noProof/>
            <w:webHidden/>
          </w:rPr>
          <w:fldChar w:fldCharType="begin"/>
        </w:r>
        <w:r w:rsidR="00B274FB">
          <w:rPr>
            <w:noProof/>
            <w:webHidden/>
          </w:rPr>
          <w:instrText xml:space="preserve"> PAGEREF _Toc210910303 \h </w:instrText>
        </w:r>
        <w:r w:rsidR="00B274FB">
          <w:rPr>
            <w:noProof/>
            <w:webHidden/>
          </w:rPr>
        </w:r>
        <w:r w:rsidR="00B274FB">
          <w:rPr>
            <w:noProof/>
            <w:webHidden/>
          </w:rPr>
          <w:fldChar w:fldCharType="separate"/>
        </w:r>
        <w:r w:rsidR="00B274FB">
          <w:rPr>
            <w:noProof/>
            <w:webHidden/>
          </w:rPr>
          <w:t>47</w:t>
        </w:r>
        <w:r w:rsidR="00B274FB">
          <w:rPr>
            <w:noProof/>
            <w:webHidden/>
          </w:rPr>
          <w:fldChar w:fldCharType="end"/>
        </w:r>
      </w:hyperlink>
    </w:p>
    <w:p w14:paraId="7A2A589C" w14:textId="75C89005"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04" w:history="1">
        <w:r w:rsidR="00B274FB" w:rsidRPr="00346C32">
          <w:rPr>
            <w:rStyle w:val="Hyperlink"/>
            <w:noProof/>
            <w:lang w:bidi="he-IL"/>
          </w:rPr>
          <w:t>8.2.4 Documentation</w:t>
        </w:r>
        <w:r w:rsidR="00B274FB">
          <w:rPr>
            <w:noProof/>
            <w:webHidden/>
          </w:rPr>
          <w:tab/>
        </w:r>
        <w:r w:rsidR="00B274FB">
          <w:rPr>
            <w:noProof/>
            <w:webHidden/>
          </w:rPr>
          <w:fldChar w:fldCharType="begin"/>
        </w:r>
        <w:r w:rsidR="00B274FB">
          <w:rPr>
            <w:noProof/>
            <w:webHidden/>
          </w:rPr>
          <w:instrText xml:space="preserve"> PAGEREF _Toc210910304 \h </w:instrText>
        </w:r>
        <w:r w:rsidR="00B274FB">
          <w:rPr>
            <w:noProof/>
            <w:webHidden/>
          </w:rPr>
        </w:r>
        <w:r w:rsidR="00B274FB">
          <w:rPr>
            <w:noProof/>
            <w:webHidden/>
          </w:rPr>
          <w:fldChar w:fldCharType="separate"/>
        </w:r>
        <w:r w:rsidR="00B274FB">
          <w:rPr>
            <w:noProof/>
            <w:webHidden/>
          </w:rPr>
          <w:t>48</w:t>
        </w:r>
        <w:r w:rsidR="00B274FB">
          <w:rPr>
            <w:noProof/>
            <w:webHidden/>
          </w:rPr>
          <w:fldChar w:fldCharType="end"/>
        </w:r>
      </w:hyperlink>
    </w:p>
    <w:p w14:paraId="45965221" w14:textId="72C34AB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05" w:history="1">
        <w:r w:rsidR="00B274FB" w:rsidRPr="00346C32">
          <w:rPr>
            <w:rStyle w:val="Hyperlink"/>
            <w:noProof/>
            <w:lang w:bidi="he-IL"/>
          </w:rPr>
          <w:t>8.2.5 Personnel access</w:t>
        </w:r>
        <w:r w:rsidR="00B274FB">
          <w:rPr>
            <w:noProof/>
            <w:webHidden/>
          </w:rPr>
          <w:tab/>
        </w:r>
        <w:r w:rsidR="00B274FB">
          <w:rPr>
            <w:noProof/>
            <w:webHidden/>
          </w:rPr>
          <w:fldChar w:fldCharType="begin"/>
        </w:r>
        <w:r w:rsidR="00B274FB">
          <w:rPr>
            <w:noProof/>
            <w:webHidden/>
          </w:rPr>
          <w:instrText xml:space="preserve"> PAGEREF _Toc210910305 \h </w:instrText>
        </w:r>
        <w:r w:rsidR="00B274FB">
          <w:rPr>
            <w:noProof/>
            <w:webHidden/>
          </w:rPr>
        </w:r>
        <w:r w:rsidR="00B274FB">
          <w:rPr>
            <w:noProof/>
            <w:webHidden/>
          </w:rPr>
          <w:fldChar w:fldCharType="separate"/>
        </w:r>
        <w:r w:rsidR="00B274FB">
          <w:rPr>
            <w:noProof/>
            <w:webHidden/>
          </w:rPr>
          <w:t>48</w:t>
        </w:r>
        <w:r w:rsidR="00B274FB">
          <w:rPr>
            <w:noProof/>
            <w:webHidden/>
          </w:rPr>
          <w:fldChar w:fldCharType="end"/>
        </w:r>
      </w:hyperlink>
    </w:p>
    <w:p w14:paraId="32D9A6C3" w14:textId="4BBD3D1C"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06" w:history="1">
        <w:r w:rsidR="00B274FB" w:rsidRPr="00346C32">
          <w:rPr>
            <w:rStyle w:val="Hyperlink"/>
            <w:noProof/>
            <w:lang w:bidi="he-IL"/>
          </w:rPr>
          <w:t>8.3 Control of management system documents (ISO 8.3.1 – 8.3.2)</w:t>
        </w:r>
        <w:r w:rsidR="00B274FB">
          <w:rPr>
            <w:noProof/>
            <w:webHidden/>
          </w:rPr>
          <w:tab/>
        </w:r>
        <w:r w:rsidR="00B274FB">
          <w:rPr>
            <w:noProof/>
            <w:webHidden/>
          </w:rPr>
          <w:fldChar w:fldCharType="begin"/>
        </w:r>
        <w:r w:rsidR="00B274FB">
          <w:rPr>
            <w:noProof/>
            <w:webHidden/>
          </w:rPr>
          <w:instrText xml:space="preserve"> PAGEREF _Toc210910306 \h </w:instrText>
        </w:r>
        <w:r w:rsidR="00B274FB">
          <w:rPr>
            <w:noProof/>
            <w:webHidden/>
          </w:rPr>
        </w:r>
        <w:r w:rsidR="00B274FB">
          <w:rPr>
            <w:noProof/>
            <w:webHidden/>
          </w:rPr>
          <w:fldChar w:fldCharType="separate"/>
        </w:r>
        <w:r w:rsidR="00B274FB">
          <w:rPr>
            <w:noProof/>
            <w:webHidden/>
          </w:rPr>
          <w:t>48</w:t>
        </w:r>
        <w:r w:rsidR="00B274FB">
          <w:rPr>
            <w:noProof/>
            <w:webHidden/>
          </w:rPr>
          <w:fldChar w:fldCharType="end"/>
        </w:r>
      </w:hyperlink>
    </w:p>
    <w:p w14:paraId="62DF5A75" w14:textId="27B030C2"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07" w:history="1">
        <w:r w:rsidR="00B274FB" w:rsidRPr="00346C32">
          <w:rPr>
            <w:rStyle w:val="Hyperlink"/>
            <w:noProof/>
            <w:lang w:bidi="he-IL"/>
          </w:rPr>
          <w:t>8.4 Control of records (ISO 8.4.1 – 8.4.3)</w:t>
        </w:r>
        <w:r w:rsidR="00B274FB">
          <w:rPr>
            <w:noProof/>
            <w:webHidden/>
          </w:rPr>
          <w:tab/>
        </w:r>
        <w:r w:rsidR="00B274FB">
          <w:rPr>
            <w:noProof/>
            <w:webHidden/>
          </w:rPr>
          <w:fldChar w:fldCharType="begin"/>
        </w:r>
        <w:r w:rsidR="00B274FB">
          <w:rPr>
            <w:noProof/>
            <w:webHidden/>
          </w:rPr>
          <w:instrText xml:space="preserve"> PAGEREF _Toc210910307 \h </w:instrText>
        </w:r>
        <w:r w:rsidR="00B274FB">
          <w:rPr>
            <w:noProof/>
            <w:webHidden/>
          </w:rPr>
        </w:r>
        <w:r w:rsidR="00B274FB">
          <w:rPr>
            <w:noProof/>
            <w:webHidden/>
          </w:rPr>
          <w:fldChar w:fldCharType="separate"/>
        </w:r>
        <w:r w:rsidR="00B274FB">
          <w:rPr>
            <w:noProof/>
            <w:webHidden/>
          </w:rPr>
          <w:t>49</w:t>
        </w:r>
        <w:r w:rsidR="00B274FB">
          <w:rPr>
            <w:noProof/>
            <w:webHidden/>
          </w:rPr>
          <w:fldChar w:fldCharType="end"/>
        </w:r>
      </w:hyperlink>
    </w:p>
    <w:p w14:paraId="2D9E2F9E" w14:textId="3A10FB6D"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08" w:history="1">
        <w:r w:rsidR="00B274FB" w:rsidRPr="00346C32">
          <w:rPr>
            <w:rStyle w:val="Hyperlink"/>
            <w:noProof/>
            <w:lang w:bidi="he-IL"/>
          </w:rPr>
          <w:t>8.5 Actions to address risks and opportunities (ISO 8.5.1 – 8.5.2)</w:t>
        </w:r>
        <w:r w:rsidR="00B274FB">
          <w:rPr>
            <w:noProof/>
            <w:webHidden/>
          </w:rPr>
          <w:tab/>
        </w:r>
        <w:r w:rsidR="00B274FB">
          <w:rPr>
            <w:noProof/>
            <w:webHidden/>
          </w:rPr>
          <w:fldChar w:fldCharType="begin"/>
        </w:r>
        <w:r w:rsidR="00B274FB">
          <w:rPr>
            <w:noProof/>
            <w:webHidden/>
          </w:rPr>
          <w:instrText xml:space="preserve"> PAGEREF _Toc210910308 \h </w:instrText>
        </w:r>
        <w:r w:rsidR="00B274FB">
          <w:rPr>
            <w:noProof/>
            <w:webHidden/>
          </w:rPr>
        </w:r>
        <w:r w:rsidR="00B274FB">
          <w:rPr>
            <w:noProof/>
            <w:webHidden/>
          </w:rPr>
          <w:fldChar w:fldCharType="separate"/>
        </w:r>
        <w:r w:rsidR="00B274FB">
          <w:rPr>
            <w:noProof/>
            <w:webHidden/>
          </w:rPr>
          <w:t>49</w:t>
        </w:r>
        <w:r w:rsidR="00B274FB">
          <w:rPr>
            <w:noProof/>
            <w:webHidden/>
          </w:rPr>
          <w:fldChar w:fldCharType="end"/>
        </w:r>
      </w:hyperlink>
    </w:p>
    <w:p w14:paraId="28959691" w14:textId="2C1705B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09" w:history="1">
        <w:r w:rsidR="00B274FB" w:rsidRPr="00346C32">
          <w:rPr>
            <w:rStyle w:val="Hyperlink"/>
            <w:noProof/>
            <w:lang w:bidi="he-IL"/>
          </w:rPr>
          <w:t>8.5.1 Identification of risks and opportunities for improvement (ISO 8.5.1 a – e)</w:t>
        </w:r>
        <w:r w:rsidR="00B274FB">
          <w:rPr>
            <w:noProof/>
            <w:webHidden/>
          </w:rPr>
          <w:tab/>
        </w:r>
        <w:r w:rsidR="00B274FB">
          <w:rPr>
            <w:noProof/>
            <w:webHidden/>
          </w:rPr>
          <w:fldChar w:fldCharType="begin"/>
        </w:r>
        <w:r w:rsidR="00B274FB">
          <w:rPr>
            <w:noProof/>
            <w:webHidden/>
          </w:rPr>
          <w:instrText xml:space="preserve"> PAGEREF _Toc210910309 \h </w:instrText>
        </w:r>
        <w:r w:rsidR="00B274FB">
          <w:rPr>
            <w:noProof/>
            <w:webHidden/>
          </w:rPr>
        </w:r>
        <w:r w:rsidR="00B274FB">
          <w:rPr>
            <w:noProof/>
            <w:webHidden/>
          </w:rPr>
          <w:fldChar w:fldCharType="separate"/>
        </w:r>
        <w:r w:rsidR="00B274FB">
          <w:rPr>
            <w:noProof/>
            <w:webHidden/>
          </w:rPr>
          <w:t>49</w:t>
        </w:r>
        <w:r w:rsidR="00B274FB">
          <w:rPr>
            <w:noProof/>
            <w:webHidden/>
          </w:rPr>
          <w:fldChar w:fldCharType="end"/>
        </w:r>
      </w:hyperlink>
    </w:p>
    <w:p w14:paraId="0DBE0E2C" w14:textId="67D2093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10" w:history="1">
        <w:r w:rsidR="00B274FB" w:rsidRPr="00346C32">
          <w:rPr>
            <w:rStyle w:val="Hyperlink"/>
            <w:noProof/>
            <w:lang w:bidi="he-IL"/>
          </w:rPr>
          <w:t>8.5.2 Acting on risks and opportunities for improvement</w:t>
        </w:r>
        <w:r w:rsidR="00B274FB">
          <w:rPr>
            <w:noProof/>
            <w:webHidden/>
          </w:rPr>
          <w:tab/>
        </w:r>
        <w:r w:rsidR="00B274FB">
          <w:rPr>
            <w:noProof/>
            <w:webHidden/>
          </w:rPr>
          <w:fldChar w:fldCharType="begin"/>
        </w:r>
        <w:r w:rsidR="00B274FB">
          <w:rPr>
            <w:noProof/>
            <w:webHidden/>
          </w:rPr>
          <w:instrText xml:space="preserve"> PAGEREF _Toc210910310 \h </w:instrText>
        </w:r>
        <w:r w:rsidR="00B274FB">
          <w:rPr>
            <w:noProof/>
            <w:webHidden/>
          </w:rPr>
        </w:r>
        <w:r w:rsidR="00B274FB">
          <w:rPr>
            <w:noProof/>
            <w:webHidden/>
          </w:rPr>
          <w:fldChar w:fldCharType="separate"/>
        </w:r>
        <w:r w:rsidR="00B274FB">
          <w:rPr>
            <w:noProof/>
            <w:webHidden/>
          </w:rPr>
          <w:t>49</w:t>
        </w:r>
        <w:r w:rsidR="00B274FB">
          <w:rPr>
            <w:noProof/>
            <w:webHidden/>
          </w:rPr>
          <w:fldChar w:fldCharType="end"/>
        </w:r>
      </w:hyperlink>
    </w:p>
    <w:p w14:paraId="4F326B20" w14:textId="377E1ABB"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11" w:history="1">
        <w:r w:rsidR="00B274FB" w:rsidRPr="00346C32">
          <w:rPr>
            <w:rStyle w:val="Hyperlink"/>
            <w:noProof/>
            <w:lang w:bidi="he-IL"/>
          </w:rPr>
          <w:t>8.6 Improvement (ISO 8.6.1 – 8.6.2)</w:t>
        </w:r>
        <w:r w:rsidR="00B274FB">
          <w:rPr>
            <w:noProof/>
            <w:webHidden/>
          </w:rPr>
          <w:tab/>
        </w:r>
        <w:r w:rsidR="00B274FB">
          <w:rPr>
            <w:noProof/>
            <w:webHidden/>
          </w:rPr>
          <w:fldChar w:fldCharType="begin"/>
        </w:r>
        <w:r w:rsidR="00B274FB">
          <w:rPr>
            <w:noProof/>
            <w:webHidden/>
          </w:rPr>
          <w:instrText xml:space="preserve"> PAGEREF _Toc210910311 \h </w:instrText>
        </w:r>
        <w:r w:rsidR="00B274FB">
          <w:rPr>
            <w:noProof/>
            <w:webHidden/>
          </w:rPr>
        </w:r>
        <w:r w:rsidR="00B274FB">
          <w:rPr>
            <w:noProof/>
            <w:webHidden/>
          </w:rPr>
          <w:fldChar w:fldCharType="separate"/>
        </w:r>
        <w:r w:rsidR="00B274FB">
          <w:rPr>
            <w:noProof/>
            <w:webHidden/>
          </w:rPr>
          <w:t>50</w:t>
        </w:r>
        <w:r w:rsidR="00B274FB">
          <w:rPr>
            <w:noProof/>
            <w:webHidden/>
          </w:rPr>
          <w:fldChar w:fldCharType="end"/>
        </w:r>
      </w:hyperlink>
    </w:p>
    <w:p w14:paraId="5C448CDB" w14:textId="1BBF25B1"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12" w:history="1">
        <w:r w:rsidR="00B274FB" w:rsidRPr="00346C32">
          <w:rPr>
            <w:rStyle w:val="Hyperlink"/>
            <w:noProof/>
            <w:lang w:bidi="he-IL"/>
          </w:rPr>
          <w:t>8.6.1 Continual Improvement (ISO 8.6.1 a – e)</w:t>
        </w:r>
        <w:r w:rsidR="00B274FB">
          <w:rPr>
            <w:noProof/>
            <w:webHidden/>
          </w:rPr>
          <w:tab/>
        </w:r>
        <w:r w:rsidR="00B274FB">
          <w:rPr>
            <w:noProof/>
            <w:webHidden/>
          </w:rPr>
          <w:fldChar w:fldCharType="begin"/>
        </w:r>
        <w:r w:rsidR="00B274FB">
          <w:rPr>
            <w:noProof/>
            <w:webHidden/>
          </w:rPr>
          <w:instrText xml:space="preserve"> PAGEREF _Toc210910312 \h </w:instrText>
        </w:r>
        <w:r w:rsidR="00B274FB">
          <w:rPr>
            <w:noProof/>
            <w:webHidden/>
          </w:rPr>
        </w:r>
        <w:r w:rsidR="00B274FB">
          <w:rPr>
            <w:noProof/>
            <w:webHidden/>
          </w:rPr>
          <w:fldChar w:fldCharType="separate"/>
        </w:r>
        <w:r w:rsidR="00B274FB">
          <w:rPr>
            <w:noProof/>
            <w:webHidden/>
          </w:rPr>
          <w:t>50</w:t>
        </w:r>
        <w:r w:rsidR="00B274FB">
          <w:rPr>
            <w:noProof/>
            <w:webHidden/>
          </w:rPr>
          <w:fldChar w:fldCharType="end"/>
        </w:r>
      </w:hyperlink>
    </w:p>
    <w:p w14:paraId="4CDC8C6B" w14:textId="4CBB6C2C"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13" w:history="1">
        <w:r w:rsidR="00B274FB" w:rsidRPr="00346C32">
          <w:rPr>
            <w:rStyle w:val="Hyperlink"/>
            <w:noProof/>
            <w:lang w:bidi="he-IL"/>
          </w:rPr>
          <w:t>8.6.2 Laboratory patients, users and personnel feedback</w:t>
        </w:r>
        <w:r w:rsidR="00B274FB">
          <w:rPr>
            <w:noProof/>
            <w:webHidden/>
          </w:rPr>
          <w:tab/>
        </w:r>
        <w:r w:rsidR="00B274FB">
          <w:rPr>
            <w:noProof/>
            <w:webHidden/>
          </w:rPr>
          <w:fldChar w:fldCharType="begin"/>
        </w:r>
        <w:r w:rsidR="00B274FB">
          <w:rPr>
            <w:noProof/>
            <w:webHidden/>
          </w:rPr>
          <w:instrText xml:space="preserve"> PAGEREF _Toc210910313 \h </w:instrText>
        </w:r>
        <w:r w:rsidR="00B274FB">
          <w:rPr>
            <w:noProof/>
            <w:webHidden/>
          </w:rPr>
        </w:r>
        <w:r w:rsidR="00B274FB">
          <w:rPr>
            <w:noProof/>
            <w:webHidden/>
          </w:rPr>
          <w:fldChar w:fldCharType="separate"/>
        </w:r>
        <w:r w:rsidR="00B274FB">
          <w:rPr>
            <w:noProof/>
            <w:webHidden/>
          </w:rPr>
          <w:t>51</w:t>
        </w:r>
        <w:r w:rsidR="00B274FB">
          <w:rPr>
            <w:noProof/>
            <w:webHidden/>
          </w:rPr>
          <w:fldChar w:fldCharType="end"/>
        </w:r>
      </w:hyperlink>
    </w:p>
    <w:p w14:paraId="4403BD10" w14:textId="06BAFFC2"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14" w:history="1">
        <w:r w:rsidR="00B274FB" w:rsidRPr="00346C32">
          <w:rPr>
            <w:rStyle w:val="Hyperlink"/>
            <w:noProof/>
            <w:lang w:bidi="he-IL"/>
          </w:rPr>
          <w:t>8.7 Nonconformities and corrective actions (ISO 8.7.1 – 8.7.3)</w:t>
        </w:r>
        <w:r w:rsidR="00B274FB">
          <w:rPr>
            <w:noProof/>
            <w:webHidden/>
          </w:rPr>
          <w:tab/>
        </w:r>
        <w:r w:rsidR="00B274FB">
          <w:rPr>
            <w:noProof/>
            <w:webHidden/>
          </w:rPr>
          <w:fldChar w:fldCharType="begin"/>
        </w:r>
        <w:r w:rsidR="00B274FB">
          <w:rPr>
            <w:noProof/>
            <w:webHidden/>
          </w:rPr>
          <w:instrText xml:space="preserve"> PAGEREF _Toc210910314 \h </w:instrText>
        </w:r>
        <w:r w:rsidR="00B274FB">
          <w:rPr>
            <w:noProof/>
            <w:webHidden/>
          </w:rPr>
        </w:r>
        <w:r w:rsidR="00B274FB">
          <w:rPr>
            <w:noProof/>
            <w:webHidden/>
          </w:rPr>
          <w:fldChar w:fldCharType="separate"/>
        </w:r>
        <w:r w:rsidR="00B274FB">
          <w:rPr>
            <w:noProof/>
            <w:webHidden/>
          </w:rPr>
          <w:t>51</w:t>
        </w:r>
        <w:r w:rsidR="00B274FB">
          <w:rPr>
            <w:noProof/>
            <w:webHidden/>
          </w:rPr>
          <w:fldChar w:fldCharType="end"/>
        </w:r>
      </w:hyperlink>
    </w:p>
    <w:p w14:paraId="5E78E0A2" w14:textId="44EAA7BA"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15" w:history="1">
        <w:r w:rsidR="00B274FB" w:rsidRPr="00346C32">
          <w:rPr>
            <w:rStyle w:val="Hyperlink"/>
            <w:noProof/>
            <w:lang w:bidi="he-IL"/>
          </w:rPr>
          <w:t>8.8 Evaluations</w:t>
        </w:r>
        <w:r w:rsidR="00B274FB">
          <w:rPr>
            <w:noProof/>
            <w:webHidden/>
          </w:rPr>
          <w:tab/>
        </w:r>
        <w:r w:rsidR="00B274FB">
          <w:rPr>
            <w:noProof/>
            <w:webHidden/>
          </w:rPr>
          <w:fldChar w:fldCharType="begin"/>
        </w:r>
        <w:r w:rsidR="00B274FB">
          <w:rPr>
            <w:noProof/>
            <w:webHidden/>
          </w:rPr>
          <w:instrText xml:space="preserve"> PAGEREF _Toc210910315 \h </w:instrText>
        </w:r>
        <w:r w:rsidR="00B274FB">
          <w:rPr>
            <w:noProof/>
            <w:webHidden/>
          </w:rPr>
        </w:r>
        <w:r w:rsidR="00B274FB">
          <w:rPr>
            <w:noProof/>
            <w:webHidden/>
          </w:rPr>
          <w:fldChar w:fldCharType="separate"/>
        </w:r>
        <w:r w:rsidR="00B274FB">
          <w:rPr>
            <w:noProof/>
            <w:webHidden/>
          </w:rPr>
          <w:t>51</w:t>
        </w:r>
        <w:r w:rsidR="00B274FB">
          <w:rPr>
            <w:noProof/>
            <w:webHidden/>
          </w:rPr>
          <w:fldChar w:fldCharType="end"/>
        </w:r>
      </w:hyperlink>
    </w:p>
    <w:p w14:paraId="5E4E8E2D" w14:textId="75FA2C6B"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16" w:history="1">
        <w:r w:rsidR="00B274FB" w:rsidRPr="00346C32">
          <w:rPr>
            <w:rStyle w:val="Hyperlink"/>
            <w:noProof/>
            <w:lang w:bidi="he-IL"/>
          </w:rPr>
          <w:t>8.8.1General (ISO 8.8.1)</w:t>
        </w:r>
        <w:r w:rsidR="00B274FB">
          <w:rPr>
            <w:noProof/>
            <w:webHidden/>
          </w:rPr>
          <w:tab/>
        </w:r>
        <w:r w:rsidR="00B274FB">
          <w:rPr>
            <w:noProof/>
            <w:webHidden/>
          </w:rPr>
          <w:fldChar w:fldCharType="begin"/>
        </w:r>
        <w:r w:rsidR="00B274FB">
          <w:rPr>
            <w:noProof/>
            <w:webHidden/>
          </w:rPr>
          <w:instrText xml:space="preserve"> PAGEREF _Toc210910316 \h </w:instrText>
        </w:r>
        <w:r w:rsidR="00B274FB">
          <w:rPr>
            <w:noProof/>
            <w:webHidden/>
          </w:rPr>
        </w:r>
        <w:r w:rsidR="00B274FB">
          <w:rPr>
            <w:noProof/>
            <w:webHidden/>
          </w:rPr>
          <w:fldChar w:fldCharType="separate"/>
        </w:r>
        <w:r w:rsidR="00B274FB">
          <w:rPr>
            <w:noProof/>
            <w:webHidden/>
          </w:rPr>
          <w:t>51</w:t>
        </w:r>
        <w:r w:rsidR="00B274FB">
          <w:rPr>
            <w:noProof/>
            <w:webHidden/>
          </w:rPr>
          <w:fldChar w:fldCharType="end"/>
        </w:r>
      </w:hyperlink>
    </w:p>
    <w:p w14:paraId="06B140B3" w14:textId="6AAF8919"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17" w:history="1">
        <w:r w:rsidR="00B274FB" w:rsidRPr="00346C32">
          <w:rPr>
            <w:rStyle w:val="Hyperlink"/>
            <w:noProof/>
            <w:lang w:bidi="he-IL"/>
          </w:rPr>
          <w:t>8.8.2 Quality indicators (ISO 8.8.2)</w:t>
        </w:r>
        <w:r w:rsidR="00B274FB">
          <w:rPr>
            <w:noProof/>
            <w:webHidden/>
          </w:rPr>
          <w:tab/>
        </w:r>
        <w:r w:rsidR="00B274FB">
          <w:rPr>
            <w:noProof/>
            <w:webHidden/>
          </w:rPr>
          <w:fldChar w:fldCharType="begin"/>
        </w:r>
        <w:r w:rsidR="00B274FB">
          <w:rPr>
            <w:noProof/>
            <w:webHidden/>
          </w:rPr>
          <w:instrText xml:space="preserve"> PAGEREF _Toc210910317 \h </w:instrText>
        </w:r>
        <w:r w:rsidR="00B274FB">
          <w:rPr>
            <w:noProof/>
            <w:webHidden/>
          </w:rPr>
        </w:r>
        <w:r w:rsidR="00B274FB">
          <w:rPr>
            <w:noProof/>
            <w:webHidden/>
          </w:rPr>
          <w:fldChar w:fldCharType="separate"/>
        </w:r>
        <w:r w:rsidR="00B274FB">
          <w:rPr>
            <w:noProof/>
            <w:webHidden/>
          </w:rPr>
          <w:t>51</w:t>
        </w:r>
        <w:r w:rsidR="00B274FB">
          <w:rPr>
            <w:noProof/>
            <w:webHidden/>
          </w:rPr>
          <w:fldChar w:fldCharType="end"/>
        </w:r>
      </w:hyperlink>
    </w:p>
    <w:p w14:paraId="590BB92A" w14:textId="7BB601C5"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18" w:history="1">
        <w:r w:rsidR="00B274FB" w:rsidRPr="00346C32">
          <w:rPr>
            <w:rStyle w:val="Hyperlink"/>
            <w:noProof/>
            <w:lang w:bidi="he-IL"/>
          </w:rPr>
          <w:t>8.8.3 Internal Audit (ISO 8.8.3.1 - 8.8.3.2)</w:t>
        </w:r>
        <w:r w:rsidR="00B274FB">
          <w:rPr>
            <w:noProof/>
            <w:webHidden/>
          </w:rPr>
          <w:tab/>
        </w:r>
        <w:r w:rsidR="00B274FB">
          <w:rPr>
            <w:noProof/>
            <w:webHidden/>
          </w:rPr>
          <w:fldChar w:fldCharType="begin"/>
        </w:r>
        <w:r w:rsidR="00B274FB">
          <w:rPr>
            <w:noProof/>
            <w:webHidden/>
          </w:rPr>
          <w:instrText xml:space="preserve"> PAGEREF _Toc210910318 \h </w:instrText>
        </w:r>
        <w:r w:rsidR="00B274FB">
          <w:rPr>
            <w:noProof/>
            <w:webHidden/>
          </w:rPr>
        </w:r>
        <w:r w:rsidR="00B274FB">
          <w:rPr>
            <w:noProof/>
            <w:webHidden/>
          </w:rPr>
          <w:fldChar w:fldCharType="separate"/>
        </w:r>
        <w:r w:rsidR="00B274FB">
          <w:rPr>
            <w:noProof/>
            <w:webHidden/>
          </w:rPr>
          <w:t>52</w:t>
        </w:r>
        <w:r w:rsidR="00B274FB">
          <w:rPr>
            <w:noProof/>
            <w:webHidden/>
          </w:rPr>
          <w:fldChar w:fldCharType="end"/>
        </w:r>
      </w:hyperlink>
    </w:p>
    <w:p w14:paraId="31CB6B8E" w14:textId="0A1824A5"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19" w:history="1">
        <w:r w:rsidR="00B274FB" w:rsidRPr="00346C32">
          <w:rPr>
            <w:rStyle w:val="Hyperlink"/>
            <w:noProof/>
            <w:lang w:bidi="he-IL"/>
          </w:rPr>
          <w:t>8.9 Management reviews (ISO 8.9.1 – 8.9.3)</w:t>
        </w:r>
        <w:r w:rsidR="00B274FB">
          <w:rPr>
            <w:noProof/>
            <w:webHidden/>
          </w:rPr>
          <w:tab/>
        </w:r>
        <w:r w:rsidR="00B274FB">
          <w:rPr>
            <w:noProof/>
            <w:webHidden/>
          </w:rPr>
          <w:fldChar w:fldCharType="begin"/>
        </w:r>
        <w:r w:rsidR="00B274FB">
          <w:rPr>
            <w:noProof/>
            <w:webHidden/>
          </w:rPr>
          <w:instrText xml:space="preserve"> PAGEREF _Toc210910319 \h </w:instrText>
        </w:r>
        <w:r w:rsidR="00B274FB">
          <w:rPr>
            <w:noProof/>
            <w:webHidden/>
          </w:rPr>
        </w:r>
        <w:r w:rsidR="00B274FB">
          <w:rPr>
            <w:noProof/>
            <w:webHidden/>
          </w:rPr>
          <w:fldChar w:fldCharType="separate"/>
        </w:r>
        <w:r w:rsidR="00B274FB">
          <w:rPr>
            <w:noProof/>
            <w:webHidden/>
          </w:rPr>
          <w:t>53</w:t>
        </w:r>
        <w:r w:rsidR="00B274FB">
          <w:rPr>
            <w:noProof/>
            <w:webHidden/>
          </w:rPr>
          <w:fldChar w:fldCharType="end"/>
        </w:r>
      </w:hyperlink>
    </w:p>
    <w:p w14:paraId="63EA049E" w14:textId="1F5DAF36" w:rsidR="00B274FB" w:rsidRDefault="005464B3">
      <w:pPr>
        <w:pStyle w:val="TOC1"/>
        <w:rPr>
          <w:rFonts w:asciiTheme="minorHAnsi" w:eastAsiaTheme="minorEastAsia" w:hAnsiTheme="minorHAnsi" w:cstheme="minorBidi"/>
          <w:noProof/>
          <w:kern w:val="2"/>
          <w:lang w:eastAsia="en-GB"/>
          <w14:ligatures w14:val="standardContextual"/>
        </w:rPr>
      </w:pPr>
      <w:hyperlink w:anchor="_Toc210910320" w:history="1">
        <w:r w:rsidR="00B274FB" w:rsidRPr="00346C32">
          <w:rPr>
            <w:rStyle w:val="Hyperlink"/>
            <w:noProof/>
            <w:lang w:bidi="he-IL"/>
          </w:rPr>
          <w:t>Appendices</w:t>
        </w:r>
        <w:r w:rsidR="00B274FB">
          <w:rPr>
            <w:noProof/>
            <w:webHidden/>
          </w:rPr>
          <w:tab/>
        </w:r>
        <w:r w:rsidR="00B274FB">
          <w:rPr>
            <w:noProof/>
            <w:webHidden/>
          </w:rPr>
          <w:fldChar w:fldCharType="begin"/>
        </w:r>
        <w:r w:rsidR="00B274FB">
          <w:rPr>
            <w:noProof/>
            <w:webHidden/>
          </w:rPr>
          <w:instrText xml:space="preserve"> PAGEREF _Toc210910320 \h </w:instrText>
        </w:r>
        <w:r w:rsidR="00B274FB">
          <w:rPr>
            <w:noProof/>
            <w:webHidden/>
          </w:rPr>
        </w:r>
        <w:r w:rsidR="00B274FB">
          <w:rPr>
            <w:noProof/>
            <w:webHidden/>
          </w:rPr>
          <w:fldChar w:fldCharType="separate"/>
        </w:r>
        <w:r w:rsidR="00B274FB">
          <w:rPr>
            <w:noProof/>
            <w:webHidden/>
          </w:rPr>
          <w:t>54</w:t>
        </w:r>
        <w:r w:rsidR="00B274FB">
          <w:rPr>
            <w:noProof/>
            <w:webHidden/>
          </w:rPr>
          <w:fldChar w:fldCharType="end"/>
        </w:r>
      </w:hyperlink>
    </w:p>
    <w:p w14:paraId="23C02007" w14:textId="67390595"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21" w:history="1">
        <w:r w:rsidR="00B274FB" w:rsidRPr="00346C32">
          <w:rPr>
            <w:rStyle w:val="Hyperlink"/>
            <w:noProof/>
            <w:lang w:bidi="he-IL"/>
          </w:rPr>
          <w:t>Appendix 1: Referenced Documents</w:t>
        </w:r>
        <w:r w:rsidR="00B274FB">
          <w:rPr>
            <w:noProof/>
            <w:webHidden/>
          </w:rPr>
          <w:tab/>
        </w:r>
        <w:r w:rsidR="00B274FB">
          <w:rPr>
            <w:noProof/>
            <w:webHidden/>
          </w:rPr>
          <w:fldChar w:fldCharType="begin"/>
        </w:r>
        <w:r w:rsidR="00B274FB">
          <w:rPr>
            <w:noProof/>
            <w:webHidden/>
          </w:rPr>
          <w:instrText xml:space="preserve"> PAGEREF _Toc210910321 \h </w:instrText>
        </w:r>
        <w:r w:rsidR="00B274FB">
          <w:rPr>
            <w:noProof/>
            <w:webHidden/>
          </w:rPr>
        </w:r>
        <w:r w:rsidR="00B274FB">
          <w:rPr>
            <w:noProof/>
            <w:webHidden/>
          </w:rPr>
          <w:fldChar w:fldCharType="separate"/>
        </w:r>
        <w:r w:rsidR="00B274FB">
          <w:rPr>
            <w:noProof/>
            <w:webHidden/>
          </w:rPr>
          <w:t>54</w:t>
        </w:r>
        <w:r w:rsidR="00B274FB">
          <w:rPr>
            <w:noProof/>
            <w:webHidden/>
          </w:rPr>
          <w:fldChar w:fldCharType="end"/>
        </w:r>
      </w:hyperlink>
    </w:p>
    <w:p w14:paraId="1C998556" w14:textId="11988530" w:rsidR="00B274FB" w:rsidRDefault="005464B3">
      <w:pPr>
        <w:pStyle w:val="TOC2"/>
        <w:rPr>
          <w:rFonts w:asciiTheme="minorHAnsi" w:eastAsiaTheme="minorEastAsia" w:hAnsiTheme="minorHAnsi" w:cstheme="minorBidi"/>
          <w:noProof/>
          <w:kern w:val="2"/>
          <w:sz w:val="24"/>
          <w:lang w:eastAsia="en-GB"/>
          <w14:ligatures w14:val="standardContextual"/>
        </w:rPr>
      </w:pPr>
      <w:hyperlink w:anchor="_Toc210910322" w:history="1">
        <w:r w:rsidR="00B274FB" w:rsidRPr="00346C32">
          <w:rPr>
            <w:rStyle w:val="Hyperlink"/>
            <w:noProof/>
            <w:lang w:bidi="he-IL"/>
          </w:rPr>
          <w:t>Appendix 2 – SG-MPOL-035 Quality policy</w:t>
        </w:r>
        <w:r w:rsidR="00B274FB">
          <w:rPr>
            <w:noProof/>
            <w:webHidden/>
          </w:rPr>
          <w:tab/>
        </w:r>
        <w:r w:rsidR="00B274FB">
          <w:rPr>
            <w:noProof/>
            <w:webHidden/>
          </w:rPr>
          <w:fldChar w:fldCharType="begin"/>
        </w:r>
        <w:r w:rsidR="00B274FB">
          <w:rPr>
            <w:noProof/>
            <w:webHidden/>
          </w:rPr>
          <w:instrText xml:space="preserve"> PAGEREF _Toc210910322 \h </w:instrText>
        </w:r>
        <w:r w:rsidR="00B274FB">
          <w:rPr>
            <w:noProof/>
            <w:webHidden/>
          </w:rPr>
        </w:r>
        <w:r w:rsidR="00B274FB">
          <w:rPr>
            <w:noProof/>
            <w:webHidden/>
          </w:rPr>
          <w:fldChar w:fldCharType="separate"/>
        </w:r>
        <w:r w:rsidR="00B274FB">
          <w:rPr>
            <w:noProof/>
            <w:webHidden/>
          </w:rPr>
          <w:t>56</w:t>
        </w:r>
        <w:r w:rsidR="00B274FB">
          <w:rPr>
            <w:noProof/>
            <w:webHidden/>
          </w:rPr>
          <w:fldChar w:fldCharType="end"/>
        </w:r>
      </w:hyperlink>
    </w:p>
    <w:p w14:paraId="6A988B3B" w14:textId="489CF115" w:rsidR="008476A1" w:rsidRPr="006719AE" w:rsidRDefault="00745753" w:rsidP="00444368">
      <w:pPr>
        <w:spacing w:after="0"/>
        <w:sectPr w:rsidR="008476A1" w:rsidRPr="006719AE" w:rsidSect="00685C67">
          <w:headerReference w:type="default" r:id="rId8"/>
          <w:footerReference w:type="even" r:id="rId9"/>
          <w:footerReference w:type="default" r:id="rId10"/>
          <w:headerReference w:type="first" r:id="rId11"/>
          <w:footerReference w:type="first" r:id="rId12"/>
          <w:pgSz w:w="11900" w:h="16840"/>
          <w:pgMar w:top="1417" w:right="1417" w:bottom="1417" w:left="1417" w:header="284" w:footer="0" w:gutter="0"/>
          <w:cols w:space="708"/>
          <w:titlePg/>
        </w:sectPr>
      </w:pPr>
      <w:r w:rsidRPr="006719AE">
        <w:fldChar w:fldCharType="end"/>
      </w:r>
      <w:bookmarkStart w:id="2" w:name="_Toc276617960"/>
    </w:p>
    <w:p w14:paraId="79224733" w14:textId="77777777" w:rsidR="008476A1" w:rsidRPr="00362520" w:rsidRDefault="008476A1" w:rsidP="005F7C8F">
      <w:pPr>
        <w:pStyle w:val="Heading1"/>
      </w:pPr>
      <w:bookmarkStart w:id="3" w:name="_Toc453929866"/>
      <w:bookmarkStart w:id="4" w:name="_Toc210910190"/>
      <w:r w:rsidRPr="00362520">
        <w:lastRenderedPageBreak/>
        <w:t>Abbreviations and Acronyms</w:t>
      </w:r>
      <w:bookmarkEnd w:id="3"/>
      <w:bookmarkEnd w:id="4"/>
    </w:p>
    <w:p w14:paraId="33125787" w14:textId="77777777" w:rsidR="008476A1" w:rsidRPr="00DA642C" w:rsidRDefault="008476A1" w:rsidP="005F7C8F">
      <w:pPr>
        <w:spacing w:after="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7087"/>
      </w:tblGrid>
      <w:tr w:rsidR="008476A1" w:rsidRPr="00D96782" w14:paraId="6EAB50C2" w14:textId="77777777" w:rsidTr="00C348BB">
        <w:tc>
          <w:tcPr>
            <w:tcW w:w="1668" w:type="dxa"/>
            <w:vAlign w:val="center"/>
          </w:tcPr>
          <w:p w14:paraId="61B4B460" w14:textId="77777777" w:rsidR="008476A1" w:rsidRPr="00362520" w:rsidRDefault="004167CF" w:rsidP="005F7C8F">
            <w:pPr>
              <w:spacing w:after="0"/>
              <w:jc w:val="both"/>
              <w:rPr>
                <w:rFonts w:ascii="Arial" w:hAnsi="Arial" w:cs="Arial"/>
                <w:sz w:val="20"/>
                <w:szCs w:val="20"/>
                <w:lang w:val="en-US"/>
              </w:rPr>
            </w:pPr>
            <w:r w:rsidRPr="00362520">
              <w:rPr>
                <w:rFonts w:ascii="Arial" w:hAnsi="Arial" w:cs="Arial"/>
                <w:sz w:val="20"/>
                <w:szCs w:val="20"/>
                <w:lang w:val="en-US"/>
              </w:rPr>
              <w:t>CSM</w:t>
            </w:r>
          </w:p>
        </w:tc>
        <w:tc>
          <w:tcPr>
            <w:tcW w:w="7087" w:type="dxa"/>
            <w:vAlign w:val="center"/>
          </w:tcPr>
          <w:p w14:paraId="6C78BB03" w14:textId="77777777" w:rsidR="008476A1" w:rsidRPr="00362520" w:rsidRDefault="004167CF" w:rsidP="005F7C8F">
            <w:pPr>
              <w:spacing w:after="0"/>
              <w:jc w:val="both"/>
              <w:rPr>
                <w:rFonts w:ascii="Arial" w:hAnsi="Arial" w:cs="Arial"/>
                <w:sz w:val="20"/>
                <w:szCs w:val="20"/>
                <w:lang w:val="en-US"/>
              </w:rPr>
            </w:pPr>
            <w:r w:rsidRPr="00362520">
              <w:rPr>
                <w:rFonts w:ascii="Arial" w:hAnsi="Arial" w:cs="Arial"/>
                <w:sz w:val="20"/>
                <w:szCs w:val="20"/>
                <w:lang w:val="en-US"/>
              </w:rPr>
              <w:t>Clinical Services Manager</w:t>
            </w:r>
          </w:p>
        </w:tc>
      </w:tr>
      <w:tr w:rsidR="008476A1" w:rsidRPr="00D96782" w14:paraId="56A9B961" w14:textId="77777777" w:rsidTr="00C348BB">
        <w:tc>
          <w:tcPr>
            <w:tcW w:w="1668" w:type="dxa"/>
            <w:vAlign w:val="center"/>
          </w:tcPr>
          <w:p w14:paraId="3D46074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AMR</w:t>
            </w:r>
          </w:p>
        </w:tc>
        <w:tc>
          <w:tcPr>
            <w:tcW w:w="7087" w:type="dxa"/>
            <w:vAlign w:val="center"/>
          </w:tcPr>
          <w:p w14:paraId="42912E4B"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Annual Management Review</w:t>
            </w:r>
          </w:p>
        </w:tc>
      </w:tr>
      <w:tr w:rsidR="008476A1" w:rsidRPr="00D96782" w14:paraId="5D7307B3" w14:textId="77777777" w:rsidTr="00C348BB">
        <w:tc>
          <w:tcPr>
            <w:tcW w:w="1668" w:type="dxa"/>
            <w:vAlign w:val="center"/>
          </w:tcPr>
          <w:p w14:paraId="483998AD"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BSQR</w:t>
            </w:r>
          </w:p>
        </w:tc>
        <w:tc>
          <w:tcPr>
            <w:tcW w:w="7087" w:type="dxa"/>
            <w:vAlign w:val="center"/>
          </w:tcPr>
          <w:p w14:paraId="64A307E7"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Blood Safety and Quality Regulations</w:t>
            </w:r>
          </w:p>
        </w:tc>
      </w:tr>
      <w:tr w:rsidR="008476A1" w:rsidRPr="00D96782" w14:paraId="3B2686C6" w14:textId="77777777" w:rsidTr="00C348BB">
        <w:tc>
          <w:tcPr>
            <w:tcW w:w="1668" w:type="dxa"/>
            <w:vAlign w:val="center"/>
          </w:tcPr>
          <w:p w14:paraId="20FB559D"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CPD</w:t>
            </w:r>
          </w:p>
        </w:tc>
        <w:tc>
          <w:tcPr>
            <w:tcW w:w="7087" w:type="dxa"/>
            <w:vAlign w:val="center"/>
          </w:tcPr>
          <w:p w14:paraId="65103DFA" w14:textId="77777777" w:rsidR="008476A1" w:rsidRPr="00362520" w:rsidRDefault="0081393F" w:rsidP="005F7C8F">
            <w:pPr>
              <w:spacing w:after="0"/>
              <w:jc w:val="both"/>
              <w:rPr>
                <w:rFonts w:ascii="Arial" w:hAnsi="Arial" w:cs="Arial"/>
                <w:sz w:val="20"/>
                <w:szCs w:val="20"/>
                <w:lang w:val="en-US"/>
              </w:rPr>
            </w:pPr>
            <w:r w:rsidRPr="00362520">
              <w:rPr>
                <w:rFonts w:ascii="Arial" w:hAnsi="Arial" w:cs="Arial"/>
                <w:sz w:val="20"/>
                <w:szCs w:val="20"/>
                <w:lang w:val="en-US"/>
              </w:rPr>
              <w:t>Continuing Professional Develop</w:t>
            </w:r>
            <w:r w:rsidR="008476A1" w:rsidRPr="00362520">
              <w:rPr>
                <w:rFonts w:ascii="Arial" w:hAnsi="Arial" w:cs="Arial"/>
                <w:sz w:val="20"/>
                <w:szCs w:val="20"/>
                <w:lang w:val="en-US"/>
              </w:rPr>
              <w:t>ment</w:t>
            </w:r>
          </w:p>
        </w:tc>
      </w:tr>
      <w:tr w:rsidR="008476A1" w:rsidRPr="00D96782" w14:paraId="006F7764" w14:textId="77777777" w:rsidTr="00C348BB">
        <w:tc>
          <w:tcPr>
            <w:tcW w:w="1668" w:type="dxa"/>
            <w:vAlign w:val="center"/>
          </w:tcPr>
          <w:p w14:paraId="500D236F"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EQA</w:t>
            </w:r>
          </w:p>
        </w:tc>
        <w:tc>
          <w:tcPr>
            <w:tcW w:w="7087" w:type="dxa"/>
            <w:vAlign w:val="center"/>
          </w:tcPr>
          <w:p w14:paraId="23153A6F"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External Quality Assessment</w:t>
            </w:r>
          </w:p>
        </w:tc>
      </w:tr>
      <w:tr w:rsidR="008476A1" w:rsidRPr="00D96782" w14:paraId="396AA03F" w14:textId="77777777" w:rsidTr="00C348BB">
        <w:tc>
          <w:tcPr>
            <w:tcW w:w="1668" w:type="dxa"/>
            <w:vAlign w:val="center"/>
          </w:tcPr>
          <w:p w14:paraId="4F43DA3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HCPC</w:t>
            </w:r>
          </w:p>
        </w:tc>
        <w:tc>
          <w:tcPr>
            <w:tcW w:w="7087" w:type="dxa"/>
            <w:vAlign w:val="center"/>
          </w:tcPr>
          <w:p w14:paraId="79186F16"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Health and Care Professions Council</w:t>
            </w:r>
          </w:p>
        </w:tc>
      </w:tr>
      <w:tr w:rsidR="00953FBF" w:rsidRPr="00D96782" w14:paraId="2AD65F9C" w14:textId="77777777" w:rsidTr="00C348BB">
        <w:tc>
          <w:tcPr>
            <w:tcW w:w="1668" w:type="dxa"/>
            <w:vAlign w:val="center"/>
          </w:tcPr>
          <w:p w14:paraId="0600EA6A" w14:textId="7D1EB4D1"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HMT</w:t>
            </w:r>
          </w:p>
        </w:tc>
        <w:tc>
          <w:tcPr>
            <w:tcW w:w="7087" w:type="dxa"/>
            <w:vAlign w:val="center"/>
          </w:tcPr>
          <w:p w14:paraId="6C2D8F11" w14:textId="642350E2"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Haematology Management Team</w:t>
            </w:r>
          </w:p>
        </w:tc>
      </w:tr>
      <w:tr w:rsidR="008476A1" w:rsidRPr="00D96782" w14:paraId="6C4A344E" w14:textId="77777777" w:rsidTr="00C348BB">
        <w:tc>
          <w:tcPr>
            <w:tcW w:w="1668" w:type="dxa"/>
            <w:vAlign w:val="center"/>
          </w:tcPr>
          <w:p w14:paraId="4A92511A"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HSE</w:t>
            </w:r>
          </w:p>
        </w:tc>
        <w:tc>
          <w:tcPr>
            <w:tcW w:w="7087" w:type="dxa"/>
            <w:vAlign w:val="center"/>
          </w:tcPr>
          <w:p w14:paraId="6A3E1F78"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Health and Safety Executive</w:t>
            </w:r>
          </w:p>
        </w:tc>
      </w:tr>
      <w:tr w:rsidR="00953FBF" w:rsidRPr="00D96782" w14:paraId="41DA6576" w14:textId="77777777" w:rsidTr="00C348BB">
        <w:tc>
          <w:tcPr>
            <w:tcW w:w="1668" w:type="dxa"/>
            <w:vAlign w:val="center"/>
          </w:tcPr>
          <w:p w14:paraId="5BE22C2B" w14:textId="72733761"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HTC</w:t>
            </w:r>
          </w:p>
        </w:tc>
        <w:tc>
          <w:tcPr>
            <w:tcW w:w="7087" w:type="dxa"/>
            <w:vAlign w:val="center"/>
          </w:tcPr>
          <w:p w14:paraId="0EC54AFC" w14:textId="161754C9"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Hospital Transfusion Committee</w:t>
            </w:r>
          </w:p>
        </w:tc>
      </w:tr>
      <w:tr w:rsidR="00953FBF" w:rsidRPr="00D96782" w14:paraId="05699ADF" w14:textId="77777777" w:rsidTr="00C348BB">
        <w:tc>
          <w:tcPr>
            <w:tcW w:w="1668" w:type="dxa"/>
            <w:vAlign w:val="center"/>
          </w:tcPr>
          <w:p w14:paraId="50ECA93B" w14:textId="3F670A6B" w:rsidR="00953FBF" w:rsidRDefault="00953FBF" w:rsidP="005F7C8F">
            <w:pPr>
              <w:spacing w:after="0"/>
              <w:jc w:val="both"/>
              <w:rPr>
                <w:rFonts w:ascii="Arial" w:hAnsi="Arial" w:cs="Arial"/>
                <w:sz w:val="20"/>
                <w:szCs w:val="20"/>
                <w:lang w:val="en-US"/>
              </w:rPr>
            </w:pPr>
            <w:r>
              <w:rPr>
                <w:rFonts w:ascii="Arial" w:hAnsi="Arial" w:cs="Arial"/>
                <w:sz w:val="20"/>
                <w:szCs w:val="20"/>
                <w:lang w:val="en-US"/>
              </w:rPr>
              <w:t>HTT</w:t>
            </w:r>
          </w:p>
        </w:tc>
        <w:tc>
          <w:tcPr>
            <w:tcW w:w="7087" w:type="dxa"/>
            <w:vAlign w:val="center"/>
          </w:tcPr>
          <w:p w14:paraId="222520D7" w14:textId="3B9237AC" w:rsidR="00953FBF" w:rsidRDefault="00953FBF" w:rsidP="005F7C8F">
            <w:pPr>
              <w:spacing w:after="0"/>
              <w:jc w:val="both"/>
              <w:rPr>
                <w:rFonts w:ascii="Arial" w:hAnsi="Arial" w:cs="Arial"/>
                <w:sz w:val="20"/>
                <w:szCs w:val="20"/>
                <w:lang w:val="en-US"/>
              </w:rPr>
            </w:pPr>
            <w:r>
              <w:rPr>
                <w:rFonts w:ascii="Arial" w:hAnsi="Arial" w:cs="Arial"/>
                <w:sz w:val="20"/>
                <w:szCs w:val="20"/>
                <w:lang w:val="en-US"/>
              </w:rPr>
              <w:t>Hospital Transfusion Team</w:t>
            </w:r>
          </w:p>
        </w:tc>
      </w:tr>
      <w:tr w:rsidR="008476A1" w:rsidRPr="00D96782" w14:paraId="791DB903" w14:textId="77777777" w:rsidTr="00C348BB">
        <w:tc>
          <w:tcPr>
            <w:tcW w:w="1668" w:type="dxa"/>
            <w:vAlign w:val="center"/>
          </w:tcPr>
          <w:p w14:paraId="75C57BE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IQC</w:t>
            </w:r>
          </w:p>
        </w:tc>
        <w:tc>
          <w:tcPr>
            <w:tcW w:w="7087" w:type="dxa"/>
            <w:vAlign w:val="center"/>
          </w:tcPr>
          <w:p w14:paraId="342E8E8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Internal Quality Control</w:t>
            </w:r>
          </w:p>
        </w:tc>
      </w:tr>
      <w:tr w:rsidR="008476A1" w:rsidRPr="00D96782" w14:paraId="034F933B" w14:textId="77777777" w:rsidTr="00C348BB">
        <w:tc>
          <w:tcPr>
            <w:tcW w:w="1668" w:type="dxa"/>
            <w:vAlign w:val="center"/>
          </w:tcPr>
          <w:p w14:paraId="044F933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ISO</w:t>
            </w:r>
          </w:p>
        </w:tc>
        <w:tc>
          <w:tcPr>
            <w:tcW w:w="7087" w:type="dxa"/>
            <w:vAlign w:val="center"/>
          </w:tcPr>
          <w:p w14:paraId="7BD05B68"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International Organization for Standardisation</w:t>
            </w:r>
          </w:p>
        </w:tc>
      </w:tr>
      <w:tr w:rsidR="008476A1" w:rsidRPr="00D96782" w14:paraId="3A3AFF40" w14:textId="77777777" w:rsidTr="00C348BB">
        <w:tc>
          <w:tcPr>
            <w:tcW w:w="1668" w:type="dxa"/>
            <w:vAlign w:val="center"/>
          </w:tcPr>
          <w:p w14:paraId="1ECFE805"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JD</w:t>
            </w:r>
          </w:p>
        </w:tc>
        <w:tc>
          <w:tcPr>
            <w:tcW w:w="7087" w:type="dxa"/>
            <w:vAlign w:val="center"/>
          </w:tcPr>
          <w:p w14:paraId="2904DA6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Job Description</w:t>
            </w:r>
          </w:p>
        </w:tc>
      </w:tr>
      <w:tr w:rsidR="008476A1" w:rsidRPr="00D96782" w14:paraId="4EADB44F" w14:textId="77777777" w:rsidTr="00C348BB">
        <w:tc>
          <w:tcPr>
            <w:tcW w:w="1668" w:type="dxa"/>
            <w:vAlign w:val="center"/>
          </w:tcPr>
          <w:p w14:paraId="045F1AB0"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LIMS</w:t>
            </w:r>
          </w:p>
        </w:tc>
        <w:tc>
          <w:tcPr>
            <w:tcW w:w="7087" w:type="dxa"/>
            <w:vAlign w:val="center"/>
          </w:tcPr>
          <w:p w14:paraId="4F8F7CA5"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Laboratory Information System</w:t>
            </w:r>
          </w:p>
        </w:tc>
      </w:tr>
      <w:tr w:rsidR="008476A1" w:rsidRPr="00D96782" w14:paraId="1DEB7224" w14:textId="77777777" w:rsidTr="00C348BB">
        <w:tc>
          <w:tcPr>
            <w:tcW w:w="1668" w:type="dxa"/>
            <w:vAlign w:val="center"/>
          </w:tcPr>
          <w:p w14:paraId="78EB29E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MHRA</w:t>
            </w:r>
          </w:p>
        </w:tc>
        <w:tc>
          <w:tcPr>
            <w:tcW w:w="7087" w:type="dxa"/>
            <w:vAlign w:val="center"/>
          </w:tcPr>
          <w:p w14:paraId="70B2FEF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Medicines and Healthcare Products Regulatory Authority</w:t>
            </w:r>
          </w:p>
        </w:tc>
      </w:tr>
      <w:tr w:rsidR="008476A1" w:rsidRPr="00D96782" w14:paraId="7D4A8757" w14:textId="77777777" w:rsidTr="00C348BB">
        <w:tc>
          <w:tcPr>
            <w:tcW w:w="1668" w:type="dxa"/>
            <w:vAlign w:val="center"/>
          </w:tcPr>
          <w:p w14:paraId="6C869C07"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MSC</w:t>
            </w:r>
          </w:p>
        </w:tc>
        <w:tc>
          <w:tcPr>
            <w:tcW w:w="7087" w:type="dxa"/>
            <w:vAlign w:val="center"/>
          </w:tcPr>
          <w:p w14:paraId="031CA74B"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Managed Service Contract</w:t>
            </w:r>
          </w:p>
        </w:tc>
      </w:tr>
      <w:tr w:rsidR="008476A1" w:rsidRPr="00D96782" w14:paraId="1A25EF3B" w14:textId="77777777" w:rsidTr="00C348BB">
        <w:tc>
          <w:tcPr>
            <w:tcW w:w="1668" w:type="dxa"/>
            <w:vAlign w:val="center"/>
          </w:tcPr>
          <w:p w14:paraId="2F36FD0F"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NHS</w:t>
            </w:r>
          </w:p>
        </w:tc>
        <w:tc>
          <w:tcPr>
            <w:tcW w:w="7087" w:type="dxa"/>
            <w:vAlign w:val="center"/>
          </w:tcPr>
          <w:p w14:paraId="6B96FAF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National Health Service</w:t>
            </w:r>
          </w:p>
        </w:tc>
      </w:tr>
      <w:tr w:rsidR="008476A1" w:rsidRPr="00D96782" w14:paraId="0D3680F4" w14:textId="77777777" w:rsidTr="00C348BB">
        <w:tc>
          <w:tcPr>
            <w:tcW w:w="1668" w:type="dxa"/>
            <w:vAlign w:val="center"/>
          </w:tcPr>
          <w:p w14:paraId="3C5771B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NHSGGC</w:t>
            </w:r>
          </w:p>
        </w:tc>
        <w:tc>
          <w:tcPr>
            <w:tcW w:w="7087" w:type="dxa"/>
            <w:vAlign w:val="center"/>
          </w:tcPr>
          <w:p w14:paraId="01B1632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NHS Greater Glasgow and Clyde</w:t>
            </w:r>
          </w:p>
        </w:tc>
      </w:tr>
      <w:tr w:rsidR="008476A1" w:rsidRPr="00D96782" w14:paraId="0D7A1D73" w14:textId="77777777" w:rsidTr="00C348BB">
        <w:tc>
          <w:tcPr>
            <w:tcW w:w="1668" w:type="dxa"/>
            <w:vAlign w:val="center"/>
          </w:tcPr>
          <w:p w14:paraId="7EFDCEA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QEUH</w:t>
            </w:r>
          </w:p>
        </w:tc>
        <w:tc>
          <w:tcPr>
            <w:tcW w:w="7087" w:type="dxa"/>
            <w:vAlign w:val="center"/>
          </w:tcPr>
          <w:p w14:paraId="69EEE95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Queen Elizabeth University Hospital</w:t>
            </w:r>
          </w:p>
        </w:tc>
      </w:tr>
      <w:tr w:rsidR="008476A1" w:rsidRPr="00D96782" w14:paraId="3C719447" w14:textId="77777777" w:rsidTr="00C348BB">
        <w:tc>
          <w:tcPr>
            <w:tcW w:w="1668" w:type="dxa"/>
            <w:vAlign w:val="center"/>
          </w:tcPr>
          <w:p w14:paraId="20C887C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QM</w:t>
            </w:r>
          </w:p>
        </w:tc>
        <w:tc>
          <w:tcPr>
            <w:tcW w:w="7087" w:type="dxa"/>
            <w:vAlign w:val="center"/>
          </w:tcPr>
          <w:p w14:paraId="480D2C8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Quality Manual</w:t>
            </w:r>
          </w:p>
        </w:tc>
      </w:tr>
      <w:tr w:rsidR="008476A1" w:rsidRPr="00D96782" w14:paraId="37211EF7" w14:textId="77777777" w:rsidTr="00C348BB">
        <w:tc>
          <w:tcPr>
            <w:tcW w:w="1668" w:type="dxa"/>
            <w:vAlign w:val="center"/>
          </w:tcPr>
          <w:p w14:paraId="6C5236D7"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QMS</w:t>
            </w:r>
          </w:p>
        </w:tc>
        <w:tc>
          <w:tcPr>
            <w:tcW w:w="7087" w:type="dxa"/>
            <w:vAlign w:val="center"/>
          </w:tcPr>
          <w:p w14:paraId="290EC826"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Quality Management System</w:t>
            </w:r>
          </w:p>
        </w:tc>
      </w:tr>
      <w:tr w:rsidR="008476A1" w:rsidRPr="00D96782" w14:paraId="18E4ADDD" w14:textId="77777777" w:rsidTr="00C348BB">
        <w:tc>
          <w:tcPr>
            <w:tcW w:w="1668" w:type="dxa"/>
            <w:vAlign w:val="center"/>
          </w:tcPr>
          <w:p w14:paraId="0CADB650"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RCA</w:t>
            </w:r>
          </w:p>
        </w:tc>
        <w:tc>
          <w:tcPr>
            <w:tcW w:w="7087" w:type="dxa"/>
            <w:vAlign w:val="center"/>
          </w:tcPr>
          <w:p w14:paraId="7F37C099"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Root Cause Analysis</w:t>
            </w:r>
          </w:p>
        </w:tc>
      </w:tr>
      <w:tr w:rsidR="008476A1" w:rsidRPr="00D96782" w14:paraId="2660F8BB" w14:textId="77777777" w:rsidTr="00C348BB">
        <w:tc>
          <w:tcPr>
            <w:tcW w:w="1668" w:type="dxa"/>
            <w:vAlign w:val="center"/>
          </w:tcPr>
          <w:p w14:paraId="17EEA991"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RF</w:t>
            </w:r>
          </w:p>
        </w:tc>
        <w:tc>
          <w:tcPr>
            <w:tcW w:w="7087" w:type="dxa"/>
            <w:vAlign w:val="center"/>
          </w:tcPr>
          <w:p w14:paraId="39EBCE95"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Radio Frequency</w:t>
            </w:r>
          </w:p>
        </w:tc>
      </w:tr>
      <w:tr w:rsidR="008476A1" w:rsidRPr="00D96782" w14:paraId="57DD111A" w14:textId="77777777" w:rsidTr="00C348BB">
        <w:tc>
          <w:tcPr>
            <w:tcW w:w="1668" w:type="dxa"/>
            <w:vAlign w:val="center"/>
          </w:tcPr>
          <w:p w14:paraId="7132E629"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RHC</w:t>
            </w:r>
          </w:p>
        </w:tc>
        <w:tc>
          <w:tcPr>
            <w:tcW w:w="7087" w:type="dxa"/>
            <w:vAlign w:val="center"/>
          </w:tcPr>
          <w:p w14:paraId="48B4B6FE"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Royal Hospital for Children</w:t>
            </w:r>
          </w:p>
        </w:tc>
      </w:tr>
      <w:tr w:rsidR="008E57AF" w:rsidRPr="00D96782" w14:paraId="5381A47F" w14:textId="77777777" w:rsidTr="00C348BB">
        <w:tc>
          <w:tcPr>
            <w:tcW w:w="1668" w:type="dxa"/>
            <w:vAlign w:val="center"/>
          </w:tcPr>
          <w:p w14:paraId="56E602B0" w14:textId="77777777" w:rsidR="008E57AF" w:rsidRPr="00362520" w:rsidRDefault="008E57AF" w:rsidP="005F7C8F">
            <w:pPr>
              <w:spacing w:after="0"/>
              <w:jc w:val="both"/>
              <w:rPr>
                <w:rFonts w:ascii="Arial" w:hAnsi="Arial" w:cs="Arial"/>
                <w:sz w:val="20"/>
                <w:szCs w:val="20"/>
              </w:rPr>
            </w:pPr>
            <w:r w:rsidRPr="00362520">
              <w:rPr>
                <w:rFonts w:ascii="Arial" w:hAnsi="Arial" w:cs="Arial"/>
                <w:sz w:val="20"/>
                <w:szCs w:val="20"/>
              </w:rPr>
              <w:t>SABRE</w:t>
            </w:r>
          </w:p>
        </w:tc>
        <w:tc>
          <w:tcPr>
            <w:tcW w:w="7087" w:type="dxa"/>
            <w:vAlign w:val="center"/>
          </w:tcPr>
          <w:p w14:paraId="5101F786" w14:textId="77777777" w:rsidR="008E57AF" w:rsidRPr="00362520" w:rsidRDefault="008E57AF" w:rsidP="005F7C8F">
            <w:pPr>
              <w:spacing w:after="0"/>
              <w:jc w:val="both"/>
              <w:rPr>
                <w:rFonts w:ascii="Arial" w:hAnsi="Arial" w:cs="Arial"/>
                <w:sz w:val="20"/>
                <w:szCs w:val="20"/>
              </w:rPr>
            </w:pPr>
            <w:r w:rsidRPr="00362520">
              <w:rPr>
                <w:rFonts w:ascii="Arial" w:hAnsi="Arial" w:cs="Arial"/>
                <w:sz w:val="20"/>
                <w:szCs w:val="20"/>
              </w:rPr>
              <w:t>Serious Adverse Blood Related Events</w:t>
            </w:r>
          </w:p>
        </w:tc>
      </w:tr>
      <w:tr w:rsidR="008476A1" w:rsidRPr="00D96782" w14:paraId="5BCB759C" w14:textId="77777777" w:rsidTr="00C348BB">
        <w:tc>
          <w:tcPr>
            <w:tcW w:w="1668" w:type="dxa"/>
            <w:vAlign w:val="center"/>
          </w:tcPr>
          <w:p w14:paraId="2F908DA8"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SLA</w:t>
            </w:r>
          </w:p>
        </w:tc>
        <w:tc>
          <w:tcPr>
            <w:tcW w:w="7087" w:type="dxa"/>
            <w:vAlign w:val="center"/>
          </w:tcPr>
          <w:p w14:paraId="579720A0"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Service Level Agreement</w:t>
            </w:r>
          </w:p>
        </w:tc>
      </w:tr>
      <w:tr w:rsidR="008476A1" w:rsidRPr="00D96782" w14:paraId="04E35BE4" w14:textId="77777777" w:rsidTr="00C348BB">
        <w:tc>
          <w:tcPr>
            <w:tcW w:w="1668" w:type="dxa"/>
            <w:vAlign w:val="center"/>
          </w:tcPr>
          <w:p w14:paraId="276BD98F"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SLM</w:t>
            </w:r>
          </w:p>
        </w:tc>
        <w:tc>
          <w:tcPr>
            <w:tcW w:w="7087" w:type="dxa"/>
            <w:vAlign w:val="center"/>
          </w:tcPr>
          <w:p w14:paraId="6F860E66"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Sector Laboratory Manager</w:t>
            </w:r>
          </w:p>
        </w:tc>
      </w:tr>
      <w:tr w:rsidR="008476A1" w:rsidRPr="00D96782" w14:paraId="7492628B" w14:textId="77777777" w:rsidTr="00C348BB">
        <w:tc>
          <w:tcPr>
            <w:tcW w:w="1668" w:type="dxa"/>
            <w:vAlign w:val="center"/>
          </w:tcPr>
          <w:p w14:paraId="2148DE9F"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SNBTS</w:t>
            </w:r>
          </w:p>
        </w:tc>
        <w:tc>
          <w:tcPr>
            <w:tcW w:w="7087" w:type="dxa"/>
            <w:vAlign w:val="center"/>
          </w:tcPr>
          <w:p w14:paraId="0391345C"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Scottish National Blood Transfusion Service</w:t>
            </w:r>
          </w:p>
        </w:tc>
      </w:tr>
      <w:tr w:rsidR="008476A1" w:rsidRPr="00D96782" w14:paraId="66DDB48D" w14:textId="77777777" w:rsidTr="00C348BB">
        <w:tc>
          <w:tcPr>
            <w:tcW w:w="1668" w:type="dxa"/>
            <w:vAlign w:val="center"/>
          </w:tcPr>
          <w:p w14:paraId="2EDB666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rPr>
              <w:t>SOP(s)</w:t>
            </w:r>
          </w:p>
        </w:tc>
        <w:tc>
          <w:tcPr>
            <w:tcW w:w="7087" w:type="dxa"/>
            <w:vAlign w:val="center"/>
          </w:tcPr>
          <w:p w14:paraId="31F3890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rPr>
              <w:t>Standard Operating Procedure(s)</w:t>
            </w:r>
          </w:p>
        </w:tc>
      </w:tr>
      <w:tr w:rsidR="00953FBF" w:rsidRPr="00D96782" w14:paraId="5D3C5665" w14:textId="77777777" w:rsidTr="00C348BB">
        <w:tc>
          <w:tcPr>
            <w:tcW w:w="1668" w:type="dxa"/>
            <w:vAlign w:val="center"/>
          </w:tcPr>
          <w:p w14:paraId="67AABB19" w14:textId="5BC54EE2" w:rsidR="00953FBF" w:rsidRPr="00AA1623" w:rsidRDefault="00953FBF" w:rsidP="005F7C8F">
            <w:pPr>
              <w:spacing w:after="0"/>
              <w:jc w:val="both"/>
              <w:rPr>
                <w:rFonts w:ascii="Arial" w:hAnsi="Arial" w:cs="Arial"/>
                <w:sz w:val="20"/>
                <w:szCs w:val="20"/>
              </w:rPr>
            </w:pPr>
            <w:r>
              <w:rPr>
                <w:rFonts w:ascii="Arial" w:hAnsi="Arial" w:cs="Arial"/>
                <w:sz w:val="20"/>
                <w:szCs w:val="20"/>
              </w:rPr>
              <w:t>SSM</w:t>
            </w:r>
          </w:p>
        </w:tc>
        <w:tc>
          <w:tcPr>
            <w:tcW w:w="7087" w:type="dxa"/>
            <w:vAlign w:val="center"/>
          </w:tcPr>
          <w:p w14:paraId="1BD88A3F" w14:textId="73E49620" w:rsidR="00953FBF" w:rsidRPr="00AA1623" w:rsidRDefault="00953FBF" w:rsidP="005F7C8F">
            <w:pPr>
              <w:spacing w:after="0"/>
              <w:jc w:val="both"/>
              <w:rPr>
                <w:rFonts w:ascii="Arial" w:hAnsi="Arial" w:cs="Arial"/>
                <w:sz w:val="20"/>
                <w:szCs w:val="20"/>
              </w:rPr>
            </w:pPr>
            <w:r>
              <w:rPr>
                <w:rFonts w:ascii="Arial" w:hAnsi="Arial" w:cs="Arial"/>
                <w:sz w:val="20"/>
                <w:szCs w:val="20"/>
              </w:rPr>
              <w:t>Senior Staff Meeting</w:t>
            </w:r>
          </w:p>
        </w:tc>
      </w:tr>
      <w:tr w:rsidR="008476A1" w:rsidRPr="00D96782" w14:paraId="301FE21B" w14:textId="77777777" w:rsidTr="00C348BB">
        <w:tc>
          <w:tcPr>
            <w:tcW w:w="1668" w:type="dxa"/>
            <w:vAlign w:val="center"/>
          </w:tcPr>
          <w:p w14:paraId="62647696"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TP</w:t>
            </w:r>
          </w:p>
        </w:tc>
        <w:tc>
          <w:tcPr>
            <w:tcW w:w="7087" w:type="dxa"/>
            <w:vAlign w:val="center"/>
          </w:tcPr>
          <w:p w14:paraId="432651E0"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Transfusion Practitioner</w:t>
            </w:r>
          </w:p>
        </w:tc>
      </w:tr>
      <w:tr w:rsidR="008476A1" w:rsidRPr="00D96782" w14:paraId="2465C771" w14:textId="77777777" w:rsidTr="00C348BB">
        <w:tc>
          <w:tcPr>
            <w:tcW w:w="1668" w:type="dxa"/>
            <w:vAlign w:val="center"/>
          </w:tcPr>
          <w:p w14:paraId="5231F695"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TSM</w:t>
            </w:r>
          </w:p>
        </w:tc>
        <w:tc>
          <w:tcPr>
            <w:tcW w:w="7087" w:type="dxa"/>
            <w:vAlign w:val="center"/>
          </w:tcPr>
          <w:p w14:paraId="61CD84A0"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Technical Services Manager</w:t>
            </w:r>
          </w:p>
        </w:tc>
      </w:tr>
      <w:tr w:rsidR="00953FBF" w:rsidRPr="00D96782" w14:paraId="12C52B71" w14:textId="77777777" w:rsidTr="00C348BB">
        <w:tc>
          <w:tcPr>
            <w:tcW w:w="1668" w:type="dxa"/>
            <w:vAlign w:val="center"/>
          </w:tcPr>
          <w:p w14:paraId="3140598D" w14:textId="31203BD5"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TSSM</w:t>
            </w:r>
          </w:p>
        </w:tc>
        <w:tc>
          <w:tcPr>
            <w:tcW w:w="7087" w:type="dxa"/>
            <w:vAlign w:val="center"/>
          </w:tcPr>
          <w:p w14:paraId="0CB83B3C" w14:textId="647CD7F0"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Technical Senior Staff Meeting</w:t>
            </w:r>
          </w:p>
        </w:tc>
      </w:tr>
      <w:tr w:rsidR="008476A1" w:rsidRPr="00D96782" w14:paraId="5DE1EA27" w14:textId="77777777" w:rsidTr="00C348BB">
        <w:tc>
          <w:tcPr>
            <w:tcW w:w="1668" w:type="dxa"/>
            <w:vAlign w:val="center"/>
          </w:tcPr>
          <w:p w14:paraId="6FA1014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UKAS</w:t>
            </w:r>
          </w:p>
        </w:tc>
        <w:tc>
          <w:tcPr>
            <w:tcW w:w="7087" w:type="dxa"/>
            <w:vAlign w:val="center"/>
          </w:tcPr>
          <w:p w14:paraId="0EBC0393"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United Kingdom Accreditation Service</w:t>
            </w:r>
          </w:p>
        </w:tc>
      </w:tr>
      <w:tr w:rsidR="008476A1" w:rsidRPr="00D96782" w14:paraId="4C969EB1" w14:textId="77777777" w:rsidTr="00C348BB">
        <w:tc>
          <w:tcPr>
            <w:tcW w:w="1668" w:type="dxa"/>
            <w:vAlign w:val="center"/>
          </w:tcPr>
          <w:p w14:paraId="3EE0CC8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VACH</w:t>
            </w:r>
          </w:p>
        </w:tc>
        <w:tc>
          <w:tcPr>
            <w:tcW w:w="7087" w:type="dxa"/>
            <w:vAlign w:val="center"/>
          </w:tcPr>
          <w:p w14:paraId="5112781C"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New Victoria Ambulatory Care Hospital</w:t>
            </w:r>
          </w:p>
        </w:tc>
      </w:tr>
    </w:tbl>
    <w:p w14:paraId="4952C1F2" w14:textId="77777777" w:rsidR="008476A1" w:rsidRPr="00F42CA9" w:rsidRDefault="008476A1" w:rsidP="005F7C8F">
      <w:pPr>
        <w:spacing w:after="0"/>
        <w:jc w:val="both"/>
        <w:rPr>
          <w:rFonts w:ascii="Tahoma" w:hAnsi="Tahoma" w:cs="Tahoma"/>
          <w:sz w:val="22"/>
          <w:szCs w:val="22"/>
        </w:rPr>
      </w:pPr>
    </w:p>
    <w:p w14:paraId="1B3EF3DF" w14:textId="591E6064" w:rsidR="0006381E" w:rsidRPr="0006381E" w:rsidRDefault="008476A1" w:rsidP="0006381E">
      <w:pPr>
        <w:pStyle w:val="Heading1"/>
      </w:pPr>
      <w:r>
        <w:br w:type="page"/>
      </w:r>
      <w:bookmarkStart w:id="5" w:name="_Toc453929867"/>
      <w:bookmarkStart w:id="6" w:name="_Toc210910191"/>
      <w:r w:rsidR="00597355">
        <w:lastRenderedPageBreak/>
        <w:t xml:space="preserve">1. </w:t>
      </w:r>
      <w:r w:rsidRPr="00AA1623">
        <w:t>Introduction</w:t>
      </w:r>
      <w:bookmarkEnd w:id="5"/>
      <w:bookmarkEnd w:id="6"/>
    </w:p>
    <w:p w14:paraId="0DF1716E" w14:textId="5844AD16" w:rsidR="008476A1" w:rsidRPr="00362520" w:rsidRDefault="008476A1" w:rsidP="0006381E">
      <w:pPr>
        <w:pStyle w:val="SOPBodytext"/>
        <w:jc w:val="both"/>
      </w:pPr>
      <w:r w:rsidRPr="00362520">
        <w:t>This Quality Manual, together with the Policy and Procedure documents which are referenced, describes the Quality Management System of the Department of Haematology, South Glasgow Sector, NHSGGC. This Quality Manual has been created to meet with all of the requirements of The International Standard ISO</w:t>
      </w:r>
      <w:r w:rsidR="003F12C4" w:rsidRPr="00362520">
        <w:t xml:space="preserve"> 15189:2022</w:t>
      </w:r>
      <w:r w:rsidR="003B3A81">
        <w:t xml:space="preserve"> </w:t>
      </w:r>
      <w:r w:rsidRPr="00362520">
        <w:t>Medical Laboratories</w:t>
      </w:r>
      <w:r w:rsidR="003B3A81">
        <w:t xml:space="preserve"> </w:t>
      </w:r>
      <w:r w:rsidRPr="00362520">
        <w:t>-</w:t>
      </w:r>
      <w:r w:rsidR="003B3A81">
        <w:t xml:space="preserve"> </w:t>
      </w:r>
      <w:r w:rsidRPr="00362520">
        <w:t>Requirements for Quality and Competence (and all associated documentation) (hence known as ISO:15189), Blood Safety and Quality Regulations (20</w:t>
      </w:r>
      <w:r w:rsidR="0081393F" w:rsidRPr="00362520">
        <w:t>05 and subsequent amendments) (</w:t>
      </w:r>
      <w:r w:rsidRPr="00362520">
        <w:t>hence known as BSQR), and other appropriate national and international standards.</w:t>
      </w:r>
    </w:p>
    <w:p w14:paraId="02993193" w14:textId="7CAC7C9F" w:rsidR="008476A1" w:rsidRPr="00362520" w:rsidRDefault="008728F7" w:rsidP="005F7C8F">
      <w:pPr>
        <w:spacing w:after="0"/>
        <w:jc w:val="both"/>
        <w:rPr>
          <w:rFonts w:ascii="Arial" w:hAnsi="Arial" w:cs="Arial"/>
          <w:sz w:val="22"/>
          <w:szCs w:val="22"/>
        </w:rPr>
      </w:pPr>
      <w:r w:rsidRPr="00362520">
        <w:rPr>
          <w:rFonts w:ascii="Arial" w:hAnsi="Arial" w:cs="Arial"/>
          <w:sz w:val="22"/>
          <w:szCs w:val="22"/>
        </w:rPr>
        <w:t>Sections 4 - 8</w:t>
      </w:r>
      <w:r w:rsidR="008476A1" w:rsidRPr="00362520">
        <w:rPr>
          <w:rFonts w:ascii="Arial" w:hAnsi="Arial" w:cs="Arial"/>
          <w:sz w:val="22"/>
          <w:szCs w:val="22"/>
        </w:rPr>
        <w:t xml:space="preserve"> of this Quality Manual are arranged </w:t>
      </w:r>
      <w:r w:rsidRPr="00362520">
        <w:rPr>
          <w:rFonts w:ascii="Arial" w:hAnsi="Arial" w:cs="Arial"/>
          <w:sz w:val="22"/>
          <w:szCs w:val="22"/>
        </w:rPr>
        <w:t xml:space="preserve">to </w:t>
      </w:r>
      <w:r w:rsidR="008476A1" w:rsidRPr="00362520">
        <w:rPr>
          <w:rFonts w:ascii="Arial" w:hAnsi="Arial" w:cs="Arial"/>
          <w:sz w:val="22"/>
          <w:szCs w:val="22"/>
        </w:rPr>
        <w:t xml:space="preserve">equate with </w:t>
      </w:r>
      <w:r w:rsidRPr="00362520">
        <w:rPr>
          <w:rFonts w:ascii="Arial" w:hAnsi="Arial" w:cs="Arial"/>
          <w:sz w:val="22"/>
          <w:szCs w:val="22"/>
        </w:rPr>
        <w:t xml:space="preserve">BS EN </w:t>
      </w:r>
      <w:r w:rsidR="008476A1" w:rsidRPr="00362520">
        <w:rPr>
          <w:rFonts w:ascii="Arial" w:hAnsi="Arial" w:cs="Arial"/>
          <w:sz w:val="22"/>
          <w:szCs w:val="22"/>
        </w:rPr>
        <w:t>ISO</w:t>
      </w:r>
      <w:r w:rsidRPr="00362520">
        <w:rPr>
          <w:rFonts w:ascii="Arial" w:hAnsi="Arial" w:cs="Arial"/>
          <w:sz w:val="22"/>
          <w:szCs w:val="22"/>
        </w:rPr>
        <w:t xml:space="preserve"> </w:t>
      </w:r>
      <w:r w:rsidR="008476A1" w:rsidRPr="00362520">
        <w:rPr>
          <w:rFonts w:ascii="Arial" w:hAnsi="Arial" w:cs="Arial"/>
          <w:sz w:val="22"/>
          <w:szCs w:val="22"/>
        </w:rPr>
        <w:t>15189</w:t>
      </w:r>
      <w:r w:rsidR="003B3A81">
        <w:rPr>
          <w:rFonts w:ascii="Arial" w:hAnsi="Arial" w:cs="Arial"/>
          <w:sz w:val="22"/>
          <w:szCs w:val="22"/>
        </w:rPr>
        <w:t xml:space="preserve">:2022 </w:t>
      </w:r>
      <w:r w:rsidRPr="00362520">
        <w:rPr>
          <w:rFonts w:ascii="Arial" w:hAnsi="Arial" w:cs="Arial"/>
          <w:sz w:val="22"/>
          <w:szCs w:val="22"/>
        </w:rPr>
        <w:t>Medical laboratories –</w:t>
      </w:r>
      <w:r w:rsidR="003B3A81">
        <w:rPr>
          <w:rFonts w:ascii="Arial" w:hAnsi="Arial" w:cs="Arial"/>
          <w:sz w:val="22"/>
          <w:szCs w:val="22"/>
        </w:rPr>
        <w:t xml:space="preserve"> </w:t>
      </w:r>
      <w:r w:rsidRPr="00362520">
        <w:rPr>
          <w:rFonts w:ascii="Arial" w:hAnsi="Arial" w:cs="Arial"/>
          <w:sz w:val="22"/>
          <w:szCs w:val="22"/>
        </w:rPr>
        <w:t xml:space="preserve">requirements for quality and competence. </w:t>
      </w:r>
      <w:r w:rsidR="008476A1" w:rsidRPr="00362520">
        <w:rPr>
          <w:rFonts w:ascii="Arial" w:hAnsi="Arial" w:cs="Arial"/>
          <w:sz w:val="22"/>
          <w:szCs w:val="22"/>
        </w:rPr>
        <w:t xml:space="preserve">After the title of each section or sub section, the relevant standard is referenced in brackets. In each section there is a brief description of the way in which the Department seeks to comply with the particular standard, and references are given to appropriate documents using their QMS reference number </w:t>
      </w:r>
      <w:r w:rsidRPr="00362520">
        <w:rPr>
          <w:rFonts w:ascii="Arial" w:hAnsi="Arial" w:cs="Arial"/>
          <w:sz w:val="22"/>
          <w:szCs w:val="22"/>
        </w:rPr>
        <w:t xml:space="preserve">in </w:t>
      </w:r>
      <w:r w:rsidRPr="00362520">
        <w:rPr>
          <w:rFonts w:ascii="Arial" w:hAnsi="Arial" w:cs="Arial"/>
          <w:b/>
          <w:sz w:val="22"/>
          <w:szCs w:val="22"/>
        </w:rPr>
        <w:t xml:space="preserve">BOLD. </w:t>
      </w:r>
      <w:r w:rsidR="008476A1" w:rsidRPr="00362520">
        <w:rPr>
          <w:rFonts w:ascii="Arial" w:hAnsi="Arial" w:cs="Arial"/>
          <w:sz w:val="22"/>
          <w:szCs w:val="22"/>
        </w:rPr>
        <w:t>All referenced documents can be found on the department’s QMS Q-Pulse. All the policies and procedures referenced are mandatory within the Department of Haematology, South Glasgow Sector.</w:t>
      </w:r>
    </w:p>
    <w:p w14:paraId="4A0F991C" w14:textId="77777777" w:rsidR="008476A1" w:rsidRPr="00AA1623" w:rsidRDefault="008476A1" w:rsidP="005F7C8F">
      <w:pPr>
        <w:spacing w:after="0"/>
        <w:jc w:val="both"/>
        <w:rPr>
          <w:rFonts w:ascii="Tahoma" w:hAnsi="Tahoma" w:cs="Tahoma"/>
          <w:sz w:val="22"/>
          <w:szCs w:val="22"/>
        </w:rPr>
      </w:pPr>
    </w:p>
    <w:p w14:paraId="4C799364" w14:textId="3D981E46" w:rsidR="008476A1" w:rsidRPr="0006381E" w:rsidRDefault="004421B8" w:rsidP="0006381E">
      <w:pPr>
        <w:pStyle w:val="Heading1"/>
      </w:pPr>
      <w:bookmarkStart w:id="7" w:name="_Toc453929868"/>
      <w:bookmarkStart w:id="8" w:name="_Toc210910192"/>
      <w:r>
        <w:t xml:space="preserve">1.1 </w:t>
      </w:r>
      <w:r w:rsidR="008476A1" w:rsidRPr="00AA1623">
        <w:t>Overview of the organization</w:t>
      </w:r>
      <w:bookmarkEnd w:id="7"/>
      <w:bookmarkEnd w:id="8"/>
    </w:p>
    <w:p w14:paraId="6F1831ED" w14:textId="77777777" w:rsidR="008728F7" w:rsidRPr="00362520" w:rsidRDefault="008476A1" w:rsidP="0006381E">
      <w:pPr>
        <w:pStyle w:val="SOPBodytext"/>
        <w:jc w:val="both"/>
        <w:rPr>
          <w:lang w:eastAsia="fr-FR"/>
        </w:rPr>
      </w:pPr>
      <w:r w:rsidRPr="00362520">
        <w:rPr>
          <w:lang w:eastAsia="fr-FR"/>
        </w:rPr>
        <w:t xml:space="preserve">As part of the diagnostic services of NHSGGC, </w:t>
      </w:r>
      <w:r w:rsidRPr="00362520">
        <w:rPr>
          <w:iCs/>
          <w:lang w:eastAsia="fr-FR"/>
        </w:rPr>
        <w:t xml:space="preserve">the </w:t>
      </w:r>
      <w:r w:rsidRPr="00362520">
        <w:t>Department of Haematology South Glasgow Sector</w:t>
      </w:r>
      <w:r w:rsidRPr="00362520">
        <w:rPr>
          <w:lang w:eastAsia="fr-FR"/>
        </w:rPr>
        <w:t xml:space="preserve"> provides </w:t>
      </w:r>
      <w:r w:rsidRPr="00362520">
        <w:rPr>
          <w:iCs/>
          <w:lang w:eastAsia="fr-FR"/>
        </w:rPr>
        <w:t>haematology</w:t>
      </w:r>
      <w:r w:rsidRPr="00362520">
        <w:rPr>
          <w:lang w:eastAsia="fr-FR"/>
        </w:rPr>
        <w:t xml:space="preserve"> services relevant to service users for the benefit of the patients and population</w:t>
      </w:r>
      <w:r w:rsidR="008728F7" w:rsidRPr="00362520">
        <w:rPr>
          <w:lang w:eastAsia="fr-FR"/>
        </w:rPr>
        <w:t xml:space="preserve"> at Queen </w:t>
      </w:r>
      <w:r w:rsidR="004D5035" w:rsidRPr="00362520">
        <w:rPr>
          <w:lang w:eastAsia="fr-FR"/>
        </w:rPr>
        <w:t xml:space="preserve">Elizabeth University Hospital Glasgow, Laboratory Medicine Building and </w:t>
      </w:r>
      <w:r w:rsidR="00EB6583" w:rsidRPr="00362520">
        <w:rPr>
          <w:lang w:eastAsia="fr-FR"/>
        </w:rPr>
        <w:t xml:space="preserve">The </w:t>
      </w:r>
      <w:r w:rsidR="004D5035" w:rsidRPr="00362520">
        <w:rPr>
          <w:lang w:eastAsia="fr-FR"/>
        </w:rPr>
        <w:t xml:space="preserve">Victoria Ambulatory Care Hospital </w:t>
      </w:r>
      <w:r w:rsidR="00EB6583" w:rsidRPr="00362520">
        <w:rPr>
          <w:lang w:eastAsia="fr-FR"/>
        </w:rPr>
        <w:t>satellite l</w:t>
      </w:r>
      <w:r w:rsidR="004D5035" w:rsidRPr="00362520">
        <w:rPr>
          <w:lang w:eastAsia="fr-FR"/>
        </w:rPr>
        <w:t>aboratory. Informat</w:t>
      </w:r>
      <w:r w:rsidR="00EB6583" w:rsidRPr="00362520">
        <w:rPr>
          <w:lang w:eastAsia="fr-FR"/>
        </w:rPr>
        <w:t xml:space="preserve">ion on services provided at each site can be found on our website </w:t>
      </w:r>
      <w:hyperlink r:id="rId13" w:history="1">
        <w:r w:rsidR="00EB6583" w:rsidRPr="00362520">
          <w:rPr>
            <w:rStyle w:val="Hyperlink"/>
            <w:rFonts w:cs="Arial"/>
          </w:rPr>
          <w:t>South Glasgow Sector Haematology - NHSGGC</w:t>
        </w:r>
      </w:hyperlink>
    </w:p>
    <w:p w14:paraId="51D84709" w14:textId="32E84C08" w:rsidR="008476A1" w:rsidRPr="00362520" w:rsidRDefault="008476A1" w:rsidP="005F7C8F">
      <w:pPr>
        <w:shd w:val="clear" w:color="auto" w:fill="FFFFFF"/>
        <w:spacing w:after="0"/>
        <w:jc w:val="both"/>
        <w:rPr>
          <w:rFonts w:ascii="Arial" w:hAnsi="Arial" w:cs="Arial"/>
          <w:sz w:val="20"/>
          <w:szCs w:val="20"/>
          <w:lang w:eastAsia="fr-FR"/>
        </w:rPr>
      </w:pPr>
    </w:p>
    <w:p w14:paraId="712A0706" w14:textId="77777777" w:rsidR="008476A1" w:rsidRPr="00362520" w:rsidRDefault="008476A1" w:rsidP="005F7C8F">
      <w:pPr>
        <w:shd w:val="clear" w:color="auto" w:fill="FFFFFF"/>
        <w:spacing w:after="0"/>
        <w:jc w:val="both"/>
        <w:rPr>
          <w:rFonts w:ascii="Arial" w:hAnsi="Arial" w:cs="Arial"/>
          <w:sz w:val="22"/>
          <w:szCs w:val="22"/>
          <w:lang w:eastAsia="fr-FR"/>
        </w:rPr>
      </w:pPr>
      <w:r w:rsidRPr="00362520">
        <w:rPr>
          <w:rFonts w:ascii="Arial" w:hAnsi="Arial" w:cs="Arial"/>
          <w:sz w:val="22"/>
          <w:szCs w:val="22"/>
          <w:lang w:eastAsia="fr-FR"/>
        </w:rPr>
        <w:t xml:space="preserve">The laboratory has implemented a quality management system for the purpose of the effective and efficient use of its resources. All employees are committed to the culture of quality. All staff share responsibility for identifying nonconformities or opportunities for improvement, recording these instances so that corrective or preventive actions can be taken to ensure the laboratory meets the needs of its customers. </w:t>
      </w:r>
    </w:p>
    <w:p w14:paraId="745C5A73" w14:textId="77777777" w:rsidR="008476A1" w:rsidRPr="00AA1623" w:rsidRDefault="008476A1" w:rsidP="005F7C8F">
      <w:pPr>
        <w:shd w:val="clear" w:color="auto" w:fill="FFFFFF"/>
        <w:spacing w:after="0"/>
        <w:ind w:left="360"/>
        <w:jc w:val="both"/>
        <w:rPr>
          <w:rFonts w:ascii="Tahoma" w:hAnsi="Tahoma" w:cs="Tahoma"/>
          <w:sz w:val="22"/>
          <w:szCs w:val="22"/>
          <w:lang w:eastAsia="fr-FR"/>
        </w:rPr>
      </w:pPr>
    </w:p>
    <w:p w14:paraId="1606F5ED" w14:textId="0FCE3A80" w:rsidR="008476A1" w:rsidRPr="00AA1623" w:rsidRDefault="004421B8" w:rsidP="005F7C8F">
      <w:pPr>
        <w:pStyle w:val="Heading1"/>
      </w:pPr>
      <w:bookmarkStart w:id="9" w:name="_Toc453929869"/>
      <w:bookmarkStart w:id="10" w:name="_Toc210910193"/>
      <w:r>
        <w:t xml:space="preserve">1.2 </w:t>
      </w:r>
      <w:r w:rsidR="008476A1" w:rsidRPr="00AA1623">
        <w:t>NHSGGC Mission statement</w:t>
      </w:r>
      <w:bookmarkEnd w:id="9"/>
      <w:bookmarkEnd w:id="10"/>
    </w:p>
    <w:p w14:paraId="5D676E3A" w14:textId="77777777" w:rsidR="008476A1" w:rsidRPr="00362520" w:rsidRDefault="008476A1" w:rsidP="0006381E">
      <w:pPr>
        <w:pStyle w:val="SOPBodytext"/>
        <w:jc w:val="both"/>
      </w:pPr>
      <w:r w:rsidRPr="00362520">
        <w:t xml:space="preserve">Deliver effective and high quality health services, to act to improve the health of our population and to do everything we can to address the wider social detriments of health which cause health inequalities. </w:t>
      </w:r>
    </w:p>
    <w:p w14:paraId="63FC98E2" w14:textId="77777777" w:rsidR="008476A1" w:rsidRPr="00AA1623" w:rsidRDefault="008476A1" w:rsidP="005F7C8F">
      <w:pPr>
        <w:spacing w:after="0"/>
        <w:ind w:left="357"/>
        <w:jc w:val="both"/>
        <w:rPr>
          <w:rFonts w:ascii="Tahoma" w:hAnsi="Tahoma" w:cs="Tahoma"/>
          <w:sz w:val="22"/>
          <w:szCs w:val="22"/>
        </w:rPr>
      </w:pPr>
      <w:r w:rsidRPr="00AA1623">
        <w:rPr>
          <w:rFonts w:ascii="Tahoma" w:hAnsi="Tahoma" w:cs="Tahoma"/>
          <w:i/>
          <w:sz w:val="22"/>
          <w:szCs w:val="22"/>
          <w:lang w:eastAsia="fr-FR"/>
        </w:rPr>
        <w:t xml:space="preserve"> </w:t>
      </w:r>
    </w:p>
    <w:p w14:paraId="551D25D4" w14:textId="4AAC339B" w:rsidR="008476A1" w:rsidRPr="0006381E" w:rsidRDefault="0006381E" w:rsidP="0006381E">
      <w:pPr>
        <w:pStyle w:val="Heading1"/>
      </w:pPr>
      <w:bookmarkStart w:id="11" w:name="_Toc276617963"/>
      <w:bookmarkStart w:id="12" w:name="_Toc453929870"/>
      <w:bookmarkStart w:id="13" w:name="_Toc210910194"/>
      <w:r>
        <w:t xml:space="preserve">2. </w:t>
      </w:r>
      <w:r w:rsidR="008476A1" w:rsidRPr="00AA1623">
        <w:t>Objectives</w:t>
      </w:r>
      <w:bookmarkEnd w:id="11"/>
      <w:bookmarkEnd w:id="12"/>
      <w:bookmarkEnd w:id="13"/>
    </w:p>
    <w:p w14:paraId="5A41091C" w14:textId="14B9A2AE" w:rsidR="008476A1" w:rsidRPr="00362520" w:rsidRDefault="008476A1" w:rsidP="0006381E">
      <w:pPr>
        <w:pStyle w:val="SOPBodytext"/>
        <w:jc w:val="both"/>
        <w:rPr>
          <w:lang w:eastAsia="fr-FR"/>
        </w:rPr>
      </w:pPr>
      <w:r w:rsidRPr="00362520">
        <w:rPr>
          <w:lang w:eastAsia="fr-FR"/>
        </w:rPr>
        <w:t>The objectives of the laboratory are to produce accurate, reliable and timely analyses' results, achieve and maintain an effective quality management system</w:t>
      </w:r>
      <w:r w:rsidR="009E5205" w:rsidRPr="00362520">
        <w:rPr>
          <w:lang w:eastAsia="fr-FR"/>
        </w:rPr>
        <w:t xml:space="preserve">, </w:t>
      </w:r>
      <w:r w:rsidRPr="00362520">
        <w:rPr>
          <w:lang w:eastAsia="fr-FR"/>
        </w:rPr>
        <w:t>and to ensure compliance with relevant statutory and safety requirements</w:t>
      </w:r>
      <w:r w:rsidR="00AF08E0" w:rsidRPr="00362520">
        <w:rPr>
          <w:lang w:eastAsia="fr-FR"/>
        </w:rPr>
        <w:t xml:space="preserve"> in accordance with </w:t>
      </w:r>
      <w:r w:rsidR="00AF08E0" w:rsidRPr="00362520">
        <w:rPr>
          <w:b/>
          <w:lang w:eastAsia="fr-FR"/>
        </w:rPr>
        <w:t>SG-MPOL-035</w:t>
      </w:r>
      <w:r w:rsidR="00AF08E0" w:rsidRPr="00362520">
        <w:rPr>
          <w:lang w:eastAsia="fr-FR"/>
        </w:rPr>
        <w:t xml:space="preserve"> – Quality Policy</w:t>
      </w:r>
      <w:r w:rsidRPr="00362520">
        <w:rPr>
          <w:lang w:eastAsia="fr-FR"/>
        </w:rPr>
        <w:t xml:space="preserve"> </w:t>
      </w:r>
    </w:p>
    <w:p w14:paraId="0C0761E0" w14:textId="6A688CB1" w:rsidR="008476A1" w:rsidRPr="00362520" w:rsidRDefault="008476A1" w:rsidP="0006381E">
      <w:pPr>
        <w:pStyle w:val="SOPBodytext"/>
        <w:jc w:val="both"/>
        <w:rPr>
          <w:lang w:eastAsia="fr-FR"/>
        </w:rPr>
      </w:pPr>
      <w:r w:rsidRPr="00362520">
        <w:rPr>
          <w:lang w:eastAsia="fr-FR"/>
        </w:rPr>
        <w:t xml:space="preserve">The department </w:t>
      </w:r>
      <w:r w:rsidRPr="00362520">
        <w:rPr>
          <w:iCs/>
          <w:lang w:eastAsia="fr-FR"/>
        </w:rPr>
        <w:t>senior management,</w:t>
      </w:r>
      <w:r w:rsidRPr="00362520">
        <w:rPr>
          <w:lang w:eastAsia="fr-FR"/>
        </w:rPr>
        <w:t xml:space="preserve"> through the </w:t>
      </w:r>
      <w:r w:rsidR="00AF08E0" w:rsidRPr="00362520">
        <w:rPr>
          <w:lang w:eastAsia="fr-FR"/>
        </w:rPr>
        <w:t>Q</w:t>
      </w:r>
      <w:r w:rsidRPr="00362520">
        <w:rPr>
          <w:lang w:eastAsia="fr-FR"/>
        </w:rPr>
        <w:t xml:space="preserve">uality </w:t>
      </w:r>
      <w:r w:rsidR="00AF08E0" w:rsidRPr="00362520">
        <w:rPr>
          <w:lang w:eastAsia="fr-FR"/>
        </w:rPr>
        <w:t>M</w:t>
      </w:r>
      <w:r w:rsidRPr="00362520">
        <w:rPr>
          <w:lang w:eastAsia="fr-FR"/>
        </w:rPr>
        <w:t xml:space="preserve">anager, contributes to the implementation of the quality management system to achieve the defined objectives. </w:t>
      </w:r>
    </w:p>
    <w:p w14:paraId="124274AB" w14:textId="77777777" w:rsidR="008476A1" w:rsidRDefault="008476A1" w:rsidP="005F7C8F">
      <w:pPr>
        <w:shd w:val="clear" w:color="auto" w:fill="FFFFFF"/>
        <w:spacing w:after="0"/>
        <w:ind w:left="360"/>
        <w:jc w:val="both"/>
        <w:rPr>
          <w:rFonts w:ascii="Tahoma" w:hAnsi="Tahoma" w:cs="Tahoma"/>
          <w:sz w:val="22"/>
          <w:szCs w:val="22"/>
          <w:lang w:eastAsia="fr-FR"/>
        </w:rPr>
      </w:pPr>
    </w:p>
    <w:p w14:paraId="64B70AA4" w14:textId="77777777" w:rsidR="0006381E" w:rsidRDefault="0006381E" w:rsidP="005F7C8F">
      <w:pPr>
        <w:shd w:val="clear" w:color="auto" w:fill="FFFFFF"/>
        <w:spacing w:after="0"/>
        <w:ind w:left="360"/>
        <w:jc w:val="both"/>
        <w:rPr>
          <w:rFonts w:ascii="Tahoma" w:hAnsi="Tahoma" w:cs="Tahoma"/>
          <w:sz w:val="22"/>
          <w:szCs w:val="22"/>
          <w:lang w:eastAsia="fr-FR"/>
        </w:rPr>
      </w:pPr>
    </w:p>
    <w:p w14:paraId="5D202FDC" w14:textId="77777777" w:rsidR="0006381E" w:rsidRPr="00AA1623" w:rsidRDefault="0006381E" w:rsidP="005F7C8F">
      <w:pPr>
        <w:shd w:val="clear" w:color="auto" w:fill="FFFFFF"/>
        <w:spacing w:after="0"/>
        <w:ind w:left="360"/>
        <w:jc w:val="both"/>
        <w:rPr>
          <w:rFonts w:ascii="Tahoma" w:hAnsi="Tahoma" w:cs="Tahoma"/>
          <w:sz w:val="22"/>
          <w:szCs w:val="22"/>
          <w:lang w:eastAsia="fr-FR"/>
        </w:rPr>
      </w:pPr>
    </w:p>
    <w:p w14:paraId="1927A649" w14:textId="75A6F685" w:rsidR="008476A1" w:rsidRPr="0006381E" w:rsidRDefault="004421B8" w:rsidP="0006381E">
      <w:pPr>
        <w:pStyle w:val="Heading1"/>
      </w:pPr>
      <w:bookmarkStart w:id="14" w:name="_Toc453929871"/>
      <w:bookmarkStart w:id="15" w:name="_Toc210910195"/>
      <w:r>
        <w:t xml:space="preserve">2.1 </w:t>
      </w:r>
      <w:r w:rsidR="008476A1" w:rsidRPr="00AA1623">
        <w:t>Scope</w:t>
      </w:r>
      <w:bookmarkEnd w:id="14"/>
      <w:bookmarkEnd w:id="15"/>
    </w:p>
    <w:p w14:paraId="2122F12C" w14:textId="47EA5EE8" w:rsidR="008476A1" w:rsidRPr="00362520" w:rsidRDefault="008476A1" w:rsidP="0006381E">
      <w:pPr>
        <w:pStyle w:val="SOPBodytext"/>
        <w:jc w:val="both"/>
        <w:rPr>
          <w:b/>
          <w:bCs/>
          <w:lang w:eastAsia="fr-FR"/>
        </w:rPr>
      </w:pPr>
      <w:r w:rsidRPr="00362520">
        <w:rPr>
          <w:lang w:eastAsia="fr-FR"/>
        </w:rPr>
        <w:t xml:space="preserve">This quality manual describes the quality management system </w:t>
      </w:r>
      <w:r w:rsidR="008728F7" w:rsidRPr="00362520">
        <w:rPr>
          <w:lang w:eastAsia="fr-FR"/>
        </w:rPr>
        <w:t xml:space="preserve">scope </w:t>
      </w:r>
      <w:r w:rsidRPr="00362520">
        <w:rPr>
          <w:lang w:eastAsia="fr-FR"/>
        </w:rPr>
        <w:t xml:space="preserve">of the </w:t>
      </w:r>
      <w:r w:rsidRPr="00362520">
        <w:t>Department of Haematology, South Glasgow Sector</w:t>
      </w:r>
      <w:r w:rsidRPr="00362520">
        <w:rPr>
          <w:b/>
          <w:bCs/>
          <w:lang w:eastAsia="fr-FR"/>
        </w:rPr>
        <w:t xml:space="preserve"> </w:t>
      </w:r>
      <w:r w:rsidR="008728F7" w:rsidRPr="00362520">
        <w:rPr>
          <w:bCs/>
          <w:lang w:eastAsia="fr-FR"/>
        </w:rPr>
        <w:t>as follows:</w:t>
      </w:r>
      <w:r w:rsidRPr="00362520">
        <w:rPr>
          <w:b/>
          <w:bCs/>
          <w:lang w:eastAsia="fr-FR"/>
        </w:rPr>
        <w:t xml:space="preserve"> </w:t>
      </w:r>
    </w:p>
    <w:p w14:paraId="7228444A" w14:textId="77777777" w:rsidR="008476A1" w:rsidRPr="00362520" w:rsidRDefault="008476A1" w:rsidP="0006381E">
      <w:pPr>
        <w:numPr>
          <w:ilvl w:val="0"/>
          <w:numId w:val="2"/>
        </w:numPr>
        <w:tabs>
          <w:tab w:val="clear" w:pos="360"/>
          <w:tab w:val="num" w:pos="720"/>
        </w:tabs>
        <w:autoSpaceDE w:val="0"/>
        <w:autoSpaceDN w:val="0"/>
        <w:adjustRightInd w:val="0"/>
        <w:spacing w:after="0"/>
        <w:ind w:left="720"/>
        <w:jc w:val="both"/>
        <w:rPr>
          <w:rFonts w:ascii="Arial" w:hAnsi="Arial" w:cs="Arial"/>
          <w:color w:val="000000"/>
          <w:sz w:val="22"/>
          <w:szCs w:val="22"/>
          <w:lang w:eastAsia="fr-FR"/>
        </w:rPr>
      </w:pPr>
      <w:r w:rsidRPr="00362520">
        <w:rPr>
          <w:rFonts w:ascii="Arial" w:hAnsi="Arial" w:cs="Arial"/>
          <w:b/>
          <w:bCs/>
          <w:sz w:val="22"/>
          <w:szCs w:val="22"/>
          <w:lang w:eastAsia="fr-FR"/>
        </w:rPr>
        <w:t>Internal use:</w:t>
      </w:r>
      <w:r w:rsidRPr="00362520">
        <w:rPr>
          <w:rFonts w:ascii="Arial" w:hAnsi="Arial" w:cs="Arial"/>
          <w:bCs/>
          <w:sz w:val="22"/>
          <w:szCs w:val="22"/>
          <w:lang w:eastAsia="fr-FR"/>
        </w:rPr>
        <w:t xml:space="preserve"> </w:t>
      </w:r>
      <w:r w:rsidRPr="00362520">
        <w:rPr>
          <w:rFonts w:ascii="Arial" w:hAnsi="Arial" w:cs="Arial"/>
          <w:sz w:val="22"/>
          <w:szCs w:val="22"/>
          <w:lang w:eastAsia="fr-FR"/>
        </w:rPr>
        <w:t xml:space="preserve">To communicate to staff the laboratory’s quality policy and quality objectives, to make the staff familiar with the processes used to achieve compliance with </w:t>
      </w:r>
      <w:r w:rsidRPr="00362520">
        <w:rPr>
          <w:rFonts w:ascii="Arial" w:hAnsi="Arial" w:cs="Arial"/>
          <w:bCs/>
          <w:sz w:val="22"/>
          <w:szCs w:val="22"/>
          <w:lang w:eastAsia="fr-FR"/>
        </w:rPr>
        <w:t xml:space="preserve">quality </w:t>
      </w:r>
      <w:r w:rsidRPr="00362520">
        <w:rPr>
          <w:rFonts w:ascii="Arial" w:hAnsi="Arial" w:cs="Arial"/>
          <w:sz w:val="22"/>
          <w:szCs w:val="22"/>
          <w:lang w:eastAsia="fr-FR"/>
        </w:rPr>
        <w:t xml:space="preserve">requirements. This will facilitate </w:t>
      </w:r>
      <w:r w:rsidRPr="00362520">
        <w:rPr>
          <w:rFonts w:ascii="Arial" w:hAnsi="Arial" w:cs="Arial"/>
          <w:sz w:val="22"/>
          <w:szCs w:val="22"/>
          <w:lang w:eastAsia="fr-FR"/>
        </w:rPr>
        <w:lastRenderedPageBreak/>
        <w:t>the implementation of the quality management system as</w:t>
      </w:r>
      <w:r w:rsidRPr="00362520">
        <w:rPr>
          <w:rFonts w:ascii="Arial" w:hAnsi="Arial" w:cs="Arial"/>
          <w:color w:val="000000"/>
          <w:sz w:val="22"/>
          <w:szCs w:val="22"/>
          <w:lang w:eastAsia="fr-FR"/>
        </w:rPr>
        <w:t xml:space="preserve"> well as ensure its maintenance and required updates during altering circumstances. This should also allow effective communication and control of quality related activities and a documented base for quality system audits. </w:t>
      </w:r>
    </w:p>
    <w:p w14:paraId="0DD0BB5B" w14:textId="77777777" w:rsidR="008476A1" w:rsidRPr="00362520" w:rsidRDefault="008476A1" w:rsidP="0006381E">
      <w:pPr>
        <w:autoSpaceDE w:val="0"/>
        <w:autoSpaceDN w:val="0"/>
        <w:adjustRightInd w:val="0"/>
        <w:spacing w:after="0"/>
        <w:ind w:left="720"/>
        <w:jc w:val="both"/>
        <w:rPr>
          <w:rFonts w:ascii="Arial" w:hAnsi="Arial" w:cs="Arial"/>
          <w:color w:val="000000"/>
          <w:sz w:val="22"/>
          <w:szCs w:val="22"/>
          <w:lang w:eastAsia="fr-FR"/>
        </w:rPr>
      </w:pPr>
    </w:p>
    <w:p w14:paraId="1BB037E6" w14:textId="77777777" w:rsidR="008476A1" w:rsidRPr="00362520" w:rsidRDefault="008476A1" w:rsidP="0006381E">
      <w:pPr>
        <w:numPr>
          <w:ilvl w:val="0"/>
          <w:numId w:val="1"/>
        </w:numPr>
        <w:autoSpaceDE w:val="0"/>
        <w:autoSpaceDN w:val="0"/>
        <w:adjustRightInd w:val="0"/>
        <w:spacing w:after="0"/>
        <w:ind w:left="720"/>
        <w:jc w:val="both"/>
        <w:rPr>
          <w:rFonts w:ascii="Arial" w:hAnsi="Arial" w:cs="Arial"/>
          <w:color w:val="000000"/>
          <w:sz w:val="22"/>
          <w:szCs w:val="22"/>
          <w:lang w:eastAsia="fr-FR"/>
        </w:rPr>
      </w:pPr>
      <w:r w:rsidRPr="00362520">
        <w:rPr>
          <w:rFonts w:ascii="Arial" w:hAnsi="Arial" w:cs="Arial"/>
          <w:b/>
          <w:bCs/>
          <w:color w:val="000000"/>
          <w:sz w:val="22"/>
          <w:szCs w:val="22"/>
          <w:lang w:eastAsia="fr-FR"/>
        </w:rPr>
        <w:t xml:space="preserve">External use: </w:t>
      </w:r>
      <w:r w:rsidRPr="00362520">
        <w:rPr>
          <w:rFonts w:ascii="Arial" w:hAnsi="Arial" w:cs="Arial"/>
          <w:color w:val="000000"/>
          <w:sz w:val="22"/>
          <w:szCs w:val="22"/>
          <w:lang w:eastAsia="fr-FR"/>
        </w:rPr>
        <w:t xml:space="preserve">To inform the </w:t>
      </w:r>
      <w:r w:rsidRPr="00362520">
        <w:rPr>
          <w:rFonts w:ascii="Arial" w:hAnsi="Arial" w:cs="Arial"/>
          <w:iCs/>
          <w:sz w:val="22"/>
          <w:szCs w:val="22"/>
          <w:lang w:eastAsia="fr-FR"/>
        </w:rPr>
        <w:t>service users</w:t>
      </w:r>
      <w:r w:rsidRPr="00362520">
        <w:rPr>
          <w:rFonts w:ascii="Arial" w:hAnsi="Arial" w:cs="Arial"/>
          <w:sz w:val="22"/>
          <w:szCs w:val="22"/>
          <w:lang w:eastAsia="fr-FR"/>
        </w:rPr>
        <w:t xml:space="preserve"> </w:t>
      </w:r>
      <w:r w:rsidRPr="00362520">
        <w:rPr>
          <w:rFonts w:ascii="Arial" w:hAnsi="Arial" w:cs="Arial"/>
          <w:color w:val="000000"/>
          <w:sz w:val="22"/>
          <w:szCs w:val="22"/>
          <w:lang w:eastAsia="fr-FR"/>
        </w:rPr>
        <w:t>about its quality policy as well as its implemented quality management system and measures of compliance with quality.</w:t>
      </w:r>
      <w:bookmarkStart w:id="16" w:name="_Toc276617973"/>
    </w:p>
    <w:p w14:paraId="525D41FA" w14:textId="77777777" w:rsidR="008476A1" w:rsidRPr="00AA1623" w:rsidRDefault="008476A1" w:rsidP="005F7C8F">
      <w:pPr>
        <w:autoSpaceDE w:val="0"/>
        <w:autoSpaceDN w:val="0"/>
        <w:adjustRightInd w:val="0"/>
        <w:spacing w:after="0"/>
        <w:jc w:val="both"/>
        <w:rPr>
          <w:rFonts w:ascii="Tahoma" w:hAnsi="Tahoma" w:cs="Tahoma"/>
          <w:sz w:val="22"/>
          <w:szCs w:val="22"/>
        </w:rPr>
      </w:pPr>
    </w:p>
    <w:p w14:paraId="7A9B9A5F" w14:textId="4FB71471" w:rsidR="008476A1" w:rsidRPr="0006381E" w:rsidRDefault="004421B8" w:rsidP="0006381E">
      <w:pPr>
        <w:pStyle w:val="Heading1"/>
      </w:pPr>
      <w:bookmarkStart w:id="17" w:name="_Toc453929872"/>
      <w:bookmarkStart w:id="18" w:name="_Toc210910196"/>
      <w:bookmarkEnd w:id="16"/>
      <w:r>
        <w:t xml:space="preserve">3. </w:t>
      </w:r>
      <w:r w:rsidR="008476A1" w:rsidRPr="00AA1623">
        <w:t>Quality Policy</w:t>
      </w:r>
      <w:bookmarkEnd w:id="17"/>
      <w:r w:rsidR="008476A1" w:rsidRPr="00AA1623">
        <w:t xml:space="preserve"> Statement</w:t>
      </w:r>
      <w:bookmarkEnd w:id="18"/>
    </w:p>
    <w:p w14:paraId="3E7E1564" w14:textId="77777777" w:rsidR="008476A1" w:rsidRPr="00362520" w:rsidRDefault="008476A1" w:rsidP="0006381E">
      <w:pPr>
        <w:pStyle w:val="SOPBodytext"/>
        <w:jc w:val="both"/>
      </w:pPr>
      <w:r w:rsidRPr="00362520">
        <w:t>Senior management are dedicated to providing the resources necessary to maintain the laboratory quality management system.</w:t>
      </w:r>
    </w:p>
    <w:p w14:paraId="06075FF1" w14:textId="77777777" w:rsidR="008476A1" w:rsidRPr="00362520" w:rsidRDefault="008476A1" w:rsidP="0006381E">
      <w:pPr>
        <w:pStyle w:val="SOPBodytext"/>
        <w:jc w:val="both"/>
      </w:pPr>
      <w:r w:rsidRPr="00362520">
        <w:t xml:space="preserve">The laboratory is committed to continual improvement, meeting internal and service user requirements, and providing a basis for the establishment and review of the quality objectives. </w:t>
      </w:r>
    </w:p>
    <w:p w14:paraId="63F86662" w14:textId="0547C6BF" w:rsidR="008476A1" w:rsidRPr="00362520" w:rsidRDefault="008476A1" w:rsidP="0006381E">
      <w:pPr>
        <w:pStyle w:val="SOPBodytext"/>
        <w:jc w:val="both"/>
      </w:pPr>
      <w:r w:rsidRPr="00362520">
        <w:t>Quality practices are communicated within the organisation, understood and adhered to by all employees. The laboratory ensures a competent workforce to deliver quality results in a timely manner according to ISO</w:t>
      </w:r>
      <w:r w:rsidR="008728F7" w:rsidRPr="00362520">
        <w:t xml:space="preserve"> </w:t>
      </w:r>
      <w:r w:rsidRPr="00362520">
        <w:t xml:space="preserve">15189 and the BSQR. The laboratory ensures that each section participates in and records internal quality control and assurance activity. The laboratory ensures that each section participates in appropriate External Quality Assurance schemes with evidence of performance review. The laboratory ensures that each section is routinely active in addressing Health &amp; Safety, Staff training and development, appropriate equipment maintenance and internal audit. </w:t>
      </w:r>
    </w:p>
    <w:p w14:paraId="4B7CA288" w14:textId="77777777" w:rsidR="008476A1" w:rsidRPr="00AA1623" w:rsidRDefault="008476A1" w:rsidP="005F7C8F">
      <w:pPr>
        <w:spacing w:after="0"/>
        <w:ind w:left="426"/>
        <w:jc w:val="both"/>
        <w:rPr>
          <w:rFonts w:ascii="Tahoma" w:hAnsi="Tahoma" w:cs="Tahoma"/>
          <w:sz w:val="22"/>
          <w:szCs w:val="22"/>
        </w:rPr>
      </w:pPr>
      <w:bookmarkStart w:id="19" w:name="_Toc453929873"/>
    </w:p>
    <w:p w14:paraId="7596EB8F" w14:textId="1930E327" w:rsidR="00FC071A" w:rsidRPr="00AA1623" w:rsidRDefault="00BB63BC" w:rsidP="005F7C8F">
      <w:pPr>
        <w:pStyle w:val="Heading1"/>
      </w:pPr>
      <w:bookmarkStart w:id="20" w:name="_Toc210910197"/>
      <w:r w:rsidRPr="00AA1623">
        <w:t>4. General requirements</w:t>
      </w:r>
      <w:bookmarkEnd w:id="20"/>
    </w:p>
    <w:p w14:paraId="27BDB94B" w14:textId="0A78CF68" w:rsidR="00BB63BC" w:rsidRPr="00AA1623" w:rsidRDefault="00BB63BC" w:rsidP="0006381E">
      <w:pPr>
        <w:pStyle w:val="Heading2"/>
      </w:pPr>
      <w:bookmarkStart w:id="21" w:name="_Toc210910198"/>
      <w:r w:rsidRPr="00AA1623">
        <w:t>4.1 Impartiality (ISO 4.1 a-e)</w:t>
      </w:r>
      <w:bookmarkEnd w:id="21"/>
    </w:p>
    <w:p w14:paraId="0525359F" w14:textId="6985B3F6" w:rsidR="00432613" w:rsidRPr="00362520" w:rsidRDefault="006E3FC3" w:rsidP="0006381E">
      <w:pPr>
        <w:pStyle w:val="SOPBodytext"/>
        <w:jc w:val="both"/>
      </w:pPr>
      <w:r w:rsidRPr="00362520">
        <w:t xml:space="preserve">The </w:t>
      </w:r>
      <w:r w:rsidRPr="00362520">
        <w:rPr>
          <w:iCs/>
        </w:rPr>
        <w:t>Department of Haematology</w:t>
      </w:r>
      <w:r w:rsidRPr="00362520">
        <w:t xml:space="preserve"> is not engaged in any activity that might influence its technical or clinical judgment.  The laboratory is not committed to any commercial, financial or other pressure provided by any particular organisation that could influence its technical or clinical judgment or affect its competencies and trust</w:t>
      </w:r>
      <w:r w:rsidR="00367C57" w:rsidRPr="00362520">
        <w:t xml:space="preserve">. </w:t>
      </w:r>
      <w:r w:rsidR="00432613" w:rsidRPr="00362520">
        <w:t xml:space="preserve">NHSGGC workforce policies </w:t>
      </w:r>
      <w:r w:rsidR="00432613" w:rsidRPr="00362520">
        <w:rPr>
          <w:b/>
        </w:rPr>
        <w:t>SG-REF-G009</w:t>
      </w:r>
      <w:r w:rsidR="00432613" w:rsidRPr="00362520">
        <w:t xml:space="preserve"> NSS Conduct Policy, </w:t>
      </w:r>
      <w:r w:rsidR="00432613" w:rsidRPr="00362520">
        <w:rPr>
          <w:b/>
        </w:rPr>
        <w:t>SG-REF-G049</w:t>
      </w:r>
      <w:r w:rsidR="005753F0" w:rsidRPr="00362520">
        <w:rPr>
          <w:b/>
        </w:rPr>
        <w:t xml:space="preserve"> </w:t>
      </w:r>
      <w:r w:rsidR="00432613" w:rsidRPr="00362520">
        <w:t xml:space="preserve">NSS Conduct Guide to expected standards of behaviour and </w:t>
      </w:r>
      <w:r w:rsidR="00432613" w:rsidRPr="00362520">
        <w:rPr>
          <w:b/>
        </w:rPr>
        <w:t>SG-REF-G012</w:t>
      </w:r>
      <w:r w:rsidR="00432613" w:rsidRPr="00362520">
        <w:t xml:space="preserve"> NHS GGC equality, diversity and human rights policy outlines the ethical conduct expected of staff. </w:t>
      </w:r>
    </w:p>
    <w:p w14:paraId="7F86CED4" w14:textId="77777777" w:rsidR="00DD7E53" w:rsidRPr="00362520" w:rsidRDefault="00DD7E53" w:rsidP="005F7C8F">
      <w:pPr>
        <w:autoSpaceDE w:val="0"/>
        <w:autoSpaceDN w:val="0"/>
        <w:adjustRightInd w:val="0"/>
        <w:spacing w:after="0"/>
        <w:jc w:val="both"/>
        <w:rPr>
          <w:rFonts w:ascii="Arial" w:hAnsi="Arial" w:cs="Arial"/>
          <w:sz w:val="22"/>
          <w:szCs w:val="22"/>
          <w:lang w:eastAsia="en-GB"/>
        </w:rPr>
      </w:pPr>
      <w:r w:rsidRPr="00362520">
        <w:rPr>
          <w:rFonts w:ascii="Arial" w:hAnsi="Arial" w:cs="Arial"/>
          <w:sz w:val="22"/>
          <w:szCs w:val="22"/>
          <w:lang w:eastAsia="en-GB"/>
        </w:rPr>
        <w:t>It is the responsibility of staff to ensure that they do not place themselves in a position which</w:t>
      </w:r>
    </w:p>
    <w:p w14:paraId="71B99273" w14:textId="77777777" w:rsidR="00432613" w:rsidRPr="00362520" w:rsidRDefault="00DD7E53" w:rsidP="005F7C8F">
      <w:pPr>
        <w:jc w:val="both"/>
        <w:rPr>
          <w:rFonts w:ascii="Arial" w:hAnsi="Arial" w:cs="Arial"/>
          <w:sz w:val="22"/>
          <w:szCs w:val="22"/>
        </w:rPr>
      </w:pPr>
      <w:r w:rsidRPr="00362520">
        <w:rPr>
          <w:rFonts w:ascii="Arial" w:hAnsi="Arial" w:cs="Arial"/>
          <w:sz w:val="22"/>
          <w:szCs w:val="22"/>
          <w:lang w:eastAsia="en-GB"/>
        </w:rPr>
        <w:t xml:space="preserve">risks, or appears to risk, conflict between their private interests and their NHS duties therefore all staff are </w:t>
      </w:r>
      <w:r w:rsidR="005753F0" w:rsidRPr="00362520">
        <w:rPr>
          <w:rFonts w:ascii="Arial" w:hAnsi="Arial" w:cs="Arial"/>
          <w:sz w:val="22"/>
          <w:szCs w:val="22"/>
          <w:lang w:eastAsia="en-GB"/>
        </w:rPr>
        <w:t xml:space="preserve">required to adhere to </w:t>
      </w:r>
      <w:r w:rsidR="005753F0" w:rsidRPr="00362520">
        <w:rPr>
          <w:rFonts w:ascii="Arial" w:hAnsi="Arial" w:cs="Arial"/>
          <w:b/>
          <w:sz w:val="22"/>
          <w:szCs w:val="22"/>
          <w:lang w:eastAsia="en-GB"/>
        </w:rPr>
        <w:t>SG-REF-G055</w:t>
      </w:r>
      <w:r w:rsidR="005753F0" w:rsidRPr="00362520">
        <w:rPr>
          <w:rFonts w:ascii="Arial" w:hAnsi="Arial" w:cs="Arial"/>
          <w:sz w:val="22"/>
          <w:szCs w:val="22"/>
          <w:lang w:eastAsia="en-GB"/>
        </w:rPr>
        <w:t xml:space="preserve"> </w:t>
      </w:r>
      <w:r w:rsidRPr="00362520">
        <w:rPr>
          <w:rFonts w:ascii="Arial" w:hAnsi="Arial" w:cs="Arial"/>
          <w:sz w:val="22"/>
          <w:szCs w:val="22"/>
          <w:lang w:eastAsia="en-GB"/>
        </w:rPr>
        <w:t>NSHGGC Finance Code of Conduct</w:t>
      </w:r>
      <w:r w:rsidR="005753F0" w:rsidRPr="00362520">
        <w:rPr>
          <w:rFonts w:ascii="Arial" w:hAnsi="Arial" w:cs="Arial"/>
          <w:sz w:val="22"/>
          <w:szCs w:val="22"/>
          <w:lang w:eastAsia="en-GB"/>
        </w:rPr>
        <w:t xml:space="preserve">, </w:t>
      </w:r>
      <w:r w:rsidRPr="00362520">
        <w:rPr>
          <w:rFonts w:ascii="Arial" w:hAnsi="Arial" w:cs="Arial"/>
          <w:color w:val="323130"/>
          <w:sz w:val="22"/>
          <w:szCs w:val="22"/>
          <w:shd w:val="clear" w:color="auto" w:fill="FFFFFF"/>
        </w:rPr>
        <w:t>which is incorporated into the standard contract of employment for all staff. </w:t>
      </w:r>
    </w:p>
    <w:p w14:paraId="28C71E74" w14:textId="2E0631A1" w:rsidR="00FC071A" w:rsidRPr="00AA1623" w:rsidRDefault="005753F0" w:rsidP="005F7C8F">
      <w:pPr>
        <w:jc w:val="both"/>
        <w:rPr>
          <w:rFonts w:ascii="Arial" w:hAnsi="Arial" w:cs="Arial"/>
          <w:sz w:val="20"/>
          <w:szCs w:val="20"/>
        </w:rPr>
      </w:pPr>
      <w:r w:rsidRPr="00362520">
        <w:rPr>
          <w:rFonts w:ascii="Arial" w:hAnsi="Arial" w:cs="Arial"/>
          <w:sz w:val="22"/>
          <w:szCs w:val="22"/>
        </w:rPr>
        <w:t xml:space="preserve">In accordance with </w:t>
      </w:r>
      <w:r w:rsidRPr="00362520">
        <w:rPr>
          <w:rFonts w:ascii="Arial" w:hAnsi="Arial" w:cs="Arial"/>
          <w:b/>
          <w:sz w:val="22"/>
          <w:szCs w:val="22"/>
        </w:rPr>
        <w:t>SG-MPOL-011</w:t>
      </w:r>
      <w:r w:rsidRPr="00362520">
        <w:rPr>
          <w:rFonts w:ascii="Arial" w:hAnsi="Arial" w:cs="Arial"/>
          <w:sz w:val="22"/>
          <w:szCs w:val="22"/>
        </w:rPr>
        <w:t xml:space="preserve"> Policy and Procedures for the Procurement and Management of Equipment and </w:t>
      </w:r>
      <w:r w:rsidRPr="00362520">
        <w:rPr>
          <w:rFonts w:ascii="Arial" w:hAnsi="Arial" w:cs="Arial"/>
          <w:b/>
          <w:sz w:val="22"/>
          <w:szCs w:val="22"/>
        </w:rPr>
        <w:t>SG-MPOL-013</w:t>
      </w:r>
      <w:r w:rsidRPr="00362520">
        <w:rPr>
          <w:rFonts w:ascii="Arial" w:hAnsi="Arial" w:cs="Arial"/>
          <w:sz w:val="22"/>
          <w:szCs w:val="22"/>
        </w:rPr>
        <w:t xml:space="preserve"> Policy and Procedures for the Procurement and Management of Reagents, Calibration and Quality Control Material, all personnel involved in any procurement process must complete a declaration of interest form.    These completed forms will be stored in Q-Pulse (</w:t>
      </w:r>
      <w:r w:rsidRPr="00362520">
        <w:rPr>
          <w:rFonts w:ascii="Arial" w:hAnsi="Arial" w:cs="Arial"/>
          <w:b/>
          <w:bCs/>
          <w:sz w:val="22"/>
          <w:szCs w:val="22"/>
        </w:rPr>
        <w:t>SG-MREC-097</w:t>
      </w:r>
      <w:r w:rsidRPr="00362520">
        <w:rPr>
          <w:rFonts w:ascii="Arial" w:hAnsi="Arial" w:cs="Arial"/>
          <w:sz w:val="22"/>
          <w:szCs w:val="22"/>
        </w:rPr>
        <w:t xml:space="preserve"> Declaration of Interest Forms) and will be reviewed annually.  If there is evidence of</w:t>
      </w:r>
      <w:r w:rsidR="004A4161">
        <w:rPr>
          <w:rFonts w:ascii="Arial" w:hAnsi="Arial" w:cs="Arial"/>
          <w:sz w:val="22"/>
          <w:szCs w:val="22"/>
        </w:rPr>
        <w:t xml:space="preserve"> lack of</w:t>
      </w:r>
      <w:r w:rsidRPr="00362520">
        <w:rPr>
          <w:rFonts w:ascii="Arial" w:hAnsi="Arial" w:cs="Arial"/>
          <w:sz w:val="22"/>
          <w:szCs w:val="22"/>
        </w:rPr>
        <w:t xml:space="preserve"> impartiality, all procurement and approver rights will be removed.</w:t>
      </w:r>
      <w:r w:rsidR="00BB63BC" w:rsidRPr="00AA1623">
        <w:rPr>
          <w:rFonts w:ascii="Arial" w:hAnsi="Arial" w:cs="Arial"/>
          <w:sz w:val="20"/>
          <w:szCs w:val="20"/>
        </w:rPr>
        <w:t xml:space="preserve"> </w:t>
      </w:r>
    </w:p>
    <w:p w14:paraId="0E8CCBCE" w14:textId="0EC83F4E" w:rsidR="00597355" w:rsidRPr="00AA1623" w:rsidRDefault="001E045B" w:rsidP="005F7C8F">
      <w:pPr>
        <w:pStyle w:val="Heading2"/>
      </w:pPr>
      <w:bookmarkStart w:id="22" w:name="_Toc210910199"/>
      <w:r w:rsidRPr="00362520">
        <w:t>4.2 Confidentiality</w:t>
      </w:r>
      <w:r w:rsidRPr="00AA1623">
        <w:t xml:space="preserve"> (ISO 4.2.1 – 4.2.3)</w:t>
      </w:r>
      <w:bookmarkEnd w:id="22"/>
    </w:p>
    <w:p w14:paraId="336C4BC5" w14:textId="56DD4962" w:rsidR="00950C24" w:rsidRPr="00362520" w:rsidRDefault="000235BA" w:rsidP="003B3A81">
      <w:pPr>
        <w:pStyle w:val="SOPBodytext"/>
      </w:pPr>
      <w:r w:rsidRPr="00362520">
        <w:t xml:space="preserve">Laboratory management ensures there are appropriate procedures to ensure ethical respect of patient samples and confidentiality of patient information. This is described in the following documentation: </w:t>
      </w:r>
    </w:p>
    <w:p w14:paraId="5CA3975C" w14:textId="77777777" w:rsidR="00950C24" w:rsidRPr="00362520" w:rsidRDefault="00950C24" w:rsidP="005F7C8F">
      <w:pPr>
        <w:pStyle w:val="BodyText"/>
        <w:numPr>
          <w:ilvl w:val="0"/>
          <w:numId w:val="18"/>
        </w:numPr>
        <w:rPr>
          <w:rFonts w:ascii="Tahoma" w:hAnsi="Tahoma" w:cs="Tahoma"/>
          <w:sz w:val="22"/>
          <w:szCs w:val="22"/>
        </w:rPr>
      </w:pPr>
      <w:r w:rsidRPr="00362520">
        <w:rPr>
          <w:rFonts w:ascii="Arial" w:hAnsi="Arial" w:cs="Arial"/>
          <w:b/>
          <w:sz w:val="22"/>
          <w:szCs w:val="22"/>
        </w:rPr>
        <w:t>SG-MPOL-005</w:t>
      </w:r>
      <w:r w:rsidRPr="00362520">
        <w:rPr>
          <w:rFonts w:ascii="Arial" w:hAnsi="Arial" w:cs="Arial"/>
          <w:sz w:val="22"/>
          <w:szCs w:val="22"/>
        </w:rPr>
        <w:t xml:space="preserve"> - Policy and procedure for control of clinical material</w:t>
      </w:r>
      <w:r w:rsidR="00660E12" w:rsidRPr="00362520">
        <w:rPr>
          <w:rFonts w:ascii="Arial" w:hAnsi="Arial" w:cs="Arial"/>
          <w:sz w:val="22"/>
          <w:szCs w:val="22"/>
        </w:rPr>
        <w:t xml:space="preserve"> – section 5.3.6 describes release of specimens to 3</w:t>
      </w:r>
      <w:r w:rsidR="00660E12" w:rsidRPr="00362520">
        <w:rPr>
          <w:rFonts w:ascii="Arial" w:hAnsi="Arial" w:cs="Arial"/>
          <w:sz w:val="22"/>
          <w:szCs w:val="22"/>
          <w:vertAlign w:val="superscript"/>
        </w:rPr>
        <w:t>rd</w:t>
      </w:r>
      <w:r w:rsidR="00660E12" w:rsidRPr="00362520">
        <w:rPr>
          <w:rFonts w:ascii="Arial" w:hAnsi="Arial" w:cs="Arial"/>
          <w:sz w:val="22"/>
          <w:szCs w:val="22"/>
        </w:rPr>
        <w:t xml:space="preserve"> parties</w:t>
      </w:r>
    </w:p>
    <w:p w14:paraId="0AF2999D" w14:textId="77777777" w:rsidR="00660E12" w:rsidRPr="00362520" w:rsidRDefault="00950C24" w:rsidP="005F7C8F">
      <w:pPr>
        <w:pStyle w:val="ListParagraph"/>
        <w:numPr>
          <w:ilvl w:val="0"/>
          <w:numId w:val="18"/>
        </w:numPr>
        <w:spacing w:after="0"/>
        <w:jc w:val="both"/>
        <w:rPr>
          <w:rFonts w:ascii="Arial" w:hAnsi="Arial" w:cs="Arial"/>
          <w:sz w:val="22"/>
          <w:szCs w:val="22"/>
        </w:rPr>
      </w:pPr>
      <w:r w:rsidRPr="00362520">
        <w:rPr>
          <w:rFonts w:ascii="Arial" w:hAnsi="Arial" w:cs="Arial"/>
          <w:b/>
          <w:sz w:val="22"/>
          <w:szCs w:val="22"/>
        </w:rPr>
        <w:t>SG-MPOL-012</w:t>
      </w:r>
      <w:r w:rsidR="00660E12" w:rsidRPr="00362520">
        <w:rPr>
          <w:rFonts w:ascii="Arial" w:hAnsi="Arial" w:cs="Arial"/>
          <w:sz w:val="22"/>
          <w:szCs w:val="22"/>
        </w:rPr>
        <w:t xml:space="preserve"> - Policy and Procedure for the Management of IT Systems, Electronic Data and Information</w:t>
      </w:r>
      <w:r w:rsidRPr="00362520">
        <w:rPr>
          <w:rFonts w:ascii="Arial" w:hAnsi="Arial" w:cs="Arial"/>
          <w:color w:val="00B050"/>
          <w:sz w:val="22"/>
          <w:szCs w:val="22"/>
        </w:rPr>
        <w:t xml:space="preserve"> </w:t>
      </w:r>
    </w:p>
    <w:p w14:paraId="17FBD2CF" w14:textId="77777777" w:rsidR="00660E12" w:rsidRPr="0006381E" w:rsidRDefault="00950C24" w:rsidP="005F7C8F">
      <w:pPr>
        <w:pStyle w:val="ListParagraph"/>
        <w:numPr>
          <w:ilvl w:val="0"/>
          <w:numId w:val="18"/>
        </w:numPr>
        <w:spacing w:after="0"/>
        <w:jc w:val="both"/>
        <w:rPr>
          <w:rFonts w:ascii="Arial" w:hAnsi="Arial" w:cs="Arial"/>
          <w:sz w:val="22"/>
          <w:szCs w:val="22"/>
        </w:rPr>
      </w:pPr>
      <w:r w:rsidRPr="00362520">
        <w:rPr>
          <w:rFonts w:ascii="Arial" w:hAnsi="Arial" w:cs="Arial"/>
          <w:b/>
          <w:sz w:val="22"/>
          <w:szCs w:val="22"/>
        </w:rPr>
        <w:lastRenderedPageBreak/>
        <w:t>SG-EXT-G019</w:t>
      </w:r>
      <w:r w:rsidR="00660E12" w:rsidRPr="00362520">
        <w:rPr>
          <w:rFonts w:ascii="Arial" w:hAnsi="Arial" w:cs="Arial"/>
          <w:color w:val="00B050"/>
          <w:sz w:val="22"/>
          <w:szCs w:val="22"/>
        </w:rPr>
        <w:t xml:space="preserve"> - </w:t>
      </w:r>
      <w:r w:rsidR="00660E12" w:rsidRPr="0006381E">
        <w:rPr>
          <w:rFonts w:ascii="Arial" w:hAnsi="Arial" w:cs="Arial"/>
          <w:sz w:val="22"/>
          <w:szCs w:val="22"/>
        </w:rPr>
        <w:t>NHSGGC Confidentiality Policy</w:t>
      </w:r>
    </w:p>
    <w:p w14:paraId="32D32093" w14:textId="77777777" w:rsidR="00950C24" w:rsidRPr="00362520" w:rsidRDefault="00660E12" w:rsidP="005F7C8F">
      <w:pPr>
        <w:pStyle w:val="ListParagraph"/>
        <w:numPr>
          <w:ilvl w:val="0"/>
          <w:numId w:val="18"/>
        </w:numPr>
        <w:spacing w:after="0"/>
        <w:jc w:val="both"/>
        <w:rPr>
          <w:rFonts w:ascii="Arial" w:hAnsi="Arial" w:cs="Arial"/>
          <w:sz w:val="22"/>
          <w:szCs w:val="22"/>
        </w:rPr>
      </w:pPr>
      <w:r w:rsidRPr="00362520">
        <w:rPr>
          <w:rFonts w:ascii="Arial" w:hAnsi="Arial" w:cs="Arial"/>
          <w:b/>
          <w:sz w:val="22"/>
          <w:szCs w:val="22"/>
        </w:rPr>
        <w:t>SG-REF-G009</w:t>
      </w:r>
      <w:r w:rsidRPr="00362520">
        <w:rPr>
          <w:rFonts w:ascii="Arial" w:hAnsi="Arial" w:cs="Arial"/>
          <w:sz w:val="22"/>
          <w:szCs w:val="22"/>
        </w:rPr>
        <w:t xml:space="preserve"> - NSS Conduct policy</w:t>
      </w:r>
    </w:p>
    <w:p w14:paraId="464D6A15" w14:textId="3B5028F2" w:rsidR="00DD7E53" w:rsidRPr="0006381E" w:rsidRDefault="00660E12" w:rsidP="0006381E">
      <w:pPr>
        <w:pStyle w:val="ListParagraph"/>
        <w:numPr>
          <w:ilvl w:val="0"/>
          <w:numId w:val="18"/>
        </w:numPr>
        <w:jc w:val="both"/>
        <w:rPr>
          <w:rFonts w:ascii="Arial" w:hAnsi="Arial" w:cs="Arial"/>
          <w:sz w:val="22"/>
          <w:szCs w:val="22"/>
        </w:rPr>
      </w:pPr>
      <w:r w:rsidRPr="00362520">
        <w:rPr>
          <w:rFonts w:ascii="Arial" w:hAnsi="Arial" w:cs="Arial"/>
          <w:b/>
          <w:sz w:val="22"/>
          <w:szCs w:val="22"/>
        </w:rPr>
        <w:t>SG-REF-G024</w:t>
      </w:r>
      <w:r w:rsidRPr="00362520">
        <w:rPr>
          <w:rFonts w:ascii="Arial" w:hAnsi="Arial" w:cs="Arial"/>
          <w:sz w:val="22"/>
          <w:szCs w:val="22"/>
        </w:rPr>
        <w:t xml:space="preserve"> </w:t>
      </w:r>
      <w:r w:rsidR="001200D3" w:rsidRPr="00362520">
        <w:rPr>
          <w:rFonts w:ascii="Arial" w:hAnsi="Arial" w:cs="Arial"/>
          <w:sz w:val="22"/>
          <w:szCs w:val="22"/>
        </w:rPr>
        <w:t xml:space="preserve">- </w:t>
      </w:r>
      <w:r w:rsidRPr="00362520">
        <w:rPr>
          <w:rFonts w:ascii="Arial" w:hAnsi="Arial" w:cs="Arial"/>
          <w:sz w:val="22"/>
          <w:szCs w:val="22"/>
        </w:rPr>
        <w:t>RCPath Guidelines on the retention and storage of pathological records and archives</w:t>
      </w:r>
    </w:p>
    <w:p w14:paraId="22EB71E3" w14:textId="77777777" w:rsidR="00950C24" w:rsidRPr="00362520" w:rsidRDefault="001200D3" w:rsidP="005F7C8F">
      <w:pPr>
        <w:jc w:val="both"/>
        <w:rPr>
          <w:rFonts w:ascii="Arial" w:hAnsi="Arial" w:cs="Arial"/>
          <w:sz w:val="22"/>
          <w:szCs w:val="22"/>
        </w:rPr>
      </w:pPr>
      <w:r w:rsidRPr="00362520">
        <w:rPr>
          <w:rFonts w:ascii="Arial" w:hAnsi="Arial" w:cs="Arial"/>
          <w:sz w:val="22"/>
          <w:szCs w:val="22"/>
        </w:rPr>
        <w:t>S</w:t>
      </w:r>
      <w:r w:rsidR="00660E12" w:rsidRPr="00362520">
        <w:rPr>
          <w:rFonts w:ascii="Arial" w:hAnsi="Arial" w:cs="Arial"/>
          <w:sz w:val="22"/>
          <w:szCs w:val="22"/>
        </w:rPr>
        <w:t xml:space="preserve">taff </w:t>
      </w:r>
      <w:r w:rsidRPr="00362520">
        <w:rPr>
          <w:rFonts w:ascii="Arial" w:hAnsi="Arial" w:cs="Arial"/>
          <w:sz w:val="22"/>
          <w:szCs w:val="22"/>
        </w:rPr>
        <w:t xml:space="preserve">training around confidentiality is part of the NHSGGC Statutory and Mandatory training programme as described in </w:t>
      </w:r>
      <w:r w:rsidRPr="00362520">
        <w:rPr>
          <w:rFonts w:ascii="Arial" w:hAnsi="Arial" w:cs="Arial"/>
          <w:b/>
          <w:sz w:val="22"/>
          <w:szCs w:val="22"/>
        </w:rPr>
        <w:t>SG-MPOL-008</w:t>
      </w:r>
      <w:r w:rsidRPr="00362520">
        <w:rPr>
          <w:rFonts w:ascii="Arial" w:hAnsi="Arial" w:cs="Arial"/>
          <w:sz w:val="22"/>
          <w:szCs w:val="22"/>
        </w:rPr>
        <w:t xml:space="preserve"> Training P</w:t>
      </w:r>
      <w:r w:rsidR="00503365" w:rsidRPr="00362520">
        <w:rPr>
          <w:rFonts w:ascii="Arial" w:hAnsi="Arial" w:cs="Arial"/>
          <w:sz w:val="22"/>
          <w:szCs w:val="22"/>
        </w:rPr>
        <w:t xml:space="preserve">olicy and all staff are required to complete the statutory mandatory </w:t>
      </w:r>
      <w:r w:rsidRPr="00362520">
        <w:rPr>
          <w:rFonts w:ascii="Arial" w:hAnsi="Arial" w:cs="Arial"/>
          <w:sz w:val="22"/>
          <w:szCs w:val="22"/>
        </w:rPr>
        <w:t>LearnPro</w:t>
      </w:r>
      <w:r w:rsidR="00503365" w:rsidRPr="00362520">
        <w:rPr>
          <w:rFonts w:ascii="Arial" w:hAnsi="Arial" w:cs="Arial"/>
          <w:sz w:val="22"/>
          <w:szCs w:val="22"/>
        </w:rPr>
        <w:t xml:space="preserve"> module GGC: 009 Safe Information Handling. </w:t>
      </w:r>
    </w:p>
    <w:p w14:paraId="3D7CC52A" w14:textId="77777777" w:rsidR="008A304A" w:rsidRPr="00362520" w:rsidRDefault="008A304A" w:rsidP="005F7C8F">
      <w:pPr>
        <w:pStyle w:val="Heading2"/>
        <w:rPr>
          <w:sz w:val="20"/>
          <w:szCs w:val="20"/>
        </w:rPr>
      </w:pPr>
      <w:bookmarkStart w:id="23" w:name="_Toc210910200"/>
      <w:r w:rsidRPr="00AA1623">
        <w:t>4.3 Requirements regarding patients (ISO 4.3 a - i)</w:t>
      </w:r>
      <w:bookmarkEnd w:id="23"/>
    </w:p>
    <w:p w14:paraId="680ABDF2" w14:textId="60B7D3E9" w:rsidR="00D864C9" w:rsidRPr="00362520" w:rsidRDefault="00D864C9" w:rsidP="003B3A81">
      <w:pPr>
        <w:pStyle w:val="SOPBodytext"/>
        <w:jc w:val="both"/>
      </w:pPr>
      <w:r w:rsidRPr="003B3A81">
        <w:rPr>
          <w:rFonts w:eastAsia="Cambria"/>
        </w:rPr>
        <w:t>The needs and requirements of users are translated into requirements, which form the focus of objective setting and planning. The needs and requirements of users are kept under</w:t>
      </w:r>
      <w:r w:rsidRPr="00362520">
        <w:t xml:space="preserve"> constant review, achieved through regular scheduled </w:t>
      </w:r>
      <w:r w:rsidR="00597355" w:rsidRPr="00362520">
        <w:t xml:space="preserve">meetings, </w:t>
      </w:r>
      <w:r w:rsidRPr="00362520">
        <w:t xml:space="preserve">informal discussion and communication, and from user surveys (when deemed necessary). The quality manager also attends the Paediatric Haematology Governance Meetings, and, when requested, the Paediatric Intensive Care Unit Incident Meetings, to discuss any user concerns or suggestions. </w:t>
      </w:r>
    </w:p>
    <w:p w14:paraId="7F25DB0E" w14:textId="074980EB" w:rsidR="00D864C9" w:rsidRPr="00362520" w:rsidRDefault="00D864C9" w:rsidP="003B3A81">
      <w:pPr>
        <w:pStyle w:val="SOPBodytext"/>
        <w:jc w:val="both"/>
      </w:pPr>
      <w:r w:rsidRPr="00362520">
        <w:t xml:space="preserve">Assessment of user satisfaction, complaints and suggestions is reviewed monthly at the quality group meetings as a standing agenda item. Any suggestions are registered via the non-conformance module on Q Pulse. These are discussed, and the outcomes recorded in the minutes and against the N-C Record.; these form part of the annual management review. </w:t>
      </w:r>
    </w:p>
    <w:p w14:paraId="30C3F8E3" w14:textId="77777777" w:rsidR="00037072" w:rsidRPr="00362520" w:rsidRDefault="00037072" w:rsidP="005F7C8F">
      <w:pPr>
        <w:spacing w:after="0"/>
        <w:jc w:val="both"/>
        <w:rPr>
          <w:rFonts w:ascii="Arial" w:hAnsi="Arial" w:cs="Arial"/>
          <w:sz w:val="22"/>
          <w:szCs w:val="22"/>
        </w:rPr>
      </w:pPr>
    </w:p>
    <w:p w14:paraId="692FE990" w14:textId="0F2A7C37" w:rsidR="00037072" w:rsidRPr="0006381E" w:rsidRDefault="00037072" w:rsidP="0006381E">
      <w:pPr>
        <w:spacing w:line="257" w:lineRule="auto"/>
        <w:ind w:right="-20"/>
        <w:jc w:val="both"/>
        <w:rPr>
          <w:sz w:val="22"/>
          <w:szCs w:val="22"/>
        </w:rPr>
      </w:pPr>
      <w:r w:rsidRPr="00362520">
        <w:rPr>
          <w:rFonts w:ascii="Arial" w:eastAsia="Arial" w:hAnsi="Arial" w:cs="Arial"/>
          <w:sz w:val="22"/>
          <w:szCs w:val="22"/>
        </w:rPr>
        <w:t xml:space="preserve">Information for users is contained in </w:t>
      </w:r>
      <w:r w:rsidRPr="00362520">
        <w:rPr>
          <w:rFonts w:ascii="Arial" w:eastAsia="Arial" w:hAnsi="Arial" w:cs="Arial"/>
          <w:b/>
          <w:sz w:val="22"/>
          <w:szCs w:val="22"/>
        </w:rPr>
        <w:t>SG-MPOL-039</w:t>
      </w:r>
      <w:r w:rsidRPr="00362520">
        <w:rPr>
          <w:rFonts w:ascii="Arial" w:eastAsia="Arial" w:hAnsi="Arial" w:cs="Arial"/>
          <w:sz w:val="22"/>
          <w:szCs w:val="22"/>
        </w:rPr>
        <w:t xml:space="preserve"> user handbook, accessible </w:t>
      </w:r>
      <w:r w:rsidRPr="00362520">
        <w:rPr>
          <w:rFonts w:ascii="Arial" w:eastAsia="Arial" w:hAnsi="Arial" w:cs="Arial"/>
          <w:iCs/>
          <w:sz w:val="22"/>
          <w:szCs w:val="22"/>
        </w:rPr>
        <w:t>via</w:t>
      </w:r>
      <w:r w:rsidRPr="00362520">
        <w:rPr>
          <w:rFonts w:ascii="Arial" w:eastAsia="Arial" w:hAnsi="Arial" w:cs="Arial"/>
          <w:i/>
          <w:iCs/>
          <w:sz w:val="22"/>
          <w:szCs w:val="22"/>
        </w:rPr>
        <w:t xml:space="preserve"> </w:t>
      </w:r>
      <w:r w:rsidRPr="00362520">
        <w:rPr>
          <w:rFonts w:ascii="Arial" w:eastAsia="Arial" w:hAnsi="Arial" w:cs="Arial"/>
          <w:sz w:val="22"/>
          <w:szCs w:val="22"/>
        </w:rPr>
        <w:t xml:space="preserve">the laboratories’ </w:t>
      </w:r>
      <w:r w:rsidRPr="00362520">
        <w:rPr>
          <w:rFonts w:ascii="Arial" w:hAnsi="Arial" w:cs="Arial"/>
          <w:sz w:val="22"/>
          <w:szCs w:val="22"/>
        </w:rPr>
        <w:t xml:space="preserve">NHSGGC South Sector Haematology webpage </w:t>
      </w:r>
      <w:hyperlink r:id="rId14" w:history="1">
        <w:r w:rsidR="00B0341B" w:rsidRPr="00362520">
          <w:rPr>
            <w:rStyle w:val="Hyperlink"/>
            <w:rFonts w:ascii="Arial" w:hAnsi="Arial" w:cs="Arial"/>
            <w:sz w:val="22"/>
            <w:szCs w:val="22"/>
          </w:rPr>
          <w:t>South Glasgow Sector Haematology - NHSGGC</w:t>
        </w:r>
      </w:hyperlink>
    </w:p>
    <w:p w14:paraId="29E360BC" w14:textId="77777777" w:rsidR="00597355" w:rsidRPr="00AA1623" w:rsidRDefault="00597355" w:rsidP="005F7C8F">
      <w:pPr>
        <w:spacing w:after="0"/>
        <w:jc w:val="both"/>
        <w:rPr>
          <w:rFonts w:ascii="Arial" w:hAnsi="Arial" w:cs="Arial"/>
          <w:sz w:val="20"/>
          <w:szCs w:val="20"/>
        </w:rPr>
      </w:pPr>
    </w:p>
    <w:p w14:paraId="1302C9F7" w14:textId="75429574" w:rsidR="00597355" w:rsidRPr="00362520" w:rsidRDefault="00037072" w:rsidP="005F7C8F">
      <w:pPr>
        <w:pStyle w:val="ListParagraph"/>
        <w:numPr>
          <w:ilvl w:val="0"/>
          <w:numId w:val="69"/>
        </w:numPr>
        <w:spacing w:after="0"/>
        <w:jc w:val="both"/>
        <w:rPr>
          <w:rFonts w:ascii="Arial" w:hAnsi="Arial" w:cs="Arial"/>
          <w:sz w:val="22"/>
          <w:szCs w:val="22"/>
        </w:rPr>
      </w:pPr>
      <w:r w:rsidRPr="00362520">
        <w:rPr>
          <w:rFonts w:ascii="Arial" w:hAnsi="Arial" w:cs="Arial"/>
          <w:b/>
          <w:sz w:val="22"/>
          <w:szCs w:val="22"/>
        </w:rPr>
        <w:t>SG-MPOL-047</w:t>
      </w:r>
      <w:r w:rsidRPr="00362520">
        <w:rPr>
          <w:rFonts w:ascii="Arial" w:hAnsi="Arial" w:cs="Arial"/>
          <w:sz w:val="22"/>
          <w:szCs w:val="22"/>
        </w:rPr>
        <w:t xml:space="preserve"> Policy and Procedures for Staff and User Suggestions describes the process of recording, evaluating and providing feedback on staff and user suggestions. The need of users are reviewed at regular meetings with outcomes recorded in the minutes </w:t>
      </w:r>
      <w:r w:rsidR="003B3A81">
        <w:rPr>
          <w:rFonts w:ascii="Arial" w:hAnsi="Arial" w:cs="Arial"/>
          <w:sz w:val="22"/>
          <w:szCs w:val="22"/>
        </w:rPr>
        <w:t>(</w:t>
      </w:r>
      <w:r w:rsidRPr="00362520">
        <w:rPr>
          <w:rFonts w:ascii="Arial" w:hAnsi="Arial" w:cs="Arial"/>
          <w:b/>
          <w:sz w:val="22"/>
          <w:szCs w:val="22"/>
        </w:rPr>
        <w:t>SG-MREC-071</w:t>
      </w:r>
      <w:r w:rsidRPr="00362520">
        <w:rPr>
          <w:rFonts w:ascii="Arial" w:hAnsi="Arial" w:cs="Arial"/>
          <w:sz w:val="22"/>
          <w:szCs w:val="22"/>
        </w:rPr>
        <w:t xml:space="preserve"> </w:t>
      </w:r>
      <w:r w:rsidR="003B3A81">
        <w:rPr>
          <w:rFonts w:ascii="Arial" w:hAnsi="Arial" w:cs="Arial"/>
          <w:sz w:val="22"/>
          <w:szCs w:val="22"/>
        </w:rPr>
        <w:t>technical senior staff meetings)</w:t>
      </w:r>
      <w:r w:rsidRPr="00362520">
        <w:rPr>
          <w:rFonts w:ascii="Arial" w:hAnsi="Arial" w:cs="Arial"/>
          <w:sz w:val="22"/>
          <w:szCs w:val="22"/>
        </w:rPr>
        <w:t xml:space="preserve"> </w:t>
      </w:r>
      <w:r w:rsidR="003B3A81">
        <w:rPr>
          <w:rFonts w:ascii="Arial" w:hAnsi="Arial" w:cs="Arial"/>
          <w:sz w:val="22"/>
          <w:szCs w:val="22"/>
        </w:rPr>
        <w:t>(</w:t>
      </w:r>
      <w:r w:rsidRPr="00362520">
        <w:rPr>
          <w:rFonts w:ascii="Arial" w:hAnsi="Arial" w:cs="Arial"/>
          <w:b/>
          <w:sz w:val="22"/>
          <w:szCs w:val="22"/>
        </w:rPr>
        <w:t>SG-MREC-037</w:t>
      </w:r>
      <w:r w:rsidR="003B3A81">
        <w:rPr>
          <w:rFonts w:ascii="Arial" w:hAnsi="Arial" w:cs="Arial"/>
          <w:sz w:val="22"/>
          <w:szCs w:val="22"/>
        </w:rPr>
        <w:t xml:space="preserve"> BMS general staff meetings)</w:t>
      </w:r>
      <w:r w:rsidRPr="00362520">
        <w:rPr>
          <w:rFonts w:ascii="Arial" w:hAnsi="Arial" w:cs="Arial"/>
          <w:sz w:val="22"/>
          <w:szCs w:val="22"/>
        </w:rPr>
        <w:t xml:space="preserve">, </w:t>
      </w:r>
      <w:r w:rsidR="003B3A81">
        <w:rPr>
          <w:rFonts w:ascii="Arial" w:hAnsi="Arial" w:cs="Arial"/>
          <w:sz w:val="22"/>
          <w:szCs w:val="22"/>
        </w:rPr>
        <w:t>(</w:t>
      </w:r>
      <w:r w:rsidRPr="00362520">
        <w:rPr>
          <w:rFonts w:ascii="Arial" w:hAnsi="Arial" w:cs="Arial"/>
          <w:b/>
          <w:sz w:val="22"/>
          <w:szCs w:val="22"/>
        </w:rPr>
        <w:t xml:space="preserve">SG-MREC-039 </w:t>
      </w:r>
      <w:r w:rsidR="003B3A81">
        <w:rPr>
          <w:rFonts w:ascii="Arial" w:hAnsi="Arial" w:cs="Arial"/>
          <w:sz w:val="22"/>
          <w:szCs w:val="22"/>
        </w:rPr>
        <w:t xml:space="preserve">– quality management meeting) </w:t>
      </w:r>
      <w:r w:rsidRPr="00362520">
        <w:rPr>
          <w:rFonts w:ascii="Arial" w:hAnsi="Arial" w:cs="Arial"/>
          <w:sz w:val="22"/>
          <w:szCs w:val="22"/>
        </w:rPr>
        <w:t>and against the non-conformance record in Q-Pulse. Assessment of user satisfaction, complaints and suggestions is reviewed monthly at the quality group meetings as a standing agenda item and at Blood Transfusion specific committees (HTT and HTC)</w:t>
      </w:r>
    </w:p>
    <w:p w14:paraId="69BF5CBF" w14:textId="17EFD216" w:rsidR="00037072" w:rsidRPr="00362520" w:rsidRDefault="00037072"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Examinations are reviewed at the quarterly Senior Staff Meeting (SSM) as a standing agenda item to ensure examinations offered </w:t>
      </w:r>
      <w:r w:rsidR="00B0341B" w:rsidRPr="00AA1623">
        <w:rPr>
          <w:rFonts w:ascii="Arial" w:hAnsi="Arial" w:cs="Arial"/>
          <w:sz w:val="22"/>
          <w:szCs w:val="22"/>
        </w:rPr>
        <w:t xml:space="preserve">by the laboratory </w:t>
      </w:r>
      <w:r w:rsidRPr="00362520">
        <w:rPr>
          <w:rFonts w:ascii="Arial" w:hAnsi="Arial" w:cs="Arial"/>
          <w:sz w:val="22"/>
          <w:szCs w:val="22"/>
        </w:rPr>
        <w:t>remain suitable</w:t>
      </w:r>
    </w:p>
    <w:p w14:paraId="5720B90E" w14:textId="7A3E4A03" w:rsidR="000B0E3A" w:rsidRPr="00362520" w:rsidRDefault="000B0E3A"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Incidents, including accidents, near misses and clinical incidents, are discussed at monthly local incident meeting </w:t>
      </w:r>
      <w:r w:rsidRPr="00362520">
        <w:rPr>
          <w:rFonts w:ascii="Arial" w:hAnsi="Arial" w:cs="Arial"/>
          <w:b/>
          <w:sz w:val="22"/>
          <w:szCs w:val="22"/>
        </w:rPr>
        <w:t xml:space="preserve">SG-MREC- 050, </w:t>
      </w:r>
      <w:r w:rsidRPr="00362520">
        <w:rPr>
          <w:rFonts w:ascii="Arial" w:hAnsi="Arial" w:cs="Arial"/>
          <w:sz w:val="22"/>
          <w:szCs w:val="22"/>
        </w:rPr>
        <w:t xml:space="preserve">Senior Staff Meetings, Clinical Governance meetings and transfusion specific HTT and HTC (minutes are held on MS Teams) in accordance with </w:t>
      </w:r>
      <w:r w:rsidRPr="00362520">
        <w:rPr>
          <w:rFonts w:ascii="Arial" w:hAnsi="Arial" w:cs="Arial"/>
          <w:b/>
          <w:sz w:val="22"/>
          <w:szCs w:val="22"/>
        </w:rPr>
        <w:t>SG-MPOL-045</w:t>
      </w:r>
      <w:r w:rsidRPr="00362520">
        <w:rPr>
          <w:rFonts w:ascii="Arial" w:hAnsi="Arial" w:cs="Arial"/>
          <w:sz w:val="22"/>
          <w:szCs w:val="22"/>
        </w:rPr>
        <w:t xml:space="preserve"> Incident Management policy and procedure. Feedback is provided to users and staff as appropriate including details of corrective and preventive measures that have been implemented. </w:t>
      </w:r>
    </w:p>
    <w:p w14:paraId="369CAB1A" w14:textId="6579B618" w:rsidR="000B0E3A" w:rsidRPr="00362520" w:rsidRDefault="000B0E3A" w:rsidP="005F7C8F">
      <w:pPr>
        <w:pStyle w:val="ListParagraph"/>
        <w:numPr>
          <w:ilvl w:val="0"/>
          <w:numId w:val="69"/>
        </w:numPr>
        <w:spacing w:after="0" w:line="259" w:lineRule="auto"/>
        <w:jc w:val="both"/>
        <w:rPr>
          <w:rFonts w:ascii="Arial" w:eastAsia="Arial" w:hAnsi="Arial" w:cs="Arial"/>
          <w:sz w:val="22"/>
          <w:szCs w:val="22"/>
        </w:rPr>
      </w:pPr>
      <w:r w:rsidRPr="00362520">
        <w:rPr>
          <w:rFonts w:ascii="Arial" w:eastAsia="Arial" w:hAnsi="Arial" w:cs="Arial"/>
          <w:sz w:val="22"/>
          <w:szCs w:val="22"/>
        </w:rPr>
        <w:t>The Department operates within NHSGGC Duty of Candour Policy (</w:t>
      </w:r>
      <w:hyperlink r:id="rId15">
        <w:r w:rsidRPr="00362520">
          <w:rPr>
            <w:rStyle w:val="Hyperlink"/>
            <w:rFonts w:ascii="Arial" w:eastAsia="Arial" w:hAnsi="Arial" w:cs="Arial"/>
            <w:sz w:val="22"/>
            <w:szCs w:val="22"/>
          </w:rPr>
          <w:t>Duty of Candour (scot.nhs.uk)</w:t>
        </w:r>
      </w:hyperlink>
      <w:r w:rsidRPr="00362520">
        <w:rPr>
          <w:rStyle w:val="Hyperlink"/>
          <w:rFonts w:ascii="Arial" w:eastAsia="Arial" w:hAnsi="Arial" w:cs="Arial"/>
          <w:sz w:val="22"/>
          <w:szCs w:val="22"/>
        </w:rPr>
        <w:t xml:space="preserve"> </w:t>
      </w:r>
      <w:r w:rsidRPr="00362520">
        <w:rPr>
          <w:rStyle w:val="Hyperlink"/>
          <w:rFonts w:ascii="Arial" w:eastAsia="Arial" w:hAnsi="Arial" w:cs="Arial"/>
          <w:color w:val="auto"/>
          <w:sz w:val="22"/>
          <w:szCs w:val="22"/>
          <w:u w:val="none"/>
        </w:rPr>
        <w:t xml:space="preserve">as per </w:t>
      </w:r>
      <w:r w:rsidRPr="00362520">
        <w:rPr>
          <w:rFonts w:ascii="Arial" w:hAnsi="Arial" w:cs="Arial"/>
          <w:b/>
          <w:sz w:val="22"/>
          <w:szCs w:val="22"/>
        </w:rPr>
        <w:t>SG-REF-G037</w:t>
      </w:r>
      <w:r w:rsidRPr="00362520">
        <w:rPr>
          <w:rFonts w:ascii="Arial" w:hAnsi="Arial" w:cs="Arial"/>
          <w:sz w:val="22"/>
          <w:szCs w:val="22"/>
        </w:rPr>
        <w:t xml:space="preserve"> NHSGGC Incident Management policy</w:t>
      </w:r>
    </w:p>
    <w:p w14:paraId="25C14821" w14:textId="347B95FF" w:rsidR="000B0E3A" w:rsidRPr="00362520" w:rsidRDefault="000B0E3A"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Laboratory staff uphold the rights of treating patients and </w:t>
      </w:r>
      <w:r w:rsidR="00B0341B" w:rsidRPr="00AA1623">
        <w:rPr>
          <w:rFonts w:ascii="Arial" w:hAnsi="Arial" w:cs="Arial"/>
          <w:sz w:val="22"/>
          <w:szCs w:val="22"/>
        </w:rPr>
        <w:t xml:space="preserve">samples with care and respect </w:t>
      </w:r>
      <w:r w:rsidRPr="00362520">
        <w:rPr>
          <w:rFonts w:ascii="Arial" w:hAnsi="Arial" w:cs="Arial"/>
          <w:sz w:val="22"/>
          <w:szCs w:val="22"/>
        </w:rPr>
        <w:t>by adhering to</w:t>
      </w:r>
      <w:r w:rsidRPr="00362520">
        <w:rPr>
          <w:rFonts w:ascii="Arial" w:hAnsi="Arial" w:cs="Arial"/>
          <w:b/>
          <w:sz w:val="22"/>
          <w:szCs w:val="22"/>
        </w:rPr>
        <w:t xml:space="preserve"> SG-REF-G009</w:t>
      </w:r>
      <w:r w:rsidRPr="00362520">
        <w:rPr>
          <w:rFonts w:ascii="Arial" w:hAnsi="Arial" w:cs="Arial"/>
          <w:sz w:val="22"/>
          <w:szCs w:val="22"/>
        </w:rPr>
        <w:t xml:space="preserve"> NSS Conduct Policy and </w:t>
      </w:r>
      <w:r w:rsidRPr="00362520">
        <w:rPr>
          <w:rFonts w:ascii="Arial" w:hAnsi="Arial" w:cs="Arial"/>
          <w:b/>
          <w:sz w:val="22"/>
          <w:szCs w:val="22"/>
        </w:rPr>
        <w:t>SG-REF-G049</w:t>
      </w:r>
      <w:r w:rsidRPr="00362520">
        <w:rPr>
          <w:rFonts w:ascii="Arial" w:hAnsi="Arial" w:cs="Arial"/>
          <w:sz w:val="22"/>
          <w:szCs w:val="22"/>
        </w:rPr>
        <w:t xml:space="preserve"> NSS Conduct Guide to expected standards of behaviour. </w:t>
      </w:r>
    </w:p>
    <w:p w14:paraId="656CEFA8" w14:textId="1C70F534" w:rsidR="00B0341B" w:rsidRPr="00AA1623" w:rsidRDefault="00B0341B" w:rsidP="005F7C8F">
      <w:pPr>
        <w:pStyle w:val="ListParagraph"/>
        <w:numPr>
          <w:ilvl w:val="0"/>
          <w:numId w:val="69"/>
        </w:numPr>
        <w:jc w:val="both"/>
        <w:rPr>
          <w:rFonts w:ascii="Arial" w:hAnsi="Arial" w:cs="Arial"/>
          <w:sz w:val="22"/>
          <w:szCs w:val="22"/>
        </w:rPr>
      </w:pPr>
      <w:r w:rsidRPr="00362520">
        <w:rPr>
          <w:rFonts w:ascii="Arial" w:hAnsi="Arial" w:cs="Arial"/>
          <w:b/>
          <w:sz w:val="22"/>
          <w:szCs w:val="22"/>
        </w:rPr>
        <w:t>SG-MPOL-005</w:t>
      </w:r>
      <w:r w:rsidRPr="00362520">
        <w:rPr>
          <w:rFonts w:ascii="Arial" w:hAnsi="Arial" w:cs="Arial"/>
          <w:sz w:val="22"/>
          <w:szCs w:val="22"/>
        </w:rPr>
        <w:t xml:space="preserve"> Policy &amp; Procedures for the Control of Clinical Material describes use of patient samples for audit and IQC purposes. The majority of our samples are </w:t>
      </w:r>
      <w:r w:rsidRPr="00AA1623">
        <w:rPr>
          <w:rFonts w:ascii="Arial" w:hAnsi="Arial" w:cs="Arial"/>
          <w:sz w:val="22"/>
          <w:szCs w:val="22"/>
        </w:rPr>
        <w:t>venepuncture</w:t>
      </w:r>
      <w:r w:rsidRPr="00362520">
        <w:rPr>
          <w:rFonts w:ascii="Arial" w:hAnsi="Arial" w:cs="Arial"/>
          <w:sz w:val="22"/>
          <w:szCs w:val="22"/>
        </w:rPr>
        <w:t xml:space="preserve"> t</w:t>
      </w:r>
      <w:r w:rsidRPr="00AA1623">
        <w:rPr>
          <w:rFonts w:ascii="Arial" w:hAnsi="Arial" w:cs="Arial"/>
          <w:sz w:val="22"/>
          <w:szCs w:val="22"/>
        </w:rPr>
        <w:t xml:space="preserve">herefore in accordance with ISO15189:2022 </w:t>
      </w:r>
      <w:r w:rsidRPr="00362520">
        <w:rPr>
          <w:rFonts w:ascii="Arial" w:hAnsi="Arial" w:cs="Arial"/>
          <w:sz w:val="22"/>
          <w:szCs w:val="22"/>
        </w:rPr>
        <w:t xml:space="preserve">standard 7.2.4.3, consent is therefore inferred.  </w:t>
      </w:r>
      <w:r w:rsidRPr="00AA1623">
        <w:rPr>
          <w:rFonts w:ascii="Arial" w:hAnsi="Arial" w:cs="Arial"/>
          <w:sz w:val="22"/>
          <w:szCs w:val="22"/>
        </w:rPr>
        <w:t>Informed</w:t>
      </w:r>
      <w:r w:rsidRPr="00362520">
        <w:rPr>
          <w:rFonts w:ascii="Arial" w:hAnsi="Arial" w:cs="Arial"/>
          <w:sz w:val="22"/>
          <w:szCs w:val="22"/>
        </w:rPr>
        <w:t xml:space="preserve"> consent maybe required for Bone Marrow aspirate or Haemoglobinopathy samples, however this is </w:t>
      </w:r>
      <w:r w:rsidR="001500F0" w:rsidRPr="00AA1623">
        <w:rPr>
          <w:rFonts w:ascii="Arial" w:hAnsi="Arial" w:cs="Arial"/>
          <w:sz w:val="22"/>
          <w:szCs w:val="22"/>
        </w:rPr>
        <w:t>out with</w:t>
      </w:r>
      <w:r w:rsidRPr="00362520">
        <w:rPr>
          <w:rFonts w:ascii="Arial" w:hAnsi="Arial" w:cs="Arial"/>
          <w:sz w:val="22"/>
          <w:szCs w:val="22"/>
        </w:rPr>
        <w:t xml:space="preserve"> the laboratories’ control and </w:t>
      </w:r>
      <w:r w:rsidRPr="00AA1623">
        <w:rPr>
          <w:rFonts w:ascii="Arial" w:hAnsi="Arial" w:cs="Arial"/>
          <w:sz w:val="22"/>
          <w:szCs w:val="22"/>
        </w:rPr>
        <w:t xml:space="preserve">the </w:t>
      </w:r>
      <w:r w:rsidRPr="00362520">
        <w:rPr>
          <w:rFonts w:ascii="Arial" w:hAnsi="Arial" w:cs="Arial"/>
          <w:sz w:val="22"/>
          <w:szCs w:val="22"/>
        </w:rPr>
        <w:t xml:space="preserve">responsibility </w:t>
      </w:r>
      <w:r w:rsidRPr="00AA1623">
        <w:rPr>
          <w:rFonts w:ascii="Arial" w:hAnsi="Arial" w:cs="Arial"/>
          <w:sz w:val="22"/>
          <w:szCs w:val="22"/>
        </w:rPr>
        <w:t xml:space="preserve">for obtaining consent </w:t>
      </w:r>
      <w:r w:rsidRPr="00362520">
        <w:rPr>
          <w:rFonts w:ascii="Arial" w:hAnsi="Arial" w:cs="Arial"/>
          <w:sz w:val="22"/>
          <w:szCs w:val="22"/>
        </w:rPr>
        <w:t xml:space="preserve">lies with </w:t>
      </w:r>
      <w:r w:rsidRPr="00AA1623">
        <w:rPr>
          <w:rFonts w:ascii="Arial" w:hAnsi="Arial" w:cs="Arial"/>
          <w:sz w:val="22"/>
          <w:szCs w:val="22"/>
        </w:rPr>
        <w:t xml:space="preserve">the </w:t>
      </w:r>
      <w:r w:rsidRPr="00362520">
        <w:rPr>
          <w:rFonts w:ascii="Arial" w:hAnsi="Arial" w:cs="Arial"/>
          <w:sz w:val="22"/>
          <w:szCs w:val="22"/>
        </w:rPr>
        <w:t>clinician.</w:t>
      </w:r>
    </w:p>
    <w:p w14:paraId="3BF7D5D6" w14:textId="202AFD86" w:rsidR="001500F0" w:rsidRPr="00362520" w:rsidRDefault="001500F0"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To ensure integrity of retained samples, all samples and results are held in accordance with </w:t>
      </w:r>
      <w:r w:rsidRPr="00362520">
        <w:rPr>
          <w:rFonts w:ascii="Arial" w:hAnsi="Arial" w:cs="Arial"/>
          <w:b/>
          <w:sz w:val="22"/>
          <w:szCs w:val="22"/>
        </w:rPr>
        <w:t xml:space="preserve">SG-MPOL-005 </w:t>
      </w:r>
      <w:r w:rsidRPr="00AA1623">
        <w:rPr>
          <w:rFonts w:ascii="Arial" w:hAnsi="Arial" w:cs="Arial"/>
          <w:sz w:val="22"/>
          <w:szCs w:val="22"/>
        </w:rPr>
        <w:t xml:space="preserve">Policy &amp; Procedures for the Control of Clinical Material, </w:t>
      </w:r>
      <w:r w:rsidRPr="00362520">
        <w:rPr>
          <w:rFonts w:ascii="Arial" w:hAnsi="Arial" w:cs="Arial"/>
          <w:sz w:val="22"/>
          <w:szCs w:val="22"/>
        </w:rPr>
        <w:t xml:space="preserve">and </w:t>
      </w:r>
      <w:r w:rsidRPr="00362520">
        <w:rPr>
          <w:rFonts w:ascii="Arial" w:hAnsi="Arial" w:cs="Arial"/>
          <w:b/>
          <w:sz w:val="22"/>
          <w:szCs w:val="22"/>
        </w:rPr>
        <w:t xml:space="preserve">SG-REF-G024 </w:t>
      </w:r>
      <w:r w:rsidRPr="00AA1623">
        <w:rPr>
          <w:rFonts w:ascii="Arial" w:hAnsi="Arial" w:cs="Arial"/>
          <w:sz w:val="22"/>
          <w:szCs w:val="22"/>
        </w:rPr>
        <w:t>RC</w:t>
      </w:r>
      <w:r w:rsidRPr="00362520">
        <w:rPr>
          <w:rFonts w:ascii="Arial" w:hAnsi="Arial" w:cs="Arial"/>
          <w:sz w:val="22"/>
          <w:szCs w:val="22"/>
        </w:rPr>
        <w:t xml:space="preserve">Path guidelines; </w:t>
      </w:r>
      <w:r w:rsidRPr="00AA1623">
        <w:rPr>
          <w:rFonts w:ascii="Arial" w:hAnsi="Arial" w:cs="Arial"/>
          <w:sz w:val="22"/>
          <w:szCs w:val="22"/>
        </w:rPr>
        <w:t xml:space="preserve">and </w:t>
      </w:r>
      <w:r w:rsidRPr="00362520">
        <w:rPr>
          <w:rFonts w:ascii="Arial" w:hAnsi="Arial" w:cs="Arial"/>
          <w:b/>
          <w:sz w:val="22"/>
          <w:szCs w:val="22"/>
        </w:rPr>
        <w:lastRenderedPageBreak/>
        <w:t xml:space="preserve">SG-SOP-B048 </w:t>
      </w:r>
      <w:r w:rsidRPr="00362520">
        <w:rPr>
          <w:rFonts w:ascii="Arial" w:hAnsi="Arial" w:cs="Arial"/>
          <w:sz w:val="22"/>
          <w:szCs w:val="22"/>
        </w:rPr>
        <w:t xml:space="preserve">Traceability in compliance with BSQR 2005. To assess effectiveness of these procedures, sample storage and retrieval is assessed in vertical audits </w:t>
      </w:r>
      <w:r w:rsidRPr="00362520">
        <w:rPr>
          <w:rFonts w:ascii="Arial" w:hAnsi="Arial" w:cs="Arial"/>
          <w:b/>
          <w:sz w:val="22"/>
          <w:szCs w:val="22"/>
        </w:rPr>
        <w:t>SG-FORM-G038</w:t>
      </w:r>
      <w:r w:rsidRPr="00362520">
        <w:rPr>
          <w:rFonts w:ascii="Arial" w:hAnsi="Arial" w:cs="Arial"/>
          <w:sz w:val="22"/>
          <w:szCs w:val="22"/>
        </w:rPr>
        <w:t xml:space="preserve"> and scope audits</w:t>
      </w:r>
      <w:r w:rsidRPr="00362520">
        <w:rPr>
          <w:rFonts w:ascii="Arial" w:hAnsi="Arial" w:cs="Arial"/>
          <w:b/>
          <w:sz w:val="22"/>
          <w:szCs w:val="22"/>
        </w:rPr>
        <w:t xml:space="preserve"> SG-FORM-G074.</w:t>
      </w:r>
    </w:p>
    <w:p w14:paraId="7C749AEB" w14:textId="52F4BA13" w:rsidR="001500F0" w:rsidRPr="00AA1623" w:rsidRDefault="00EA6DC3" w:rsidP="005F7C8F">
      <w:pPr>
        <w:pStyle w:val="ListParagraph"/>
        <w:numPr>
          <w:ilvl w:val="0"/>
          <w:numId w:val="69"/>
        </w:numPr>
        <w:jc w:val="both"/>
        <w:rPr>
          <w:rFonts w:ascii="Arial" w:hAnsi="Arial" w:cs="Arial"/>
          <w:sz w:val="22"/>
          <w:szCs w:val="22"/>
        </w:rPr>
      </w:pPr>
      <w:r w:rsidRPr="00AA1623">
        <w:rPr>
          <w:rFonts w:ascii="Arial" w:hAnsi="Arial" w:cs="Arial"/>
          <w:sz w:val="22"/>
          <w:szCs w:val="22"/>
        </w:rPr>
        <w:t>Patients</w:t>
      </w:r>
      <w:r w:rsidR="001500F0" w:rsidRPr="00362520">
        <w:rPr>
          <w:rFonts w:ascii="Arial" w:hAnsi="Arial" w:cs="Arial"/>
          <w:sz w:val="22"/>
          <w:szCs w:val="22"/>
        </w:rPr>
        <w:t xml:space="preserve"> and service users can request information in accordance with</w:t>
      </w:r>
      <w:r w:rsidR="001500F0" w:rsidRPr="00362520">
        <w:rPr>
          <w:rFonts w:ascii="Arial" w:hAnsi="Arial" w:cs="Arial"/>
          <w:b/>
          <w:sz w:val="22"/>
          <w:szCs w:val="22"/>
        </w:rPr>
        <w:t xml:space="preserve"> SG-REF-G057</w:t>
      </w:r>
      <w:r w:rsidR="001500F0" w:rsidRPr="00362520">
        <w:rPr>
          <w:rFonts w:ascii="Arial" w:hAnsi="Arial" w:cs="Arial"/>
          <w:sz w:val="22"/>
          <w:szCs w:val="22"/>
        </w:rPr>
        <w:t xml:space="preserve"> NHS GGC Freedom of Information Policy which is available for user via </w:t>
      </w:r>
      <w:r w:rsidRPr="00AA1623">
        <w:rPr>
          <w:rFonts w:ascii="Arial" w:hAnsi="Arial" w:cs="Arial"/>
          <w:sz w:val="22"/>
          <w:szCs w:val="22"/>
        </w:rPr>
        <w:t xml:space="preserve">the NHSGGC website </w:t>
      </w:r>
      <w:hyperlink r:id="rId16" w:history="1">
        <w:r w:rsidRPr="00362520">
          <w:rPr>
            <w:rStyle w:val="Hyperlink"/>
            <w:rFonts w:ascii="Arial" w:hAnsi="Arial" w:cs="Arial"/>
            <w:sz w:val="22"/>
            <w:szCs w:val="22"/>
          </w:rPr>
          <w:t>Freedom Of Information - NHSGGC</w:t>
        </w:r>
      </w:hyperlink>
    </w:p>
    <w:p w14:paraId="76A4C2D5" w14:textId="3B1EB62D" w:rsidR="00950C24" w:rsidRPr="0006381E" w:rsidRDefault="00EA6DC3" w:rsidP="0006381E">
      <w:pPr>
        <w:pStyle w:val="ListParagraph"/>
        <w:numPr>
          <w:ilvl w:val="0"/>
          <w:numId w:val="69"/>
        </w:numPr>
        <w:spacing w:after="0" w:line="259" w:lineRule="auto"/>
        <w:jc w:val="both"/>
        <w:rPr>
          <w:sz w:val="22"/>
          <w:szCs w:val="22"/>
        </w:rPr>
      </w:pPr>
      <w:r w:rsidRPr="00362520">
        <w:rPr>
          <w:rFonts w:ascii="Arial" w:eastAsia="Arial" w:hAnsi="Arial" w:cs="Arial"/>
          <w:sz w:val="22"/>
          <w:szCs w:val="22"/>
        </w:rPr>
        <w:t>Laboratory staff uphold the rights of patients to care that is free from discrimination; this is evidenced by completion of the statutory and mandatory Equality, Diversity and Human rights LearnPro module.</w:t>
      </w:r>
    </w:p>
    <w:p w14:paraId="243FB7FD" w14:textId="77777777" w:rsidR="0006381E" w:rsidRPr="0006381E" w:rsidRDefault="0006381E" w:rsidP="0006381E">
      <w:pPr>
        <w:pStyle w:val="ListParagraph"/>
        <w:spacing w:after="0" w:line="259" w:lineRule="auto"/>
        <w:jc w:val="both"/>
        <w:rPr>
          <w:sz w:val="22"/>
          <w:szCs w:val="22"/>
        </w:rPr>
      </w:pPr>
    </w:p>
    <w:p w14:paraId="5E54374D" w14:textId="426C247C" w:rsidR="00597355" w:rsidRPr="00AA1623" w:rsidRDefault="00597355" w:rsidP="005F7C8F">
      <w:pPr>
        <w:pStyle w:val="Heading1"/>
      </w:pPr>
      <w:bookmarkStart w:id="24" w:name="_Toc210910201"/>
      <w:r w:rsidRPr="00AA1623">
        <w:t>5. Structural and governance requirements</w:t>
      </w:r>
      <w:bookmarkEnd w:id="24"/>
    </w:p>
    <w:p w14:paraId="5FDFDF27" w14:textId="1DF4BCD5" w:rsidR="00597355" w:rsidRPr="00AA1623" w:rsidRDefault="00597355" w:rsidP="005F7C8F">
      <w:pPr>
        <w:pStyle w:val="Heading2"/>
      </w:pPr>
      <w:bookmarkStart w:id="25" w:name="_Toc210910202"/>
      <w:r w:rsidRPr="00AA1623">
        <w:t>5.1 Legal entity (ISO 5.1)</w:t>
      </w:r>
      <w:bookmarkEnd w:id="25"/>
    </w:p>
    <w:p w14:paraId="5B732381" w14:textId="77777777" w:rsidR="00597355" w:rsidRPr="00362520" w:rsidRDefault="00597355" w:rsidP="003B3A81">
      <w:pPr>
        <w:pStyle w:val="SOPBodytext"/>
        <w:jc w:val="both"/>
      </w:pPr>
      <w:r w:rsidRPr="00362520">
        <w:t>The laboratories of the Department of Clinical and Laboratory Haematology, South Glasgow Sector, NHSGGC, are a constituent of the Diagnostics Division of the Acute Services of NHS Greater Glasgow and Clyde. The department provides routine and specialised haematology services, together with Blood Transfusion, from QEUH as well as a limited repertoire of tests at the VACH (latter open Mon-Fri 08:45-17:00 only) and the Paediatric Haemato-Oncology Day unit and clinics in RHC (open Mon-Fri 08:45-17:00 only)</w:t>
      </w:r>
    </w:p>
    <w:p w14:paraId="6B25E853" w14:textId="77777777" w:rsidR="00597355" w:rsidRPr="00362520" w:rsidRDefault="00597355" w:rsidP="005F7C8F">
      <w:pPr>
        <w:spacing w:after="0"/>
        <w:jc w:val="both"/>
        <w:rPr>
          <w:rFonts w:ascii="Arial" w:hAnsi="Arial" w:cs="Arial"/>
          <w:sz w:val="22"/>
          <w:szCs w:val="22"/>
        </w:rPr>
      </w:pPr>
    </w:p>
    <w:p w14:paraId="23D5AC23" w14:textId="7777777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 xml:space="preserve">QEUH Address:  </w:t>
      </w:r>
    </w:p>
    <w:p w14:paraId="284E978A" w14:textId="573980B2"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Department of Haematology and Blood Transfusion</w:t>
      </w:r>
    </w:p>
    <w:p w14:paraId="6A184573" w14:textId="7B6B8241"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Level 1</w:t>
      </w:r>
      <w:r w:rsidRPr="00362520">
        <w:rPr>
          <w:rFonts w:ascii="Arial" w:hAnsi="Arial" w:cs="Arial"/>
          <w:sz w:val="22"/>
          <w:szCs w:val="22"/>
        </w:rPr>
        <w:tab/>
      </w:r>
    </w:p>
    <w:p w14:paraId="402D2F15" w14:textId="6671012E"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Laboratory Medicine and FM Building</w:t>
      </w:r>
    </w:p>
    <w:p w14:paraId="20741E75" w14:textId="18472E6F"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Queen Elizabeth University Hospital</w:t>
      </w:r>
    </w:p>
    <w:p w14:paraId="21C14293" w14:textId="7DCD214D"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1345 Govan Road</w:t>
      </w:r>
    </w:p>
    <w:p w14:paraId="0E23D39A" w14:textId="4183840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Glasgow</w:t>
      </w:r>
    </w:p>
    <w:p w14:paraId="0F797864" w14:textId="6D6CE086"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G51 4TF</w:t>
      </w:r>
    </w:p>
    <w:p w14:paraId="420C45B5" w14:textId="04EE68AC"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Telephone: 0141-354-9100</w:t>
      </w:r>
      <w:r w:rsidRPr="00362520">
        <w:rPr>
          <w:rFonts w:ascii="Arial" w:hAnsi="Arial" w:cs="Arial"/>
          <w:sz w:val="22"/>
          <w:szCs w:val="22"/>
        </w:rPr>
        <w:tab/>
      </w:r>
      <w:r w:rsidRPr="00362520">
        <w:rPr>
          <w:rFonts w:ascii="Arial" w:hAnsi="Arial" w:cs="Arial"/>
          <w:sz w:val="22"/>
          <w:szCs w:val="22"/>
        </w:rPr>
        <w:tab/>
        <w:t>Fax: 0141-232-7982</w:t>
      </w:r>
    </w:p>
    <w:p w14:paraId="6BDAFF20" w14:textId="77777777" w:rsidR="00597355" w:rsidRPr="00362520" w:rsidRDefault="00597355" w:rsidP="005F7C8F">
      <w:pPr>
        <w:spacing w:after="0"/>
        <w:jc w:val="both"/>
        <w:rPr>
          <w:rFonts w:ascii="Arial" w:hAnsi="Arial" w:cs="Arial"/>
          <w:sz w:val="22"/>
          <w:szCs w:val="22"/>
        </w:rPr>
      </w:pPr>
    </w:p>
    <w:p w14:paraId="2921C025" w14:textId="7777777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VACH Address:</w:t>
      </w:r>
    </w:p>
    <w:p w14:paraId="4B7A6EAD" w14:textId="1CDF8810"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Laboratories</w:t>
      </w:r>
    </w:p>
    <w:p w14:paraId="32F4CD06" w14:textId="7777777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Clinic P, 2</w:t>
      </w:r>
      <w:r w:rsidRPr="00362520">
        <w:rPr>
          <w:rFonts w:ascii="Arial" w:hAnsi="Arial" w:cs="Arial"/>
          <w:sz w:val="22"/>
          <w:szCs w:val="22"/>
          <w:vertAlign w:val="superscript"/>
        </w:rPr>
        <w:t>nd</w:t>
      </w:r>
      <w:r w:rsidRPr="00362520">
        <w:rPr>
          <w:rFonts w:ascii="Arial" w:hAnsi="Arial" w:cs="Arial"/>
          <w:sz w:val="22"/>
          <w:szCs w:val="22"/>
        </w:rPr>
        <w:t xml:space="preserve"> Floor</w:t>
      </w:r>
    </w:p>
    <w:p w14:paraId="746A216A" w14:textId="5947B923" w:rsidR="00597355" w:rsidRPr="00362520" w:rsidRDefault="00597355" w:rsidP="005F7C8F">
      <w:pPr>
        <w:spacing w:after="0"/>
        <w:jc w:val="both"/>
        <w:rPr>
          <w:rStyle w:val="baddress"/>
          <w:rFonts w:ascii="Arial" w:hAnsi="Arial" w:cs="Arial"/>
          <w:sz w:val="22"/>
          <w:szCs w:val="22"/>
        </w:rPr>
      </w:pPr>
      <w:r w:rsidRPr="00362520">
        <w:rPr>
          <w:rStyle w:val="baddress"/>
          <w:rFonts w:ascii="Arial" w:hAnsi="Arial" w:cs="Arial"/>
          <w:sz w:val="22"/>
          <w:szCs w:val="22"/>
        </w:rPr>
        <w:t xml:space="preserve">Grange Road, </w:t>
      </w:r>
    </w:p>
    <w:p w14:paraId="2690CF3A" w14:textId="77777777" w:rsidR="00597355" w:rsidRPr="00362520" w:rsidRDefault="00597355" w:rsidP="005F7C8F">
      <w:pPr>
        <w:spacing w:after="0"/>
        <w:jc w:val="both"/>
        <w:rPr>
          <w:rStyle w:val="baddress"/>
          <w:rFonts w:ascii="Arial" w:hAnsi="Arial" w:cs="Arial"/>
          <w:sz w:val="22"/>
          <w:szCs w:val="22"/>
        </w:rPr>
      </w:pPr>
      <w:r w:rsidRPr="00362520">
        <w:rPr>
          <w:rStyle w:val="baddress"/>
          <w:rFonts w:ascii="Arial" w:hAnsi="Arial" w:cs="Arial"/>
          <w:sz w:val="22"/>
          <w:szCs w:val="22"/>
        </w:rPr>
        <w:t>Glasgow G42 9LF</w:t>
      </w:r>
    </w:p>
    <w:p w14:paraId="1C6AB751" w14:textId="77777777" w:rsidR="00597355" w:rsidRPr="00AA1623" w:rsidRDefault="00597355" w:rsidP="005F7C8F">
      <w:pPr>
        <w:spacing w:after="0"/>
        <w:jc w:val="both"/>
        <w:rPr>
          <w:rStyle w:val="baddress"/>
          <w:rFonts w:ascii="Tahoma" w:hAnsi="Tahoma" w:cs="Tahoma"/>
          <w:sz w:val="22"/>
          <w:szCs w:val="22"/>
        </w:rPr>
      </w:pPr>
    </w:p>
    <w:p w14:paraId="450770B2" w14:textId="2F96677B" w:rsidR="00597355" w:rsidRPr="00362520" w:rsidRDefault="00597355" w:rsidP="005F7C8F">
      <w:pPr>
        <w:spacing w:after="0"/>
        <w:jc w:val="both"/>
        <w:rPr>
          <w:rFonts w:ascii="Arial" w:hAnsi="Arial" w:cs="Arial"/>
          <w:sz w:val="22"/>
          <w:szCs w:val="22"/>
        </w:rPr>
      </w:pPr>
      <w:r w:rsidRPr="00362520">
        <w:rPr>
          <w:rStyle w:val="baddress"/>
          <w:rFonts w:ascii="Arial" w:hAnsi="Arial" w:cs="Arial"/>
          <w:sz w:val="22"/>
          <w:szCs w:val="22"/>
        </w:rPr>
        <w:t>Telephone: 0141-347-8141</w:t>
      </w:r>
    </w:p>
    <w:p w14:paraId="497B4770" w14:textId="77777777" w:rsidR="00597355" w:rsidRPr="00362520" w:rsidRDefault="00597355" w:rsidP="005F7C8F">
      <w:pPr>
        <w:spacing w:after="0"/>
        <w:jc w:val="both"/>
        <w:rPr>
          <w:rFonts w:ascii="Arial" w:hAnsi="Arial" w:cs="Arial"/>
          <w:sz w:val="22"/>
          <w:szCs w:val="22"/>
        </w:rPr>
      </w:pPr>
    </w:p>
    <w:p w14:paraId="1970674F" w14:textId="2B814965"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RHC: Correspondence via QEUH site.</w:t>
      </w:r>
    </w:p>
    <w:p w14:paraId="010B3767" w14:textId="77777777" w:rsidR="00597355" w:rsidRPr="00AA1623" w:rsidRDefault="00597355" w:rsidP="005F7C8F">
      <w:pPr>
        <w:spacing w:after="0"/>
        <w:jc w:val="both"/>
      </w:pPr>
    </w:p>
    <w:p w14:paraId="507135B8" w14:textId="77777777" w:rsidR="00597355" w:rsidRPr="00AA1623" w:rsidRDefault="00597355" w:rsidP="0006381E">
      <w:pPr>
        <w:pStyle w:val="Heading1"/>
      </w:pPr>
      <w:bookmarkStart w:id="26" w:name="_Toc210910203"/>
      <w:r w:rsidRPr="00AA1623">
        <w:t>5.2 Laboratory Director (ISO 5.2.1-5.2.3)</w:t>
      </w:r>
      <w:bookmarkEnd w:id="26"/>
    </w:p>
    <w:p w14:paraId="34A0B4F6" w14:textId="0869B9A9" w:rsidR="0059083D" w:rsidRPr="00AA1623" w:rsidRDefault="0059083D" w:rsidP="005F7C8F">
      <w:pPr>
        <w:pStyle w:val="Heading2"/>
      </w:pPr>
      <w:bookmarkStart w:id="27" w:name="_Toc210910204"/>
      <w:r w:rsidRPr="00AA1623">
        <w:t>5.2.1 Laboratory Director Competence</w:t>
      </w:r>
      <w:bookmarkEnd w:id="27"/>
    </w:p>
    <w:p w14:paraId="4E0A1124" w14:textId="4440A2EC" w:rsidR="0059083D" w:rsidRPr="00362520" w:rsidRDefault="0059083D" w:rsidP="003B3A81">
      <w:pPr>
        <w:pStyle w:val="SOPBodytext"/>
        <w:jc w:val="both"/>
      </w:pPr>
      <w:r w:rsidRPr="00362520">
        <w:t>There is one Laboratory Director fo</w:t>
      </w:r>
      <w:r w:rsidR="00266998">
        <w:t>r South Sector, Dr Alison Laing</w:t>
      </w:r>
      <w:r w:rsidRPr="00362520">
        <w:t>, and they report to the Head of Service. Each clinician may have additional duties as outlined in their job description/job plan.</w:t>
      </w:r>
    </w:p>
    <w:p w14:paraId="73406C70" w14:textId="2EB0E2C3" w:rsidR="0059083D" w:rsidRPr="00362520" w:rsidRDefault="00D6094E" w:rsidP="003B3A81">
      <w:pPr>
        <w:pStyle w:val="SOPBodytext"/>
        <w:jc w:val="both"/>
      </w:pPr>
      <w:r w:rsidRPr="00AA1623">
        <w:t>T</w:t>
      </w:r>
      <w:r w:rsidR="0059083D" w:rsidRPr="00362520">
        <w:t xml:space="preserve">able </w:t>
      </w:r>
      <w:r w:rsidRPr="00AA1623">
        <w:t xml:space="preserve">1, section 5.2.3 </w:t>
      </w:r>
      <w:r w:rsidR="0059083D" w:rsidRPr="00362520">
        <w:t>details the responsibilities and to whom those duties may be delegated.</w:t>
      </w:r>
    </w:p>
    <w:p w14:paraId="7019FF6C" w14:textId="77777777" w:rsidR="0059083D" w:rsidRPr="00362520" w:rsidRDefault="0059083D" w:rsidP="003B3A81">
      <w:pPr>
        <w:pStyle w:val="SOPBodytext"/>
        <w:jc w:val="both"/>
      </w:pPr>
    </w:p>
    <w:p w14:paraId="3068C45A" w14:textId="21564BE4" w:rsidR="0059083D" w:rsidRPr="00AA1623" w:rsidRDefault="0059083D" w:rsidP="003B3A81">
      <w:pPr>
        <w:pStyle w:val="SOPBodytext"/>
        <w:jc w:val="both"/>
        <w:rPr>
          <w:iCs/>
        </w:rPr>
      </w:pPr>
      <w:r w:rsidRPr="00362520">
        <w:t xml:space="preserve">Competence is demonstrated as per </w:t>
      </w:r>
      <w:r w:rsidRPr="00362520">
        <w:rPr>
          <w:b/>
        </w:rPr>
        <w:t>SG-MPOL-007</w:t>
      </w:r>
      <w:r w:rsidRPr="00362520">
        <w:t xml:space="preserve"> Policy and Procedure for Personnel Management, section </w:t>
      </w:r>
      <w:bookmarkStart w:id="28" w:name="_Toc333821"/>
      <w:bookmarkStart w:id="29" w:name="_Toc106454477"/>
      <w:bookmarkStart w:id="30" w:name="_Toc363122094"/>
      <w:bookmarkStart w:id="31" w:name="_Toc364332172"/>
      <w:bookmarkStart w:id="32" w:name="_Toc364342769"/>
      <w:bookmarkStart w:id="33" w:name="_Toc176354674"/>
      <w:r w:rsidRPr="00362520">
        <w:rPr>
          <w:iCs/>
        </w:rPr>
        <w:t>5.1.2 Evidence of Training</w:t>
      </w:r>
      <w:bookmarkEnd w:id="28"/>
      <w:bookmarkEnd w:id="29"/>
      <w:bookmarkEnd w:id="30"/>
      <w:bookmarkEnd w:id="31"/>
      <w:bookmarkEnd w:id="32"/>
      <w:r w:rsidRPr="00362520">
        <w:rPr>
          <w:iCs/>
        </w:rPr>
        <w:t xml:space="preserve"> &amp; CPD</w:t>
      </w:r>
      <w:bookmarkEnd w:id="33"/>
      <w:r w:rsidRPr="00AA1623">
        <w:rPr>
          <w:iCs/>
        </w:rPr>
        <w:t xml:space="preserve">. </w:t>
      </w:r>
    </w:p>
    <w:p w14:paraId="1E39AA45" w14:textId="32CF72FF" w:rsidR="0059083D" w:rsidRPr="00362520" w:rsidRDefault="0059083D" w:rsidP="003B3A81">
      <w:pPr>
        <w:pStyle w:val="SOPBodytext"/>
        <w:jc w:val="both"/>
      </w:pPr>
      <w:r w:rsidRPr="00362520">
        <w:t xml:space="preserve">Clinical staff competency will be documented using form </w:t>
      </w:r>
      <w:r w:rsidRPr="00362520">
        <w:rPr>
          <w:b/>
        </w:rPr>
        <w:t>SG-FORM-G0</w:t>
      </w:r>
      <w:r w:rsidR="00C07819">
        <w:rPr>
          <w:b/>
        </w:rPr>
        <w:t>68</w:t>
      </w:r>
      <w:r w:rsidRPr="00AA1623">
        <w:t xml:space="preserve"> </w:t>
      </w:r>
      <w:r w:rsidR="00C07819" w:rsidRPr="00C07819">
        <w:t>Annual Medical Staff Laboratory Competency Record</w:t>
      </w:r>
      <w:r w:rsidR="00C07819">
        <w:t xml:space="preserve">. </w:t>
      </w:r>
      <w:r w:rsidRPr="00362520">
        <w:t>This will be assessed and signed off by the Lead Clinician</w:t>
      </w:r>
      <w:r w:rsidR="00C07819">
        <w:t xml:space="preserve"> and uploaded to the training record in Q-Pulse People module.</w:t>
      </w:r>
    </w:p>
    <w:p w14:paraId="2C8C522F" w14:textId="77777777" w:rsidR="0059083D" w:rsidRPr="00AA1623" w:rsidRDefault="0059083D" w:rsidP="005F7C8F">
      <w:pPr>
        <w:spacing w:after="0"/>
        <w:jc w:val="both"/>
        <w:rPr>
          <w:rFonts w:ascii="Tahoma" w:hAnsi="Tahoma" w:cs="Tahoma"/>
          <w:sz w:val="22"/>
          <w:szCs w:val="22"/>
        </w:rPr>
      </w:pPr>
    </w:p>
    <w:p w14:paraId="6030457C" w14:textId="659F4955" w:rsidR="00254875" w:rsidRPr="00AA1623" w:rsidRDefault="00254875" w:rsidP="005F7C8F">
      <w:pPr>
        <w:pStyle w:val="Heading2"/>
      </w:pPr>
      <w:bookmarkStart w:id="34" w:name="_Toc210910205"/>
      <w:r w:rsidRPr="00362520">
        <w:t>5.2.2</w:t>
      </w:r>
      <w:r w:rsidRPr="00362520">
        <w:rPr>
          <w:rFonts w:ascii="Tahoma" w:hAnsi="Tahoma" w:cs="Tahoma"/>
        </w:rPr>
        <w:t xml:space="preserve"> </w:t>
      </w:r>
      <w:r w:rsidRPr="00AA1623">
        <w:t>Laboratory Director Responsibilities</w:t>
      </w:r>
      <w:bookmarkEnd w:id="34"/>
    </w:p>
    <w:p w14:paraId="36E69E4F" w14:textId="07282C1C" w:rsidR="00254875" w:rsidRPr="00AA1623" w:rsidRDefault="00254875" w:rsidP="003B3A81">
      <w:pPr>
        <w:pStyle w:val="SOPBodytext"/>
        <w:rPr>
          <w:lang w:eastAsia="en-GB" w:bidi="he-IL"/>
        </w:rPr>
      </w:pPr>
      <w:r w:rsidRPr="00362520">
        <w:rPr>
          <w:lang w:eastAsia="en-GB" w:bidi="he-IL"/>
        </w:rPr>
        <w:t>The Laboratory Director shall:</w:t>
      </w:r>
    </w:p>
    <w:p w14:paraId="575FC7EE"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a) Provide effective leadership of the medical laboratory service, including budget planning and financial management, in accordance with institutional assignment of such responsibilities;</w:t>
      </w:r>
    </w:p>
    <w:p w14:paraId="1085D719"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b) Relate and function effectively with applicable accrediting and regulatory agencies, appropriate administrative officials, the healthcare community, and the patient population served, and providers of formal agreements, when required;</w:t>
      </w:r>
    </w:p>
    <w:p w14:paraId="79998131"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c) Ensure that there are appropriate numbers of staff with the required education, training and competence to provide medical laboratory services that meet the needs and requirements of the users;</w:t>
      </w:r>
    </w:p>
    <w:p w14:paraId="10FE2DF7" w14:textId="3941F8B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d) Ensure the imple</w:t>
      </w:r>
      <w:r w:rsidRPr="00AA1623">
        <w:rPr>
          <w:rFonts w:ascii="Arial" w:hAnsi="Arial" w:cs="Arial"/>
          <w:sz w:val="22"/>
          <w:szCs w:val="22"/>
          <w:lang w:eastAsia="en-GB"/>
        </w:rPr>
        <w:t>mentation of the quality policy and management system</w:t>
      </w:r>
    </w:p>
    <w:p w14:paraId="02360545"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e) Implement a safe laboratory environment in compliance with good practice and applicable requirements;</w:t>
      </w:r>
    </w:p>
    <w:p w14:paraId="6D74E5CE" w14:textId="279076C0"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 xml:space="preserve">f) Ensure that </w:t>
      </w:r>
      <w:r>
        <w:rPr>
          <w:rFonts w:ascii="Arial" w:hAnsi="Arial" w:cs="Arial"/>
          <w:sz w:val="22"/>
          <w:szCs w:val="22"/>
          <w:lang w:eastAsia="en-GB"/>
        </w:rPr>
        <w:t xml:space="preserve">risk management is applied to all aspects of </w:t>
      </w:r>
      <w:r w:rsidR="00D6094E">
        <w:rPr>
          <w:rFonts w:ascii="Arial" w:hAnsi="Arial" w:cs="Arial"/>
          <w:sz w:val="22"/>
          <w:szCs w:val="22"/>
          <w:lang w:eastAsia="en-GB"/>
        </w:rPr>
        <w:t xml:space="preserve">laboratory operation, and </w:t>
      </w:r>
      <w:r w:rsidRPr="00362520">
        <w:rPr>
          <w:rFonts w:ascii="Arial" w:hAnsi="Arial" w:cs="Arial"/>
          <w:sz w:val="22"/>
          <w:szCs w:val="22"/>
          <w:lang w:eastAsia="en-GB"/>
        </w:rPr>
        <w:t>the department’s processes for identifying risk to patient harm and identifying opportunities for improvement are evaluated and modified, when identified as being ineffective.</w:t>
      </w:r>
    </w:p>
    <w:p w14:paraId="38A10374"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g) Serve as a contributing member of the medical staff for those facilities served, if applicable and appropriate;</w:t>
      </w:r>
    </w:p>
    <w:p w14:paraId="140E4E0A"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h) Ensure the provision of clinical advice with respect to the choice of examinations, use of the service and interpretation of examination results;</w:t>
      </w:r>
    </w:p>
    <w:p w14:paraId="03D48165"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i) Select and monitor laboratory suppliers;</w:t>
      </w:r>
    </w:p>
    <w:p w14:paraId="0A74B62B"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j) Select referral laboratories and monitor the quality of their service;</w:t>
      </w:r>
    </w:p>
    <w:p w14:paraId="3A7D451F"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k) Provide professional development programmes for laboratory staff and opportunities to participate in scientific and other activities of professional laboratory organizations;</w:t>
      </w:r>
    </w:p>
    <w:p w14:paraId="72D18442"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l) Define, implement and monitor standards of performance and quality improvement of the medical laboratory service or services;</w:t>
      </w:r>
    </w:p>
    <w:p w14:paraId="6ACBDB8C"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m) Monitor all work performed in the laboratory to determine that clinically relevant information is being generated;</w:t>
      </w:r>
    </w:p>
    <w:p w14:paraId="29B28891"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n) Address any complaint, request or suggestion from staff and/or users of laboratory services;</w:t>
      </w:r>
    </w:p>
    <w:p w14:paraId="412DDC25"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o) Design and implement a contingency plan to ensure that essential services are available during emergency situations or other conditions when laboratory services are limited or unavailable;</w:t>
      </w:r>
    </w:p>
    <w:p w14:paraId="17635D7F" w14:textId="77777777" w:rsidR="00254875" w:rsidRDefault="00254875" w:rsidP="005F7C8F">
      <w:pPr>
        <w:pStyle w:val="Default"/>
        <w:jc w:val="both"/>
        <w:rPr>
          <w:sz w:val="22"/>
          <w:szCs w:val="22"/>
        </w:rPr>
      </w:pPr>
      <w:r w:rsidRPr="00362520">
        <w:rPr>
          <w:sz w:val="22"/>
          <w:szCs w:val="22"/>
        </w:rPr>
        <w:t>p) Plan and direct research and development, where appropriate.</w:t>
      </w:r>
    </w:p>
    <w:p w14:paraId="6C287B6A" w14:textId="77777777" w:rsidR="00D6094E" w:rsidRDefault="00D6094E" w:rsidP="005F7C8F">
      <w:pPr>
        <w:pStyle w:val="Default"/>
        <w:jc w:val="both"/>
        <w:rPr>
          <w:sz w:val="22"/>
          <w:szCs w:val="22"/>
        </w:rPr>
      </w:pPr>
    </w:p>
    <w:p w14:paraId="24D47F7E" w14:textId="09904693" w:rsidR="00D6094E" w:rsidRDefault="00D6094E" w:rsidP="005F7C8F">
      <w:pPr>
        <w:pStyle w:val="Heading2"/>
      </w:pPr>
      <w:bookmarkStart w:id="35" w:name="_Toc210910206"/>
      <w:r w:rsidRPr="00AA1623">
        <w:t>5.2.3 Delegation of duties</w:t>
      </w:r>
      <w:bookmarkEnd w:id="35"/>
    </w:p>
    <w:p w14:paraId="2FE313D1" w14:textId="3367350E" w:rsidR="00D6094E" w:rsidRPr="00362520" w:rsidRDefault="00D6094E" w:rsidP="003B3A81">
      <w:pPr>
        <w:pStyle w:val="SOPBodytext"/>
        <w:jc w:val="both"/>
        <w:rPr>
          <w:lang w:eastAsia="en-GB" w:bidi="he-IL"/>
        </w:rPr>
      </w:pPr>
      <w:r w:rsidRPr="00362520">
        <w:rPr>
          <w:lang w:eastAsia="en-GB" w:bidi="he-IL"/>
        </w:rPr>
        <w:t>Day to day control of each section within the laboratory is under direction of appointed Senior BMS, BMS Team leader and Managers, co-ordinated by the Laboratory Manager and Technical Services Manager (TSM)</w:t>
      </w:r>
    </w:p>
    <w:p w14:paraId="63AC04BB" w14:textId="20B03B8F" w:rsidR="008476A1" w:rsidRPr="00632450" w:rsidRDefault="00D6094E" w:rsidP="003B3A81">
      <w:pPr>
        <w:jc w:val="both"/>
        <w:rPr>
          <w:rFonts w:ascii="Arial" w:hAnsi="Arial" w:cs="Arial"/>
          <w:sz w:val="22"/>
          <w:szCs w:val="22"/>
        </w:rPr>
      </w:pPr>
      <w:r w:rsidRPr="00362520">
        <w:rPr>
          <w:rFonts w:ascii="Arial" w:hAnsi="Arial" w:cs="Arial"/>
          <w:sz w:val="22"/>
          <w:szCs w:val="22"/>
        </w:rPr>
        <w:t>The following table details the responsibilities and to who</w:t>
      </w:r>
      <w:r w:rsidRPr="00AA1623">
        <w:rPr>
          <w:rFonts w:ascii="Arial" w:hAnsi="Arial" w:cs="Arial"/>
          <w:sz w:val="22"/>
          <w:szCs w:val="22"/>
        </w:rPr>
        <w:t>m those duties may be delegated</w:t>
      </w:r>
      <w:r>
        <w:rPr>
          <w:rFonts w:ascii="Arial" w:hAnsi="Arial" w:cs="Arial"/>
          <w:sz w:val="22"/>
          <w:szCs w:val="22"/>
        </w:rPr>
        <w:t>:</w:t>
      </w:r>
      <w:bookmarkStart w:id="36" w:name="_Toc276617964"/>
      <w:bookmarkEnd w:id="19"/>
    </w:p>
    <w:p w14:paraId="0387196D" w14:textId="77777777" w:rsidR="00AA1623" w:rsidRPr="0011283A" w:rsidRDefault="00AA1623" w:rsidP="005F7C8F">
      <w:pPr>
        <w:spacing w:after="0"/>
        <w:jc w:val="both"/>
        <w:rPr>
          <w:rFonts w:ascii="Tahoma" w:hAnsi="Tahoma" w:cs="Tahoma"/>
          <w:sz w:val="22"/>
          <w:szCs w:val="22"/>
        </w:rPr>
      </w:pPr>
    </w:p>
    <w:p w14:paraId="2B033451" w14:textId="2DEA75EA" w:rsidR="008476A1" w:rsidRPr="00AA1623" w:rsidRDefault="00D6094E" w:rsidP="005F7C8F">
      <w:pPr>
        <w:spacing w:after="0"/>
        <w:jc w:val="both"/>
        <w:rPr>
          <w:rFonts w:ascii="Tahoma" w:hAnsi="Tahoma" w:cs="Tahoma"/>
          <w:sz w:val="22"/>
          <w:szCs w:val="22"/>
        </w:rPr>
      </w:pPr>
      <w:r w:rsidRPr="00632450">
        <w:rPr>
          <w:rFonts w:ascii="Tahoma" w:hAnsi="Tahoma" w:cs="Tahoma"/>
          <w:b/>
          <w:sz w:val="22"/>
        </w:rPr>
        <w:t>Table 1</w:t>
      </w:r>
      <w:r w:rsidRPr="00AA1623">
        <w:rPr>
          <w:rFonts w:ascii="Tahoma" w:hAnsi="Tahoma" w:cs="Tahoma"/>
          <w:sz w:val="22"/>
        </w:rPr>
        <w:t>. Delegation of duties</w:t>
      </w:r>
      <w:bookmarkStart w:id="37" w:name="_Toc453929876"/>
    </w:p>
    <w:p w14:paraId="7BAF3651" w14:textId="77777777" w:rsidR="008476A1" w:rsidRPr="0011283A" w:rsidRDefault="008476A1" w:rsidP="005F7C8F">
      <w:pPr>
        <w:spacing w:after="0"/>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0"/>
        <w:gridCol w:w="2460"/>
        <w:gridCol w:w="3056"/>
      </w:tblGrid>
      <w:tr w:rsidR="008476A1" w:rsidRPr="0006381E" w14:paraId="2F749DA6" w14:textId="77777777" w:rsidTr="00603393">
        <w:trPr>
          <w:trHeight w:val="328"/>
        </w:trPr>
        <w:tc>
          <w:tcPr>
            <w:tcW w:w="3642" w:type="dxa"/>
          </w:tcPr>
          <w:p w14:paraId="0BC3AAA1"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lastRenderedPageBreak/>
              <w:t>Duty</w:t>
            </w:r>
          </w:p>
        </w:tc>
        <w:tc>
          <w:tcPr>
            <w:tcW w:w="2499" w:type="dxa"/>
          </w:tcPr>
          <w:p w14:paraId="6C7596DC"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Responsibility</w:t>
            </w:r>
          </w:p>
        </w:tc>
        <w:tc>
          <w:tcPr>
            <w:tcW w:w="3141" w:type="dxa"/>
          </w:tcPr>
          <w:p w14:paraId="762974D9"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Comment</w:t>
            </w:r>
          </w:p>
        </w:tc>
      </w:tr>
      <w:tr w:rsidR="008476A1" w:rsidRPr="0006381E" w14:paraId="60015E29" w14:textId="77777777" w:rsidTr="00603393">
        <w:tc>
          <w:tcPr>
            <w:tcW w:w="3642" w:type="dxa"/>
          </w:tcPr>
          <w:p w14:paraId="27D0A3A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Provide effective leadership of the medical laboratory service, including budget planning and financial management, in accordance with institutional assignment of such responsibilities.</w:t>
            </w:r>
          </w:p>
        </w:tc>
        <w:tc>
          <w:tcPr>
            <w:tcW w:w="2499" w:type="dxa"/>
          </w:tcPr>
          <w:p w14:paraId="0A23EA6F"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xml:space="preserve"> TSM, SLM and laboratory management team.</w:t>
            </w:r>
          </w:p>
        </w:tc>
        <w:tc>
          <w:tcPr>
            <w:tcW w:w="3141" w:type="dxa"/>
          </w:tcPr>
          <w:p w14:paraId="1EE55BD9"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Through HMT and MSC budget meetings.</w:t>
            </w:r>
          </w:p>
        </w:tc>
      </w:tr>
      <w:tr w:rsidR="008476A1" w:rsidRPr="0006381E" w14:paraId="6410E6BC" w14:textId="77777777" w:rsidTr="00603393">
        <w:tc>
          <w:tcPr>
            <w:tcW w:w="3642" w:type="dxa"/>
          </w:tcPr>
          <w:p w14:paraId="2F862BEE"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Relate and function effectively with applicable accrediting and regulatory agencies, appropriate administrative officials, the healthcare community, and the patient population served, and providers of formal agreements, when required.</w:t>
            </w:r>
          </w:p>
        </w:tc>
        <w:tc>
          <w:tcPr>
            <w:tcW w:w="2499" w:type="dxa"/>
          </w:tcPr>
          <w:p w14:paraId="4950058E"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Quality Manager and TPs</w:t>
            </w:r>
          </w:p>
        </w:tc>
        <w:tc>
          <w:tcPr>
            <w:tcW w:w="3141" w:type="dxa"/>
          </w:tcPr>
          <w:p w14:paraId="1DF1E5F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Senior laboratory staff deal directly with UKAS and MHRA. User meetings and SLA’s with outside service users.</w:t>
            </w:r>
          </w:p>
        </w:tc>
      </w:tr>
      <w:tr w:rsidR="008476A1" w:rsidRPr="0006381E" w14:paraId="09257F09" w14:textId="77777777" w:rsidTr="00603393">
        <w:tc>
          <w:tcPr>
            <w:tcW w:w="3642" w:type="dxa"/>
          </w:tcPr>
          <w:p w14:paraId="7770B39A"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Ensure that there are appropriate numbers of staff with the required education, training and competence to provide medical laboratory services that meet the needs and requirements of the users</w:t>
            </w:r>
          </w:p>
        </w:tc>
        <w:tc>
          <w:tcPr>
            <w:tcW w:w="2499" w:type="dxa"/>
          </w:tcPr>
          <w:p w14:paraId="39A71E1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Medical staff – Regional management team.</w:t>
            </w:r>
          </w:p>
          <w:p w14:paraId="5B396D95"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Lab staff – Diagnostic management team.</w:t>
            </w:r>
          </w:p>
        </w:tc>
        <w:tc>
          <w:tcPr>
            <w:tcW w:w="3141" w:type="dxa"/>
          </w:tcPr>
          <w:p w14:paraId="452DCD30"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Training and education records kept for all staff.</w:t>
            </w:r>
          </w:p>
        </w:tc>
      </w:tr>
      <w:tr w:rsidR="008476A1" w:rsidRPr="0006381E" w14:paraId="3495D9B4" w14:textId="77777777" w:rsidTr="00603393">
        <w:tc>
          <w:tcPr>
            <w:tcW w:w="3642" w:type="dxa"/>
          </w:tcPr>
          <w:p w14:paraId="7E873284"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Ensure the implementation of the quality policy.</w:t>
            </w:r>
          </w:p>
        </w:tc>
        <w:tc>
          <w:tcPr>
            <w:tcW w:w="2499" w:type="dxa"/>
          </w:tcPr>
          <w:p w14:paraId="23A9DF47"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and Quality Manager</w:t>
            </w:r>
          </w:p>
        </w:tc>
        <w:tc>
          <w:tcPr>
            <w:tcW w:w="3141" w:type="dxa"/>
          </w:tcPr>
          <w:p w14:paraId="46E75ADE" w14:textId="77777777" w:rsidR="008476A1" w:rsidRPr="0006381E" w:rsidRDefault="008476A1" w:rsidP="005F7C8F">
            <w:pPr>
              <w:spacing w:after="0"/>
              <w:jc w:val="both"/>
              <w:rPr>
                <w:rFonts w:ascii="Arial" w:hAnsi="Arial" w:cs="Arial"/>
                <w:color w:val="00B050"/>
                <w:sz w:val="22"/>
                <w:szCs w:val="22"/>
              </w:rPr>
            </w:pPr>
            <w:r w:rsidRPr="0006381E">
              <w:rPr>
                <w:rFonts w:ascii="Arial" w:hAnsi="Arial" w:cs="Arial"/>
                <w:sz w:val="22"/>
                <w:szCs w:val="22"/>
              </w:rPr>
              <w:t>Controlled document in QMS. (</w:t>
            </w:r>
            <w:r w:rsidRPr="003B3A81">
              <w:rPr>
                <w:rFonts w:ascii="Arial" w:hAnsi="Arial" w:cs="Arial"/>
                <w:b/>
                <w:sz w:val="22"/>
                <w:szCs w:val="22"/>
              </w:rPr>
              <w:t>SG-MPOL-035</w:t>
            </w:r>
            <w:r w:rsidRPr="0006381E">
              <w:rPr>
                <w:rFonts w:ascii="Arial" w:hAnsi="Arial" w:cs="Arial"/>
                <w:sz w:val="22"/>
                <w:szCs w:val="22"/>
              </w:rPr>
              <w:t>)</w:t>
            </w:r>
          </w:p>
        </w:tc>
      </w:tr>
      <w:tr w:rsidR="008476A1" w:rsidRPr="0006381E" w14:paraId="4C41EA38" w14:textId="77777777" w:rsidTr="00603393">
        <w:tc>
          <w:tcPr>
            <w:tcW w:w="3642" w:type="dxa"/>
          </w:tcPr>
          <w:p w14:paraId="73CDAD2C"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Implement a safe laboratory environment in compliance with good practice and applicable requirements.</w:t>
            </w:r>
          </w:p>
        </w:tc>
        <w:tc>
          <w:tcPr>
            <w:tcW w:w="2499" w:type="dxa"/>
          </w:tcPr>
          <w:p w14:paraId="3479689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TSM, SLM, and Health and Safety Officer.</w:t>
            </w:r>
          </w:p>
        </w:tc>
        <w:tc>
          <w:tcPr>
            <w:tcW w:w="3141" w:type="dxa"/>
          </w:tcPr>
          <w:p w14:paraId="30AD7EFC"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H&amp;S committee, relevant items raised at staff meetings and daily huddles.</w:t>
            </w:r>
          </w:p>
          <w:p w14:paraId="0AED4A23" w14:textId="04DC67CA" w:rsidR="008476A1" w:rsidRPr="0006381E" w:rsidRDefault="003B3A81" w:rsidP="005F7C8F">
            <w:pPr>
              <w:spacing w:after="0"/>
              <w:jc w:val="both"/>
              <w:rPr>
                <w:rFonts w:ascii="Arial" w:hAnsi="Arial" w:cs="Arial"/>
                <w:sz w:val="22"/>
                <w:szCs w:val="22"/>
              </w:rPr>
            </w:pPr>
            <w:r>
              <w:rPr>
                <w:rFonts w:ascii="Arial" w:hAnsi="Arial" w:cs="Arial"/>
                <w:sz w:val="22"/>
                <w:szCs w:val="22"/>
              </w:rPr>
              <w:t>(</w:t>
            </w:r>
            <w:r w:rsidR="008476A1" w:rsidRPr="003B3A81">
              <w:rPr>
                <w:rFonts w:ascii="Arial" w:hAnsi="Arial" w:cs="Arial"/>
                <w:b/>
                <w:sz w:val="22"/>
                <w:szCs w:val="22"/>
              </w:rPr>
              <w:t>SG-MPOL-009</w:t>
            </w:r>
            <w:r>
              <w:rPr>
                <w:rFonts w:ascii="Arial" w:hAnsi="Arial" w:cs="Arial"/>
                <w:sz w:val="22"/>
                <w:szCs w:val="22"/>
              </w:rPr>
              <w:t>)</w:t>
            </w:r>
          </w:p>
        </w:tc>
      </w:tr>
      <w:tr w:rsidR="00B70915" w:rsidRPr="0006381E" w14:paraId="31C99830" w14:textId="77777777" w:rsidTr="00603393">
        <w:tc>
          <w:tcPr>
            <w:tcW w:w="3642" w:type="dxa"/>
          </w:tcPr>
          <w:p w14:paraId="17C34774" w14:textId="77777777" w:rsidR="00B70915" w:rsidRPr="0006381E" w:rsidRDefault="00B70915" w:rsidP="005F7C8F">
            <w:pPr>
              <w:spacing w:after="0"/>
              <w:jc w:val="both"/>
              <w:rPr>
                <w:rFonts w:ascii="Arial" w:hAnsi="Arial" w:cs="Arial"/>
                <w:sz w:val="22"/>
                <w:szCs w:val="22"/>
              </w:rPr>
            </w:pPr>
            <w:r w:rsidRPr="0006381E">
              <w:rPr>
                <w:rFonts w:ascii="Arial" w:hAnsi="Arial" w:cs="Arial"/>
                <w:sz w:val="22"/>
                <w:szCs w:val="22"/>
              </w:rPr>
              <w:t>Application of risk management to all laboratory activities</w:t>
            </w:r>
          </w:p>
        </w:tc>
        <w:tc>
          <w:tcPr>
            <w:tcW w:w="2499" w:type="dxa"/>
          </w:tcPr>
          <w:p w14:paraId="3998F034" w14:textId="77777777" w:rsidR="00B70915" w:rsidRPr="0006381E" w:rsidRDefault="00B70915" w:rsidP="005F7C8F">
            <w:pPr>
              <w:spacing w:after="0"/>
              <w:jc w:val="both"/>
              <w:rPr>
                <w:rFonts w:ascii="Arial" w:hAnsi="Arial" w:cs="Arial"/>
                <w:sz w:val="22"/>
                <w:szCs w:val="22"/>
              </w:rPr>
            </w:pPr>
            <w:r w:rsidRPr="0006381E">
              <w:rPr>
                <w:rFonts w:ascii="Arial" w:hAnsi="Arial" w:cs="Arial"/>
                <w:sz w:val="22"/>
                <w:szCs w:val="22"/>
              </w:rPr>
              <w:t>Laboratory Director, TSM, SLM and Quality Manager</w:t>
            </w:r>
          </w:p>
        </w:tc>
        <w:tc>
          <w:tcPr>
            <w:tcW w:w="3141" w:type="dxa"/>
          </w:tcPr>
          <w:p w14:paraId="3B43C42C" w14:textId="77777777" w:rsidR="00B70915" w:rsidRPr="0006381E" w:rsidRDefault="00B70915" w:rsidP="005F7C8F">
            <w:pPr>
              <w:spacing w:after="0"/>
              <w:jc w:val="both"/>
              <w:rPr>
                <w:rFonts w:ascii="Arial" w:hAnsi="Arial" w:cs="Arial"/>
                <w:sz w:val="22"/>
                <w:szCs w:val="22"/>
              </w:rPr>
            </w:pPr>
            <w:r w:rsidRPr="0006381E">
              <w:rPr>
                <w:rFonts w:ascii="Arial" w:hAnsi="Arial" w:cs="Arial"/>
                <w:sz w:val="22"/>
                <w:szCs w:val="22"/>
              </w:rPr>
              <w:t xml:space="preserve">Primary role of TSM, SLM and Quality Manager in accordance with </w:t>
            </w:r>
            <w:r w:rsidRPr="003B3A81">
              <w:rPr>
                <w:rFonts w:ascii="Arial" w:hAnsi="Arial" w:cs="Arial"/>
                <w:b/>
                <w:sz w:val="22"/>
                <w:szCs w:val="22"/>
              </w:rPr>
              <w:t xml:space="preserve">SG-MPOL-052 </w:t>
            </w:r>
            <w:r w:rsidRPr="0006381E">
              <w:rPr>
                <w:rFonts w:ascii="Arial" w:hAnsi="Arial" w:cs="Arial"/>
                <w:sz w:val="22"/>
                <w:szCs w:val="22"/>
              </w:rPr>
              <w:t>Clinical Risk Management policy.</w:t>
            </w:r>
          </w:p>
        </w:tc>
      </w:tr>
      <w:tr w:rsidR="008476A1" w:rsidRPr="0006381E" w14:paraId="1D3377CE" w14:textId="77777777" w:rsidTr="00603393">
        <w:tc>
          <w:tcPr>
            <w:tcW w:w="3642" w:type="dxa"/>
          </w:tcPr>
          <w:p w14:paraId="1DE038D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Serve as a contributing member of the medical staff for these facilities served, if applicable and appropriate.</w:t>
            </w:r>
          </w:p>
        </w:tc>
        <w:tc>
          <w:tcPr>
            <w:tcW w:w="2499" w:type="dxa"/>
          </w:tcPr>
          <w:p w14:paraId="3DF23E71"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p>
        </w:tc>
        <w:tc>
          <w:tcPr>
            <w:tcW w:w="3141" w:type="dxa"/>
          </w:tcPr>
          <w:p w14:paraId="11524BD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Detailed in this document</w:t>
            </w:r>
          </w:p>
        </w:tc>
      </w:tr>
      <w:tr w:rsidR="008476A1" w:rsidRPr="0006381E" w14:paraId="4315B6EB" w14:textId="77777777" w:rsidTr="00603393">
        <w:tc>
          <w:tcPr>
            <w:tcW w:w="3642" w:type="dxa"/>
          </w:tcPr>
          <w:p w14:paraId="5A87DC5F"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Ensure the provision of clinical advice with respect to the choice of examinations, use of the service and interpretation of examination results.</w:t>
            </w:r>
          </w:p>
        </w:tc>
        <w:tc>
          <w:tcPr>
            <w:tcW w:w="2499" w:type="dxa"/>
          </w:tcPr>
          <w:p w14:paraId="291E0DBE"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All Consultant medical and registrar staff.</w:t>
            </w:r>
          </w:p>
        </w:tc>
        <w:tc>
          <w:tcPr>
            <w:tcW w:w="3141" w:type="dxa"/>
          </w:tcPr>
          <w:p w14:paraId="0101F4B7"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Medical staff are available 24 hours a day.</w:t>
            </w:r>
          </w:p>
        </w:tc>
      </w:tr>
      <w:tr w:rsidR="008476A1" w:rsidRPr="0006381E" w14:paraId="7ED3C3C8" w14:textId="77777777" w:rsidTr="00603393">
        <w:tc>
          <w:tcPr>
            <w:tcW w:w="3642" w:type="dxa"/>
          </w:tcPr>
          <w:p w14:paraId="3317362E"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Select and monitor laboratory suppliers</w:t>
            </w:r>
          </w:p>
        </w:tc>
        <w:tc>
          <w:tcPr>
            <w:tcW w:w="2499" w:type="dxa"/>
          </w:tcPr>
          <w:p w14:paraId="1C865BBA"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Diagnostic management team.</w:t>
            </w:r>
          </w:p>
        </w:tc>
        <w:tc>
          <w:tcPr>
            <w:tcW w:w="3141" w:type="dxa"/>
          </w:tcPr>
          <w:p w14:paraId="6979C051"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Controlled through managed service contract.</w:t>
            </w:r>
          </w:p>
        </w:tc>
      </w:tr>
      <w:tr w:rsidR="008476A1" w:rsidRPr="0006381E" w14:paraId="35C7CA35" w14:textId="77777777" w:rsidTr="00603393">
        <w:tc>
          <w:tcPr>
            <w:tcW w:w="3642" w:type="dxa"/>
          </w:tcPr>
          <w:p w14:paraId="1D0AC020"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Select referral laboratories and monitor the quality of their service.</w:t>
            </w:r>
          </w:p>
        </w:tc>
        <w:tc>
          <w:tcPr>
            <w:tcW w:w="2499" w:type="dxa"/>
          </w:tcPr>
          <w:p w14:paraId="407957D4"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TSM,  SLM, Technical Leads and Quality Manager</w:t>
            </w:r>
          </w:p>
        </w:tc>
        <w:tc>
          <w:tcPr>
            <w:tcW w:w="3141" w:type="dxa"/>
          </w:tcPr>
          <w:p w14:paraId="0A2B2F71" w14:textId="232C3282"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All referral labs are asked to comp</w:t>
            </w:r>
            <w:r w:rsidR="003B3A81">
              <w:rPr>
                <w:rFonts w:ascii="Arial" w:hAnsi="Arial" w:cs="Arial"/>
                <w:sz w:val="22"/>
                <w:szCs w:val="22"/>
              </w:rPr>
              <w:t>lete evaluation form annually. (</w:t>
            </w:r>
            <w:r w:rsidR="003B3A81" w:rsidRPr="003B3A81">
              <w:rPr>
                <w:rFonts w:ascii="Arial" w:hAnsi="Arial" w:cs="Arial"/>
                <w:b/>
                <w:sz w:val="22"/>
                <w:szCs w:val="22"/>
              </w:rPr>
              <w:t>SG-FORM-G034</w:t>
            </w:r>
            <w:r w:rsidR="003B3A81">
              <w:rPr>
                <w:rFonts w:ascii="Arial" w:hAnsi="Arial" w:cs="Arial"/>
                <w:sz w:val="22"/>
                <w:szCs w:val="22"/>
              </w:rPr>
              <w:t>)</w:t>
            </w:r>
            <w:r w:rsidR="0081393F" w:rsidRPr="0006381E">
              <w:rPr>
                <w:rFonts w:ascii="Arial" w:hAnsi="Arial" w:cs="Arial"/>
                <w:sz w:val="22"/>
                <w:szCs w:val="22"/>
              </w:rPr>
              <w:t>. UKAS Website is checked quarterly to ensure no sanctions have been applied to the laboratories.</w:t>
            </w:r>
          </w:p>
        </w:tc>
      </w:tr>
      <w:tr w:rsidR="008476A1" w:rsidRPr="0006381E" w14:paraId="243104C2" w14:textId="77777777" w:rsidTr="00603393">
        <w:tc>
          <w:tcPr>
            <w:tcW w:w="3642" w:type="dxa"/>
          </w:tcPr>
          <w:p w14:paraId="4CA52A05"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lastRenderedPageBreak/>
              <w:t>Duty</w:t>
            </w:r>
          </w:p>
        </w:tc>
        <w:tc>
          <w:tcPr>
            <w:tcW w:w="2499" w:type="dxa"/>
          </w:tcPr>
          <w:p w14:paraId="7749E8B1"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Responsibility</w:t>
            </w:r>
          </w:p>
        </w:tc>
        <w:tc>
          <w:tcPr>
            <w:tcW w:w="3141" w:type="dxa"/>
          </w:tcPr>
          <w:p w14:paraId="6970B733"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Comment</w:t>
            </w:r>
          </w:p>
        </w:tc>
      </w:tr>
      <w:tr w:rsidR="008476A1" w:rsidRPr="0006381E" w14:paraId="7AE49686" w14:textId="77777777" w:rsidTr="00603393">
        <w:tc>
          <w:tcPr>
            <w:tcW w:w="3642" w:type="dxa"/>
          </w:tcPr>
          <w:p w14:paraId="0790492B"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Provide professional development programmes for laboratory staff and opportunities to participate in scientific and other activities of professional laboratory organisations.</w:t>
            </w:r>
          </w:p>
        </w:tc>
        <w:tc>
          <w:tcPr>
            <w:tcW w:w="2499" w:type="dxa"/>
          </w:tcPr>
          <w:p w14:paraId="45539D0F"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TSM, SLM, and Quality/Training Manager</w:t>
            </w:r>
          </w:p>
        </w:tc>
        <w:tc>
          <w:tcPr>
            <w:tcW w:w="3141" w:type="dxa"/>
          </w:tcPr>
          <w:p w14:paraId="33BD294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 xml:space="preserve">All staff complete mandatory training, NEQAS, CPD, and attend scientific meetings </w:t>
            </w:r>
          </w:p>
        </w:tc>
      </w:tr>
      <w:tr w:rsidR="008476A1" w:rsidRPr="0006381E" w14:paraId="6AA22D97" w14:textId="77777777" w:rsidTr="00603393">
        <w:tc>
          <w:tcPr>
            <w:tcW w:w="3642" w:type="dxa"/>
          </w:tcPr>
          <w:p w14:paraId="2E6F92CF"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Define, implement and monitor standards of performance and quality improvement of the medical laboratory service and services.</w:t>
            </w:r>
          </w:p>
        </w:tc>
        <w:tc>
          <w:tcPr>
            <w:tcW w:w="2499" w:type="dxa"/>
          </w:tcPr>
          <w:p w14:paraId="095FDA0E"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Technical leads, Quality Manager, Transfusion practi</w:t>
            </w:r>
            <w:r w:rsidR="00194B67" w:rsidRPr="0006381E">
              <w:rPr>
                <w:rFonts w:ascii="Arial" w:hAnsi="Arial" w:cs="Arial"/>
                <w:sz w:val="22"/>
                <w:szCs w:val="22"/>
              </w:rPr>
              <w:t>ti</w:t>
            </w:r>
            <w:r w:rsidR="008476A1" w:rsidRPr="0006381E">
              <w:rPr>
                <w:rFonts w:ascii="Arial" w:hAnsi="Arial" w:cs="Arial"/>
                <w:sz w:val="22"/>
                <w:szCs w:val="22"/>
              </w:rPr>
              <w:t>oner</w:t>
            </w:r>
          </w:p>
        </w:tc>
        <w:tc>
          <w:tcPr>
            <w:tcW w:w="3141" w:type="dxa"/>
          </w:tcPr>
          <w:p w14:paraId="3D3D102C" w14:textId="5C3B3E92"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Defined through quality manual and monitored via bala</w:t>
            </w:r>
            <w:r w:rsidR="003B3A81">
              <w:rPr>
                <w:rFonts w:ascii="Arial" w:hAnsi="Arial" w:cs="Arial"/>
                <w:sz w:val="22"/>
                <w:szCs w:val="22"/>
              </w:rPr>
              <w:t>nced scorecard monthly at HMT. (</w:t>
            </w:r>
            <w:r w:rsidRPr="003B3A81">
              <w:rPr>
                <w:rFonts w:ascii="Arial" w:hAnsi="Arial" w:cs="Arial"/>
                <w:b/>
                <w:sz w:val="22"/>
                <w:szCs w:val="22"/>
              </w:rPr>
              <w:t>SG-MPOL-001</w:t>
            </w:r>
            <w:r w:rsidR="003B3A81">
              <w:rPr>
                <w:rFonts w:ascii="Arial" w:hAnsi="Arial" w:cs="Arial"/>
                <w:sz w:val="22"/>
                <w:szCs w:val="22"/>
              </w:rPr>
              <w:t>)</w:t>
            </w:r>
          </w:p>
        </w:tc>
      </w:tr>
      <w:tr w:rsidR="008476A1" w:rsidRPr="0006381E" w14:paraId="6584CB54" w14:textId="77777777" w:rsidTr="00603393">
        <w:tc>
          <w:tcPr>
            <w:tcW w:w="3642" w:type="dxa"/>
          </w:tcPr>
          <w:p w14:paraId="6ABBF03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Monitor all work performed in the laboratory to determine that clinically relevant information is being generated.</w:t>
            </w:r>
          </w:p>
        </w:tc>
        <w:tc>
          <w:tcPr>
            <w:tcW w:w="2499" w:type="dxa"/>
          </w:tcPr>
          <w:p w14:paraId="46FC5410"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Technical Leads and Quality Manager.</w:t>
            </w:r>
          </w:p>
        </w:tc>
        <w:tc>
          <w:tcPr>
            <w:tcW w:w="3141" w:type="dxa"/>
          </w:tcPr>
          <w:p w14:paraId="5931C5F9" w14:textId="56CEBF48"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 xml:space="preserve">Audit module in QMS, </w:t>
            </w:r>
            <w:r w:rsidR="00194B67" w:rsidRPr="0006381E">
              <w:rPr>
                <w:rFonts w:ascii="Arial" w:hAnsi="Arial" w:cs="Arial"/>
                <w:sz w:val="22"/>
                <w:szCs w:val="22"/>
              </w:rPr>
              <w:t>Laboratory Non Conformance Logging in Q Pulse</w:t>
            </w:r>
            <w:r w:rsidRPr="0006381E">
              <w:rPr>
                <w:rFonts w:ascii="Arial" w:hAnsi="Arial" w:cs="Arial"/>
                <w:sz w:val="22"/>
                <w:szCs w:val="22"/>
              </w:rPr>
              <w:t xml:space="preserve">, Incident, </w:t>
            </w:r>
            <w:r w:rsidR="004421B8" w:rsidRPr="0006381E">
              <w:rPr>
                <w:rFonts w:ascii="Arial" w:hAnsi="Arial" w:cs="Arial"/>
                <w:sz w:val="22"/>
                <w:szCs w:val="22"/>
              </w:rPr>
              <w:t>and quality</w:t>
            </w:r>
            <w:r w:rsidRPr="0006381E">
              <w:rPr>
                <w:rFonts w:ascii="Arial" w:hAnsi="Arial" w:cs="Arial"/>
                <w:sz w:val="22"/>
                <w:szCs w:val="22"/>
              </w:rPr>
              <w:t xml:space="preserve"> and HTC meetings.</w:t>
            </w:r>
          </w:p>
        </w:tc>
      </w:tr>
      <w:tr w:rsidR="008476A1" w:rsidRPr="0006381E" w14:paraId="2300D4DD" w14:textId="77777777" w:rsidTr="00603393">
        <w:tc>
          <w:tcPr>
            <w:tcW w:w="3642" w:type="dxa"/>
          </w:tcPr>
          <w:p w14:paraId="3279489B"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Address any complaint, request or suggestion from staff and/or users of laboratory services.</w:t>
            </w:r>
          </w:p>
        </w:tc>
        <w:tc>
          <w:tcPr>
            <w:tcW w:w="2499" w:type="dxa"/>
          </w:tcPr>
          <w:p w14:paraId="71E33C25"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Quality manager and Technical Leads</w:t>
            </w:r>
          </w:p>
        </w:tc>
        <w:tc>
          <w:tcPr>
            <w:tcW w:w="3141" w:type="dxa"/>
          </w:tcPr>
          <w:p w14:paraId="35874F7A"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Audit module in QMS, Incident, quality, staff, HMT, HTC meetings and Daily Huddles</w:t>
            </w:r>
          </w:p>
        </w:tc>
      </w:tr>
      <w:tr w:rsidR="008476A1" w:rsidRPr="0006381E" w14:paraId="7936C639" w14:textId="77777777" w:rsidTr="00603393">
        <w:tc>
          <w:tcPr>
            <w:tcW w:w="3642" w:type="dxa"/>
          </w:tcPr>
          <w:p w14:paraId="71F2D815"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Design and implement a contingency plan to ensure that essential services are available during emergency situations or other conditions when laboratory services are limited or unavailable.</w:t>
            </w:r>
          </w:p>
        </w:tc>
        <w:tc>
          <w:tcPr>
            <w:tcW w:w="2499" w:type="dxa"/>
          </w:tcPr>
          <w:p w14:paraId="0C588782"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and Technical Leads</w:t>
            </w:r>
          </w:p>
        </w:tc>
        <w:tc>
          <w:tcPr>
            <w:tcW w:w="3141" w:type="dxa"/>
          </w:tcPr>
          <w:p w14:paraId="3B532CAA" w14:textId="10FF958C" w:rsidR="008476A1" w:rsidRPr="0006381E" w:rsidRDefault="003B3A81" w:rsidP="005F7C8F">
            <w:pPr>
              <w:spacing w:after="0"/>
              <w:jc w:val="both"/>
              <w:rPr>
                <w:rFonts w:ascii="Arial" w:hAnsi="Arial" w:cs="Arial"/>
                <w:sz w:val="22"/>
                <w:szCs w:val="22"/>
              </w:rPr>
            </w:pPr>
            <w:r>
              <w:rPr>
                <w:rFonts w:ascii="Arial" w:hAnsi="Arial" w:cs="Arial"/>
                <w:sz w:val="22"/>
                <w:szCs w:val="22"/>
              </w:rPr>
              <w:t>(</w:t>
            </w:r>
            <w:r w:rsidRPr="003B3A81">
              <w:rPr>
                <w:rFonts w:ascii="Arial" w:hAnsi="Arial" w:cs="Arial"/>
                <w:b/>
                <w:sz w:val="22"/>
                <w:szCs w:val="22"/>
              </w:rPr>
              <w:t>SG-MPOL-034</w:t>
            </w:r>
            <w:r>
              <w:rPr>
                <w:rFonts w:ascii="Arial" w:hAnsi="Arial" w:cs="Arial"/>
                <w:sz w:val="22"/>
                <w:szCs w:val="22"/>
              </w:rPr>
              <w:t>)</w:t>
            </w:r>
          </w:p>
          <w:p w14:paraId="00E5569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w:t>
            </w:r>
            <w:r w:rsidRPr="003B3A81">
              <w:rPr>
                <w:rFonts w:ascii="Arial" w:hAnsi="Arial" w:cs="Arial"/>
                <w:b/>
                <w:sz w:val="22"/>
                <w:szCs w:val="22"/>
              </w:rPr>
              <w:t>SG-EXT-G018</w:t>
            </w:r>
            <w:r w:rsidRPr="0006381E">
              <w:rPr>
                <w:rFonts w:ascii="Arial" w:hAnsi="Arial" w:cs="Arial"/>
                <w:sz w:val="22"/>
                <w:szCs w:val="22"/>
              </w:rPr>
              <w:t>)</w:t>
            </w:r>
          </w:p>
        </w:tc>
      </w:tr>
      <w:tr w:rsidR="008476A1" w:rsidRPr="0006381E" w14:paraId="2E9B0343" w14:textId="77777777" w:rsidTr="00603393">
        <w:trPr>
          <w:trHeight w:val="507"/>
        </w:trPr>
        <w:tc>
          <w:tcPr>
            <w:tcW w:w="3642" w:type="dxa"/>
          </w:tcPr>
          <w:p w14:paraId="455F78D6"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Plan and direct research and development, where appropriate.</w:t>
            </w:r>
          </w:p>
        </w:tc>
        <w:tc>
          <w:tcPr>
            <w:tcW w:w="2499" w:type="dxa"/>
          </w:tcPr>
          <w:p w14:paraId="7AAB7FFB"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Head of Service, Laboratory Director</w:t>
            </w:r>
            <w:r w:rsidR="008476A1" w:rsidRPr="0006381E">
              <w:rPr>
                <w:rFonts w:ascii="Arial" w:hAnsi="Arial" w:cs="Arial"/>
                <w:sz w:val="22"/>
                <w:szCs w:val="22"/>
              </w:rPr>
              <w:t xml:space="preserve"> TSM, SLM, and Technical Leads.</w:t>
            </w:r>
          </w:p>
        </w:tc>
        <w:tc>
          <w:tcPr>
            <w:tcW w:w="3141" w:type="dxa"/>
          </w:tcPr>
          <w:p w14:paraId="2059C303" w14:textId="77777777" w:rsidR="008476A1" w:rsidRPr="0006381E" w:rsidRDefault="008476A1" w:rsidP="005F7C8F">
            <w:pPr>
              <w:spacing w:after="0"/>
              <w:jc w:val="both"/>
              <w:rPr>
                <w:rFonts w:ascii="Arial" w:hAnsi="Arial" w:cs="Arial"/>
                <w:sz w:val="22"/>
                <w:szCs w:val="22"/>
              </w:rPr>
            </w:pPr>
          </w:p>
        </w:tc>
      </w:tr>
    </w:tbl>
    <w:p w14:paraId="0BD8EB86" w14:textId="77777777" w:rsidR="008476A1" w:rsidRDefault="008476A1" w:rsidP="005F7C8F">
      <w:pPr>
        <w:spacing w:after="0"/>
        <w:jc w:val="both"/>
        <w:rPr>
          <w:rFonts w:cs="Arial"/>
          <w:b/>
          <w:bCs/>
          <w:sz w:val="22"/>
          <w:szCs w:val="22"/>
        </w:rPr>
      </w:pPr>
    </w:p>
    <w:p w14:paraId="1BD0206A" w14:textId="77777777" w:rsidR="008476A1" w:rsidRDefault="008476A1" w:rsidP="005F7C8F">
      <w:pPr>
        <w:spacing w:after="0"/>
        <w:jc w:val="both"/>
        <w:rPr>
          <w:rFonts w:cs="Arial"/>
          <w:b/>
          <w:bCs/>
          <w:sz w:val="22"/>
          <w:szCs w:val="22"/>
        </w:rPr>
      </w:pPr>
    </w:p>
    <w:p w14:paraId="1825481E" w14:textId="051EBE18" w:rsidR="00D81464" w:rsidRPr="00AA1623" w:rsidRDefault="00D81464" w:rsidP="00A42F93">
      <w:pPr>
        <w:pStyle w:val="Heading1"/>
      </w:pPr>
      <w:bookmarkStart w:id="38" w:name="_Toc210910207"/>
      <w:r w:rsidRPr="00AA1623">
        <w:t>5.3 Laboratory Activities (ISO 5.3.1 – 5.3.3)</w:t>
      </w:r>
      <w:bookmarkEnd w:id="38"/>
    </w:p>
    <w:p w14:paraId="351F196A" w14:textId="3818C66B" w:rsidR="00D81464" w:rsidRDefault="00D81464" w:rsidP="005F7C8F">
      <w:pPr>
        <w:pStyle w:val="Heading2"/>
      </w:pPr>
      <w:bookmarkStart w:id="39" w:name="_Toc210910208"/>
      <w:r w:rsidRPr="00AA1623">
        <w:t>5.3.1 General</w:t>
      </w:r>
      <w:bookmarkEnd w:id="39"/>
    </w:p>
    <w:p w14:paraId="3EC40FE8" w14:textId="77777777" w:rsidR="00D81464" w:rsidRPr="00362520" w:rsidRDefault="00D81464" w:rsidP="003B3A81">
      <w:pPr>
        <w:pStyle w:val="SOPBodytext"/>
        <w:rPr>
          <w:rStyle w:val="Hyperlink"/>
          <w:rFonts w:cs="Arial"/>
        </w:rPr>
      </w:pPr>
      <w:r w:rsidRPr="00362520">
        <w:rPr>
          <w:lang w:eastAsia="en-GB" w:bidi="he-IL"/>
        </w:rPr>
        <w:t xml:space="preserve">Information on the services provided by the laboratory are available in </w:t>
      </w:r>
      <w:r w:rsidRPr="00362520">
        <w:rPr>
          <w:b/>
          <w:lang w:eastAsia="en-GB" w:bidi="he-IL"/>
        </w:rPr>
        <w:t>SG-MPOL-039</w:t>
      </w:r>
      <w:r w:rsidRPr="00362520">
        <w:rPr>
          <w:lang w:eastAsia="en-GB" w:bidi="he-IL"/>
        </w:rPr>
        <w:t xml:space="preserve"> user handbook and on the laboratory webpage </w:t>
      </w:r>
      <w:hyperlink r:id="rId17" w:history="1">
        <w:r w:rsidRPr="00362520">
          <w:rPr>
            <w:rStyle w:val="Hyperlink"/>
            <w:rFonts w:cs="Arial"/>
          </w:rPr>
          <w:t>South Glasgow Sector Haematology - NHSGGC</w:t>
        </w:r>
      </w:hyperlink>
    </w:p>
    <w:p w14:paraId="79D1A699" w14:textId="77777777" w:rsidR="00D81464" w:rsidRPr="00362520" w:rsidRDefault="00D81464" w:rsidP="003B3A81">
      <w:pPr>
        <w:pStyle w:val="SOPBodytext"/>
      </w:pPr>
      <w:r w:rsidRPr="00362520">
        <w:t>The department’s UKAS schedule of accreditation is available on NHSGGC webpage along with link to UKAS website for service users.</w:t>
      </w:r>
    </w:p>
    <w:p w14:paraId="38B20542" w14:textId="44C54FB3" w:rsidR="00D81464" w:rsidRDefault="00D81464" w:rsidP="005F7C8F">
      <w:pPr>
        <w:pStyle w:val="Heading2"/>
      </w:pPr>
      <w:bookmarkStart w:id="40" w:name="_Toc210910209"/>
      <w:r>
        <w:t>5.3.2 Conformance with requirements</w:t>
      </w:r>
      <w:bookmarkEnd w:id="40"/>
    </w:p>
    <w:p w14:paraId="20808441" w14:textId="60CBFE61" w:rsidR="00D81464" w:rsidRPr="00362520" w:rsidRDefault="00D81464" w:rsidP="00804ECF">
      <w:pPr>
        <w:pStyle w:val="SOPBodytext"/>
        <w:jc w:val="both"/>
        <w:rPr>
          <w:lang w:eastAsia="en-GB" w:bidi="he-IL"/>
        </w:rPr>
      </w:pPr>
      <w:r w:rsidRPr="00362520">
        <w:rPr>
          <w:lang w:eastAsia="en-GB" w:bidi="he-IL"/>
        </w:rPr>
        <w:t>The organisation and management of the department is detailed below</w:t>
      </w:r>
      <w:r>
        <w:rPr>
          <w:lang w:eastAsia="en-GB" w:bidi="he-IL"/>
        </w:rPr>
        <w:t xml:space="preserve"> (section 5.4)</w:t>
      </w:r>
      <w:r w:rsidRPr="00362520">
        <w:rPr>
          <w:lang w:eastAsia="en-GB" w:bidi="he-IL"/>
        </w:rPr>
        <w:t>. The department accepts its responsibility to meet the requirements of ISO15189:2022</w:t>
      </w:r>
      <w:r>
        <w:rPr>
          <w:lang w:eastAsia="en-GB" w:bidi="he-IL"/>
        </w:rPr>
        <w:t xml:space="preserve"> </w:t>
      </w:r>
      <w:r w:rsidRPr="00362520">
        <w:rPr>
          <w:lang w:eastAsia="en-GB" w:bidi="he-IL"/>
        </w:rPr>
        <w:t>standards for Medical Laboratories.</w:t>
      </w:r>
    </w:p>
    <w:p w14:paraId="5ED3C214" w14:textId="70163203" w:rsidR="00D81464" w:rsidRDefault="00C56DC6" w:rsidP="00804ECF">
      <w:pPr>
        <w:pStyle w:val="Heading2"/>
      </w:pPr>
      <w:bookmarkStart w:id="41" w:name="_Toc210910210"/>
      <w:r>
        <w:t>5.3.3 Advisory Services</w:t>
      </w:r>
      <w:bookmarkEnd w:id="41"/>
    </w:p>
    <w:p w14:paraId="1E635E52" w14:textId="21C5E7B6" w:rsidR="00C56DC6" w:rsidRPr="00362520" w:rsidRDefault="00C56DC6" w:rsidP="00804ECF">
      <w:pPr>
        <w:pStyle w:val="SOPBodytext"/>
        <w:jc w:val="both"/>
      </w:pPr>
      <w:r w:rsidRPr="00362520">
        <w:t xml:space="preserve">The Department provides a comprehensive routine and specialised Haematology, Haemostasis, Blood Transfusion and Haemato-Oncology service to service users within and </w:t>
      </w:r>
      <w:r w:rsidR="004421B8" w:rsidRPr="00362520">
        <w:t>out with</w:t>
      </w:r>
      <w:r w:rsidRPr="00362520">
        <w:t xml:space="preserve"> NHSGGC. The Departmental Clinical Team provides a clinical advisory service for service users within the hospital sites and service users in General Practice. Patients may be referred directly to the clinical team or the team may suggest consultation or referral following the review of analytical results. The team works in close collaboration with other clinical </w:t>
      </w:r>
      <w:r w:rsidRPr="00362520">
        <w:lastRenderedPageBreak/>
        <w:t xml:space="preserve">colleagues where relevant to ensure effective clinical and laboratory input into patient investigation and management. </w:t>
      </w:r>
    </w:p>
    <w:p w14:paraId="65264102" w14:textId="77777777" w:rsidR="00C56DC6" w:rsidRPr="00362520" w:rsidRDefault="00C56DC6" w:rsidP="005F7C8F">
      <w:pPr>
        <w:spacing w:after="0"/>
        <w:ind w:left="357"/>
        <w:jc w:val="both"/>
        <w:rPr>
          <w:rFonts w:ascii="Arial" w:hAnsi="Arial" w:cs="Arial"/>
          <w:sz w:val="22"/>
          <w:szCs w:val="22"/>
        </w:rPr>
      </w:pPr>
    </w:p>
    <w:p w14:paraId="0798E609" w14:textId="54F15C1A" w:rsidR="00C56DC6" w:rsidRPr="00362520" w:rsidRDefault="00C56DC6" w:rsidP="005F7C8F">
      <w:pPr>
        <w:spacing w:after="0"/>
        <w:jc w:val="both"/>
        <w:rPr>
          <w:rFonts w:ascii="Arial" w:hAnsi="Arial" w:cs="Arial"/>
          <w:color w:val="0000FF"/>
          <w:sz w:val="22"/>
          <w:szCs w:val="22"/>
          <w:u w:val="single"/>
        </w:rPr>
      </w:pPr>
      <w:r w:rsidRPr="00362520">
        <w:rPr>
          <w:rFonts w:ascii="Arial" w:hAnsi="Arial" w:cs="Arial"/>
          <w:sz w:val="22"/>
          <w:szCs w:val="22"/>
        </w:rPr>
        <w:t xml:space="preserve">Specific contact and service details are detailed in </w:t>
      </w:r>
      <w:r w:rsidRPr="00362520">
        <w:rPr>
          <w:rFonts w:ascii="Arial" w:hAnsi="Arial" w:cs="Arial"/>
          <w:b/>
          <w:sz w:val="22"/>
          <w:szCs w:val="22"/>
        </w:rPr>
        <w:t>SG-MPOL-039</w:t>
      </w:r>
      <w:r>
        <w:rPr>
          <w:rFonts w:ascii="Arial" w:hAnsi="Arial" w:cs="Arial"/>
          <w:sz w:val="22"/>
          <w:szCs w:val="22"/>
        </w:rPr>
        <w:t xml:space="preserve"> </w:t>
      </w:r>
      <w:r w:rsidRPr="00362520">
        <w:rPr>
          <w:rFonts w:ascii="Arial" w:hAnsi="Arial" w:cs="Arial"/>
          <w:sz w:val="22"/>
          <w:szCs w:val="22"/>
        </w:rPr>
        <w:t xml:space="preserve">Service User Handbook </w:t>
      </w:r>
      <w:r>
        <w:rPr>
          <w:rFonts w:ascii="Arial" w:hAnsi="Arial" w:cs="Arial"/>
          <w:sz w:val="22"/>
          <w:szCs w:val="22"/>
        </w:rPr>
        <w:t xml:space="preserve">which is </w:t>
      </w:r>
      <w:r w:rsidRPr="00362520">
        <w:rPr>
          <w:rFonts w:ascii="Arial" w:hAnsi="Arial" w:cs="Arial"/>
          <w:sz w:val="22"/>
          <w:szCs w:val="22"/>
        </w:rPr>
        <w:t xml:space="preserve">available </w:t>
      </w:r>
      <w:r>
        <w:rPr>
          <w:rFonts w:ascii="Arial" w:hAnsi="Arial" w:cs="Arial"/>
          <w:sz w:val="22"/>
          <w:szCs w:val="22"/>
        </w:rPr>
        <w:t xml:space="preserve">for patients and users to access via </w:t>
      </w:r>
      <w:r w:rsidRPr="00060EE8">
        <w:rPr>
          <w:rFonts w:ascii="Arial" w:hAnsi="Arial" w:cs="Arial"/>
          <w:sz w:val="22"/>
          <w:szCs w:val="22"/>
          <w:lang w:eastAsia="en-GB" w:bidi="he-IL"/>
        </w:rPr>
        <w:t xml:space="preserve">the laboratory webpage </w:t>
      </w:r>
      <w:hyperlink r:id="rId18" w:history="1">
        <w:r w:rsidRPr="00060EE8">
          <w:rPr>
            <w:rStyle w:val="Hyperlink"/>
            <w:rFonts w:ascii="Arial" w:hAnsi="Arial" w:cs="Arial"/>
            <w:sz w:val="22"/>
            <w:szCs w:val="22"/>
          </w:rPr>
          <w:t>South Glasgow Sector Haematology - NHSGGC</w:t>
        </w:r>
      </w:hyperlink>
      <w:r>
        <w:rPr>
          <w:rStyle w:val="Hyperlink"/>
          <w:rFonts w:ascii="Arial" w:hAnsi="Arial" w:cs="Arial"/>
          <w:sz w:val="22"/>
          <w:szCs w:val="22"/>
        </w:rPr>
        <w:t xml:space="preserve">. </w:t>
      </w:r>
      <w:r w:rsidRPr="00362520">
        <w:rPr>
          <w:rFonts w:ascii="Arial" w:hAnsi="Arial" w:cs="Arial"/>
          <w:sz w:val="22"/>
          <w:szCs w:val="22"/>
        </w:rPr>
        <w:t>This includes:</w:t>
      </w:r>
    </w:p>
    <w:p w14:paraId="0FBDA7DC" w14:textId="77777777" w:rsidR="00C56DC6" w:rsidRPr="00362520" w:rsidRDefault="00C56DC6" w:rsidP="005F7C8F">
      <w:pPr>
        <w:spacing w:after="0"/>
        <w:ind w:left="357"/>
        <w:jc w:val="both"/>
        <w:rPr>
          <w:rFonts w:ascii="Arial" w:hAnsi="Arial" w:cs="Arial"/>
          <w:sz w:val="22"/>
          <w:szCs w:val="22"/>
        </w:rPr>
      </w:pPr>
    </w:p>
    <w:p w14:paraId="79DD6C6C"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Use of the service</w:t>
      </w:r>
    </w:p>
    <w:p w14:paraId="3E9572B5"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Sample types</w:t>
      </w:r>
    </w:p>
    <w:p w14:paraId="065E4CD2"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Turnaround Times</w:t>
      </w:r>
    </w:p>
    <w:p w14:paraId="6AB5B734"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Requesting requirements</w:t>
      </w:r>
    </w:p>
    <w:p w14:paraId="604A531D" w14:textId="6FA6F5A0" w:rsidR="00C56DC6"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Available examinations.</w:t>
      </w:r>
    </w:p>
    <w:p w14:paraId="7329FB66" w14:textId="77777777" w:rsidR="00C56DC6" w:rsidRPr="00362520" w:rsidRDefault="00C56DC6" w:rsidP="005F7C8F">
      <w:pPr>
        <w:pStyle w:val="ListParagraph"/>
        <w:spacing w:after="0"/>
        <w:ind w:left="1077"/>
        <w:jc w:val="both"/>
        <w:rPr>
          <w:rFonts w:ascii="Arial" w:hAnsi="Arial" w:cs="Arial"/>
          <w:sz w:val="22"/>
          <w:szCs w:val="22"/>
        </w:rPr>
      </w:pPr>
    </w:p>
    <w:p w14:paraId="2B933580" w14:textId="05342591" w:rsidR="00860F38" w:rsidRDefault="00C56DC6" w:rsidP="005F7C8F">
      <w:pPr>
        <w:jc w:val="both"/>
        <w:rPr>
          <w:rFonts w:ascii="Arial" w:hAnsi="Arial" w:cs="Arial"/>
          <w:sz w:val="22"/>
          <w:szCs w:val="22"/>
        </w:rPr>
      </w:pPr>
      <w:r w:rsidRPr="00362520">
        <w:rPr>
          <w:rFonts w:ascii="Arial" w:hAnsi="Arial" w:cs="Arial"/>
          <w:sz w:val="22"/>
          <w:szCs w:val="22"/>
        </w:rPr>
        <w:t>To facilitate monitoring of sample acceptability criteria, monthly rejected sample data is presented at monthly quality meetings as standing agenda item (</w:t>
      </w:r>
      <w:r w:rsidRPr="00362520">
        <w:rPr>
          <w:rFonts w:ascii="Arial" w:hAnsi="Arial" w:cs="Arial"/>
          <w:b/>
          <w:sz w:val="22"/>
          <w:szCs w:val="22"/>
        </w:rPr>
        <w:t>SG-MREC-100</w:t>
      </w:r>
      <w:r w:rsidR="00860F38" w:rsidRPr="00AA1623">
        <w:rPr>
          <w:rFonts w:ascii="Arial" w:hAnsi="Arial" w:cs="Arial"/>
          <w:sz w:val="22"/>
          <w:szCs w:val="22"/>
        </w:rPr>
        <w:t xml:space="preserve">) and a </w:t>
      </w:r>
      <w:r w:rsidRPr="00362520">
        <w:rPr>
          <w:rFonts w:ascii="Arial" w:hAnsi="Arial" w:cs="Arial"/>
          <w:sz w:val="22"/>
          <w:szCs w:val="22"/>
        </w:rPr>
        <w:t xml:space="preserve">quarterly sample transport audit is performed in accordance with </w:t>
      </w:r>
      <w:r w:rsidRPr="00362520">
        <w:rPr>
          <w:rFonts w:ascii="Arial" w:hAnsi="Arial" w:cs="Arial"/>
          <w:b/>
          <w:sz w:val="22"/>
          <w:szCs w:val="22"/>
        </w:rPr>
        <w:t>SG-MPOL-025</w:t>
      </w:r>
      <w:r w:rsidR="00860F38" w:rsidRPr="00AA1623">
        <w:rPr>
          <w:rFonts w:ascii="Arial" w:hAnsi="Arial" w:cs="Arial"/>
          <w:b/>
          <w:sz w:val="22"/>
          <w:szCs w:val="22"/>
        </w:rPr>
        <w:t xml:space="preserve"> </w:t>
      </w:r>
      <w:r w:rsidR="00860F38" w:rsidRPr="00362520">
        <w:rPr>
          <w:rFonts w:ascii="Arial" w:hAnsi="Arial" w:cs="Arial"/>
          <w:sz w:val="22"/>
          <w:szCs w:val="22"/>
        </w:rPr>
        <w:t>Policy and Procedure for Departmental Audits</w:t>
      </w:r>
      <w:r w:rsidR="00860F38">
        <w:rPr>
          <w:rFonts w:ascii="Arial" w:hAnsi="Arial" w:cs="Arial"/>
          <w:sz w:val="22"/>
          <w:szCs w:val="22"/>
        </w:rPr>
        <w:t>.</w:t>
      </w:r>
    </w:p>
    <w:p w14:paraId="214733A1" w14:textId="3514D30A" w:rsidR="00860F38" w:rsidRDefault="00860F38" w:rsidP="005F7C8F">
      <w:pPr>
        <w:pStyle w:val="Heading1"/>
      </w:pPr>
      <w:bookmarkStart w:id="42" w:name="_Toc210910211"/>
      <w:r>
        <w:t>5.4 Structure and authority (ISO 5.4.1</w:t>
      </w:r>
      <w:r w:rsidR="00B77925">
        <w:t xml:space="preserve"> – 5.4.2</w:t>
      </w:r>
      <w:r>
        <w:t>)</w:t>
      </w:r>
      <w:bookmarkEnd w:id="42"/>
    </w:p>
    <w:p w14:paraId="4D616B34" w14:textId="011CAB36" w:rsidR="00860F38" w:rsidRDefault="00860F38" w:rsidP="00804ECF">
      <w:pPr>
        <w:pStyle w:val="SOPBodytext"/>
        <w:jc w:val="both"/>
      </w:pPr>
      <w:r w:rsidRPr="00362520">
        <w:rPr>
          <w:lang w:eastAsia="en-GB" w:bidi="he-IL"/>
        </w:rPr>
        <w:t>The department of Haematology and Blood Transfusion is part of the Diagnostic Directorate, within the Acute Services Division of NHS Greater Glasgow and Clyde</w:t>
      </w:r>
      <w:r>
        <w:rPr>
          <w:lang w:eastAsia="en-GB" w:bidi="he-IL"/>
        </w:rPr>
        <w:t xml:space="preserve">. The Divisional webpage is </w:t>
      </w:r>
      <w:hyperlink r:id="rId19" w:history="1">
        <w:r w:rsidRPr="00362520">
          <w:rPr>
            <w:rStyle w:val="Hyperlink"/>
            <w:rFonts w:cs="Arial"/>
          </w:rPr>
          <w:t>Home - NHSGGC</w:t>
        </w:r>
      </w:hyperlink>
      <w:r>
        <w:t>.</w:t>
      </w:r>
    </w:p>
    <w:p w14:paraId="262D1FBE" w14:textId="405704BD" w:rsidR="001C42DE" w:rsidRPr="00362520" w:rsidRDefault="00860F38" w:rsidP="00804ECF">
      <w:pPr>
        <w:pStyle w:val="SOPBodytext"/>
        <w:jc w:val="both"/>
      </w:pPr>
      <w:r w:rsidRPr="00362520">
        <w:rPr>
          <w:iCs/>
        </w:rPr>
        <w:t>The laboratory collaborates with other departments including the human resources department, Education and Learning department, finance department, procurement department, Facilities as well as other support services</w:t>
      </w:r>
      <w:r w:rsidR="001C42DE" w:rsidRPr="00AA1623">
        <w:rPr>
          <w:iCs/>
        </w:rPr>
        <w:t xml:space="preserve"> </w:t>
      </w:r>
      <w:r w:rsidR="001C42DE" w:rsidRPr="00362520">
        <w:t>to deliver quality results in a timely manner according to ISO</w:t>
      </w:r>
      <w:r w:rsidR="00B77925" w:rsidRPr="00AA1623">
        <w:t>15189</w:t>
      </w:r>
      <w:r w:rsidR="001C42DE" w:rsidRPr="00362520">
        <w:t xml:space="preserve"> and the BSQR. </w:t>
      </w:r>
    </w:p>
    <w:p w14:paraId="640CBAC5" w14:textId="77777777" w:rsidR="00860F38" w:rsidRDefault="00860F38" w:rsidP="00804ECF">
      <w:pPr>
        <w:pStyle w:val="SOPBodytext"/>
        <w:jc w:val="both"/>
        <w:rPr>
          <w:iCs/>
        </w:rPr>
      </w:pPr>
    </w:p>
    <w:p w14:paraId="3EEE0C7A" w14:textId="6333694E" w:rsidR="00860F38" w:rsidRPr="00362520" w:rsidRDefault="00860F38" w:rsidP="00804ECF">
      <w:pPr>
        <w:pStyle w:val="SOPBodytext"/>
        <w:jc w:val="both"/>
        <w:rPr>
          <w:iCs/>
        </w:rPr>
      </w:pPr>
      <w:r w:rsidRPr="00362520">
        <w:t xml:space="preserve">The </w:t>
      </w:r>
      <w:r w:rsidR="001C42DE">
        <w:t xml:space="preserve">organisation relationships overarching the department are shown in </w:t>
      </w:r>
      <w:r w:rsidR="001C42DE" w:rsidRPr="00362520">
        <w:rPr>
          <w:b/>
        </w:rPr>
        <w:t>SG-MREC-108</w:t>
      </w:r>
      <w:r w:rsidR="001C42DE">
        <w:t xml:space="preserve"> </w:t>
      </w:r>
      <w:r w:rsidR="001C42DE" w:rsidRPr="00362520">
        <w:t>NHSGGC Laboratory M</w:t>
      </w:r>
      <w:r w:rsidR="001C42DE" w:rsidRPr="00AA1623">
        <w:t>edicine chart, which</w:t>
      </w:r>
      <w:r w:rsidR="001C42DE" w:rsidRPr="00362520">
        <w:t xml:space="preserve"> </w:t>
      </w:r>
      <w:r w:rsidR="001C42DE">
        <w:t xml:space="preserve">provides </w:t>
      </w:r>
      <w:r w:rsidR="001C42DE" w:rsidRPr="00362520">
        <w:t xml:space="preserve">a high level </w:t>
      </w:r>
      <w:r w:rsidR="001C42DE" w:rsidRPr="00AA1623">
        <w:t>organisation</w:t>
      </w:r>
      <w:r w:rsidR="001C42DE" w:rsidRPr="00362520">
        <w:t xml:space="preserve"> overview of GGC lab Medicine along with individual l</w:t>
      </w:r>
      <w:r w:rsidR="001C42DE" w:rsidRPr="00AA1623">
        <w:t>ab discipline and sector organis</w:t>
      </w:r>
      <w:r w:rsidR="001C42DE" w:rsidRPr="00362520">
        <w:t>ational structure</w:t>
      </w:r>
      <w:r w:rsidR="001C42DE">
        <w:t>. The</w:t>
      </w:r>
      <w:r w:rsidR="001C42DE" w:rsidRPr="00362520">
        <w:t xml:space="preserve"> </w:t>
      </w:r>
      <w:r w:rsidR="004C3984">
        <w:t xml:space="preserve">diagnostics division and </w:t>
      </w:r>
      <w:r w:rsidRPr="00362520">
        <w:t>laborato</w:t>
      </w:r>
      <w:r w:rsidR="001C42DE" w:rsidRPr="00AA1623">
        <w:t xml:space="preserve">ry </w:t>
      </w:r>
      <w:r w:rsidRPr="00362520">
        <w:t xml:space="preserve">organisation </w:t>
      </w:r>
      <w:r w:rsidR="001C42DE">
        <w:t xml:space="preserve">and reporting structure </w:t>
      </w:r>
      <w:r w:rsidR="001C42DE" w:rsidRPr="00AA1623">
        <w:t xml:space="preserve">is shown </w:t>
      </w:r>
      <w:r w:rsidR="001C42DE">
        <w:t xml:space="preserve">below: </w:t>
      </w:r>
    </w:p>
    <w:p w14:paraId="04372088" w14:textId="77777777" w:rsidR="00860F38" w:rsidRDefault="00860F38" w:rsidP="005F7C8F">
      <w:pPr>
        <w:jc w:val="both"/>
        <w:rPr>
          <w:lang w:eastAsia="en-GB" w:bidi="he-IL"/>
        </w:rPr>
      </w:pPr>
    </w:p>
    <w:p w14:paraId="62CF14DE" w14:textId="77777777" w:rsidR="008476A1" w:rsidRDefault="008476A1" w:rsidP="005F7C8F">
      <w:pPr>
        <w:spacing w:after="0"/>
        <w:jc w:val="both"/>
        <w:rPr>
          <w:sz w:val="22"/>
          <w:szCs w:val="22"/>
        </w:rPr>
      </w:pPr>
    </w:p>
    <w:p w14:paraId="33C7A483" w14:textId="77777777" w:rsidR="0006381E" w:rsidRDefault="0006381E" w:rsidP="005F7C8F">
      <w:pPr>
        <w:spacing w:after="0"/>
        <w:jc w:val="both"/>
        <w:rPr>
          <w:sz w:val="22"/>
          <w:szCs w:val="22"/>
        </w:rPr>
      </w:pPr>
    </w:p>
    <w:p w14:paraId="0CFF11C1" w14:textId="77777777" w:rsidR="0006381E" w:rsidRDefault="0006381E" w:rsidP="005F7C8F">
      <w:pPr>
        <w:spacing w:after="0"/>
        <w:jc w:val="both"/>
        <w:rPr>
          <w:sz w:val="22"/>
          <w:szCs w:val="22"/>
        </w:rPr>
      </w:pPr>
    </w:p>
    <w:p w14:paraId="3058DCA0" w14:textId="77777777" w:rsidR="0006381E" w:rsidRDefault="0006381E" w:rsidP="005F7C8F">
      <w:pPr>
        <w:spacing w:after="0"/>
        <w:jc w:val="both"/>
        <w:rPr>
          <w:sz w:val="22"/>
          <w:szCs w:val="22"/>
        </w:rPr>
      </w:pPr>
    </w:p>
    <w:p w14:paraId="3D6077FE" w14:textId="77777777" w:rsidR="008476A1" w:rsidRDefault="00932956" w:rsidP="005F7C8F">
      <w:pPr>
        <w:spacing w:after="0"/>
        <w:jc w:val="both"/>
        <w:rPr>
          <w:sz w:val="22"/>
          <w:szCs w:val="22"/>
        </w:rPr>
      </w:pPr>
      <w:bookmarkStart w:id="43" w:name="_Toc419813848"/>
      <w:r>
        <w:rPr>
          <w:noProof/>
          <w:lang w:eastAsia="en-GB"/>
        </w:rPr>
        <w:lastRenderedPageBreak/>
        <w:drawing>
          <wp:inline distT="0" distB="0" distL="0" distR="0" wp14:anchorId="60C39782" wp14:editId="4A983097">
            <wp:extent cx="5753100" cy="5755386"/>
            <wp:effectExtent l="0" t="57150" r="0" b="93345"/>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bookmarkEnd w:id="43"/>
    </w:p>
    <w:p w14:paraId="59CE2F3D" w14:textId="77777777" w:rsidR="0006381E" w:rsidRDefault="0006381E" w:rsidP="005F7C8F">
      <w:pPr>
        <w:spacing w:after="0"/>
        <w:jc w:val="both"/>
        <w:rPr>
          <w:sz w:val="22"/>
          <w:szCs w:val="22"/>
        </w:rPr>
      </w:pPr>
    </w:p>
    <w:p w14:paraId="04004B68" w14:textId="77777777" w:rsidR="0006381E" w:rsidRPr="00362520" w:rsidRDefault="0006381E" w:rsidP="0006381E">
      <w:pPr>
        <w:pStyle w:val="Heading2"/>
      </w:pPr>
      <w:bookmarkStart w:id="44" w:name="_Toc210910212"/>
      <w:r w:rsidRPr="00362520">
        <w:t>Diagram 1. Diagnostics division organisational structure</w:t>
      </w:r>
      <w:bookmarkEnd w:id="44"/>
    </w:p>
    <w:p w14:paraId="55F71C2A" w14:textId="77777777" w:rsidR="0006381E" w:rsidRPr="006316E6" w:rsidRDefault="0006381E" w:rsidP="005F7C8F">
      <w:pPr>
        <w:spacing w:after="0"/>
        <w:jc w:val="both"/>
        <w:rPr>
          <w:sz w:val="22"/>
          <w:szCs w:val="22"/>
        </w:rPr>
        <w:sectPr w:rsidR="0006381E" w:rsidRPr="006316E6" w:rsidSect="00B274FB">
          <w:headerReference w:type="even" r:id="rId25"/>
          <w:headerReference w:type="first" r:id="rId26"/>
          <w:pgSz w:w="11900" w:h="16840"/>
          <w:pgMar w:top="1417" w:right="1417" w:bottom="1417" w:left="1417" w:header="284" w:footer="208" w:gutter="0"/>
          <w:cols w:space="708"/>
          <w:docGrid w:linePitch="326"/>
        </w:sectPr>
      </w:pPr>
    </w:p>
    <w:p w14:paraId="38E821F7" w14:textId="06E34F4E" w:rsidR="008476A1" w:rsidRPr="0006381E" w:rsidRDefault="004C3984" w:rsidP="0006381E">
      <w:pPr>
        <w:pStyle w:val="Heading2"/>
      </w:pPr>
      <w:bookmarkStart w:id="45" w:name="_Toc210910213"/>
      <w:r w:rsidRPr="0006381E">
        <w:lastRenderedPageBreak/>
        <w:t>Dia</w:t>
      </w:r>
      <w:r w:rsidRPr="0006381E">
        <w:rPr>
          <w:rStyle w:val="Heading2Char"/>
          <w:b/>
        </w:rPr>
        <w:t>gram 2</w:t>
      </w:r>
      <w:r w:rsidRPr="0006381E">
        <w:rPr>
          <w:rStyle w:val="Heading2Char"/>
        </w:rPr>
        <w:t xml:space="preserve">. </w:t>
      </w:r>
      <w:r w:rsidRPr="0006381E">
        <w:rPr>
          <w:rStyle w:val="Heading2Char"/>
          <w:b/>
        </w:rPr>
        <w:t xml:space="preserve">NHSGGC </w:t>
      </w:r>
      <w:r w:rsidR="008476A1" w:rsidRPr="0006381E">
        <w:rPr>
          <w:rStyle w:val="Heading2Char"/>
          <w:b/>
        </w:rPr>
        <w:t>Haematology</w:t>
      </w:r>
      <w:r w:rsidRPr="0006381E">
        <w:rPr>
          <w:rStyle w:val="Heading2Char"/>
          <w:b/>
        </w:rPr>
        <w:t xml:space="preserve"> South Sector structure</w:t>
      </w:r>
      <w:bookmarkEnd w:id="45"/>
    </w:p>
    <w:p w14:paraId="3C6BE0A4" w14:textId="77777777" w:rsidR="008476A1" w:rsidRPr="00603393" w:rsidRDefault="008476A1" w:rsidP="0006381E">
      <w:pPr>
        <w:pStyle w:val="Heading2"/>
      </w:pPr>
    </w:p>
    <w:p w14:paraId="1195BA3D" w14:textId="77777777" w:rsidR="008476A1" w:rsidRDefault="00A73F2F" w:rsidP="005F7C8F">
      <w:pPr>
        <w:pStyle w:val="Default"/>
        <w:jc w:val="both"/>
        <w:sectPr w:rsidR="008476A1" w:rsidSect="006316E6">
          <w:pgSz w:w="16840" w:h="11900" w:orient="landscape"/>
          <w:pgMar w:top="1418" w:right="1418" w:bottom="1418" w:left="1418" w:header="284" w:footer="208" w:gutter="0"/>
          <w:cols w:space="708"/>
          <w:titlePg/>
        </w:sectPr>
      </w:pPr>
      <w:r>
        <w:rPr>
          <w:noProof/>
        </w:rPr>
        <mc:AlternateContent>
          <mc:Choice Requires="wps">
            <w:drawing>
              <wp:anchor distT="0" distB="0" distL="114300" distR="114300" simplePos="0" relativeHeight="251657216" behindDoc="0" locked="0" layoutInCell="1" allowOverlap="1" wp14:anchorId="4B8CECF1" wp14:editId="786ABC74">
                <wp:simplePos x="0" y="0"/>
                <wp:positionH relativeFrom="column">
                  <wp:posOffset>1061720</wp:posOffset>
                </wp:positionH>
                <wp:positionV relativeFrom="paragraph">
                  <wp:posOffset>605789</wp:posOffset>
                </wp:positionV>
                <wp:extent cx="590550" cy="173355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1733550"/>
                        </a:xfrm>
                        <a:prstGeom prst="straightConnector1">
                          <a:avLst/>
                        </a:prstGeom>
                        <a:noFill/>
                        <a:ln w="25400">
                          <a:solidFill>
                            <a:srgbClr val="F7964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369CD4" id="_x0000_t32" coordsize="21600,21600" o:spt="32" o:oned="t" path="m,l21600,21600e" filled="f">
                <v:path arrowok="t" fillok="f" o:connecttype="none"/>
                <o:lock v:ext="edit" shapetype="t"/>
              </v:shapetype>
              <v:shape id="AutoShape 3" o:spid="_x0000_s1026" type="#_x0000_t32" style="position:absolute;margin-left:83.6pt;margin-top:47.7pt;width:46.5pt;height:136.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" strokecolor="#f79646" strokeweight="2pt">
                <v:stroke dashstyle="dash"/>
                <v:shadow color="#974706" opacity=".5" offset="1pt"/>
              </v:shape>
            </w:pict>
          </mc:Fallback>
        </mc:AlternateContent>
      </w:r>
      <w:r>
        <w:rPr>
          <w:noProof/>
        </w:rPr>
        <mc:AlternateContent>
          <mc:Choice Requires="wps">
            <w:drawing>
              <wp:anchor distT="0" distB="0" distL="114300" distR="114300" simplePos="0" relativeHeight="251662336" behindDoc="0" locked="0" layoutInCell="1" allowOverlap="1" wp14:anchorId="31CCA55A" wp14:editId="12F0473D">
                <wp:simplePos x="0" y="0"/>
                <wp:positionH relativeFrom="column">
                  <wp:posOffset>5748020</wp:posOffset>
                </wp:positionH>
                <wp:positionV relativeFrom="paragraph">
                  <wp:posOffset>1586865</wp:posOffset>
                </wp:positionV>
                <wp:extent cx="476250" cy="485775"/>
                <wp:effectExtent l="19050" t="19050" r="19050" b="28575"/>
                <wp:wrapNone/>
                <wp:docPr id="13" name="Straight Connector 13"/>
                <wp:cNvGraphicFramePr/>
                <a:graphic xmlns:a="http://schemas.openxmlformats.org/drawingml/2006/main">
                  <a:graphicData uri="http://schemas.microsoft.com/office/word/2010/wordprocessingShape">
                    <wps:wsp>
                      <wps:cNvCnPr/>
                      <wps:spPr>
                        <a:xfrm flipH="1" flipV="1">
                          <a:off x="0" y="0"/>
                          <a:ext cx="476250" cy="48577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48F6F" id="Straight Connector 13"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452.6pt,124.95pt" to="490.1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" strokecolor="#c00000" strokeweight="2.25pt"/>
            </w:pict>
          </mc:Fallback>
        </mc:AlternateContent>
      </w:r>
      <w:r>
        <w:rPr>
          <w:noProof/>
        </w:rPr>
        <mc:AlternateContent>
          <mc:Choice Requires="wps">
            <w:drawing>
              <wp:anchor distT="0" distB="0" distL="114300" distR="114300" simplePos="0" relativeHeight="251659264" behindDoc="0" locked="0" layoutInCell="1" allowOverlap="1" wp14:anchorId="26E9A4F6" wp14:editId="6C6A34E0">
                <wp:simplePos x="0" y="0"/>
                <wp:positionH relativeFrom="column">
                  <wp:posOffset>5757545</wp:posOffset>
                </wp:positionH>
                <wp:positionV relativeFrom="paragraph">
                  <wp:posOffset>2586990</wp:posOffset>
                </wp:positionV>
                <wp:extent cx="485775" cy="266700"/>
                <wp:effectExtent l="19050" t="19050" r="28575" b="19050"/>
                <wp:wrapNone/>
                <wp:docPr id="9" name="Straight Connector 9"/>
                <wp:cNvGraphicFramePr/>
                <a:graphic xmlns:a="http://schemas.openxmlformats.org/drawingml/2006/main">
                  <a:graphicData uri="http://schemas.microsoft.com/office/word/2010/wordprocessingShape">
                    <wps:wsp>
                      <wps:cNvCnPr/>
                      <wps:spPr>
                        <a:xfrm>
                          <a:off x="0" y="0"/>
                          <a:ext cx="485775" cy="26670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767DC"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35pt,203.7pt" to="491.6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" strokecolor="#c00000" strokeweight="2.25pt"/>
            </w:pict>
          </mc:Fallback>
        </mc:AlternateContent>
      </w:r>
      <w:r>
        <w:rPr>
          <w:noProof/>
        </w:rPr>
        <mc:AlternateContent>
          <mc:Choice Requires="wps">
            <w:drawing>
              <wp:anchor distT="0" distB="0" distL="114300" distR="114300" simplePos="0" relativeHeight="251660288" behindDoc="0" locked="0" layoutInCell="1" allowOverlap="1" wp14:anchorId="417B6877" wp14:editId="36637712">
                <wp:simplePos x="0" y="0"/>
                <wp:positionH relativeFrom="column">
                  <wp:posOffset>7291070</wp:posOffset>
                </wp:positionH>
                <wp:positionV relativeFrom="paragraph">
                  <wp:posOffset>1529715</wp:posOffset>
                </wp:positionV>
                <wp:extent cx="514350" cy="514350"/>
                <wp:effectExtent l="19050" t="19050" r="19050" b="19050"/>
                <wp:wrapNone/>
                <wp:docPr id="10" name="Straight Connector 10"/>
                <wp:cNvGraphicFramePr/>
                <a:graphic xmlns:a="http://schemas.openxmlformats.org/drawingml/2006/main">
                  <a:graphicData uri="http://schemas.microsoft.com/office/word/2010/wordprocessingShape">
                    <wps:wsp>
                      <wps:cNvCnPr/>
                      <wps:spPr>
                        <a:xfrm flipH="1">
                          <a:off x="0" y="0"/>
                          <a:ext cx="514350" cy="51435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DABC6" id="Straight Connector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120.45pt" to="614.6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" strokecolor="#76923c [2406]" strokeweight="2.25pt"/>
            </w:pict>
          </mc:Fallback>
        </mc:AlternateContent>
      </w:r>
      <w:r>
        <w:rPr>
          <w:noProof/>
        </w:rPr>
        <mc:AlternateContent>
          <mc:Choice Requires="wps">
            <w:drawing>
              <wp:anchor distT="0" distB="0" distL="114300" distR="114300" simplePos="0" relativeHeight="251661312" behindDoc="0" locked="0" layoutInCell="1" allowOverlap="1" wp14:anchorId="20DBBF37" wp14:editId="29435402">
                <wp:simplePos x="0" y="0"/>
                <wp:positionH relativeFrom="column">
                  <wp:posOffset>7262495</wp:posOffset>
                </wp:positionH>
                <wp:positionV relativeFrom="paragraph">
                  <wp:posOffset>2539365</wp:posOffset>
                </wp:positionV>
                <wp:extent cx="514350" cy="438150"/>
                <wp:effectExtent l="19050" t="19050" r="19050" b="19050"/>
                <wp:wrapNone/>
                <wp:docPr id="12" name="Straight Connector 12"/>
                <wp:cNvGraphicFramePr/>
                <a:graphic xmlns:a="http://schemas.openxmlformats.org/drawingml/2006/main">
                  <a:graphicData uri="http://schemas.microsoft.com/office/word/2010/wordprocessingShape">
                    <wps:wsp>
                      <wps:cNvCnPr/>
                      <wps:spPr>
                        <a:xfrm flipH="1" flipV="1">
                          <a:off x="0" y="0"/>
                          <a:ext cx="514350" cy="43815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E4E61" id="Straight Connector 12"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571.85pt,199.95pt" to="612.35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" strokecolor="#76923c [2406]" strokeweight="2.25pt"/>
            </w:pict>
          </mc:Fallback>
        </mc:AlternateContent>
      </w:r>
      <w:r>
        <w:rPr>
          <w:noProof/>
        </w:rPr>
        <mc:AlternateContent>
          <mc:Choice Requires="wps">
            <w:drawing>
              <wp:anchor distT="0" distB="0" distL="114300" distR="114300" simplePos="0" relativeHeight="251658240" behindDoc="0" locked="0" layoutInCell="1" allowOverlap="1" wp14:anchorId="16FA9EF4" wp14:editId="27B0C265">
                <wp:simplePos x="0" y="0"/>
                <wp:positionH relativeFrom="column">
                  <wp:posOffset>4109720</wp:posOffset>
                </wp:positionH>
                <wp:positionV relativeFrom="paragraph">
                  <wp:posOffset>548641</wp:posOffset>
                </wp:positionV>
                <wp:extent cx="552450" cy="1371600"/>
                <wp:effectExtent l="0" t="0" r="1905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1371600"/>
                        </a:xfrm>
                        <a:prstGeom prst="straightConnector1">
                          <a:avLst/>
                        </a:prstGeom>
                        <a:noFill/>
                        <a:ln w="25400">
                          <a:solidFill>
                            <a:srgbClr val="FFC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6402C" id="AutoShape 2" o:spid="_x0000_s1026" type="#_x0000_t32" style="position:absolute;margin-left:323.6pt;margin-top:43.2pt;width:43.5pt;height:10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" strokecolor="#ffc000" strokeweight="2pt">
                <v:stroke dashstyle="dash"/>
              </v:shape>
            </w:pict>
          </mc:Fallback>
        </mc:AlternateContent>
      </w:r>
      <w:r w:rsidR="00932956">
        <w:rPr>
          <w:noProof/>
        </w:rPr>
        <w:drawing>
          <wp:inline distT="0" distB="0" distL="0" distR="0" wp14:anchorId="431E68AB" wp14:editId="00A24902">
            <wp:extent cx="8848632" cy="4886325"/>
            <wp:effectExtent l="0" t="0" r="10160" b="9525"/>
            <wp:docPr id="6" name="Pictur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81674A7" w14:textId="77777777" w:rsidR="008476A1" w:rsidRDefault="008476A1" w:rsidP="005F7C8F">
      <w:pPr>
        <w:pStyle w:val="Default"/>
        <w:jc w:val="both"/>
        <w:rPr>
          <w:rFonts w:ascii="Tahoma" w:hAnsi="Tahoma" w:cs="Tahoma"/>
          <w:color w:val="auto"/>
          <w:sz w:val="22"/>
          <w:szCs w:val="22"/>
        </w:rPr>
      </w:pPr>
    </w:p>
    <w:p w14:paraId="6116623C" w14:textId="78B343DD" w:rsidR="004C3984" w:rsidRPr="00A42F93" w:rsidRDefault="005837FA" w:rsidP="005F7C8F">
      <w:pPr>
        <w:pStyle w:val="Default"/>
        <w:jc w:val="both"/>
        <w:rPr>
          <w:color w:val="auto"/>
          <w:sz w:val="22"/>
          <w:szCs w:val="22"/>
        </w:rPr>
      </w:pPr>
      <w:r w:rsidRPr="00A42F93">
        <w:rPr>
          <w:color w:val="auto"/>
          <w:sz w:val="22"/>
          <w:szCs w:val="22"/>
        </w:rPr>
        <w:t>The tables below show the deputy cover arrangements in place across the department along with post holder responsibilities.</w:t>
      </w:r>
      <w:r w:rsidR="00B77925" w:rsidRPr="00A42F93">
        <w:rPr>
          <w:color w:val="auto"/>
          <w:sz w:val="22"/>
          <w:szCs w:val="22"/>
        </w:rPr>
        <w:t xml:space="preserve"> Please also refer to </w:t>
      </w:r>
      <w:r w:rsidR="00B77925" w:rsidRPr="00A42F93">
        <w:rPr>
          <w:b/>
          <w:color w:val="auto"/>
          <w:sz w:val="22"/>
          <w:szCs w:val="22"/>
        </w:rPr>
        <w:t>SG-MPOL-007</w:t>
      </w:r>
      <w:r w:rsidR="00B77925" w:rsidRPr="00A42F93">
        <w:rPr>
          <w:color w:val="auto"/>
          <w:sz w:val="22"/>
          <w:szCs w:val="22"/>
        </w:rPr>
        <w:t xml:space="preserve"> Policy and Procedure for Personnel Management.</w:t>
      </w:r>
    </w:p>
    <w:p w14:paraId="10E53521" w14:textId="77777777" w:rsidR="004C3984" w:rsidRPr="00A42F93" w:rsidRDefault="004C3984" w:rsidP="005F7C8F">
      <w:pPr>
        <w:pStyle w:val="Default"/>
        <w:jc w:val="both"/>
        <w:rPr>
          <w:color w:val="auto"/>
          <w:sz w:val="22"/>
          <w:szCs w:val="22"/>
        </w:rPr>
      </w:pPr>
    </w:p>
    <w:p w14:paraId="4433E99C" w14:textId="7E8D8631" w:rsidR="004C3984" w:rsidRPr="00A42F93" w:rsidRDefault="002D13EE" w:rsidP="005F7C8F">
      <w:pPr>
        <w:pStyle w:val="Default"/>
        <w:jc w:val="both"/>
        <w:rPr>
          <w:color w:val="auto"/>
          <w:sz w:val="22"/>
          <w:szCs w:val="22"/>
        </w:rPr>
      </w:pPr>
      <w:r w:rsidRPr="00A42F93">
        <w:rPr>
          <w:b/>
          <w:color w:val="auto"/>
          <w:sz w:val="22"/>
          <w:szCs w:val="22"/>
        </w:rPr>
        <w:t>Table 2</w:t>
      </w:r>
      <w:r w:rsidRPr="00A42F93">
        <w:rPr>
          <w:color w:val="auto"/>
          <w:sz w:val="22"/>
          <w:szCs w:val="22"/>
        </w:rPr>
        <w:t xml:space="preserve">. </w:t>
      </w:r>
      <w:r w:rsidR="005837FA" w:rsidRPr="00A42F93">
        <w:rPr>
          <w:color w:val="auto"/>
          <w:sz w:val="22"/>
          <w:szCs w:val="22"/>
        </w:rPr>
        <w:t>Named post holders and deputies</w:t>
      </w:r>
    </w:p>
    <w:p w14:paraId="1695EF79" w14:textId="77777777" w:rsidR="004C3984" w:rsidRDefault="004C3984" w:rsidP="005F7C8F">
      <w:pPr>
        <w:pStyle w:val="Default"/>
        <w:jc w:val="both"/>
        <w:rPr>
          <w:rFonts w:ascii="Tahoma" w:hAnsi="Tahoma" w:cs="Tahoma"/>
          <w:color w:val="auto"/>
          <w:sz w:val="22"/>
          <w:szCs w:val="22"/>
        </w:rPr>
      </w:pPr>
    </w:p>
    <w:tbl>
      <w:tblPr>
        <w:tblStyle w:val="TableGrid"/>
        <w:tblW w:w="0" w:type="auto"/>
        <w:jc w:val="center"/>
        <w:tblLook w:val="04A0" w:firstRow="1" w:lastRow="0" w:firstColumn="1" w:lastColumn="0" w:noHBand="0" w:noVBand="1"/>
      </w:tblPr>
      <w:tblGrid>
        <w:gridCol w:w="4106"/>
        <w:gridCol w:w="2410"/>
        <w:gridCol w:w="2538"/>
      </w:tblGrid>
      <w:tr w:rsidR="002D13EE" w14:paraId="5BC65EF3" w14:textId="77777777" w:rsidTr="00362520">
        <w:trPr>
          <w:jc w:val="center"/>
        </w:trPr>
        <w:tc>
          <w:tcPr>
            <w:tcW w:w="4106" w:type="dxa"/>
            <w:shd w:val="clear" w:color="auto" w:fill="D9D9D9" w:themeFill="background1" w:themeFillShade="D9"/>
          </w:tcPr>
          <w:p w14:paraId="0C059259" w14:textId="77777777" w:rsidR="004C3984" w:rsidRPr="00362520" w:rsidRDefault="004C3984" w:rsidP="005F7C8F">
            <w:pPr>
              <w:pStyle w:val="Default"/>
              <w:jc w:val="both"/>
              <w:rPr>
                <w:b/>
                <w:color w:val="auto"/>
                <w:sz w:val="22"/>
                <w:szCs w:val="22"/>
              </w:rPr>
            </w:pPr>
            <w:r w:rsidRPr="00362520">
              <w:rPr>
                <w:b/>
                <w:color w:val="auto"/>
                <w:sz w:val="22"/>
                <w:szCs w:val="22"/>
              </w:rPr>
              <w:t>Post</w:t>
            </w:r>
          </w:p>
          <w:p w14:paraId="24BFD0C6" w14:textId="0C205783" w:rsidR="002D13EE" w:rsidRPr="00362520" w:rsidRDefault="002D13EE" w:rsidP="005F7C8F">
            <w:pPr>
              <w:pStyle w:val="Default"/>
              <w:jc w:val="both"/>
              <w:rPr>
                <w:b/>
                <w:color w:val="auto"/>
                <w:sz w:val="22"/>
                <w:szCs w:val="22"/>
              </w:rPr>
            </w:pPr>
          </w:p>
        </w:tc>
        <w:tc>
          <w:tcPr>
            <w:tcW w:w="2410" w:type="dxa"/>
            <w:shd w:val="clear" w:color="auto" w:fill="D9D9D9" w:themeFill="background1" w:themeFillShade="D9"/>
          </w:tcPr>
          <w:p w14:paraId="6DB910BF" w14:textId="30EACAD5" w:rsidR="004C3984" w:rsidRPr="00362520" w:rsidRDefault="004C3984" w:rsidP="005F7C8F">
            <w:pPr>
              <w:pStyle w:val="Default"/>
              <w:jc w:val="both"/>
              <w:rPr>
                <w:b/>
                <w:color w:val="auto"/>
                <w:sz w:val="22"/>
                <w:szCs w:val="22"/>
              </w:rPr>
            </w:pPr>
            <w:r w:rsidRPr="00362520">
              <w:rPr>
                <w:b/>
                <w:color w:val="auto"/>
                <w:sz w:val="22"/>
                <w:szCs w:val="22"/>
              </w:rPr>
              <w:t>Post Holder</w:t>
            </w:r>
          </w:p>
        </w:tc>
        <w:tc>
          <w:tcPr>
            <w:tcW w:w="2538" w:type="dxa"/>
            <w:shd w:val="clear" w:color="auto" w:fill="D9D9D9" w:themeFill="background1" w:themeFillShade="D9"/>
          </w:tcPr>
          <w:p w14:paraId="6FC460E7" w14:textId="4E2D2FCA" w:rsidR="004C3984" w:rsidRPr="00362520" w:rsidRDefault="004C3984" w:rsidP="005F7C8F">
            <w:pPr>
              <w:pStyle w:val="Default"/>
              <w:jc w:val="both"/>
              <w:rPr>
                <w:b/>
                <w:color w:val="auto"/>
                <w:sz w:val="22"/>
                <w:szCs w:val="22"/>
              </w:rPr>
            </w:pPr>
            <w:r w:rsidRPr="00362520">
              <w:rPr>
                <w:b/>
                <w:color w:val="auto"/>
                <w:sz w:val="22"/>
                <w:szCs w:val="22"/>
              </w:rPr>
              <w:t>Deputy</w:t>
            </w:r>
          </w:p>
        </w:tc>
      </w:tr>
      <w:tr w:rsidR="002D13EE" w14:paraId="636E15C8" w14:textId="77777777" w:rsidTr="00362520">
        <w:trPr>
          <w:jc w:val="center"/>
        </w:trPr>
        <w:tc>
          <w:tcPr>
            <w:tcW w:w="4106" w:type="dxa"/>
          </w:tcPr>
          <w:p w14:paraId="6D187153" w14:textId="77777777" w:rsidR="004C3984" w:rsidRPr="00362520" w:rsidRDefault="004C3984" w:rsidP="005F7C8F">
            <w:pPr>
              <w:pStyle w:val="Default"/>
              <w:jc w:val="both"/>
              <w:rPr>
                <w:rFonts w:ascii="Tahoma" w:hAnsi="Tahoma" w:cs="Tahoma"/>
                <w:b/>
                <w:sz w:val="22"/>
                <w:szCs w:val="22"/>
              </w:rPr>
            </w:pPr>
            <w:r w:rsidRPr="00362520">
              <w:rPr>
                <w:rFonts w:ascii="Tahoma" w:hAnsi="Tahoma" w:cs="Tahoma"/>
                <w:b/>
                <w:sz w:val="22"/>
                <w:szCs w:val="22"/>
              </w:rPr>
              <w:t>General Manager</w:t>
            </w:r>
          </w:p>
          <w:p w14:paraId="643572CE" w14:textId="35B9C3B4" w:rsidR="002D13EE" w:rsidRPr="00362520" w:rsidRDefault="002D13EE" w:rsidP="005F7C8F">
            <w:pPr>
              <w:pStyle w:val="Default"/>
              <w:jc w:val="both"/>
              <w:rPr>
                <w:b/>
                <w:color w:val="auto"/>
                <w:sz w:val="22"/>
                <w:szCs w:val="22"/>
              </w:rPr>
            </w:pPr>
          </w:p>
        </w:tc>
        <w:tc>
          <w:tcPr>
            <w:tcW w:w="2410" w:type="dxa"/>
          </w:tcPr>
          <w:p w14:paraId="71824391" w14:textId="75BFA92A" w:rsidR="004C3984" w:rsidRPr="00362520" w:rsidRDefault="004C3984" w:rsidP="005F7C8F">
            <w:pPr>
              <w:pStyle w:val="Default"/>
              <w:jc w:val="both"/>
              <w:rPr>
                <w:color w:val="auto"/>
                <w:sz w:val="22"/>
                <w:szCs w:val="22"/>
              </w:rPr>
            </w:pPr>
            <w:r>
              <w:rPr>
                <w:color w:val="auto"/>
                <w:sz w:val="22"/>
                <w:szCs w:val="22"/>
              </w:rPr>
              <w:t>Rob Gardiner</w:t>
            </w:r>
          </w:p>
        </w:tc>
        <w:tc>
          <w:tcPr>
            <w:tcW w:w="2538" w:type="dxa"/>
          </w:tcPr>
          <w:p w14:paraId="2D66FFBF" w14:textId="27E0B1BE" w:rsidR="004C3984" w:rsidRPr="00362520" w:rsidRDefault="002D13EE" w:rsidP="005F7C8F">
            <w:pPr>
              <w:pStyle w:val="Default"/>
              <w:jc w:val="both"/>
              <w:rPr>
                <w:color w:val="auto"/>
                <w:sz w:val="22"/>
                <w:szCs w:val="22"/>
              </w:rPr>
            </w:pPr>
            <w:r>
              <w:rPr>
                <w:color w:val="auto"/>
                <w:sz w:val="22"/>
                <w:szCs w:val="22"/>
              </w:rPr>
              <w:t>Laura Jane Scott</w:t>
            </w:r>
          </w:p>
        </w:tc>
      </w:tr>
      <w:tr w:rsidR="002D13EE" w14:paraId="74CC5650" w14:textId="77777777" w:rsidTr="00362520">
        <w:trPr>
          <w:jc w:val="center"/>
        </w:trPr>
        <w:tc>
          <w:tcPr>
            <w:tcW w:w="4106" w:type="dxa"/>
          </w:tcPr>
          <w:p w14:paraId="5DC05EC8" w14:textId="77777777" w:rsidR="004C3984" w:rsidRPr="00362520" w:rsidRDefault="004C3984" w:rsidP="005F7C8F">
            <w:pPr>
              <w:pStyle w:val="Default"/>
              <w:jc w:val="both"/>
              <w:rPr>
                <w:rFonts w:ascii="Tahoma" w:hAnsi="Tahoma" w:cs="Tahoma"/>
                <w:b/>
                <w:sz w:val="22"/>
                <w:szCs w:val="22"/>
              </w:rPr>
            </w:pPr>
            <w:r w:rsidRPr="00362520">
              <w:rPr>
                <w:rFonts w:ascii="Tahoma" w:hAnsi="Tahoma" w:cs="Tahoma"/>
                <w:b/>
                <w:sz w:val="22"/>
                <w:szCs w:val="22"/>
              </w:rPr>
              <w:t>Clinical Services Manager</w:t>
            </w:r>
          </w:p>
          <w:p w14:paraId="114679DE" w14:textId="74F94DA8" w:rsidR="002D13EE" w:rsidRPr="00362520" w:rsidRDefault="002D13EE" w:rsidP="005F7C8F">
            <w:pPr>
              <w:pStyle w:val="Default"/>
              <w:jc w:val="both"/>
              <w:rPr>
                <w:b/>
                <w:color w:val="auto"/>
                <w:sz w:val="22"/>
                <w:szCs w:val="22"/>
              </w:rPr>
            </w:pPr>
          </w:p>
        </w:tc>
        <w:tc>
          <w:tcPr>
            <w:tcW w:w="2410" w:type="dxa"/>
          </w:tcPr>
          <w:p w14:paraId="57BDF5D1" w14:textId="07286252" w:rsidR="004C3984" w:rsidRPr="00362520" w:rsidRDefault="004C3984" w:rsidP="005F7C8F">
            <w:pPr>
              <w:pStyle w:val="Default"/>
              <w:jc w:val="both"/>
              <w:rPr>
                <w:color w:val="auto"/>
                <w:sz w:val="22"/>
                <w:szCs w:val="22"/>
              </w:rPr>
            </w:pPr>
            <w:r>
              <w:rPr>
                <w:color w:val="auto"/>
                <w:sz w:val="22"/>
                <w:szCs w:val="22"/>
              </w:rPr>
              <w:t>Laura Jane Scott</w:t>
            </w:r>
          </w:p>
        </w:tc>
        <w:tc>
          <w:tcPr>
            <w:tcW w:w="2538" w:type="dxa"/>
          </w:tcPr>
          <w:p w14:paraId="2D8C274C" w14:textId="504CA28C" w:rsidR="004C3984" w:rsidRPr="00362520" w:rsidRDefault="004C3984" w:rsidP="005F7C8F">
            <w:pPr>
              <w:pStyle w:val="Default"/>
              <w:jc w:val="both"/>
              <w:rPr>
                <w:color w:val="auto"/>
                <w:sz w:val="22"/>
                <w:szCs w:val="22"/>
              </w:rPr>
            </w:pPr>
            <w:r>
              <w:rPr>
                <w:color w:val="auto"/>
                <w:sz w:val="22"/>
                <w:szCs w:val="22"/>
              </w:rPr>
              <w:t>Tom Moffat</w:t>
            </w:r>
          </w:p>
        </w:tc>
      </w:tr>
      <w:tr w:rsidR="002D13EE" w14:paraId="0510424B" w14:textId="77777777" w:rsidTr="00362520">
        <w:trPr>
          <w:jc w:val="center"/>
        </w:trPr>
        <w:tc>
          <w:tcPr>
            <w:tcW w:w="4106" w:type="dxa"/>
          </w:tcPr>
          <w:p w14:paraId="5E1834BF" w14:textId="3CB63F86" w:rsidR="004C3984" w:rsidRPr="00362520" w:rsidRDefault="004C3984" w:rsidP="005F7C8F">
            <w:pPr>
              <w:pStyle w:val="Default"/>
              <w:jc w:val="both"/>
              <w:rPr>
                <w:b/>
                <w:color w:val="auto"/>
                <w:sz w:val="22"/>
                <w:szCs w:val="22"/>
              </w:rPr>
            </w:pPr>
            <w:r w:rsidRPr="00362520">
              <w:rPr>
                <w:b/>
                <w:color w:val="auto"/>
                <w:sz w:val="22"/>
                <w:szCs w:val="22"/>
              </w:rPr>
              <w:t>Clinical Head of Service</w:t>
            </w:r>
          </w:p>
        </w:tc>
        <w:tc>
          <w:tcPr>
            <w:tcW w:w="2410" w:type="dxa"/>
          </w:tcPr>
          <w:p w14:paraId="61AC5CA0" w14:textId="2483474A" w:rsidR="004C3984" w:rsidRPr="00362520" w:rsidRDefault="004C3984" w:rsidP="005F7C8F">
            <w:pPr>
              <w:pStyle w:val="Default"/>
              <w:jc w:val="both"/>
              <w:rPr>
                <w:color w:val="auto"/>
                <w:sz w:val="22"/>
                <w:szCs w:val="22"/>
              </w:rPr>
            </w:pPr>
            <w:r>
              <w:rPr>
                <w:color w:val="auto"/>
                <w:sz w:val="22"/>
                <w:szCs w:val="22"/>
              </w:rPr>
              <w:t>Dr Alistair Hart</w:t>
            </w:r>
          </w:p>
        </w:tc>
        <w:tc>
          <w:tcPr>
            <w:tcW w:w="2538" w:type="dxa"/>
          </w:tcPr>
          <w:p w14:paraId="2C6A4CC7" w14:textId="59E3B246" w:rsidR="004C3984" w:rsidRPr="00362520" w:rsidRDefault="004C3984" w:rsidP="005F7C8F">
            <w:pPr>
              <w:pStyle w:val="Default"/>
              <w:jc w:val="both"/>
              <w:rPr>
                <w:color w:val="auto"/>
                <w:sz w:val="22"/>
                <w:szCs w:val="22"/>
              </w:rPr>
            </w:pPr>
            <w:r>
              <w:rPr>
                <w:color w:val="auto"/>
                <w:sz w:val="22"/>
                <w:szCs w:val="22"/>
              </w:rPr>
              <w:t>Consultant Haematology Staff</w:t>
            </w:r>
          </w:p>
        </w:tc>
      </w:tr>
      <w:tr w:rsidR="002D13EE" w14:paraId="0FE341AD" w14:textId="77777777" w:rsidTr="00362520">
        <w:trPr>
          <w:jc w:val="center"/>
        </w:trPr>
        <w:tc>
          <w:tcPr>
            <w:tcW w:w="4106" w:type="dxa"/>
          </w:tcPr>
          <w:p w14:paraId="38011292" w14:textId="4CCC1BE6" w:rsidR="004C3984" w:rsidRPr="00362520" w:rsidRDefault="004C3984" w:rsidP="005F7C8F">
            <w:pPr>
              <w:pStyle w:val="Default"/>
              <w:jc w:val="both"/>
              <w:rPr>
                <w:b/>
                <w:color w:val="auto"/>
                <w:sz w:val="22"/>
                <w:szCs w:val="22"/>
              </w:rPr>
            </w:pPr>
            <w:r w:rsidRPr="00362520">
              <w:rPr>
                <w:b/>
                <w:color w:val="auto"/>
                <w:sz w:val="22"/>
                <w:szCs w:val="22"/>
              </w:rPr>
              <w:t>Laboratory Director</w:t>
            </w:r>
          </w:p>
          <w:p w14:paraId="5BCBDC1C" w14:textId="4FAC9685" w:rsidR="002D13EE" w:rsidRPr="00362520" w:rsidRDefault="002D13EE" w:rsidP="005F7C8F">
            <w:pPr>
              <w:pStyle w:val="Default"/>
              <w:jc w:val="both"/>
              <w:rPr>
                <w:b/>
                <w:color w:val="auto"/>
                <w:sz w:val="22"/>
                <w:szCs w:val="22"/>
              </w:rPr>
            </w:pPr>
          </w:p>
        </w:tc>
        <w:tc>
          <w:tcPr>
            <w:tcW w:w="2410" w:type="dxa"/>
          </w:tcPr>
          <w:p w14:paraId="36C80619" w14:textId="6BD02CBE" w:rsidR="004C3984" w:rsidRPr="00362520" w:rsidRDefault="00C768E5" w:rsidP="005F7C8F">
            <w:pPr>
              <w:pStyle w:val="Default"/>
              <w:jc w:val="both"/>
              <w:rPr>
                <w:color w:val="auto"/>
                <w:sz w:val="22"/>
                <w:szCs w:val="22"/>
              </w:rPr>
            </w:pPr>
            <w:r>
              <w:rPr>
                <w:color w:val="auto"/>
                <w:sz w:val="22"/>
                <w:szCs w:val="22"/>
              </w:rPr>
              <w:t>Dr Alison Laing</w:t>
            </w:r>
          </w:p>
        </w:tc>
        <w:tc>
          <w:tcPr>
            <w:tcW w:w="2538" w:type="dxa"/>
          </w:tcPr>
          <w:p w14:paraId="329EC473" w14:textId="57586FC1" w:rsidR="004C3984" w:rsidRPr="00362520" w:rsidRDefault="004C3984" w:rsidP="005F7C8F">
            <w:pPr>
              <w:pStyle w:val="Default"/>
              <w:jc w:val="both"/>
              <w:rPr>
                <w:color w:val="auto"/>
                <w:sz w:val="22"/>
                <w:szCs w:val="22"/>
              </w:rPr>
            </w:pPr>
            <w:r>
              <w:rPr>
                <w:color w:val="auto"/>
                <w:sz w:val="22"/>
                <w:szCs w:val="22"/>
              </w:rPr>
              <w:t>Dr Ali</w:t>
            </w:r>
            <w:r w:rsidR="00C768E5">
              <w:rPr>
                <w:color w:val="auto"/>
                <w:sz w:val="22"/>
                <w:szCs w:val="22"/>
              </w:rPr>
              <w:t>stair Hart</w:t>
            </w:r>
          </w:p>
        </w:tc>
      </w:tr>
      <w:tr w:rsidR="002D13EE" w14:paraId="1FA8CDBB" w14:textId="77777777" w:rsidTr="00362520">
        <w:trPr>
          <w:jc w:val="center"/>
        </w:trPr>
        <w:tc>
          <w:tcPr>
            <w:tcW w:w="4106" w:type="dxa"/>
          </w:tcPr>
          <w:p w14:paraId="1C3244CE" w14:textId="77777777" w:rsidR="004C3984" w:rsidRPr="00362520" w:rsidRDefault="002D13EE" w:rsidP="005F7C8F">
            <w:pPr>
              <w:pStyle w:val="Default"/>
              <w:jc w:val="both"/>
              <w:rPr>
                <w:b/>
                <w:color w:val="auto"/>
                <w:sz w:val="22"/>
                <w:szCs w:val="22"/>
              </w:rPr>
            </w:pPr>
            <w:r w:rsidRPr="00362520">
              <w:rPr>
                <w:b/>
                <w:color w:val="auto"/>
                <w:sz w:val="22"/>
                <w:szCs w:val="22"/>
              </w:rPr>
              <w:t>Technical Services Manager</w:t>
            </w:r>
          </w:p>
          <w:p w14:paraId="1C5B51C8" w14:textId="6FC35585" w:rsidR="002D13EE" w:rsidRPr="00362520" w:rsidRDefault="002D13EE" w:rsidP="005F7C8F">
            <w:pPr>
              <w:pStyle w:val="Default"/>
              <w:jc w:val="both"/>
              <w:rPr>
                <w:b/>
                <w:color w:val="auto"/>
                <w:sz w:val="22"/>
                <w:szCs w:val="22"/>
              </w:rPr>
            </w:pPr>
          </w:p>
        </w:tc>
        <w:tc>
          <w:tcPr>
            <w:tcW w:w="2410" w:type="dxa"/>
          </w:tcPr>
          <w:p w14:paraId="765D2784" w14:textId="78E53EA9" w:rsidR="004C3984" w:rsidRPr="00362520" w:rsidRDefault="002D13EE" w:rsidP="005F7C8F">
            <w:pPr>
              <w:pStyle w:val="Default"/>
              <w:jc w:val="both"/>
              <w:rPr>
                <w:color w:val="auto"/>
                <w:sz w:val="22"/>
                <w:szCs w:val="22"/>
              </w:rPr>
            </w:pPr>
            <w:r>
              <w:rPr>
                <w:color w:val="auto"/>
                <w:sz w:val="22"/>
                <w:szCs w:val="22"/>
              </w:rPr>
              <w:t>Tom Moffat</w:t>
            </w:r>
          </w:p>
        </w:tc>
        <w:tc>
          <w:tcPr>
            <w:tcW w:w="2538" w:type="dxa"/>
          </w:tcPr>
          <w:p w14:paraId="6EC1E631" w14:textId="1D9D9B05" w:rsidR="004C3984" w:rsidRPr="00362520" w:rsidRDefault="002D13EE" w:rsidP="005F7C8F">
            <w:pPr>
              <w:pStyle w:val="Default"/>
              <w:jc w:val="both"/>
              <w:rPr>
                <w:color w:val="auto"/>
                <w:sz w:val="22"/>
                <w:szCs w:val="22"/>
              </w:rPr>
            </w:pPr>
            <w:r>
              <w:rPr>
                <w:color w:val="auto"/>
                <w:sz w:val="22"/>
                <w:szCs w:val="22"/>
              </w:rPr>
              <w:t>Maureen McBrearty</w:t>
            </w:r>
          </w:p>
        </w:tc>
      </w:tr>
      <w:tr w:rsidR="002D13EE" w14:paraId="661E393C" w14:textId="77777777" w:rsidTr="00362520">
        <w:trPr>
          <w:jc w:val="center"/>
        </w:trPr>
        <w:tc>
          <w:tcPr>
            <w:tcW w:w="4106" w:type="dxa"/>
          </w:tcPr>
          <w:p w14:paraId="4F865D8A" w14:textId="77777777" w:rsidR="004C3984" w:rsidRPr="00362520" w:rsidRDefault="002D13EE" w:rsidP="005F7C8F">
            <w:pPr>
              <w:pStyle w:val="Default"/>
              <w:jc w:val="both"/>
              <w:rPr>
                <w:b/>
                <w:color w:val="auto"/>
                <w:sz w:val="22"/>
                <w:szCs w:val="22"/>
              </w:rPr>
            </w:pPr>
            <w:r w:rsidRPr="00362520">
              <w:rPr>
                <w:b/>
                <w:color w:val="auto"/>
                <w:sz w:val="22"/>
                <w:szCs w:val="22"/>
              </w:rPr>
              <w:t>Sector Laboratory Manager</w:t>
            </w:r>
          </w:p>
          <w:p w14:paraId="29E93003" w14:textId="3C40D8A4" w:rsidR="002D13EE" w:rsidRPr="00362520" w:rsidRDefault="002D13EE" w:rsidP="005F7C8F">
            <w:pPr>
              <w:pStyle w:val="Default"/>
              <w:jc w:val="both"/>
              <w:rPr>
                <w:b/>
                <w:color w:val="auto"/>
                <w:sz w:val="22"/>
                <w:szCs w:val="22"/>
              </w:rPr>
            </w:pPr>
          </w:p>
        </w:tc>
        <w:tc>
          <w:tcPr>
            <w:tcW w:w="2410" w:type="dxa"/>
          </w:tcPr>
          <w:p w14:paraId="71E3BBF4" w14:textId="6C49D81A" w:rsidR="004C3984" w:rsidRPr="00362520" w:rsidRDefault="002D13EE" w:rsidP="005F7C8F">
            <w:pPr>
              <w:pStyle w:val="Default"/>
              <w:jc w:val="both"/>
              <w:rPr>
                <w:color w:val="auto"/>
                <w:sz w:val="22"/>
                <w:szCs w:val="22"/>
              </w:rPr>
            </w:pPr>
            <w:r>
              <w:rPr>
                <w:color w:val="auto"/>
                <w:sz w:val="22"/>
                <w:szCs w:val="22"/>
              </w:rPr>
              <w:t>Maureen McBrearty</w:t>
            </w:r>
          </w:p>
        </w:tc>
        <w:tc>
          <w:tcPr>
            <w:tcW w:w="2538" w:type="dxa"/>
          </w:tcPr>
          <w:p w14:paraId="48AE69D0" w14:textId="7C286FEC" w:rsidR="004C3984" w:rsidRPr="00362520" w:rsidRDefault="002D13EE" w:rsidP="005F7C8F">
            <w:pPr>
              <w:pStyle w:val="Default"/>
              <w:jc w:val="both"/>
              <w:rPr>
                <w:color w:val="auto"/>
                <w:sz w:val="22"/>
                <w:szCs w:val="22"/>
              </w:rPr>
            </w:pPr>
            <w:r>
              <w:rPr>
                <w:color w:val="auto"/>
                <w:sz w:val="22"/>
                <w:szCs w:val="22"/>
              </w:rPr>
              <w:t>Tom Moffat</w:t>
            </w:r>
          </w:p>
        </w:tc>
      </w:tr>
      <w:tr w:rsidR="002D13EE" w14:paraId="6ACAF0D9" w14:textId="77777777" w:rsidTr="00362520">
        <w:trPr>
          <w:jc w:val="center"/>
        </w:trPr>
        <w:tc>
          <w:tcPr>
            <w:tcW w:w="4106" w:type="dxa"/>
          </w:tcPr>
          <w:p w14:paraId="70BF54A4" w14:textId="77777777" w:rsidR="004C3984" w:rsidRPr="00362520" w:rsidRDefault="002D13EE" w:rsidP="005F7C8F">
            <w:pPr>
              <w:pStyle w:val="Default"/>
              <w:jc w:val="both"/>
              <w:rPr>
                <w:b/>
                <w:color w:val="auto"/>
                <w:sz w:val="22"/>
                <w:szCs w:val="22"/>
              </w:rPr>
            </w:pPr>
            <w:r w:rsidRPr="00362520">
              <w:rPr>
                <w:b/>
                <w:color w:val="auto"/>
                <w:sz w:val="22"/>
                <w:szCs w:val="22"/>
              </w:rPr>
              <w:t>Quality Training and POCT Manager</w:t>
            </w:r>
          </w:p>
          <w:p w14:paraId="3086A97C" w14:textId="313300B4" w:rsidR="002D13EE" w:rsidRPr="00362520" w:rsidRDefault="002D13EE" w:rsidP="005F7C8F">
            <w:pPr>
              <w:pStyle w:val="Default"/>
              <w:jc w:val="both"/>
              <w:rPr>
                <w:b/>
                <w:color w:val="auto"/>
                <w:sz w:val="22"/>
                <w:szCs w:val="22"/>
              </w:rPr>
            </w:pPr>
          </w:p>
        </w:tc>
        <w:tc>
          <w:tcPr>
            <w:tcW w:w="2410" w:type="dxa"/>
          </w:tcPr>
          <w:p w14:paraId="3920C919" w14:textId="735F5B61" w:rsidR="004C3984" w:rsidRPr="00362520" w:rsidRDefault="002D13EE" w:rsidP="005F7C8F">
            <w:pPr>
              <w:pStyle w:val="Default"/>
              <w:jc w:val="both"/>
              <w:rPr>
                <w:color w:val="auto"/>
                <w:sz w:val="22"/>
                <w:szCs w:val="22"/>
              </w:rPr>
            </w:pPr>
            <w:r>
              <w:rPr>
                <w:color w:val="auto"/>
                <w:sz w:val="22"/>
                <w:szCs w:val="22"/>
              </w:rPr>
              <w:t>Linsay Thomson</w:t>
            </w:r>
          </w:p>
        </w:tc>
        <w:tc>
          <w:tcPr>
            <w:tcW w:w="2538" w:type="dxa"/>
          </w:tcPr>
          <w:p w14:paraId="39CF8FC3" w14:textId="0DA6CDF1" w:rsidR="004C3984" w:rsidRPr="00362520" w:rsidRDefault="002D13EE" w:rsidP="005F7C8F">
            <w:pPr>
              <w:pStyle w:val="Default"/>
              <w:jc w:val="both"/>
              <w:rPr>
                <w:color w:val="auto"/>
                <w:sz w:val="22"/>
                <w:szCs w:val="22"/>
              </w:rPr>
            </w:pPr>
            <w:r>
              <w:rPr>
                <w:color w:val="auto"/>
                <w:sz w:val="22"/>
                <w:szCs w:val="22"/>
              </w:rPr>
              <w:t>Maureen McBrearty</w:t>
            </w:r>
          </w:p>
        </w:tc>
      </w:tr>
      <w:tr w:rsidR="002D13EE" w14:paraId="29731353" w14:textId="77777777" w:rsidTr="00362520">
        <w:trPr>
          <w:jc w:val="center"/>
        </w:trPr>
        <w:tc>
          <w:tcPr>
            <w:tcW w:w="4106" w:type="dxa"/>
          </w:tcPr>
          <w:p w14:paraId="771F0BCA" w14:textId="77777777" w:rsidR="004C3984" w:rsidRPr="00362520" w:rsidRDefault="002D13EE" w:rsidP="005F7C8F">
            <w:pPr>
              <w:pStyle w:val="Default"/>
              <w:jc w:val="both"/>
              <w:rPr>
                <w:b/>
                <w:color w:val="auto"/>
                <w:sz w:val="22"/>
                <w:szCs w:val="22"/>
              </w:rPr>
            </w:pPr>
            <w:r w:rsidRPr="00362520">
              <w:rPr>
                <w:b/>
                <w:color w:val="auto"/>
                <w:sz w:val="22"/>
                <w:szCs w:val="22"/>
              </w:rPr>
              <w:t>Haemoglobinopathy Manager</w:t>
            </w:r>
          </w:p>
          <w:p w14:paraId="068699D7" w14:textId="5A2784B5" w:rsidR="002D13EE" w:rsidRPr="00362520" w:rsidRDefault="002D13EE" w:rsidP="005F7C8F">
            <w:pPr>
              <w:pStyle w:val="Default"/>
              <w:jc w:val="both"/>
              <w:rPr>
                <w:b/>
                <w:color w:val="auto"/>
                <w:sz w:val="22"/>
                <w:szCs w:val="22"/>
              </w:rPr>
            </w:pPr>
          </w:p>
        </w:tc>
        <w:tc>
          <w:tcPr>
            <w:tcW w:w="2410" w:type="dxa"/>
          </w:tcPr>
          <w:p w14:paraId="74C87AE2" w14:textId="7EE99D8F" w:rsidR="004C3984" w:rsidRPr="00362520" w:rsidRDefault="002D13EE" w:rsidP="005F7C8F">
            <w:pPr>
              <w:pStyle w:val="Default"/>
              <w:jc w:val="both"/>
              <w:rPr>
                <w:color w:val="auto"/>
                <w:sz w:val="22"/>
                <w:szCs w:val="22"/>
              </w:rPr>
            </w:pPr>
            <w:r>
              <w:rPr>
                <w:color w:val="auto"/>
                <w:sz w:val="22"/>
                <w:szCs w:val="22"/>
              </w:rPr>
              <w:t>Ian Fergus</w:t>
            </w:r>
          </w:p>
        </w:tc>
        <w:tc>
          <w:tcPr>
            <w:tcW w:w="2538" w:type="dxa"/>
          </w:tcPr>
          <w:p w14:paraId="4A1F2FA1" w14:textId="36A9FD0B" w:rsidR="004C3984" w:rsidRPr="00362520" w:rsidRDefault="002D13EE" w:rsidP="005F7C8F">
            <w:pPr>
              <w:pStyle w:val="Default"/>
              <w:jc w:val="both"/>
              <w:rPr>
                <w:color w:val="auto"/>
                <w:sz w:val="22"/>
                <w:szCs w:val="22"/>
              </w:rPr>
            </w:pPr>
            <w:r>
              <w:rPr>
                <w:color w:val="auto"/>
                <w:sz w:val="22"/>
                <w:szCs w:val="22"/>
              </w:rPr>
              <w:t>Jacqueline Fellowes</w:t>
            </w:r>
          </w:p>
        </w:tc>
      </w:tr>
      <w:tr w:rsidR="002D13EE" w14:paraId="3AB0F2BE" w14:textId="77777777" w:rsidTr="00362520">
        <w:trPr>
          <w:jc w:val="center"/>
        </w:trPr>
        <w:tc>
          <w:tcPr>
            <w:tcW w:w="4106" w:type="dxa"/>
          </w:tcPr>
          <w:p w14:paraId="7D143A17" w14:textId="77777777" w:rsidR="002D13EE" w:rsidRPr="00362520" w:rsidRDefault="002D13EE" w:rsidP="005F7C8F">
            <w:pPr>
              <w:pStyle w:val="Default"/>
              <w:jc w:val="both"/>
              <w:rPr>
                <w:b/>
                <w:color w:val="auto"/>
                <w:sz w:val="22"/>
                <w:szCs w:val="22"/>
              </w:rPr>
            </w:pPr>
            <w:r w:rsidRPr="00362520">
              <w:rPr>
                <w:b/>
                <w:color w:val="auto"/>
                <w:sz w:val="22"/>
                <w:szCs w:val="22"/>
              </w:rPr>
              <w:t>Health and Safety Manager</w:t>
            </w:r>
          </w:p>
          <w:p w14:paraId="4C788672" w14:textId="63BE304D" w:rsidR="002D13EE" w:rsidRPr="00362520" w:rsidRDefault="002D13EE" w:rsidP="005F7C8F">
            <w:pPr>
              <w:pStyle w:val="Default"/>
              <w:jc w:val="both"/>
              <w:rPr>
                <w:b/>
                <w:color w:val="auto"/>
                <w:sz w:val="22"/>
                <w:szCs w:val="22"/>
              </w:rPr>
            </w:pPr>
          </w:p>
        </w:tc>
        <w:tc>
          <w:tcPr>
            <w:tcW w:w="2410" w:type="dxa"/>
          </w:tcPr>
          <w:p w14:paraId="46CAA904" w14:textId="58F11E4B" w:rsidR="002D13EE" w:rsidRDefault="002D13EE" w:rsidP="005F7C8F">
            <w:pPr>
              <w:pStyle w:val="Default"/>
              <w:jc w:val="both"/>
              <w:rPr>
                <w:color w:val="auto"/>
                <w:sz w:val="22"/>
                <w:szCs w:val="22"/>
              </w:rPr>
            </w:pPr>
            <w:r>
              <w:rPr>
                <w:color w:val="auto"/>
                <w:sz w:val="22"/>
                <w:szCs w:val="22"/>
              </w:rPr>
              <w:t>Maureen McBrearty</w:t>
            </w:r>
          </w:p>
        </w:tc>
        <w:tc>
          <w:tcPr>
            <w:tcW w:w="2538" w:type="dxa"/>
          </w:tcPr>
          <w:p w14:paraId="67C2E3FB" w14:textId="7D958B93" w:rsidR="002D13EE" w:rsidRDefault="002D13EE" w:rsidP="005F7C8F">
            <w:pPr>
              <w:pStyle w:val="Default"/>
              <w:jc w:val="both"/>
              <w:rPr>
                <w:color w:val="auto"/>
                <w:sz w:val="22"/>
                <w:szCs w:val="22"/>
              </w:rPr>
            </w:pPr>
            <w:r>
              <w:rPr>
                <w:color w:val="auto"/>
                <w:sz w:val="22"/>
                <w:szCs w:val="22"/>
              </w:rPr>
              <w:t>Tom Moffat</w:t>
            </w:r>
          </w:p>
        </w:tc>
      </w:tr>
    </w:tbl>
    <w:p w14:paraId="1110BAB8" w14:textId="77777777" w:rsidR="004C3984" w:rsidRDefault="004C3984" w:rsidP="005F7C8F">
      <w:pPr>
        <w:pStyle w:val="Default"/>
        <w:jc w:val="both"/>
        <w:rPr>
          <w:rFonts w:ascii="Tahoma" w:hAnsi="Tahoma" w:cs="Tahoma"/>
          <w:color w:val="auto"/>
          <w:sz w:val="22"/>
          <w:szCs w:val="22"/>
        </w:rPr>
      </w:pPr>
    </w:p>
    <w:p w14:paraId="1EE519D6" w14:textId="308381C8" w:rsidR="002D13EE" w:rsidRDefault="002D13EE" w:rsidP="005F7C8F">
      <w:pPr>
        <w:pStyle w:val="Default"/>
        <w:jc w:val="both"/>
        <w:rPr>
          <w:color w:val="auto"/>
          <w:sz w:val="22"/>
          <w:szCs w:val="22"/>
        </w:rPr>
      </w:pPr>
      <w:r w:rsidRPr="00362520">
        <w:rPr>
          <w:b/>
          <w:color w:val="auto"/>
          <w:sz w:val="22"/>
          <w:szCs w:val="22"/>
        </w:rPr>
        <w:t>Table 3</w:t>
      </w:r>
      <w:r w:rsidRPr="00362520">
        <w:rPr>
          <w:color w:val="auto"/>
          <w:sz w:val="22"/>
          <w:szCs w:val="22"/>
        </w:rPr>
        <w:t xml:space="preserve">. Roles and </w:t>
      </w:r>
      <w:r w:rsidRPr="00AA1623">
        <w:rPr>
          <w:color w:val="auto"/>
          <w:sz w:val="22"/>
          <w:szCs w:val="22"/>
        </w:rPr>
        <w:t>responsibilities</w:t>
      </w:r>
    </w:p>
    <w:p w14:paraId="40169B91" w14:textId="77777777" w:rsidR="002D13EE" w:rsidRPr="00362520" w:rsidRDefault="002D13EE" w:rsidP="005F7C8F">
      <w:pPr>
        <w:pStyle w:val="Default"/>
        <w:jc w:val="both"/>
        <w:rPr>
          <w:color w:val="auto"/>
          <w:sz w:val="22"/>
          <w:szCs w:val="22"/>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00"/>
      </w:tblGrid>
      <w:tr w:rsidR="002D13EE" w:rsidRPr="005837FA" w14:paraId="301DB02C" w14:textId="77777777" w:rsidTr="002D13EE">
        <w:trPr>
          <w:trHeight w:val="609"/>
        </w:trPr>
        <w:tc>
          <w:tcPr>
            <w:tcW w:w="1440" w:type="dxa"/>
            <w:shd w:val="clear" w:color="auto" w:fill="D9D9D9"/>
          </w:tcPr>
          <w:p w14:paraId="2EA9C876" w14:textId="77777777" w:rsidR="002D13EE" w:rsidRPr="00362520" w:rsidRDefault="002D13EE" w:rsidP="005F7C8F">
            <w:pPr>
              <w:spacing w:after="0"/>
              <w:jc w:val="both"/>
              <w:rPr>
                <w:rFonts w:ascii="Arial" w:hAnsi="Arial" w:cs="Arial"/>
              </w:rPr>
            </w:pPr>
            <w:r w:rsidRPr="00362520">
              <w:rPr>
                <w:rFonts w:ascii="Arial" w:hAnsi="Arial" w:cs="Arial"/>
                <w:sz w:val="22"/>
                <w:szCs w:val="22"/>
              </w:rPr>
              <w:t>Sector Laboratory Director</w:t>
            </w:r>
          </w:p>
        </w:tc>
        <w:tc>
          <w:tcPr>
            <w:tcW w:w="8100" w:type="dxa"/>
          </w:tcPr>
          <w:p w14:paraId="427C282A" w14:textId="77777777" w:rsidR="002D13EE" w:rsidRPr="00362520" w:rsidRDefault="002D13EE" w:rsidP="005F7C8F">
            <w:pPr>
              <w:spacing w:after="0"/>
              <w:ind w:left="57"/>
              <w:jc w:val="both"/>
              <w:rPr>
                <w:rFonts w:ascii="Arial" w:hAnsi="Arial" w:cs="Arial"/>
              </w:rPr>
            </w:pPr>
            <w:r w:rsidRPr="00362520">
              <w:rPr>
                <w:rFonts w:ascii="Arial" w:hAnsi="Arial" w:cs="Arial"/>
                <w:sz w:val="22"/>
                <w:szCs w:val="22"/>
              </w:rPr>
              <w:t>The Sector Laboratory Director has overall clinical responsibility for the Department, and specific responsibility for medical staff recruitment.</w:t>
            </w:r>
          </w:p>
        </w:tc>
      </w:tr>
      <w:tr w:rsidR="002D13EE" w:rsidRPr="005837FA" w14:paraId="54D0FD8D" w14:textId="77777777" w:rsidTr="002D13EE">
        <w:tc>
          <w:tcPr>
            <w:tcW w:w="1440" w:type="dxa"/>
            <w:shd w:val="clear" w:color="auto" w:fill="D9D9D9"/>
          </w:tcPr>
          <w:p w14:paraId="7DFC4473" w14:textId="77777777" w:rsidR="002D13EE" w:rsidRPr="00362520" w:rsidRDefault="002D13EE" w:rsidP="005F7C8F">
            <w:pPr>
              <w:spacing w:after="0"/>
              <w:jc w:val="both"/>
              <w:rPr>
                <w:rFonts w:ascii="Arial" w:hAnsi="Arial" w:cs="Arial"/>
              </w:rPr>
            </w:pPr>
            <w:r w:rsidRPr="00362520">
              <w:rPr>
                <w:rFonts w:ascii="Arial" w:hAnsi="Arial" w:cs="Arial"/>
                <w:sz w:val="22"/>
                <w:szCs w:val="22"/>
              </w:rPr>
              <w:t>Consultant Medical Staff</w:t>
            </w:r>
          </w:p>
        </w:tc>
        <w:tc>
          <w:tcPr>
            <w:tcW w:w="8100" w:type="dxa"/>
          </w:tcPr>
          <w:p w14:paraId="51DAE005" w14:textId="77777777"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Consultant Medical Staff have responsibilities for Clinical and Laboratory Haematology services and as defined in Job Plans, are accountable to the Sector Lead Clinician.</w:t>
            </w:r>
          </w:p>
        </w:tc>
      </w:tr>
      <w:tr w:rsidR="002D13EE" w:rsidRPr="005837FA" w14:paraId="151157EA" w14:textId="77777777" w:rsidTr="002D13EE">
        <w:tc>
          <w:tcPr>
            <w:tcW w:w="1440" w:type="dxa"/>
            <w:shd w:val="clear" w:color="auto" w:fill="D9D9D9"/>
          </w:tcPr>
          <w:p w14:paraId="709BECFA" w14:textId="77777777" w:rsidR="002D13EE" w:rsidRPr="00362520" w:rsidRDefault="002D13EE" w:rsidP="005F7C8F">
            <w:pPr>
              <w:spacing w:after="0"/>
              <w:jc w:val="both"/>
              <w:rPr>
                <w:rFonts w:ascii="Arial" w:hAnsi="Arial" w:cs="Arial"/>
              </w:rPr>
            </w:pPr>
            <w:r w:rsidRPr="00362520">
              <w:rPr>
                <w:rFonts w:ascii="Arial" w:hAnsi="Arial" w:cs="Arial"/>
                <w:sz w:val="22"/>
                <w:szCs w:val="22"/>
              </w:rPr>
              <w:t>Technical Services Manager</w:t>
            </w:r>
          </w:p>
        </w:tc>
        <w:tc>
          <w:tcPr>
            <w:tcW w:w="8100" w:type="dxa"/>
          </w:tcPr>
          <w:p w14:paraId="28DF1C19" w14:textId="77777777"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The Technical Services Manager has specific accountability for laboratory operations of the Department. In addition, in conjunction with the General and Assistant General Manager, the Technical Services Manager has accountability for financial operations of the Department.</w:t>
            </w:r>
          </w:p>
          <w:p w14:paraId="1245A681" w14:textId="7402924B"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 xml:space="preserve">In the absence of the Technical Services Manager, the Sector Laboratory Manager </w:t>
            </w:r>
            <w:r w:rsidR="00804ECF">
              <w:rPr>
                <w:rFonts w:ascii="Arial" w:hAnsi="Arial" w:cs="Arial"/>
                <w:sz w:val="22"/>
                <w:szCs w:val="22"/>
              </w:rPr>
              <w:t>shall assume responsibilities (</w:t>
            </w:r>
            <w:r w:rsidRPr="00804ECF">
              <w:rPr>
                <w:rFonts w:ascii="Arial" w:hAnsi="Arial" w:cs="Arial"/>
                <w:b/>
                <w:sz w:val="22"/>
                <w:szCs w:val="22"/>
              </w:rPr>
              <w:t>SG-EXT-G020</w:t>
            </w:r>
            <w:r w:rsidR="00804ECF">
              <w:rPr>
                <w:rFonts w:ascii="Arial" w:hAnsi="Arial" w:cs="Arial"/>
                <w:sz w:val="22"/>
                <w:szCs w:val="22"/>
              </w:rPr>
              <w:t>)</w:t>
            </w:r>
          </w:p>
        </w:tc>
      </w:tr>
      <w:tr w:rsidR="002D13EE" w:rsidRPr="005837FA" w14:paraId="4DEF778F" w14:textId="77777777" w:rsidTr="002D13EE">
        <w:tc>
          <w:tcPr>
            <w:tcW w:w="1440" w:type="dxa"/>
            <w:shd w:val="clear" w:color="auto" w:fill="D9D9D9"/>
          </w:tcPr>
          <w:p w14:paraId="5566768F" w14:textId="77777777" w:rsidR="002D13EE" w:rsidRPr="00362520" w:rsidRDefault="002D13EE" w:rsidP="005F7C8F">
            <w:pPr>
              <w:spacing w:after="0"/>
              <w:jc w:val="both"/>
              <w:rPr>
                <w:rFonts w:ascii="Arial" w:hAnsi="Arial" w:cs="Arial"/>
              </w:rPr>
            </w:pPr>
            <w:r w:rsidRPr="00362520">
              <w:rPr>
                <w:rFonts w:ascii="Arial" w:hAnsi="Arial" w:cs="Arial"/>
                <w:sz w:val="22"/>
                <w:szCs w:val="22"/>
              </w:rPr>
              <w:t>Sector Laboratory Manager</w:t>
            </w:r>
          </w:p>
        </w:tc>
        <w:tc>
          <w:tcPr>
            <w:tcW w:w="8100" w:type="dxa"/>
          </w:tcPr>
          <w:p w14:paraId="56DF41E3" w14:textId="18314F9C"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Responsibilities of the Sector Laboratory Manage</w:t>
            </w:r>
            <w:r w:rsidR="00804ECF">
              <w:rPr>
                <w:rFonts w:ascii="Arial" w:hAnsi="Arial" w:cs="Arial"/>
                <w:sz w:val="22"/>
                <w:szCs w:val="22"/>
              </w:rPr>
              <w:t xml:space="preserve">r are defined in </w:t>
            </w:r>
            <w:r w:rsidRPr="00804ECF">
              <w:rPr>
                <w:rFonts w:ascii="Arial" w:hAnsi="Arial" w:cs="Arial"/>
                <w:b/>
                <w:sz w:val="22"/>
                <w:szCs w:val="22"/>
              </w:rPr>
              <w:t>SG-EXT-G021</w:t>
            </w:r>
            <w:r w:rsidRPr="00362520">
              <w:rPr>
                <w:rFonts w:ascii="Arial" w:hAnsi="Arial" w:cs="Arial"/>
                <w:sz w:val="22"/>
                <w:szCs w:val="22"/>
              </w:rPr>
              <w:t xml:space="preserve"> </w:t>
            </w:r>
          </w:p>
        </w:tc>
      </w:tr>
      <w:tr w:rsidR="002D13EE" w:rsidRPr="005837FA" w14:paraId="1891EA10" w14:textId="77777777" w:rsidTr="002D13EE">
        <w:tc>
          <w:tcPr>
            <w:tcW w:w="1440" w:type="dxa"/>
            <w:shd w:val="clear" w:color="auto" w:fill="D9D9D9"/>
          </w:tcPr>
          <w:p w14:paraId="76CA7779" w14:textId="77777777" w:rsidR="002D13EE" w:rsidRPr="00362520" w:rsidRDefault="002D13EE" w:rsidP="005F7C8F">
            <w:pPr>
              <w:spacing w:after="0"/>
              <w:jc w:val="both"/>
              <w:rPr>
                <w:rFonts w:ascii="Arial" w:hAnsi="Arial" w:cs="Arial"/>
              </w:rPr>
            </w:pPr>
            <w:r w:rsidRPr="00362520">
              <w:rPr>
                <w:rFonts w:ascii="Arial" w:hAnsi="Arial" w:cs="Arial"/>
                <w:sz w:val="22"/>
                <w:szCs w:val="22"/>
              </w:rPr>
              <w:t>Quality, Training and POCT Manager</w:t>
            </w:r>
          </w:p>
        </w:tc>
        <w:tc>
          <w:tcPr>
            <w:tcW w:w="8100" w:type="dxa"/>
          </w:tcPr>
          <w:p w14:paraId="50564495" w14:textId="65038304"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 xml:space="preserve">Responsibilities of the Quality, Training </w:t>
            </w:r>
            <w:r w:rsidR="00804ECF">
              <w:rPr>
                <w:rFonts w:ascii="Arial" w:hAnsi="Arial" w:cs="Arial"/>
                <w:sz w:val="22"/>
                <w:szCs w:val="22"/>
              </w:rPr>
              <w:t xml:space="preserve">and POC manager are defined in </w:t>
            </w:r>
            <w:r w:rsidRPr="00804ECF">
              <w:rPr>
                <w:rFonts w:ascii="Arial" w:hAnsi="Arial" w:cs="Arial"/>
                <w:b/>
                <w:bCs/>
                <w:sz w:val="22"/>
                <w:szCs w:val="22"/>
              </w:rPr>
              <w:t>SG-EXT-G022</w:t>
            </w:r>
          </w:p>
        </w:tc>
      </w:tr>
      <w:tr w:rsidR="002D13EE" w:rsidRPr="005837FA" w14:paraId="0D2A3B59" w14:textId="77777777" w:rsidTr="002D13EE">
        <w:tc>
          <w:tcPr>
            <w:tcW w:w="1440" w:type="dxa"/>
            <w:shd w:val="clear" w:color="auto" w:fill="D9D9D9"/>
          </w:tcPr>
          <w:p w14:paraId="30CD2ACD" w14:textId="77777777" w:rsidR="002D13EE" w:rsidRPr="00362520" w:rsidRDefault="002D13EE" w:rsidP="005F7C8F">
            <w:pPr>
              <w:spacing w:after="0"/>
              <w:jc w:val="both"/>
              <w:rPr>
                <w:rFonts w:ascii="Arial" w:hAnsi="Arial" w:cs="Arial"/>
              </w:rPr>
            </w:pPr>
            <w:r w:rsidRPr="00362520">
              <w:rPr>
                <w:rFonts w:ascii="Arial" w:hAnsi="Arial" w:cs="Arial"/>
                <w:sz w:val="22"/>
                <w:szCs w:val="22"/>
              </w:rPr>
              <w:lastRenderedPageBreak/>
              <w:t>Haemo-globinopathy  Manager</w:t>
            </w:r>
          </w:p>
        </w:tc>
        <w:tc>
          <w:tcPr>
            <w:tcW w:w="8100" w:type="dxa"/>
          </w:tcPr>
          <w:p w14:paraId="49EFBCC9" w14:textId="6C4FBC45"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Responsibilities of the Haemoglobi</w:t>
            </w:r>
            <w:r w:rsidR="00804ECF">
              <w:rPr>
                <w:rFonts w:ascii="Arial" w:hAnsi="Arial" w:cs="Arial"/>
                <w:sz w:val="22"/>
                <w:szCs w:val="22"/>
              </w:rPr>
              <w:t xml:space="preserve">nopathy manager are defined in </w:t>
            </w:r>
            <w:r w:rsidRPr="00804ECF">
              <w:rPr>
                <w:rFonts w:ascii="Arial" w:hAnsi="Arial" w:cs="Arial"/>
                <w:b/>
                <w:sz w:val="22"/>
                <w:szCs w:val="22"/>
              </w:rPr>
              <w:t>SG-EXT-G023</w:t>
            </w:r>
          </w:p>
        </w:tc>
      </w:tr>
    </w:tbl>
    <w:p w14:paraId="561CEC80" w14:textId="77777777" w:rsidR="002D13EE" w:rsidRDefault="002D13EE" w:rsidP="005F7C8F">
      <w:pPr>
        <w:pStyle w:val="Default"/>
        <w:jc w:val="both"/>
        <w:rPr>
          <w:rFonts w:ascii="Tahoma" w:hAnsi="Tahoma" w:cs="Tahoma"/>
          <w:color w:val="auto"/>
          <w:sz w:val="22"/>
          <w:szCs w:val="22"/>
        </w:rPr>
      </w:pPr>
    </w:p>
    <w:p w14:paraId="103F5FB0" w14:textId="2FF5B854" w:rsidR="00B77925" w:rsidRDefault="00B77925" w:rsidP="005F7C8F">
      <w:pPr>
        <w:pStyle w:val="Heading1"/>
      </w:pPr>
      <w:bookmarkStart w:id="46" w:name="_Toc210910214"/>
      <w:r>
        <w:t>5.4.2 Quality Management</w:t>
      </w:r>
      <w:bookmarkEnd w:id="46"/>
    </w:p>
    <w:p w14:paraId="0583369E" w14:textId="14DFECFE" w:rsidR="000054D6" w:rsidRPr="00362520" w:rsidRDefault="000054D6" w:rsidP="00804ECF">
      <w:pPr>
        <w:pStyle w:val="SOPBodytext"/>
        <w:jc w:val="both"/>
      </w:pPr>
      <w:r w:rsidRPr="00362520">
        <w:rPr>
          <w:lang w:eastAsia="en-GB"/>
        </w:rPr>
        <w:t xml:space="preserve">In accordance with </w:t>
      </w:r>
      <w:r w:rsidRPr="00362520">
        <w:rPr>
          <w:b/>
          <w:lang w:eastAsia="en-GB"/>
        </w:rPr>
        <w:t>S</w:t>
      </w:r>
      <w:r w:rsidRPr="00362520">
        <w:rPr>
          <w:b/>
        </w:rPr>
        <w:t>G-MPOL-007</w:t>
      </w:r>
      <w:r w:rsidRPr="00362520">
        <w:t xml:space="preserve"> Policy and Procedure for Personnel Management, </w:t>
      </w:r>
      <w:r w:rsidR="00B77925" w:rsidRPr="00362520">
        <w:t xml:space="preserve">NHSGGC Haematology South Sector </w:t>
      </w:r>
      <w:r w:rsidRPr="00362520">
        <w:rPr>
          <w:lang w:eastAsia="en-GB"/>
        </w:rPr>
        <w:t>has appointed an individual Quality Manager who has designated responsibility and authority to ensure the effective operation of the Quality Management System.</w:t>
      </w:r>
      <w:r>
        <w:rPr>
          <w:lang w:eastAsia="en-GB"/>
        </w:rPr>
        <w:t xml:space="preserve"> A complete list of the main duties and responsibilities for the Quality Manager (</w:t>
      </w:r>
      <w:r w:rsidRPr="00060EE8">
        <w:rPr>
          <w:b/>
        </w:rPr>
        <w:t>SG-EXT-G022</w:t>
      </w:r>
      <w:r w:rsidRPr="00060EE8">
        <w:t xml:space="preserve"> Quality Training and POCT Manager Job Description</w:t>
      </w:r>
      <w:r>
        <w:t>)</w:t>
      </w:r>
      <w:r w:rsidRPr="00060EE8">
        <w:t xml:space="preserve"> </w:t>
      </w:r>
      <w:r>
        <w:rPr>
          <w:lang w:eastAsia="en-GB"/>
        </w:rPr>
        <w:t>can be found on Q-Pulse.</w:t>
      </w:r>
    </w:p>
    <w:p w14:paraId="79522B59" w14:textId="14F93078" w:rsidR="00B77925" w:rsidRPr="00362520" w:rsidRDefault="00B77925" w:rsidP="005F7C8F">
      <w:pPr>
        <w:pStyle w:val="Default"/>
        <w:jc w:val="both"/>
        <w:rPr>
          <w:color w:val="auto"/>
          <w:sz w:val="22"/>
          <w:szCs w:val="22"/>
        </w:rPr>
      </w:pPr>
    </w:p>
    <w:p w14:paraId="27C83769" w14:textId="449D8E72" w:rsidR="00B77925" w:rsidRPr="00362520" w:rsidRDefault="00B77925" w:rsidP="005F7C8F">
      <w:pPr>
        <w:pStyle w:val="CPA"/>
        <w:spacing w:before="0" w:after="0"/>
        <w:rPr>
          <w:b w:val="0"/>
          <w:bCs w:val="0"/>
        </w:rPr>
      </w:pPr>
      <w:r w:rsidRPr="00362520">
        <w:rPr>
          <w:b w:val="0"/>
          <w:bCs w:val="0"/>
        </w:rPr>
        <w:t>The Quality Manager has delegated respons</w:t>
      </w:r>
      <w:r w:rsidR="000054D6" w:rsidRPr="00362520">
        <w:rPr>
          <w:b w:val="0"/>
          <w:bCs w:val="0"/>
        </w:rPr>
        <w:t>ibility and authority to</w:t>
      </w:r>
      <w:r w:rsidRPr="00362520">
        <w:rPr>
          <w:b w:val="0"/>
          <w:bCs w:val="0"/>
        </w:rPr>
        <w:t>:</w:t>
      </w:r>
    </w:p>
    <w:p w14:paraId="47026F44" w14:textId="77777777" w:rsidR="00B77925" w:rsidRPr="00362520" w:rsidRDefault="00B77925" w:rsidP="005F7C8F">
      <w:pPr>
        <w:pStyle w:val="CPA"/>
        <w:spacing w:before="0" w:after="0"/>
        <w:rPr>
          <w:b w:val="0"/>
          <w:bCs w:val="0"/>
        </w:rPr>
      </w:pPr>
    </w:p>
    <w:p w14:paraId="43735F6A" w14:textId="522446A2"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w:t>
      </w:r>
      <w:r w:rsidR="00B77925" w:rsidRPr="00362520">
        <w:rPr>
          <w:rFonts w:ascii="Arial" w:hAnsi="Arial" w:cs="Arial"/>
          <w:sz w:val="22"/>
          <w:szCs w:val="22"/>
          <w:lang w:eastAsia="en-GB"/>
        </w:rPr>
        <w:t xml:space="preserve"> that processes needed for the Quality Management System are establish</w:t>
      </w:r>
      <w:r w:rsidRPr="00362520">
        <w:rPr>
          <w:rFonts w:ascii="Arial" w:hAnsi="Arial" w:cs="Arial"/>
          <w:sz w:val="22"/>
          <w:szCs w:val="22"/>
          <w:lang w:eastAsia="en-GB"/>
        </w:rPr>
        <w:t>ed, implemented, maintained and improved</w:t>
      </w:r>
    </w:p>
    <w:p w14:paraId="3C204BEF" w14:textId="7DD72814"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Report</w:t>
      </w:r>
      <w:r w:rsidR="00B77925" w:rsidRPr="00362520">
        <w:rPr>
          <w:rFonts w:ascii="Arial" w:hAnsi="Arial" w:cs="Arial"/>
          <w:sz w:val="22"/>
          <w:szCs w:val="22"/>
          <w:lang w:eastAsia="en-GB"/>
        </w:rPr>
        <w:t xml:space="preserve"> to laboratory management, at the level at which decisions are made on laboratory policy, objectives, and resources, on the performance of the quality management system and any need for improvement;</w:t>
      </w:r>
    </w:p>
    <w:p w14:paraId="3E0DF547" w14:textId="4B73189E"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w:t>
      </w:r>
      <w:r w:rsidR="00B77925" w:rsidRPr="00362520">
        <w:rPr>
          <w:rFonts w:ascii="Arial" w:hAnsi="Arial" w:cs="Arial"/>
          <w:sz w:val="22"/>
          <w:szCs w:val="22"/>
          <w:lang w:eastAsia="en-GB"/>
        </w:rPr>
        <w:t xml:space="preserve"> the promotion of awareness of users’ needs and requirements throughout the laboratory. </w:t>
      </w:r>
    </w:p>
    <w:p w14:paraId="19844310" w14:textId="0D70D1BE" w:rsidR="000054D6"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 effectiveness of laboratory activities</w:t>
      </w:r>
    </w:p>
    <w:p w14:paraId="38877C63" w14:textId="2C43C573"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w:t>
      </w:r>
      <w:r w:rsidR="00B77925" w:rsidRPr="00362520">
        <w:rPr>
          <w:rFonts w:ascii="Arial" w:hAnsi="Arial" w:cs="Arial"/>
          <w:sz w:val="22"/>
          <w:szCs w:val="22"/>
          <w:lang w:eastAsia="en-GB"/>
        </w:rPr>
        <w:t xml:space="preserve"> risk management </w:t>
      </w:r>
      <w:r w:rsidRPr="00362520">
        <w:rPr>
          <w:rFonts w:ascii="Arial" w:hAnsi="Arial" w:cs="Arial"/>
          <w:sz w:val="22"/>
          <w:szCs w:val="22"/>
          <w:lang w:eastAsia="en-GB"/>
        </w:rPr>
        <w:t xml:space="preserve">is applied </w:t>
      </w:r>
      <w:r w:rsidR="00B77925" w:rsidRPr="00362520">
        <w:rPr>
          <w:rFonts w:ascii="Arial" w:hAnsi="Arial" w:cs="Arial"/>
          <w:sz w:val="22"/>
          <w:szCs w:val="22"/>
          <w:lang w:eastAsia="en-GB"/>
        </w:rPr>
        <w:t>to all laboratory processes</w:t>
      </w:r>
    </w:p>
    <w:p w14:paraId="2B8BA867" w14:textId="77777777" w:rsidR="00B77925" w:rsidRDefault="00B77925" w:rsidP="005F7C8F">
      <w:pPr>
        <w:pStyle w:val="Default"/>
        <w:jc w:val="both"/>
        <w:rPr>
          <w:rFonts w:ascii="Tahoma" w:hAnsi="Tahoma" w:cs="Tahoma"/>
          <w:color w:val="auto"/>
          <w:sz w:val="22"/>
          <w:szCs w:val="22"/>
        </w:rPr>
      </w:pPr>
    </w:p>
    <w:p w14:paraId="00AD4D61" w14:textId="7E2EFFF4" w:rsidR="00B77925" w:rsidRDefault="00A97545" w:rsidP="005F7C8F">
      <w:pPr>
        <w:pStyle w:val="Heading1"/>
      </w:pPr>
      <w:bookmarkStart w:id="47" w:name="_Toc210910215"/>
      <w:r>
        <w:t>5.5 Objectives and policies</w:t>
      </w:r>
      <w:bookmarkEnd w:id="47"/>
    </w:p>
    <w:p w14:paraId="06E6D092" w14:textId="77777777" w:rsidR="00A42F93" w:rsidRDefault="00A42F93" w:rsidP="005F7C8F">
      <w:pPr>
        <w:pStyle w:val="Heading2"/>
        <w:rPr>
          <w:rFonts w:ascii="Cambria" w:hAnsi="Cambria" w:cs="Times New Roman"/>
          <w:b w:val="0"/>
          <w:iCs w:val="0"/>
          <w:lang w:eastAsia="en-US"/>
        </w:rPr>
      </w:pPr>
    </w:p>
    <w:p w14:paraId="41CF49BF" w14:textId="45B1D8F8" w:rsidR="00A97545" w:rsidRDefault="00A97545" w:rsidP="005F7C8F">
      <w:pPr>
        <w:pStyle w:val="Heading2"/>
      </w:pPr>
      <w:bookmarkStart w:id="48" w:name="_Toc210910216"/>
      <w:r>
        <w:t>Quality Policy</w:t>
      </w:r>
      <w:bookmarkEnd w:id="48"/>
    </w:p>
    <w:p w14:paraId="6AE6A67E" w14:textId="02881E13" w:rsidR="00A97545" w:rsidRPr="00362520" w:rsidRDefault="00A97545" w:rsidP="005F7C8F">
      <w:pPr>
        <w:spacing w:after="0"/>
        <w:jc w:val="both"/>
        <w:rPr>
          <w:rFonts w:ascii="Arial" w:hAnsi="Arial" w:cs="Arial"/>
          <w:sz w:val="22"/>
          <w:szCs w:val="22"/>
        </w:rPr>
      </w:pPr>
      <w:r w:rsidRPr="00362520">
        <w:rPr>
          <w:rFonts w:ascii="Arial" w:hAnsi="Arial" w:cs="Arial"/>
          <w:sz w:val="22"/>
          <w:szCs w:val="22"/>
        </w:rPr>
        <w:t xml:space="preserve">The Quality policy is held </w:t>
      </w:r>
      <w:r w:rsidR="00606D4E" w:rsidRPr="00362520">
        <w:rPr>
          <w:rFonts w:ascii="Arial" w:hAnsi="Arial" w:cs="Arial"/>
          <w:sz w:val="22"/>
          <w:szCs w:val="22"/>
        </w:rPr>
        <w:t>as controlled document within Q-Pulse (</w:t>
      </w:r>
      <w:r w:rsidRPr="00362520">
        <w:rPr>
          <w:rFonts w:ascii="Arial" w:hAnsi="Arial" w:cs="Arial"/>
          <w:b/>
          <w:sz w:val="22"/>
          <w:szCs w:val="22"/>
        </w:rPr>
        <w:t>SG-MPOL-035</w:t>
      </w:r>
      <w:r w:rsidR="00606D4E" w:rsidRPr="00362520">
        <w:rPr>
          <w:rFonts w:ascii="Arial" w:hAnsi="Arial" w:cs="Arial"/>
          <w:sz w:val="22"/>
          <w:szCs w:val="22"/>
        </w:rPr>
        <w:t xml:space="preserve"> – Quality Policy). Copies are displayed on departmental notice boards on Level 1 of the Laboratory Medicine and FM building, and Level 2 Laboratory at the Victoria Ambulatory Care hospital (VACH). The quality </w:t>
      </w:r>
      <w:r w:rsidRPr="00362520">
        <w:rPr>
          <w:rFonts w:ascii="Arial" w:hAnsi="Arial" w:cs="Arial"/>
          <w:sz w:val="22"/>
          <w:szCs w:val="22"/>
        </w:rPr>
        <w:t xml:space="preserve">policy </w:t>
      </w:r>
      <w:r w:rsidR="00606D4E" w:rsidRPr="00362520">
        <w:rPr>
          <w:rFonts w:ascii="Arial" w:hAnsi="Arial" w:cs="Arial"/>
          <w:sz w:val="22"/>
          <w:szCs w:val="22"/>
        </w:rPr>
        <w:t xml:space="preserve">is reviewed at the annual management review (AMR) meeting as per </w:t>
      </w:r>
      <w:r w:rsidR="00606D4E" w:rsidRPr="00362520">
        <w:rPr>
          <w:rFonts w:ascii="Arial" w:hAnsi="Arial" w:cs="Arial"/>
          <w:b/>
          <w:sz w:val="22"/>
          <w:szCs w:val="22"/>
        </w:rPr>
        <w:t>SG-MPOL-006</w:t>
      </w:r>
      <w:r w:rsidR="00606D4E" w:rsidRPr="00362520">
        <w:rPr>
          <w:rFonts w:ascii="Arial" w:hAnsi="Arial" w:cs="Arial"/>
          <w:sz w:val="22"/>
          <w:szCs w:val="22"/>
        </w:rPr>
        <w:t xml:space="preserve"> Annual Management Review Policy.</w:t>
      </w:r>
    </w:p>
    <w:p w14:paraId="1AE94851" w14:textId="77777777" w:rsidR="00606D4E" w:rsidRDefault="00606D4E" w:rsidP="005F7C8F">
      <w:pPr>
        <w:spacing w:after="0"/>
        <w:ind w:left="426"/>
        <w:jc w:val="both"/>
        <w:rPr>
          <w:rFonts w:ascii="Tahoma" w:hAnsi="Tahoma" w:cs="Tahoma"/>
          <w:sz w:val="22"/>
          <w:szCs w:val="22"/>
        </w:rPr>
      </w:pPr>
    </w:p>
    <w:p w14:paraId="3AF67FCA" w14:textId="458BA3E0" w:rsidR="00606D4E" w:rsidRDefault="00606D4E" w:rsidP="005F7C8F">
      <w:pPr>
        <w:pStyle w:val="Heading2"/>
      </w:pPr>
      <w:bookmarkStart w:id="49" w:name="_Toc210910217"/>
      <w:r>
        <w:t>Quality Objectives and Plans</w:t>
      </w:r>
      <w:bookmarkEnd w:id="49"/>
    </w:p>
    <w:p w14:paraId="3C6CBA5B" w14:textId="5F1655D3" w:rsidR="00606D4E" w:rsidRDefault="00606D4E" w:rsidP="005F7C8F">
      <w:pPr>
        <w:spacing w:after="0"/>
        <w:jc w:val="both"/>
        <w:rPr>
          <w:rFonts w:ascii="Arial" w:hAnsi="Arial" w:cs="Arial"/>
          <w:sz w:val="22"/>
          <w:szCs w:val="22"/>
        </w:rPr>
      </w:pPr>
      <w:r w:rsidRPr="00362520">
        <w:rPr>
          <w:rFonts w:ascii="Arial" w:hAnsi="Arial" w:cs="Arial"/>
          <w:sz w:val="22"/>
          <w:szCs w:val="22"/>
        </w:rPr>
        <w:t xml:space="preserve">The quality objectives </w:t>
      </w:r>
      <w:r>
        <w:rPr>
          <w:rFonts w:ascii="Arial" w:hAnsi="Arial" w:cs="Arial"/>
          <w:sz w:val="22"/>
          <w:szCs w:val="22"/>
        </w:rPr>
        <w:t>(</w:t>
      </w:r>
      <w:r w:rsidRPr="00362520">
        <w:rPr>
          <w:rFonts w:ascii="Arial" w:hAnsi="Arial" w:cs="Arial"/>
          <w:b/>
          <w:sz w:val="22"/>
          <w:szCs w:val="22"/>
        </w:rPr>
        <w:t>SG-MPOL-041</w:t>
      </w:r>
      <w:r>
        <w:rPr>
          <w:rFonts w:ascii="Arial" w:hAnsi="Arial" w:cs="Arial"/>
          <w:sz w:val="22"/>
          <w:szCs w:val="22"/>
        </w:rPr>
        <w:t xml:space="preserve"> – Quality Objectives) </w:t>
      </w:r>
      <w:r w:rsidRPr="00362520">
        <w:rPr>
          <w:rFonts w:ascii="Arial" w:hAnsi="Arial" w:cs="Arial"/>
          <w:sz w:val="22"/>
          <w:szCs w:val="22"/>
        </w:rPr>
        <w:t xml:space="preserve"> for the Directorate are discussed, agreed and documented at the </w:t>
      </w:r>
      <w:r>
        <w:rPr>
          <w:rFonts w:ascii="Arial" w:hAnsi="Arial" w:cs="Arial"/>
          <w:sz w:val="22"/>
          <w:szCs w:val="22"/>
        </w:rPr>
        <w:t>AMR</w:t>
      </w:r>
      <w:r w:rsidRPr="00362520">
        <w:rPr>
          <w:rFonts w:ascii="Arial" w:hAnsi="Arial" w:cs="Arial"/>
          <w:sz w:val="22"/>
          <w:szCs w:val="22"/>
        </w:rPr>
        <w:t xml:space="preserve"> meeting between the senior management team in Haemat</w:t>
      </w:r>
      <w:r w:rsidRPr="00AA1623">
        <w:rPr>
          <w:rFonts w:ascii="Arial" w:hAnsi="Arial" w:cs="Arial"/>
          <w:sz w:val="22"/>
          <w:szCs w:val="22"/>
        </w:rPr>
        <w:t>ology and the Clinical Lead and</w:t>
      </w:r>
      <w:r>
        <w:rPr>
          <w:rFonts w:ascii="Arial" w:hAnsi="Arial" w:cs="Arial"/>
          <w:sz w:val="22"/>
          <w:szCs w:val="22"/>
        </w:rPr>
        <w:t xml:space="preserve"> S</w:t>
      </w:r>
      <w:r w:rsidRPr="00362520">
        <w:rPr>
          <w:rFonts w:ascii="Arial" w:hAnsi="Arial" w:cs="Arial"/>
          <w:sz w:val="22"/>
          <w:szCs w:val="22"/>
        </w:rPr>
        <w:t xml:space="preserve">enior Diagnostics Directorate staff. </w:t>
      </w:r>
      <w:r w:rsidR="00374FFC">
        <w:rPr>
          <w:rFonts w:ascii="Arial" w:hAnsi="Arial" w:cs="Arial"/>
          <w:sz w:val="22"/>
          <w:szCs w:val="22"/>
        </w:rPr>
        <w:t xml:space="preserve">Objectives and plans are further reviewed quarterly at the Senior Staff meeting (SSM) to </w:t>
      </w:r>
      <w:r>
        <w:rPr>
          <w:rFonts w:ascii="Arial" w:hAnsi="Arial" w:cs="Arial"/>
          <w:sz w:val="22"/>
          <w:szCs w:val="22"/>
        </w:rPr>
        <w:t>whether the objectives have been successfully progressed and provides opportunity for revising these objectives</w:t>
      </w:r>
      <w:r w:rsidR="00374FFC">
        <w:rPr>
          <w:rFonts w:ascii="Arial" w:hAnsi="Arial" w:cs="Arial"/>
          <w:sz w:val="22"/>
          <w:szCs w:val="22"/>
        </w:rPr>
        <w:t xml:space="preserve"> if required</w:t>
      </w:r>
      <w:r>
        <w:rPr>
          <w:rFonts w:ascii="Arial" w:hAnsi="Arial" w:cs="Arial"/>
          <w:sz w:val="22"/>
          <w:szCs w:val="22"/>
        </w:rPr>
        <w:t xml:space="preserve">. </w:t>
      </w:r>
      <w:r w:rsidRPr="00362520">
        <w:rPr>
          <w:rFonts w:ascii="Arial" w:hAnsi="Arial" w:cs="Arial"/>
          <w:sz w:val="22"/>
          <w:szCs w:val="22"/>
        </w:rPr>
        <w:t xml:space="preserve">The Laboratory Management Team defines the quality objectives </w:t>
      </w:r>
      <w:r>
        <w:rPr>
          <w:rFonts w:ascii="Arial" w:hAnsi="Arial" w:cs="Arial"/>
          <w:sz w:val="22"/>
          <w:szCs w:val="22"/>
        </w:rPr>
        <w:t xml:space="preserve">and plans </w:t>
      </w:r>
      <w:r w:rsidRPr="00362520">
        <w:rPr>
          <w:rFonts w:ascii="Arial" w:hAnsi="Arial" w:cs="Arial"/>
          <w:sz w:val="22"/>
          <w:szCs w:val="22"/>
        </w:rPr>
        <w:t xml:space="preserve">of the laboratory and is responsible for ensuring that plans are made to meet these objectives. </w:t>
      </w:r>
    </w:p>
    <w:p w14:paraId="4F181EDE" w14:textId="77777777" w:rsidR="00960A17" w:rsidRDefault="00960A17" w:rsidP="005F7C8F">
      <w:pPr>
        <w:spacing w:after="0"/>
        <w:ind w:left="360"/>
        <w:jc w:val="both"/>
        <w:rPr>
          <w:rFonts w:ascii="Arial" w:hAnsi="Arial" w:cs="Arial"/>
          <w:sz w:val="22"/>
          <w:szCs w:val="22"/>
        </w:rPr>
      </w:pPr>
    </w:p>
    <w:p w14:paraId="177D6568" w14:textId="1D1436E6" w:rsidR="00960A17" w:rsidRPr="00D91CDF" w:rsidRDefault="00960A17" w:rsidP="005F7C8F">
      <w:pPr>
        <w:spacing w:after="0"/>
        <w:jc w:val="both"/>
        <w:rPr>
          <w:rFonts w:ascii="Arial" w:hAnsi="Arial" w:cs="Arial"/>
          <w:sz w:val="22"/>
          <w:szCs w:val="22"/>
        </w:rPr>
      </w:pPr>
      <w:r w:rsidRPr="00D91CDF">
        <w:rPr>
          <w:rFonts w:ascii="Arial" w:hAnsi="Arial" w:cs="Arial"/>
          <w:sz w:val="22"/>
          <w:szCs w:val="22"/>
        </w:rPr>
        <w:t>The depart</w:t>
      </w:r>
      <w:r w:rsidR="00D91CDF">
        <w:rPr>
          <w:rFonts w:ascii="Arial" w:hAnsi="Arial" w:cs="Arial"/>
          <w:sz w:val="22"/>
          <w:szCs w:val="22"/>
        </w:rPr>
        <w:t>ment has established a Q</w:t>
      </w:r>
      <w:r w:rsidRPr="00D91CDF">
        <w:rPr>
          <w:rFonts w:ascii="Arial" w:hAnsi="Arial" w:cs="Arial"/>
          <w:sz w:val="22"/>
          <w:szCs w:val="22"/>
        </w:rPr>
        <w:t xml:space="preserve">uality </w:t>
      </w:r>
      <w:r w:rsidR="00D91CDF">
        <w:rPr>
          <w:rFonts w:ascii="Arial" w:hAnsi="Arial" w:cs="Arial"/>
          <w:sz w:val="22"/>
          <w:szCs w:val="22"/>
        </w:rPr>
        <w:t>M</w:t>
      </w:r>
      <w:r w:rsidRPr="00D91CDF">
        <w:rPr>
          <w:rFonts w:ascii="Arial" w:hAnsi="Arial" w:cs="Arial"/>
          <w:sz w:val="22"/>
          <w:szCs w:val="22"/>
        </w:rPr>
        <w:t>anagement</w:t>
      </w:r>
      <w:r w:rsidR="00D91CDF">
        <w:rPr>
          <w:rFonts w:ascii="Arial" w:hAnsi="Arial" w:cs="Arial"/>
          <w:sz w:val="22"/>
          <w:szCs w:val="22"/>
        </w:rPr>
        <w:t xml:space="preserve"> S</w:t>
      </w:r>
      <w:r w:rsidRPr="00D91CDF">
        <w:rPr>
          <w:rFonts w:ascii="Arial" w:hAnsi="Arial" w:cs="Arial"/>
          <w:sz w:val="22"/>
          <w:szCs w:val="22"/>
        </w:rPr>
        <w:t xml:space="preserve">ystem </w:t>
      </w:r>
      <w:r w:rsidR="00D91CDF">
        <w:rPr>
          <w:rFonts w:ascii="Arial" w:hAnsi="Arial" w:cs="Arial"/>
          <w:sz w:val="22"/>
          <w:szCs w:val="22"/>
        </w:rPr>
        <w:t xml:space="preserve">(QMS) </w:t>
      </w:r>
      <w:r w:rsidRPr="00D91CDF">
        <w:rPr>
          <w:rFonts w:ascii="Arial" w:hAnsi="Arial" w:cs="Arial"/>
          <w:sz w:val="22"/>
          <w:szCs w:val="22"/>
        </w:rPr>
        <w:t>that consists of:</w:t>
      </w:r>
    </w:p>
    <w:p w14:paraId="40A7FD41" w14:textId="77777777" w:rsidR="00960A17" w:rsidRPr="00D91CDF" w:rsidRDefault="00960A17" w:rsidP="005F7C8F">
      <w:pPr>
        <w:spacing w:after="0"/>
        <w:ind w:left="360"/>
        <w:jc w:val="both"/>
        <w:rPr>
          <w:rFonts w:ascii="Arial" w:hAnsi="Arial" w:cs="Arial"/>
          <w:sz w:val="22"/>
          <w:szCs w:val="22"/>
        </w:rPr>
      </w:pPr>
    </w:p>
    <w:p w14:paraId="07AB827B" w14:textId="3E2F3C9A"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manual (</w:t>
      </w:r>
      <w:r w:rsidRPr="00804ECF">
        <w:rPr>
          <w:rFonts w:ascii="Arial" w:hAnsi="Arial" w:cs="Arial"/>
          <w:b/>
          <w:sz w:val="22"/>
          <w:szCs w:val="22"/>
        </w:rPr>
        <w:t>SG-MPOL-001</w:t>
      </w:r>
      <w:r w:rsidRPr="00D91CDF">
        <w:rPr>
          <w:rFonts w:ascii="Arial" w:hAnsi="Arial" w:cs="Arial"/>
          <w:sz w:val="22"/>
          <w:szCs w:val="22"/>
        </w:rPr>
        <w:t>)</w:t>
      </w:r>
    </w:p>
    <w:p w14:paraId="59B95052" w14:textId="0DF09867"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policy (</w:t>
      </w:r>
      <w:r w:rsidRPr="00804ECF">
        <w:rPr>
          <w:rFonts w:ascii="Arial" w:hAnsi="Arial" w:cs="Arial"/>
          <w:b/>
          <w:sz w:val="22"/>
          <w:szCs w:val="22"/>
        </w:rPr>
        <w:t>SG-MPOL-035</w:t>
      </w:r>
      <w:r w:rsidRPr="00D91CDF">
        <w:rPr>
          <w:rFonts w:ascii="Arial" w:hAnsi="Arial" w:cs="Arial"/>
          <w:sz w:val="22"/>
          <w:szCs w:val="22"/>
        </w:rPr>
        <w:t>)</w:t>
      </w:r>
    </w:p>
    <w:p w14:paraId="354B3700" w14:textId="294C2CB8"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plans and objectives (</w:t>
      </w:r>
      <w:r w:rsidRPr="00804ECF">
        <w:rPr>
          <w:rFonts w:ascii="Arial" w:hAnsi="Arial" w:cs="Arial"/>
          <w:b/>
          <w:sz w:val="22"/>
          <w:szCs w:val="22"/>
        </w:rPr>
        <w:t>SG-MPOL-041</w:t>
      </w:r>
      <w:r w:rsidRPr="00D91CDF">
        <w:rPr>
          <w:rFonts w:ascii="Arial" w:hAnsi="Arial" w:cs="Arial"/>
          <w:sz w:val="22"/>
          <w:szCs w:val="22"/>
        </w:rPr>
        <w:t>)</w:t>
      </w:r>
    </w:p>
    <w:p w14:paraId="6A5C4A1C" w14:textId="7AAB82C3"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Management System (Q-Pulse)</w:t>
      </w:r>
    </w:p>
    <w:p w14:paraId="2189D358" w14:textId="77777777" w:rsidR="00960A17" w:rsidRPr="00D91CDF" w:rsidRDefault="00960A17" w:rsidP="005F7C8F">
      <w:pPr>
        <w:spacing w:after="0"/>
        <w:ind w:left="360"/>
        <w:jc w:val="both"/>
        <w:rPr>
          <w:rFonts w:ascii="Arial" w:hAnsi="Arial" w:cs="Arial"/>
          <w:sz w:val="22"/>
          <w:szCs w:val="22"/>
        </w:rPr>
      </w:pPr>
    </w:p>
    <w:p w14:paraId="3F7D905D" w14:textId="3CF26BE8" w:rsidR="00960A17" w:rsidRPr="00D91CDF" w:rsidRDefault="00960A17" w:rsidP="005F7C8F">
      <w:pPr>
        <w:spacing w:after="0"/>
        <w:jc w:val="both"/>
        <w:rPr>
          <w:rFonts w:ascii="Arial" w:hAnsi="Arial" w:cs="Arial"/>
          <w:sz w:val="22"/>
          <w:szCs w:val="22"/>
        </w:rPr>
      </w:pPr>
      <w:r w:rsidRPr="00D91CDF">
        <w:rPr>
          <w:rFonts w:ascii="Arial" w:hAnsi="Arial" w:cs="Arial"/>
          <w:sz w:val="22"/>
          <w:szCs w:val="22"/>
        </w:rPr>
        <w:t>Policies, procedures and all other required documentation is controlled</w:t>
      </w:r>
      <w:r w:rsidR="00D91CDF">
        <w:rPr>
          <w:rFonts w:ascii="Arial" w:hAnsi="Arial" w:cs="Arial"/>
          <w:sz w:val="22"/>
          <w:szCs w:val="22"/>
        </w:rPr>
        <w:t>, reviewed and distributed via the laboratories Q</w:t>
      </w:r>
      <w:r w:rsidRPr="00D91CDF">
        <w:rPr>
          <w:rFonts w:ascii="Arial" w:hAnsi="Arial" w:cs="Arial"/>
          <w:sz w:val="22"/>
          <w:szCs w:val="22"/>
        </w:rPr>
        <w:t>MS system Q-Pulse.</w:t>
      </w:r>
      <w:r w:rsidR="00D91CDF">
        <w:rPr>
          <w:rFonts w:ascii="Arial" w:hAnsi="Arial" w:cs="Arial"/>
          <w:sz w:val="22"/>
          <w:szCs w:val="22"/>
        </w:rPr>
        <w:t xml:space="preserve"> The QMS is subject to continual review by planned and scheduled internal audits, and external audit, in accordance with </w:t>
      </w:r>
      <w:r w:rsidR="00D91CDF" w:rsidRPr="00D91CDF">
        <w:rPr>
          <w:rFonts w:ascii="Arial" w:hAnsi="Arial" w:cs="Arial"/>
          <w:b/>
          <w:sz w:val="22"/>
          <w:szCs w:val="22"/>
        </w:rPr>
        <w:t>SG-MPOL-025</w:t>
      </w:r>
      <w:r w:rsidR="00D91CDF">
        <w:rPr>
          <w:rFonts w:ascii="Arial" w:hAnsi="Arial" w:cs="Arial"/>
          <w:sz w:val="22"/>
          <w:szCs w:val="22"/>
        </w:rPr>
        <w:t xml:space="preserve"> </w:t>
      </w:r>
      <w:r w:rsidR="00D91CDF" w:rsidRPr="00D91CDF">
        <w:rPr>
          <w:rFonts w:ascii="Arial" w:hAnsi="Arial" w:cs="Arial"/>
          <w:sz w:val="22"/>
          <w:szCs w:val="22"/>
        </w:rPr>
        <w:t>Policy and Procedure for Departmental Audits</w:t>
      </w:r>
      <w:r w:rsidR="00D91CDF">
        <w:rPr>
          <w:rFonts w:ascii="Arial" w:hAnsi="Arial" w:cs="Arial"/>
          <w:sz w:val="22"/>
          <w:szCs w:val="22"/>
        </w:rPr>
        <w:t xml:space="preserve">. </w:t>
      </w:r>
    </w:p>
    <w:p w14:paraId="0CCCA4F1" w14:textId="77777777" w:rsidR="00D91CDF" w:rsidRDefault="00D91CDF" w:rsidP="005F7C8F">
      <w:pPr>
        <w:spacing w:after="0"/>
        <w:jc w:val="both"/>
        <w:rPr>
          <w:rFonts w:ascii="Tahoma" w:hAnsi="Tahoma" w:cs="Tahoma"/>
          <w:sz w:val="22"/>
          <w:szCs w:val="22"/>
        </w:rPr>
      </w:pPr>
    </w:p>
    <w:p w14:paraId="7BB918F0" w14:textId="5C75A2FF" w:rsidR="00D91CDF" w:rsidRPr="00B274FB" w:rsidRDefault="00D91CDF" w:rsidP="00B274FB">
      <w:pPr>
        <w:rPr>
          <w:rFonts w:ascii="Arial" w:hAnsi="Arial" w:cs="Arial"/>
          <w:b/>
          <w:bCs/>
        </w:rPr>
      </w:pPr>
      <w:r w:rsidRPr="00B274FB">
        <w:rPr>
          <w:rFonts w:ascii="Arial" w:hAnsi="Arial" w:cs="Arial"/>
          <w:b/>
          <w:bCs/>
        </w:rPr>
        <w:lastRenderedPageBreak/>
        <w:t>Quality Manual</w:t>
      </w:r>
    </w:p>
    <w:p w14:paraId="37E0296B" w14:textId="2E56B48F" w:rsidR="00D91CDF" w:rsidRPr="005746ED" w:rsidRDefault="00D91CDF" w:rsidP="005F7C8F">
      <w:pPr>
        <w:spacing w:after="0"/>
        <w:jc w:val="both"/>
        <w:rPr>
          <w:rFonts w:ascii="Arial" w:hAnsi="Arial" w:cs="Arial"/>
          <w:sz w:val="22"/>
          <w:szCs w:val="22"/>
        </w:rPr>
      </w:pPr>
      <w:r w:rsidRPr="005746ED">
        <w:rPr>
          <w:rFonts w:ascii="Arial" w:hAnsi="Arial" w:cs="Arial"/>
          <w:sz w:val="22"/>
          <w:szCs w:val="22"/>
        </w:rPr>
        <w:t>The department’s Quality Manual is designed to satisfy the requirements of the ISO15189:2022 standards for Medical Laboratories</w:t>
      </w:r>
      <w:r w:rsidR="005746ED" w:rsidRPr="005746ED">
        <w:rPr>
          <w:rFonts w:ascii="Arial" w:hAnsi="Arial" w:cs="Arial"/>
          <w:sz w:val="22"/>
          <w:szCs w:val="22"/>
        </w:rPr>
        <w:t xml:space="preserve"> and contains: </w:t>
      </w:r>
    </w:p>
    <w:p w14:paraId="2DA1CB88" w14:textId="77777777" w:rsidR="00D91CDF" w:rsidRPr="005746ED" w:rsidRDefault="00D91CDF" w:rsidP="005F7C8F">
      <w:pPr>
        <w:spacing w:after="0"/>
        <w:ind w:left="360"/>
        <w:jc w:val="both"/>
        <w:rPr>
          <w:rFonts w:ascii="Arial" w:hAnsi="Arial" w:cs="Arial"/>
          <w:sz w:val="22"/>
          <w:szCs w:val="22"/>
        </w:rPr>
      </w:pPr>
    </w:p>
    <w:p w14:paraId="3309FC32" w14:textId="25FC6257"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quality Policy (SG-MPOL-035) see appendix 2</w:t>
      </w:r>
    </w:p>
    <w:p w14:paraId="211CD133" w14:textId="0EDD258F"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scope of the quality management system</w:t>
      </w:r>
    </w:p>
    <w:p w14:paraId="69924C7E" w14:textId="749F7E24"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organisational and management structure</w:t>
      </w:r>
      <w:r w:rsidR="005746ED" w:rsidRPr="005746ED">
        <w:rPr>
          <w:rFonts w:ascii="Arial" w:hAnsi="Arial" w:cs="Arial"/>
          <w:sz w:val="22"/>
          <w:szCs w:val="22"/>
        </w:rPr>
        <w:t xml:space="preserve"> of the laboratory and its place in any parent organisation</w:t>
      </w:r>
    </w:p>
    <w:p w14:paraId="2C8D7C1B" w14:textId="03AB7F43"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roles and responsibil</w:t>
      </w:r>
      <w:r w:rsidR="005746ED" w:rsidRPr="005746ED">
        <w:rPr>
          <w:rFonts w:ascii="Arial" w:hAnsi="Arial" w:cs="Arial"/>
          <w:sz w:val="22"/>
          <w:szCs w:val="22"/>
        </w:rPr>
        <w:t>ities of laboratory management</w:t>
      </w:r>
    </w:p>
    <w:p w14:paraId="4ADED4BA" w14:textId="77777777"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structure and relationships of documents within the QMS</w:t>
      </w:r>
    </w:p>
    <w:p w14:paraId="6193B0E5" w14:textId="77777777"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managerial and technical activities that support the QMS</w:t>
      </w:r>
    </w:p>
    <w:p w14:paraId="79F62C69" w14:textId="77777777" w:rsidR="00D91CDF" w:rsidRPr="005746ED" w:rsidRDefault="00D91CDF" w:rsidP="005F7C8F">
      <w:pPr>
        <w:spacing w:after="0"/>
        <w:ind w:left="360"/>
        <w:jc w:val="both"/>
        <w:rPr>
          <w:rFonts w:ascii="Arial" w:hAnsi="Arial" w:cs="Arial"/>
          <w:sz w:val="22"/>
          <w:szCs w:val="22"/>
        </w:rPr>
      </w:pPr>
    </w:p>
    <w:p w14:paraId="7412B592" w14:textId="27A6E7CC" w:rsidR="00D91CDF" w:rsidRPr="005746ED" w:rsidRDefault="005746ED" w:rsidP="005F7C8F">
      <w:pPr>
        <w:spacing w:after="0"/>
        <w:jc w:val="both"/>
        <w:rPr>
          <w:rFonts w:ascii="Arial" w:hAnsi="Arial" w:cs="Arial"/>
          <w:sz w:val="22"/>
          <w:szCs w:val="22"/>
        </w:rPr>
      </w:pPr>
      <w:r w:rsidRPr="005746ED">
        <w:rPr>
          <w:rFonts w:ascii="Arial" w:hAnsi="Arial" w:cs="Arial"/>
          <w:sz w:val="22"/>
          <w:szCs w:val="22"/>
        </w:rPr>
        <w:t>The Quality Manual is documented, reviewed and distributed within Q-Pulse, and included as key document as part of staff induction (</w:t>
      </w:r>
      <w:r w:rsidRPr="005746ED">
        <w:rPr>
          <w:rFonts w:ascii="Arial" w:hAnsi="Arial" w:cs="Arial"/>
          <w:b/>
          <w:sz w:val="22"/>
          <w:szCs w:val="22"/>
        </w:rPr>
        <w:t>SG-TRAIN-009</w:t>
      </w:r>
      <w:r w:rsidRPr="005746ED">
        <w:rPr>
          <w:rFonts w:ascii="Arial" w:hAnsi="Arial" w:cs="Arial"/>
          <w:sz w:val="22"/>
          <w:szCs w:val="22"/>
        </w:rPr>
        <w:t xml:space="preserve"> Priority Q-Pulse documents for Induction) </w:t>
      </w:r>
      <w:r w:rsidR="00D91CDF" w:rsidRPr="005746ED">
        <w:rPr>
          <w:rFonts w:ascii="Arial" w:hAnsi="Arial" w:cs="Arial"/>
          <w:sz w:val="22"/>
          <w:szCs w:val="22"/>
        </w:rPr>
        <w:t>All staff have access to the Quality Manual</w:t>
      </w:r>
      <w:r w:rsidRPr="005746ED">
        <w:rPr>
          <w:rFonts w:ascii="Arial" w:hAnsi="Arial" w:cs="Arial"/>
          <w:sz w:val="22"/>
          <w:szCs w:val="22"/>
        </w:rPr>
        <w:t xml:space="preserve"> and a copy is available for patients and user on the laboratory webpage </w:t>
      </w:r>
      <w:hyperlink r:id="rId32" w:history="1">
        <w:r w:rsidRPr="005746ED">
          <w:rPr>
            <w:rStyle w:val="Hyperlink"/>
            <w:rFonts w:ascii="Arial" w:hAnsi="Arial" w:cs="Arial"/>
            <w:sz w:val="22"/>
            <w:szCs w:val="22"/>
          </w:rPr>
          <w:t>South Glasgow Sector Haematology - NHSGGC</w:t>
        </w:r>
      </w:hyperlink>
      <w:r w:rsidRPr="005746ED">
        <w:rPr>
          <w:rStyle w:val="Hyperlink"/>
          <w:rFonts w:ascii="Arial" w:hAnsi="Arial" w:cs="Arial"/>
          <w:sz w:val="22"/>
          <w:szCs w:val="22"/>
        </w:rPr>
        <w:t xml:space="preserve">. </w:t>
      </w:r>
    </w:p>
    <w:p w14:paraId="69388200" w14:textId="77777777" w:rsidR="00D91CDF" w:rsidRPr="005746ED" w:rsidRDefault="00D91CDF" w:rsidP="005F7C8F">
      <w:pPr>
        <w:spacing w:after="0"/>
        <w:jc w:val="both"/>
        <w:rPr>
          <w:rFonts w:ascii="Arial" w:hAnsi="Arial" w:cs="Arial"/>
          <w:sz w:val="22"/>
          <w:szCs w:val="22"/>
        </w:rPr>
      </w:pPr>
    </w:p>
    <w:p w14:paraId="0CA57A44" w14:textId="741D1520" w:rsidR="00374FFC" w:rsidRPr="00B274FB" w:rsidRDefault="005746ED" w:rsidP="00B274FB">
      <w:pPr>
        <w:rPr>
          <w:rFonts w:ascii="Arial" w:hAnsi="Arial" w:cs="Arial"/>
          <w:b/>
          <w:bCs/>
        </w:rPr>
      </w:pPr>
      <w:r w:rsidRPr="00B274FB">
        <w:rPr>
          <w:rFonts w:ascii="Arial" w:hAnsi="Arial" w:cs="Arial"/>
          <w:b/>
          <w:bCs/>
        </w:rPr>
        <w:t>Quality Indicators</w:t>
      </w:r>
    </w:p>
    <w:p w14:paraId="7D16A2D3" w14:textId="7CFBB71B" w:rsidR="005746ED" w:rsidRDefault="00064D74" w:rsidP="00804ECF">
      <w:pPr>
        <w:pStyle w:val="SOPBodytext"/>
        <w:jc w:val="both"/>
      </w:pPr>
      <w:r>
        <w:t xml:space="preserve">Quality Indicators are established </w:t>
      </w:r>
      <w:r w:rsidR="00AB4350">
        <w:t xml:space="preserve">and monitored </w:t>
      </w:r>
      <w:r>
        <w:t xml:space="preserve">as per </w:t>
      </w:r>
      <w:r w:rsidRPr="00AB4350">
        <w:rPr>
          <w:b/>
        </w:rPr>
        <w:t>SG-MPOL-040</w:t>
      </w:r>
      <w:r>
        <w:t xml:space="preserve"> </w:t>
      </w:r>
      <w:r w:rsidR="00AB4350">
        <w:t xml:space="preserve">- </w:t>
      </w:r>
      <w:r>
        <w:t>Quality Indicators and are</w:t>
      </w:r>
      <w:r w:rsidR="005746ED" w:rsidRPr="005746ED">
        <w:t xml:space="preserve"> broken down into pre-</w:t>
      </w:r>
      <w:r>
        <w:t xml:space="preserve">examination, examination, </w:t>
      </w:r>
      <w:r w:rsidR="005746ED" w:rsidRPr="005746ED">
        <w:t>and post-</w:t>
      </w:r>
      <w:r>
        <w:t xml:space="preserve">examination </w:t>
      </w:r>
      <w:r w:rsidR="005746ED" w:rsidRPr="005746ED">
        <w:t>phases as a framework for the internal audit program</w:t>
      </w:r>
      <w:r>
        <w:t xml:space="preserve">, </w:t>
      </w:r>
      <w:r w:rsidR="005746ED" w:rsidRPr="005746ED">
        <w:t>assessment of service Quality and Improvement</w:t>
      </w:r>
      <w:r>
        <w:t>,</w:t>
      </w:r>
      <w:r w:rsidR="005746ED" w:rsidRPr="005746ED">
        <w:t xml:space="preserve"> and the setting of Quality Objectives and Plans. These audits are recorded in the Q-Pulse audit module. The documents </w:t>
      </w:r>
      <w:r>
        <w:t>(</w:t>
      </w:r>
      <w:r w:rsidR="005746ED" w:rsidRPr="005746ED">
        <w:rPr>
          <w:b/>
        </w:rPr>
        <w:t>SG-MPOL-024</w:t>
      </w:r>
      <w:r>
        <w:t>)</w:t>
      </w:r>
      <w:r w:rsidR="005746ED" w:rsidRPr="005746ED">
        <w:t xml:space="preserve">, </w:t>
      </w:r>
      <w:r>
        <w:t>(</w:t>
      </w:r>
      <w:r w:rsidR="005746ED" w:rsidRPr="00064D74">
        <w:rPr>
          <w:b/>
        </w:rPr>
        <w:t>SG-MPOL-045</w:t>
      </w:r>
      <w:r>
        <w:t>)</w:t>
      </w:r>
      <w:r w:rsidR="005746ED" w:rsidRPr="005746ED">
        <w:t xml:space="preserve"> and </w:t>
      </w:r>
      <w:r>
        <w:t>(</w:t>
      </w:r>
      <w:r w:rsidR="005746ED" w:rsidRPr="00064D74">
        <w:rPr>
          <w:b/>
        </w:rPr>
        <w:t>SG-MPOL-025</w:t>
      </w:r>
      <w:r>
        <w:t>)</w:t>
      </w:r>
      <w:r w:rsidR="005746ED" w:rsidRPr="005746ED">
        <w:t>, contain the details of the processes to be found and how findings are reported.</w:t>
      </w:r>
      <w:r w:rsidR="005746ED" w:rsidRPr="00064D74">
        <w:t xml:space="preserve"> Quality indicators are reviewed </w:t>
      </w:r>
      <w:r>
        <w:t xml:space="preserve">at </w:t>
      </w:r>
      <w:r w:rsidR="005746ED" w:rsidRPr="00064D74">
        <w:t xml:space="preserve">monthly </w:t>
      </w:r>
      <w:r>
        <w:t xml:space="preserve">Quality Management meetings </w:t>
      </w:r>
      <w:r w:rsidR="005746ED" w:rsidRPr="00064D74">
        <w:t xml:space="preserve">as per </w:t>
      </w:r>
      <w:r w:rsidR="005746ED" w:rsidRPr="00064D74">
        <w:rPr>
          <w:b/>
        </w:rPr>
        <w:t>SG-MREC-100</w:t>
      </w:r>
      <w:r w:rsidR="005746ED" w:rsidRPr="00064D74">
        <w:t xml:space="preserve"> quality management meeting agenda.</w:t>
      </w:r>
    </w:p>
    <w:p w14:paraId="5FAC8C67" w14:textId="77777777" w:rsidR="00AB4350" w:rsidRDefault="00AB4350" w:rsidP="005F7C8F">
      <w:pPr>
        <w:spacing w:after="0"/>
        <w:jc w:val="both"/>
        <w:rPr>
          <w:rFonts w:ascii="Arial" w:hAnsi="Arial" w:cs="Arial"/>
          <w:sz w:val="22"/>
          <w:szCs w:val="22"/>
        </w:rPr>
      </w:pPr>
    </w:p>
    <w:p w14:paraId="79934686" w14:textId="77777777" w:rsidR="00AB4350" w:rsidRPr="005746ED" w:rsidRDefault="00AB4350" w:rsidP="005F7C8F">
      <w:pPr>
        <w:spacing w:after="0"/>
        <w:jc w:val="both"/>
        <w:rPr>
          <w:rFonts w:ascii="Arial" w:hAnsi="Arial" w:cs="Arial"/>
          <w:sz w:val="22"/>
          <w:szCs w:val="22"/>
        </w:rPr>
      </w:pPr>
    </w:p>
    <w:p w14:paraId="003BE936" w14:textId="49F68C31" w:rsidR="00AB4350" w:rsidRPr="00AB4350" w:rsidRDefault="00AB4350" w:rsidP="00804ECF">
      <w:pPr>
        <w:pStyle w:val="Heading1"/>
      </w:pPr>
      <w:bookmarkStart w:id="50" w:name="_Toc210910218"/>
      <w:r w:rsidRPr="00362520">
        <w:t>5.6 Risk Management</w:t>
      </w:r>
      <w:r w:rsidRPr="00AB4350">
        <w:t xml:space="preserve"> (ISO 5.6 a-b)</w:t>
      </w:r>
      <w:bookmarkEnd w:id="50"/>
    </w:p>
    <w:p w14:paraId="156E7125" w14:textId="21473EB2" w:rsidR="00AB4350" w:rsidRPr="00362520" w:rsidRDefault="00AB4350" w:rsidP="00804ECF">
      <w:pPr>
        <w:pStyle w:val="SOPBodytext"/>
        <w:jc w:val="both"/>
      </w:pPr>
      <w:r w:rsidRPr="00362520">
        <w:t>The department</w:t>
      </w:r>
      <w:r w:rsidRPr="00AB4350">
        <w:t>’s risk management objectives are to manage risks to service quality and to manage the safety of patients, visitors in staff in accordance with ISO15189:20</w:t>
      </w:r>
      <w:r w:rsidR="005E211A">
        <w:t>2</w:t>
      </w:r>
      <w:r w:rsidRPr="00AB4350">
        <w:t>2 and the Blood Safety and Quality regulations (BSQR), 2005. The department achieves this objective by operating in accordance with</w:t>
      </w:r>
      <w:r w:rsidR="004421B8">
        <w:t xml:space="preserve"> </w:t>
      </w:r>
      <w:r w:rsidRPr="00362520">
        <w:rPr>
          <w:b/>
        </w:rPr>
        <w:t>SG-MPOL-044</w:t>
      </w:r>
      <w:r w:rsidRPr="00362520">
        <w:t xml:space="preserve"> Risk Management Policy and </w:t>
      </w:r>
      <w:r w:rsidRPr="00362520">
        <w:rPr>
          <w:b/>
        </w:rPr>
        <w:t xml:space="preserve">SG-MPOL-052 </w:t>
      </w:r>
      <w:r w:rsidRPr="00362520">
        <w:t xml:space="preserve">Clinical Risk Management to identify and manage risk and opportunities for improvement within the laboratory (see also 8.5 </w:t>
      </w:r>
      <w:r w:rsidRPr="00AB4350">
        <w:t xml:space="preserve">actions </w:t>
      </w:r>
      <w:r w:rsidRPr="00362520">
        <w:t>to address risks and opportunities for improvement)</w:t>
      </w:r>
    </w:p>
    <w:p w14:paraId="48F75895" w14:textId="77777777" w:rsidR="00AB4350" w:rsidRPr="00362520" w:rsidRDefault="00AB4350" w:rsidP="005F7C8F">
      <w:pPr>
        <w:spacing w:after="0"/>
        <w:jc w:val="both"/>
        <w:rPr>
          <w:rFonts w:ascii="Arial" w:hAnsi="Arial" w:cs="Arial"/>
          <w:sz w:val="22"/>
          <w:szCs w:val="22"/>
        </w:rPr>
      </w:pPr>
    </w:p>
    <w:p w14:paraId="540E208E" w14:textId="77777777" w:rsidR="00AB4350" w:rsidRPr="00362520" w:rsidRDefault="00AB4350" w:rsidP="005F7C8F">
      <w:pPr>
        <w:spacing w:after="0"/>
        <w:jc w:val="both"/>
        <w:rPr>
          <w:rFonts w:ascii="Arial" w:hAnsi="Arial" w:cs="Arial"/>
          <w:sz w:val="22"/>
          <w:szCs w:val="22"/>
        </w:rPr>
      </w:pPr>
      <w:r w:rsidRPr="00AB4350">
        <w:rPr>
          <w:rFonts w:ascii="Arial" w:hAnsi="Arial" w:cs="Arial"/>
          <w:sz w:val="22"/>
          <w:szCs w:val="22"/>
        </w:rPr>
        <w:t xml:space="preserve">The </w:t>
      </w:r>
      <w:r w:rsidRPr="00362520">
        <w:rPr>
          <w:rFonts w:ascii="Arial" w:hAnsi="Arial" w:cs="Arial"/>
          <w:sz w:val="22"/>
          <w:szCs w:val="22"/>
        </w:rPr>
        <w:t xml:space="preserve">Laboratory director responsibility/delegation of risk management is described in </w:t>
      </w:r>
      <w:r w:rsidRPr="00362520">
        <w:rPr>
          <w:rFonts w:ascii="Arial" w:hAnsi="Arial" w:cs="Arial"/>
          <w:b/>
          <w:sz w:val="22"/>
          <w:szCs w:val="22"/>
        </w:rPr>
        <w:t xml:space="preserve">SG-MPOL-007 </w:t>
      </w:r>
      <w:r w:rsidRPr="00362520">
        <w:rPr>
          <w:rFonts w:ascii="Arial" w:hAnsi="Arial" w:cs="Arial"/>
          <w:sz w:val="22"/>
          <w:szCs w:val="22"/>
        </w:rPr>
        <w:t>Personnel Management and 5.2 Laboratory Director.</w:t>
      </w:r>
    </w:p>
    <w:p w14:paraId="3D03BE21" w14:textId="77777777" w:rsidR="00AB4350" w:rsidRDefault="00AB4350" w:rsidP="005F7C8F">
      <w:pPr>
        <w:spacing w:after="0"/>
        <w:jc w:val="both"/>
        <w:rPr>
          <w:rFonts w:ascii="Tahoma" w:hAnsi="Tahoma" w:cs="Tahoma"/>
          <w:sz w:val="22"/>
          <w:szCs w:val="22"/>
        </w:rPr>
      </w:pPr>
    </w:p>
    <w:p w14:paraId="53A1C9F5" w14:textId="77777777" w:rsidR="00AB4350" w:rsidRDefault="00AB4350" w:rsidP="005F7C8F">
      <w:pPr>
        <w:pStyle w:val="Heading1"/>
      </w:pPr>
      <w:bookmarkStart w:id="51" w:name="_Toc210910219"/>
      <w:r w:rsidRPr="00362520">
        <w:t>6. Resource Requirements (ISO 6.1 – 6.8)</w:t>
      </w:r>
      <w:bookmarkEnd w:id="51"/>
    </w:p>
    <w:p w14:paraId="00CDB145" w14:textId="77777777" w:rsidR="00AB4350" w:rsidRDefault="00AB4350" w:rsidP="00804ECF">
      <w:pPr>
        <w:pStyle w:val="Heading1"/>
      </w:pPr>
      <w:bookmarkStart w:id="52" w:name="_Toc210910220"/>
      <w:r>
        <w:t>6.1 General</w:t>
      </w:r>
      <w:bookmarkEnd w:id="52"/>
    </w:p>
    <w:p w14:paraId="1A5B5D64" w14:textId="5BE6BCAC" w:rsidR="00A97545" w:rsidRDefault="00AB4350" w:rsidP="005F7C8F">
      <w:pPr>
        <w:pStyle w:val="CPA"/>
        <w:rPr>
          <w:b w:val="0"/>
        </w:rPr>
      </w:pPr>
      <w:r w:rsidRPr="00362520">
        <w:rPr>
          <w:b w:val="0"/>
        </w:rPr>
        <w:t xml:space="preserve">Laboratory Management is committed to ensuring resources are available to manage and perform its activities. This includes ensuring the availability of suitably trained staff, adequate facilities, equipment, reagents and consumables. </w:t>
      </w:r>
    </w:p>
    <w:p w14:paraId="126D07A6" w14:textId="77777777" w:rsidR="00804ECF" w:rsidRPr="00632450" w:rsidRDefault="00804ECF" w:rsidP="005F7C8F">
      <w:pPr>
        <w:pStyle w:val="CPA"/>
        <w:rPr>
          <w:b w:val="0"/>
        </w:rPr>
      </w:pPr>
    </w:p>
    <w:p w14:paraId="3DE0F2EB" w14:textId="3A1F8735" w:rsidR="00632450" w:rsidRPr="00632450" w:rsidRDefault="00AB4350" w:rsidP="00804ECF">
      <w:pPr>
        <w:pStyle w:val="Heading1"/>
      </w:pPr>
      <w:bookmarkStart w:id="53" w:name="_Toc210910221"/>
      <w:r w:rsidRPr="00632450">
        <w:lastRenderedPageBreak/>
        <w:t>6.2 Personnel (ISO 6.2.1 – 6.2.5)</w:t>
      </w:r>
      <w:bookmarkEnd w:id="53"/>
    </w:p>
    <w:p w14:paraId="2FDC8AF8" w14:textId="746981EF" w:rsidR="00AB4350" w:rsidRPr="00632450" w:rsidRDefault="00AB4350" w:rsidP="005F7C8F">
      <w:pPr>
        <w:pStyle w:val="Heading2"/>
      </w:pPr>
      <w:bookmarkStart w:id="54" w:name="_Toc210910222"/>
      <w:r w:rsidRPr="00632450">
        <w:t>6.2.1 General (ISO 6.2.1 a-d)</w:t>
      </w:r>
      <w:bookmarkEnd w:id="54"/>
    </w:p>
    <w:p w14:paraId="5B00443F" w14:textId="1CC7DD03" w:rsidR="0091082F" w:rsidRPr="0091082F" w:rsidRDefault="0091082F" w:rsidP="00804ECF">
      <w:pPr>
        <w:pStyle w:val="SOPBodytext"/>
        <w:jc w:val="both"/>
      </w:pPr>
      <w:r w:rsidRPr="0091082F">
        <w:t>The department follows NHS Greater Glasgow and Clyde personnel management policies and procedures for staff recruitment and selection, grievance procedures and staff disciplinary action. These policies may be found on Q-Pulse as well as StaffNet. The department has a personnel policy that summarises the most relevant points</w:t>
      </w:r>
      <w:r>
        <w:t xml:space="preserve"> in these policies (</w:t>
      </w:r>
      <w:r w:rsidRPr="0091082F">
        <w:rPr>
          <w:b/>
        </w:rPr>
        <w:t>SG-MPOL-007</w:t>
      </w:r>
      <w:r>
        <w:t>)</w:t>
      </w:r>
      <w:r w:rsidRPr="0091082F">
        <w:t>.</w:t>
      </w:r>
    </w:p>
    <w:p w14:paraId="1952DA36" w14:textId="4D852BA5" w:rsidR="0091082F" w:rsidRDefault="0091082F" w:rsidP="00804ECF">
      <w:pPr>
        <w:pStyle w:val="SOPBodytext"/>
        <w:jc w:val="both"/>
      </w:pPr>
      <w:r>
        <w:t xml:space="preserve">Personnel records and job descriptions </w:t>
      </w:r>
      <w:r w:rsidRPr="0091082F">
        <w:t xml:space="preserve">are located in the personnel files of each staff member, and on </w:t>
      </w:r>
      <w:r>
        <w:t xml:space="preserve">the </w:t>
      </w:r>
      <w:r w:rsidRPr="0091082F">
        <w:t>Q-Pulse</w:t>
      </w:r>
      <w:r>
        <w:t xml:space="preserve"> People Module.</w:t>
      </w:r>
    </w:p>
    <w:p w14:paraId="7323D172" w14:textId="08E837E1" w:rsidR="008B7B00" w:rsidRPr="008B7B00" w:rsidRDefault="0091082F" w:rsidP="00804ECF">
      <w:pPr>
        <w:pStyle w:val="SOPBodytext"/>
        <w:jc w:val="both"/>
      </w:pPr>
      <w:r>
        <w:t xml:space="preserve">The department ensures all staff are trained, competent and authorised to perform laboratory tasks and activities in accordance with </w:t>
      </w:r>
      <w:r w:rsidRPr="0091082F">
        <w:rPr>
          <w:b/>
        </w:rPr>
        <w:t>SG-MPOL-008</w:t>
      </w:r>
      <w:r>
        <w:t xml:space="preserve"> Training Policy; please refer t</w:t>
      </w:r>
      <w:r w:rsidR="008B7B00">
        <w:t>o</w:t>
      </w:r>
      <w:r>
        <w:t xml:space="preserve"> this document for full details including the departmental training plan.</w:t>
      </w:r>
    </w:p>
    <w:p w14:paraId="52B4A55A" w14:textId="3FAC98E1" w:rsidR="0083420A" w:rsidRDefault="008B7B00" w:rsidP="00804ECF">
      <w:pPr>
        <w:pStyle w:val="SOPBodytext"/>
        <w:jc w:val="both"/>
        <w:rPr>
          <w:lang w:eastAsia="en-GB" w:bidi="he-IL"/>
        </w:rPr>
      </w:pPr>
      <w:r w:rsidRPr="008B7B00">
        <w:rPr>
          <w:lang w:eastAsia="en-GB" w:bidi="he-IL"/>
        </w:rPr>
        <w:t>D</w:t>
      </w:r>
      <w:r>
        <w:rPr>
          <w:lang w:eastAsia="en-GB" w:bidi="he-IL"/>
        </w:rPr>
        <w:t>epartmental</w:t>
      </w:r>
      <w:r w:rsidRPr="008B7B00">
        <w:rPr>
          <w:lang w:eastAsia="en-GB" w:bidi="he-IL"/>
        </w:rPr>
        <w:t xml:space="preserve"> induction</w:t>
      </w:r>
      <w:r>
        <w:rPr>
          <w:lang w:eastAsia="en-GB" w:bidi="he-IL"/>
        </w:rPr>
        <w:t xml:space="preserve"> and orientation</w:t>
      </w:r>
      <w:r w:rsidRPr="008B7B00">
        <w:rPr>
          <w:lang w:eastAsia="en-GB" w:bidi="he-IL"/>
        </w:rPr>
        <w:t xml:space="preserve"> is performed in accordance with </w:t>
      </w:r>
      <w:r w:rsidRPr="008B7B00">
        <w:rPr>
          <w:b/>
          <w:lang w:eastAsia="en-GB" w:bidi="he-IL"/>
        </w:rPr>
        <w:t>SG-MPOL-010</w:t>
      </w:r>
      <w:r w:rsidRPr="008B7B00">
        <w:rPr>
          <w:lang w:eastAsia="en-GB" w:bidi="he-IL"/>
        </w:rPr>
        <w:t xml:space="preserve"> Induction </w:t>
      </w:r>
      <w:r>
        <w:rPr>
          <w:lang w:eastAsia="en-GB" w:bidi="he-IL"/>
        </w:rPr>
        <w:t>P</w:t>
      </w:r>
      <w:r w:rsidRPr="008B7B00">
        <w:rPr>
          <w:lang w:eastAsia="en-GB" w:bidi="he-IL"/>
        </w:rPr>
        <w:t>olicy a</w:t>
      </w:r>
      <w:r w:rsidR="0083420A">
        <w:rPr>
          <w:lang w:eastAsia="en-GB" w:bidi="he-IL"/>
        </w:rPr>
        <w:t xml:space="preserve">nd </w:t>
      </w:r>
      <w:r w:rsidRPr="008B7B00">
        <w:rPr>
          <w:lang w:eastAsia="en-GB" w:bidi="he-IL"/>
        </w:rPr>
        <w:t xml:space="preserve">recorded on </w:t>
      </w:r>
      <w:r w:rsidRPr="008B7B00">
        <w:rPr>
          <w:b/>
          <w:lang w:eastAsia="en-GB" w:bidi="he-IL"/>
        </w:rPr>
        <w:t>SG-FORM-G017</w:t>
      </w:r>
      <w:r>
        <w:rPr>
          <w:lang w:eastAsia="en-GB" w:bidi="he-IL"/>
        </w:rPr>
        <w:t xml:space="preserve"> I</w:t>
      </w:r>
      <w:r w:rsidRPr="008B7B00">
        <w:rPr>
          <w:lang w:eastAsia="en-GB" w:bidi="he-IL"/>
        </w:rPr>
        <w:t>nduction checklist</w:t>
      </w:r>
      <w:r>
        <w:rPr>
          <w:lang w:eastAsia="en-GB" w:bidi="he-IL"/>
        </w:rPr>
        <w:t xml:space="preserve">, and </w:t>
      </w:r>
      <w:r w:rsidRPr="008B7B00">
        <w:rPr>
          <w:b/>
          <w:lang w:eastAsia="en-GB" w:bidi="he-IL"/>
        </w:rPr>
        <w:t xml:space="preserve">SG-FORM-G087 </w:t>
      </w:r>
      <w:r w:rsidRPr="008B7B00">
        <w:rPr>
          <w:lang w:eastAsia="en-GB" w:bidi="he-IL"/>
        </w:rPr>
        <w:t xml:space="preserve">Induction Checklist for Medical Staff. </w:t>
      </w:r>
      <w:r w:rsidR="00500732" w:rsidRPr="0011283A">
        <w:rPr>
          <w:rFonts w:ascii="Tahoma" w:hAnsi="Tahoma" w:cs="Tahoma"/>
          <w:lang w:eastAsia="en-GB"/>
        </w:rPr>
        <w:t>All grades of staff</w:t>
      </w:r>
      <w:r w:rsidR="00500732">
        <w:rPr>
          <w:rFonts w:ascii="Tahoma" w:hAnsi="Tahoma" w:cs="Tahoma"/>
          <w:lang w:eastAsia="en-GB"/>
        </w:rPr>
        <w:t xml:space="preserve"> who work in Blood Transfusion shall </w:t>
      </w:r>
      <w:r w:rsidR="00500732" w:rsidRPr="0011283A">
        <w:rPr>
          <w:rFonts w:ascii="Tahoma" w:hAnsi="Tahoma" w:cs="Tahoma"/>
          <w:lang w:eastAsia="en-GB"/>
        </w:rPr>
        <w:t>complete the relevant GMP</w:t>
      </w:r>
      <w:r w:rsidR="00500732">
        <w:rPr>
          <w:rFonts w:ascii="Tahoma" w:hAnsi="Tahoma" w:cs="Tahoma"/>
          <w:lang w:eastAsia="en-GB"/>
        </w:rPr>
        <w:t xml:space="preserve"> and other associated Blood Transfusion modules on Learn Pro. </w:t>
      </w:r>
      <w:r w:rsidRPr="008B7B00">
        <w:rPr>
          <w:lang w:eastAsia="en-GB" w:bidi="he-IL"/>
        </w:rPr>
        <w:t xml:space="preserve">Key </w:t>
      </w:r>
      <w:r>
        <w:rPr>
          <w:lang w:eastAsia="en-GB" w:bidi="he-IL"/>
        </w:rPr>
        <w:t>QMS</w:t>
      </w:r>
      <w:r w:rsidRPr="008B7B00">
        <w:rPr>
          <w:lang w:eastAsia="en-GB" w:bidi="he-IL"/>
        </w:rPr>
        <w:t xml:space="preserve"> documents </w:t>
      </w:r>
      <w:r>
        <w:rPr>
          <w:lang w:eastAsia="en-GB" w:bidi="he-IL"/>
        </w:rPr>
        <w:t>(</w:t>
      </w:r>
      <w:r w:rsidRPr="008B7B00">
        <w:rPr>
          <w:b/>
          <w:lang w:eastAsia="en-GB" w:bidi="he-IL"/>
        </w:rPr>
        <w:t>SG-TRAIN-009</w:t>
      </w:r>
      <w:r>
        <w:rPr>
          <w:lang w:eastAsia="en-GB" w:bidi="he-IL"/>
        </w:rPr>
        <w:t xml:space="preserve">) </w:t>
      </w:r>
      <w:r w:rsidRPr="008B7B00">
        <w:rPr>
          <w:lang w:eastAsia="en-GB" w:bidi="he-IL"/>
        </w:rPr>
        <w:t xml:space="preserve">are distributed </w:t>
      </w:r>
      <w:r>
        <w:rPr>
          <w:lang w:eastAsia="en-GB" w:bidi="he-IL"/>
        </w:rPr>
        <w:t xml:space="preserve">as </w:t>
      </w:r>
      <w:r w:rsidRPr="008B7B00">
        <w:rPr>
          <w:lang w:eastAsia="en-GB" w:bidi="he-IL"/>
        </w:rPr>
        <w:t>p</w:t>
      </w:r>
      <w:r>
        <w:rPr>
          <w:lang w:eastAsia="en-GB" w:bidi="he-IL"/>
        </w:rPr>
        <w:t>a</w:t>
      </w:r>
      <w:r w:rsidRPr="008B7B00">
        <w:rPr>
          <w:lang w:eastAsia="en-GB" w:bidi="he-IL"/>
        </w:rPr>
        <w:t xml:space="preserve">rt of induction </w:t>
      </w:r>
      <w:r>
        <w:rPr>
          <w:lang w:eastAsia="en-GB" w:bidi="he-IL"/>
        </w:rPr>
        <w:t>including</w:t>
      </w:r>
      <w:r w:rsidRPr="008B7B00">
        <w:rPr>
          <w:lang w:eastAsia="en-GB" w:bidi="he-IL"/>
        </w:rPr>
        <w:t xml:space="preserve"> the </w:t>
      </w:r>
      <w:r w:rsidR="008D4705">
        <w:rPr>
          <w:lang w:eastAsia="en-GB" w:bidi="he-IL"/>
        </w:rPr>
        <w:t>Quality Manual (</w:t>
      </w:r>
      <w:r w:rsidR="008D4705" w:rsidRPr="008D4705">
        <w:rPr>
          <w:b/>
          <w:lang w:eastAsia="en-GB" w:bidi="he-IL"/>
        </w:rPr>
        <w:t>SG-MPOL-001</w:t>
      </w:r>
      <w:r w:rsidR="008D4705">
        <w:rPr>
          <w:lang w:eastAsia="en-GB" w:bidi="he-IL"/>
        </w:rPr>
        <w:t xml:space="preserve">), </w:t>
      </w:r>
      <w:r>
        <w:rPr>
          <w:lang w:eastAsia="en-GB" w:bidi="he-IL"/>
        </w:rPr>
        <w:t>Q</w:t>
      </w:r>
      <w:r w:rsidRPr="008B7B00">
        <w:rPr>
          <w:lang w:eastAsia="en-GB" w:bidi="he-IL"/>
        </w:rPr>
        <w:t>uality</w:t>
      </w:r>
      <w:r>
        <w:rPr>
          <w:lang w:eastAsia="en-GB" w:bidi="he-IL"/>
        </w:rPr>
        <w:t xml:space="preserve"> P</w:t>
      </w:r>
      <w:r w:rsidRPr="008B7B00">
        <w:rPr>
          <w:lang w:eastAsia="en-GB" w:bidi="he-IL"/>
        </w:rPr>
        <w:t xml:space="preserve">olicy </w:t>
      </w:r>
      <w:r>
        <w:rPr>
          <w:lang w:eastAsia="en-GB" w:bidi="he-IL"/>
        </w:rPr>
        <w:t>(</w:t>
      </w:r>
      <w:r w:rsidRPr="008B7B00">
        <w:rPr>
          <w:b/>
          <w:lang w:eastAsia="en-GB" w:bidi="he-IL"/>
        </w:rPr>
        <w:t>SG-MPOL-035</w:t>
      </w:r>
      <w:r>
        <w:rPr>
          <w:lang w:eastAsia="en-GB" w:bidi="he-IL"/>
        </w:rPr>
        <w:t>)</w:t>
      </w:r>
      <w:r w:rsidR="00632450">
        <w:rPr>
          <w:lang w:eastAsia="en-GB" w:bidi="he-IL"/>
        </w:rPr>
        <w:t xml:space="preserve"> and </w:t>
      </w:r>
      <w:r w:rsidR="008D4705">
        <w:rPr>
          <w:lang w:eastAsia="en-GB" w:bidi="he-IL"/>
        </w:rPr>
        <w:t>User Handbook (</w:t>
      </w:r>
      <w:r w:rsidR="008D4705" w:rsidRPr="008D4705">
        <w:rPr>
          <w:b/>
          <w:lang w:eastAsia="en-GB" w:bidi="he-IL"/>
        </w:rPr>
        <w:t>SG-MPO</w:t>
      </w:r>
      <w:r w:rsidR="008D4705">
        <w:rPr>
          <w:b/>
          <w:lang w:eastAsia="en-GB" w:bidi="he-IL"/>
        </w:rPr>
        <w:t>L</w:t>
      </w:r>
      <w:r w:rsidR="008D4705" w:rsidRPr="008D4705">
        <w:rPr>
          <w:b/>
          <w:lang w:eastAsia="en-GB" w:bidi="he-IL"/>
        </w:rPr>
        <w:t>-039</w:t>
      </w:r>
      <w:r w:rsidR="008D4705">
        <w:rPr>
          <w:lang w:eastAsia="en-GB" w:bidi="he-IL"/>
        </w:rPr>
        <w:t>)</w:t>
      </w:r>
      <w:r w:rsidR="00632450">
        <w:rPr>
          <w:lang w:eastAsia="en-GB" w:bidi="he-IL"/>
        </w:rPr>
        <w:t xml:space="preserve">, along with </w:t>
      </w:r>
      <w:r w:rsidR="00632450" w:rsidRPr="00632450">
        <w:rPr>
          <w:b/>
          <w:lang w:eastAsia="en-GB" w:bidi="he-IL"/>
        </w:rPr>
        <w:t>SG-TRAIN-G</w:t>
      </w:r>
      <w:r w:rsidRPr="00632450">
        <w:rPr>
          <w:b/>
          <w:lang w:eastAsia="en-GB" w:bidi="he-IL"/>
        </w:rPr>
        <w:t>026</w:t>
      </w:r>
      <w:r w:rsidRPr="008B7B00">
        <w:rPr>
          <w:lang w:eastAsia="en-GB" w:bidi="he-IL"/>
        </w:rPr>
        <w:t xml:space="preserve"> </w:t>
      </w:r>
      <w:r w:rsidR="00632450" w:rsidRPr="00632450">
        <w:rPr>
          <w:lang w:eastAsia="en-GB" w:bidi="he-IL"/>
        </w:rPr>
        <w:t>Introduction to Quality and Root Cause Analysis</w:t>
      </w:r>
      <w:r w:rsidR="00632450">
        <w:rPr>
          <w:lang w:eastAsia="en-GB" w:bidi="he-IL"/>
        </w:rPr>
        <w:t xml:space="preserve"> presentation, is delivered to new staff </w:t>
      </w:r>
      <w:r w:rsidRPr="008B7B00">
        <w:rPr>
          <w:lang w:eastAsia="en-GB" w:bidi="he-IL"/>
        </w:rPr>
        <w:t xml:space="preserve">to </w:t>
      </w:r>
      <w:r w:rsidR="00632450" w:rsidRPr="008B7B00">
        <w:rPr>
          <w:lang w:eastAsia="en-GB" w:bidi="he-IL"/>
        </w:rPr>
        <w:t>communicate</w:t>
      </w:r>
      <w:r w:rsidR="00632450">
        <w:rPr>
          <w:lang w:eastAsia="en-GB" w:bidi="he-IL"/>
        </w:rPr>
        <w:t xml:space="preserve"> the importance of </w:t>
      </w:r>
      <w:r w:rsidRPr="008B7B00">
        <w:rPr>
          <w:lang w:eastAsia="en-GB" w:bidi="he-IL"/>
        </w:rPr>
        <w:t xml:space="preserve">meeting </w:t>
      </w:r>
      <w:r w:rsidR="00632450">
        <w:rPr>
          <w:lang w:eastAsia="en-GB" w:bidi="he-IL"/>
        </w:rPr>
        <w:t xml:space="preserve">the </w:t>
      </w:r>
      <w:r w:rsidRPr="008B7B00">
        <w:rPr>
          <w:lang w:eastAsia="en-GB" w:bidi="he-IL"/>
        </w:rPr>
        <w:t xml:space="preserve">needs and </w:t>
      </w:r>
      <w:r w:rsidR="00632450">
        <w:rPr>
          <w:lang w:eastAsia="en-GB" w:bidi="he-IL"/>
        </w:rPr>
        <w:t xml:space="preserve">requirements of users, and meeting the requirements of </w:t>
      </w:r>
      <w:r w:rsidRPr="008B7B00">
        <w:rPr>
          <w:lang w:eastAsia="en-GB" w:bidi="he-IL"/>
        </w:rPr>
        <w:t xml:space="preserve">ISO15189:2022 </w:t>
      </w:r>
      <w:r w:rsidR="00632450" w:rsidRPr="008B7B00">
        <w:rPr>
          <w:lang w:eastAsia="en-GB" w:bidi="he-IL"/>
        </w:rPr>
        <w:t>standards</w:t>
      </w:r>
      <w:r w:rsidRPr="008B7B00">
        <w:rPr>
          <w:lang w:eastAsia="en-GB" w:bidi="he-IL"/>
        </w:rPr>
        <w:t xml:space="preserve"> and BSQR, 2005 legislation.</w:t>
      </w:r>
    </w:p>
    <w:p w14:paraId="03D8A894" w14:textId="6ACCE8A5" w:rsidR="00632450" w:rsidRDefault="00632450" w:rsidP="005F7C8F">
      <w:pPr>
        <w:pStyle w:val="Heading2"/>
      </w:pPr>
      <w:bookmarkStart w:id="55" w:name="_Toc210910223"/>
      <w:r>
        <w:t>6.2.2 Competence requirements</w:t>
      </w:r>
      <w:r w:rsidR="00D054A1">
        <w:t xml:space="preserve"> (ISO 6.2.2a-d)</w:t>
      </w:r>
      <w:bookmarkEnd w:id="55"/>
    </w:p>
    <w:p w14:paraId="236971A6" w14:textId="057FC74C" w:rsidR="0083420A" w:rsidRDefault="0083420A" w:rsidP="00804ECF">
      <w:pPr>
        <w:pStyle w:val="SOPBodytext"/>
        <w:jc w:val="both"/>
      </w:pPr>
      <w:r w:rsidRPr="0011283A">
        <w:t>References, Educational and Professional qualifications are required to be vetted at interview and copies if relevant are found in the staff members personnel file.</w:t>
      </w:r>
    </w:p>
    <w:p w14:paraId="1F39BC0F" w14:textId="120D7113" w:rsidR="0083420A" w:rsidRPr="0083420A" w:rsidRDefault="0083420A" w:rsidP="00804ECF">
      <w:pPr>
        <w:pStyle w:val="SOPBodytext"/>
        <w:jc w:val="both"/>
      </w:pPr>
      <w:r w:rsidRPr="0011283A">
        <w:t>Training and Education is delivered in accorda</w:t>
      </w:r>
      <w:r>
        <w:t>nce with the policies of NHSGGC</w:t>
      </w:r>
      <w:r w:rsidRPr="0011283A">
        <w:t xml:space="preserve">, guidelines from relevant professional and registration bodies and </w:t>
      </w:r>
      <w:r w:rsidRPr="00D054A1">
        <w:rPr>
          <w:b/>
        </w:rPr>
        <w:t>SG-MPOL-008</w:t>
      </w:r>
      <w:r w:rsidRPr="00D054A1">
        <w:t xml:space="preserve"> Training policy</w:t>
      </w:r>
      <w:r w:rsidRPr="0011283A">
        <w:t xml:space="preserve"> </w:t>
      </w:r>
    </w:p>
    <w:p w14:paraId="7734EC62" w14:textId="04795E76" w:rsidR="00632450" w:rsidRPr="00D054A1" w:rsidRDefault="00632450" w:rsidP="00804ECF">
      <w:pPr>
        <w:pStyle w:val="SOPBodytext"/>
        <w:jc w:val="both"/>
      </w:pPr>
      <w:r w:rsidRPr="00D054A1">
        <w:t xml:space="preserve">The department performs competency assessments, and training and competency programmes are in place as per </w:t>
      </w:r>
      <w:r w:rsidRPr="00D054A1">
        <w:rPr>
          <w:b/>
        </w:rPr>
        <w:t>SG-MPOL-008</w:t>
      </w:r>
      <w:r w:rsidRPr="00D054A1">
        <w:t xml:space="preserve"> Training policy. The standard t</w:t>
      </w:r>
      <w:r w:rsidR="00D054A1" w:rsidRPr="00D054A1">
        <w:t>raining and competency records</w:t>
      </w:r>
      <w:r w:rsidRPr="00D054A1">
        <w:t xml:space="preserve"> can be found in Q</w:t>
      </w:r>
      <w:r w:rsidR="00D054A1">
        <w:t xml:space="preserve"> Pulse (SG-CA-XXXX)</w:t>
      </w:r>
    </w:p>
    <w:p w14:paraId="445D6450" w14:textId="77777777" w:rsidR="00632450" w:rsidRDefault="00632450" w:rsidP="005F7C8F">
      <w:pPr>
        <w:spacing w:after="0"/>
        <w:jc w:val="both"/>
        <w:rPr>
          <w:rFonts w:ascii="Arial" w:hAnsi="Arial" w:cs="Arial"/>
          <w:sz w:val="22"/>
          <w:szCs w:val="22"/>
        </w:rPr>
      </w:pPr>
    </w:p>
    <w:p w14:paraId="28B79DCD" w14:textId="77777777" w:rsidR="00804ECF" w:rsidRDefault="00804ECF" w:rsidP="005F7C8F">
      <w:pPr>
        <w:spacing w:after="0"/>
        <w:jc w:val="both"/>
        <w:rPr>
          <w:rFonts w:ascii="Arial" w:hAnsi="Arial" w:cs="Arial"/>
          <w:sz w:val="22"/>
          <w:szCs w:val="22"/>
        </w:rPr>
      </w:pPr>
    </w:p>
    <w:p w14:paraId="272D8848" w14:textId="77777777" w:rsidR="00804ECF" w:rsidRDefault="00804ECF" w:rsidP="005F7C8F">
      <w:pPr>
        <w:spacing w:after="0"/>
        <w:jc w:val="both"/>
        <w:rPr>
          <w:rFonts w:ascii="Arial" w:hAnsi="Arial" w:cs="Arial"/>
          <w:sz w:val="22"/>
          <w:szCs w:val="22"/>
        </w:rPr>
      </w:pPr>
    </w:p>
    <w:p w14:paraId="18D1FE96" w14:textId="77777777" w:rsidR="00804ECF" w:rsidRPr="00D054A1" w:rsidRDefault="00804ECF" w:rsidP="005F7C8F">
      <w:pPr>
        <w:spacing w:after="0"/>
        <w:jc w:val="both"/>
        <w:rPr>
          <w:rFonts w:ascii="Arial" w:hAnsi="Arial" w:cs="Arial"/>
          <w:sz w:val="22"/>
          <w:szCs w:val="22"/>
        </w:rPr>
      </w:pPr>
    </w:p>
    <w:p w14:paraId="4DDE1C84" w14:textId="77777777" w:rsidR="00632450" w:rsidRPr="00D054A1" w:rsidRDefault="00632450" w:rsidP="005F7C8F">
      <w:pPr>
        <w:spacing w:after="0"/>
        <w:jc w:val="both"/>
        <w:rPr>
          <w:rFonts w:ascii="Arial" w:hAnsi="Arial" w:cs="Arial"/>
          <w:sz w:val="22"/>
          <w:szCs w:val="22"/>
        </w:rPr>
      </w:pPr>
      <w:r w:rsidRPr="00D054A1">
        <w:rPr>
          <w:rFonts w:ascii="Arial" w:hAnsi="Arial" w:cs="Arial"/>
          <w:sz w:val="22"/>
          <w:szCs w:val="22"/>
        </w:rPr>
        <w:t xml:space="preserve">Competencies include theoretical assessment and observation of staff as they perform the task. </w:t>
      </w:r>
    </w:p>
    <w:p w14:paraId="5CF8CA6B" w14:textId="77777777" w:rsidR="00632450" w:rsidRPr="00D054A1" w:rsidRDefault="00632450" w:rsidP="005F7C8F">
      <w:pPr>
        <w:spacing w:after="0"/>
        <w:jc w:val="both"/>
        <w:rPr>
          <w:rFonts w:ascii="Arial" w:hAnsi="Arial" w:cs="Arial"/>
          <w:sz w:val="22"/>
          <w:szCs w:val="22"/>
        </w:rPr>
      </w:pPr>
      <w:r w:rsidRPr="00D054A1">
        <w:rPr>
          <w:rFonts w:ascii="Arial" w:hAnsi="Arial" w:cs="Arial"/>
          <w:sz w:val="22"/>
          <w:szCs w:val="22"/>
        </w:rPr>
        <w:t>They include:</w:t>
      </w:r>
    </w:p>
    <w:p w14:paraId="4F7A5C3D" w14:textId="77777777" w:rsidR="00632450" w:rsidRPr="00D054A1" w:rsidRDefault="00632450" w:rsidP="005F7C8F">
      <w:pPr>
        <w:spacing w:after="0"/>
        <w:jc w:val="both"/>
        <w:rPr>
          <w:rFonts w:ascii="Arial" w:hAnsi="Arial" w:cs="Arial"/>
          <w:sz w:val="22"/>
          <w:szCs w:val="22"/>
        </w:rPr>
      </w:pPr>
    </w:p>
    <w:p w14:paraId="2431632F"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Principles of the test</w:t>
      </w:r>
    </w:p>
    <w:p w14:paraId="15B6BF72"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Clinical relevance of the test</w:t>
      </w:r>
    </w:p>
    <w:p w14:paraId="1EDB22D3"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Specimen Reception</w:t>
      </w:r>
    </w:p>
    <w:p w14:paraId="57D3CB26"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Procedures and instructions</w:t>
      </w:r>
    </w:p>
    <w:p w14:paraId="73254A1E"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Storage and retention</w:t>
      </w:r>
    </w:p>
    <w:p w14:paraId="78994E84"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Equipment and supplies</w:t>
      </w:r>
    </w:p>
    <w:p w14:paraId="2C661444"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IQC and EQA</w:t>
      </w:r>
    </w:p>
    <w:p w14:paraId="63244759"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Recording and reporting results</w:t>
      </w:r>
    </w:p>
    <w:p w14:paraId="7E44B1DC" w14:textId="77777777" w:rsidR="00632450" w:rsidRPr="00632450" w:rsidRDefault="00632450" w:rsidP="005F7C8F">
      <w:pPr>
        <w:jc w:val="both"/>
        <w:rPr>
          <w:lang w:eastAsia="en-GB" w:bidi="he-IL"/>
        </w:rPr>
      </w:pPr>
    </w:p>
    <w:p w14:paraId="7FB7E9D5" w14:textId="5DB208EB" w:rsidR="00AB4350" w:rsidRDefault="00D054A1" w:rsidP="005F7C8F">
      <w:pPr>
        <w:pStyle w:val="Heading2"/>
      </w:pPr>
      <w:bookmarkStart w:id="56" w:name="_Toc210910224"/>
      <w:r>
        <w:lastRenderedPageBreak/>
        <w:t>6.2.3 Authorisation (ISO 6.2.3a-c)</w:t>
      </w:r>
      <w:bookmarkEnd w:id="56"/>
    </w:p>
    <w:p w14:paraId="30B0E564" w14:textId="3607FABF" w:rsidR="00D054A1" w:rsidRDefault="00D054A1" w:rsidP="00804ECF">
      <w:pPr>
        <w:pStyle w:val="SOPBodytext"/>
        <w:jc w:val="both"/>
      </w:pPr>
      <w:r w:rsidRPr="00D054A1">
        <w:t>The department’s policy is that staff may only perform specific tasks/procedures once they have been authorised to. This authorisation is given in the form of a completed and signed competency</w:t>
      </w:r>
      <w:r>
        <w:t xml:space="preserve"> and training assessment as per </w:t>
      </w:r>
      <w:r w:rsidRPr="00D054A1">
        <w:rPr>
          <w:b/>
        </w:rPr>
        <w:t>SG-MPOL-008</w:t>
      </w:r>
      <w:r w:rsidRPr="00D054A1">
        <w:t xml:space="preserve"> Training Policy</w:t>
      </w:r>
      <w:r>
        <w:t>.</w:t>
      </w:r>
    </w:p>
    <w:p w14:paraId="4AD1541F" w14:textId="5B39BEA3" w:rsidR="00913CCB" w:rsidRPr="00B274FB" w:rsidRDefault="00913CCB" w:rsidP="00804ECF">
      <w:pPr>
        <w:pStyle w:val="SOPBodytext"/>
        <w:jc w:val="both"/>
        <w:rPr>
          <w:b/>
        </w:rPr>
      </w:pPr>
      <w:r w:rsidRPr="00B274FB">
        <w:rPr>
          <w:b/>
        </w:rPr>
        <w:t>Pre-Examination, Examination and Post-examination processes</w:t>
      </w:r>
    </w:p>
    <w:p w14:paraId="41C3F281" w14:textId="15FA5FA6" w:rsidR="00D054A1" w:rsidRDefault="00D054A1" w:rsidP="00804ECF">
      <w:pPr>
        <w:pStyle w:val="SOPBodytext"/>
        <w:jc w:val="both"/>
      </w:pPr>
      <w:r w:rsidRPr="00D054A1">
        <w:t>Detai</w:t>
      </w:r>
      <w:r>
        <w:t>ls of what grade of staff</w:t>
      </w:r>
      <w:r w:rsidRPr="00D054A1">
        <w:t xml:space="preserve"> authorised to perform a specific procedure can be found in the staffing requirements section of the specific SOPs for each area (SG-SOP-XXXX), this will be updated as </w:t>
      </w:r>
      <w:r>
        <w:t xml:space="preserve">part of the document review cycle. </w:t>
      </w:r>
      <w:r w:rsidRPr="00D054A1">
        <w:t xml:space="preserve"> </w:t>
      </w:r>
    </w:p>
    <w:p w14:paraId="41342C5C" w14:textId="26D963B3" w:rsidR="00913CCB" w:rsidRPr="00B274FB" w:rsidRDefault="00913CCB" w:rsidP="00804ECF">
      <w:pPr>
        <w:pStyle w:val="SOPBodytext"/>
        <w:jc w:val="both"/>
        <w:rPr>
          <w:b/>
        </w:rPr>
      </w:pPr>
      <w:r w:rsidRPr="00B274FB">
        <w:rPr>
          <w:b/>
        </w:rPr>
        <w:t>Clinical Risk Assessment</w:t>
      </w:r>
      <w:r w:rsidR="00D33804">
        <w:rPr>
          <w:b/>
        </w:rPr>
        <w:t>s</w:t>
      </w:r>
    </w:p>
    <w:p w14:paraId="7935DB12" w14:textId="6ABE34C5" w:rsidR="00913CCB" w:rsidRPr="00D33804" w:rsidRDefault="00913CCB" w:rsidP="00804ECF">
      <w:pPr>
        <w:pStyle w:val="SOPBodytext"/>
        <w:jc w:val="both"/>
      </w:pPr>
      <w:r w:rsidRPr="00B274FB">
        <w:t>Personnel who have attended NHSGGC Risk Assessment Training course (eESS) are authorised to perform clinical risk assessments</w:t>
      </w:r>
      <w:r w:rsidR="00D33804" w:rsidRPr="00B274FB">
        <w:t xml:space="preserve"> (SG-RA-XXXX) as per </w:t>
      </w:r>
      <w:r w:rsidR="00D33804" w:rsidRPr="00B274FB">
        <w:rPr>
          <w:b/>
        </w:rPr>
        <w:t>SG-MPOL-052</w:t>
      </w:r>
      <w:r w:rsidR="00D33804" w:rsidRPr="00B274FB">
        <w:t xml:space="preserve"> Clinical Risk Management Policy</w:t>
      </w:r>
    </w:p>
    <w:p w14:paraId="41ABE2CD" w14:textId="696E9E7B" w:rsidR="00B93275" w:rsidRDefault="00D33804" w:rsidP="00804ECF">
      <w:pPr>
        <w:pStyle w:val="SOPBodytext"/>
        <w:jc w:val="both"/>
        <w:rPr>
          <w:b/>
        </w:rPr>
      </w:pPr>
      <w:r w:rsidRPr="00B274FB">
        <w:rPr>
          <w:b/>
        </w:rPr>
        <w:t>V</w:t>
      </w:r>
      <w:r w:rsidR="00913CCB" w:rsidRPr="00B274FB">
        <w:rPr>
          <w:b/>
        </w:rPr>
        <w:t xml:space="preserve">alidation and </w:t>
      </w:r>
      <w:r w:rsidR="00D371E9">
        <w:rPr>
          <w:b/>
        </w:rPr>
        <w:t>V</w:t>
      </w:r>
      <w:r w:rsidR="00913CCB" w:rsidRPr="00B274FB">
        <w:rPr>
          <w:b/>
        </w:rPr>
        <w:t xml:space="preserve">erification </w:t>
      </w:r>
    </w:p>
    <w:p w14:paraId="7E26B906" w14:textId="7A103EEC" w:rsidR="00D33804" w:rsidRDefault="00D33804" w:rsidP="00804ECF">
      <w:pPr>
        <w:pStyle w:val="SOPBodytext"/>
        <w:jc w:val="both"/>
      </w:pPr>
      <w:r>
        <w:t>Personnel authorised to perform specific duties as part of validation and verification is restricted to the following staff groups as agreed by the Laboratory Senior Management team</w:t>
      </w:r>
      <w:r w:rsidR="00D371E9">
        <w:t>. Authorisation is based upon staff with appropriate level of experience, knowledge and expertise</w:t>
      </w:r>
      <w:r>
        <w:t>:</w:t>
      </w:r>
    </w:p>
    <w:p w14:paraId="7EF053BA" w14:textId="1A09DF76" w:rsidR="00AE6DA6" w:rsidRDefault="00D371E9" w:rsidP="00B274FB">
      <w:pPr>
        <w:pStyle w:val="SOPBodytext"/>
        <w:numPr>
          <w:ilvl w:val="0"/>
          <w:numId w:val="98"/>
        </w:numPr>
        <w:jc w:val="both"/>
      </w:pPr>
      <w:r>
        <w:t xml:space="preserve">The role of </w:t>
      </w:r>
      <w:r w:rsidR="00AE6DA6">
        <w:t xml:space="preserve">validation project lead will be assigned to an experienced section </w:t>
      </w:r>
      <w:r>
        <w:t xml:space="preserve">lead </w:t>
      </w:r>
      <w:r w:rsidR="00AE6DA6">
        <w:t>e.g. validation of new</w:t>
      </w:r>
      <w:r>
        <w:t xml:space="preserve"> malaria RDT </w:t>
      </w:r>
      <w:r w:rsidR="00AE6DA6">
        <w:t>will be assigned to a Haematology section B7 Senior BMS</w:t>
      </w:r>
      <w:r>
        <w:t>, installation of new BloodTrack kiosk will be assigned to Blood delivery team leader BMS</w:t>
      </w:r>
    </w:p>
    <w:p w14:paraId="18BF9088" w14:textId="68C23ECE" w:rsidR="00D33804" w:rsidRDefault="00D33804" w:rsidP="00B274FB">
      <w:pPr>
        <w:pStyle w:val="SOPBodytext"/>
        <w:numPr>
          <w:ilvl w:val="0"/>
          <w:numId w:val="97"/>
        </w:numPr>
        <w:jc w:val="both"/>
      </w:pPr>
      <w:r w:rsidRPr="00FF32F4">
        <w:t>B6 Specialist Biomedical Scientists and B7 Senior Specialist Biomedical Scientists are authorised to conduct performance testing</w:t>
      </w:r>
      <w:r w:rsidR="00AE6DA6">
        <w:t xml:space="preserve">. </w:t>
      </w:r>
      <w:r>
        <w:t xml:space="preserve">Where appropriate, B7 Staff </w:t>
      </w:r>
      <w:r w:rsidR="00AE6DA6">
        <w:t xml:space="preserve">are authorised to </w:t>
      </w:r>
      <w:r>
        <w:t xml:space="preserve">delegate performance testing to </w:t>
      </w:r>
      <w:r w:rsidR="00AE6DA6">
        <w:t>B4 HCSAP and B3 MLA staff</w:t>
      </w:r>
    </w:p>
    <w:p w14:paraId="20E0B1E2" w14:textId="079F6437" w:rsidR="00AE6DA6" w:rsidRPr="00D33804" w:rsidRDefault="00AE6DA6" w:rsidP="00AE6DA6">
      <w:pPr>
        <w:pStyle w:val="SOPBodytext"/>
        <w:numPr>
          <w:ilvl w:val="0"/>
          <w:numId w:val="97"/>
        </w:numPr>
        <w:jc w:val="both"/>
      </w:pPr>
      <w:r w:rsidRPr="00FF32F4">
        <w:t xml:space="preserve">B6 Specialist Biomedical Scientists and B7 Senior Specialist Biomedical Scientists are authorised to </w:t>
      </w:r>
      <w:r>
        <w:t xml:space="preserve">review validation data. To ensure the clinical significance of validation data is assessed, </w:t>
      </w:r>
      <w:r w:rsidRPr="00FF32F4">
        <w:t xml:space="preserve">B6 Specialist Biomedical Scientists and B7 Senior Specialist Biomedical Scientists </w:t>
      </w:r>
      <w:r>
        <w:t>must review the validation results in consult with the Laboratory Director or Head of Service (or authorised delegated medical staff).</w:t>
      </w:r>
    </w:p>
    <w:p w14:paraId="5D8F3983" w14:textId="1E4A9969" w:rsidR="00AE6DA6" w:rsidRDefault="00D371E9" w:rsidP="00B274FB">
      <w:pPr>
        <w:pStyle w:val="SOPBodytext"/>
        <w:numPr>
          <w:ilvl w:val="0"/>
          <w:numId w:val="97"/>
        </w:numPr>
        <w:jc w:val="both"/>
      </w:pPr>
      <w:r>
        <w:t>Laboratory Senior Management Team (TSM, SLM, HBO Manager and Quality Manager) are authorised to review and perform final validation or verification sign-off</w:t>
      </w:r>
      <w:r w:rsidR="004A4161">
        <w:t xml:space="preserve"> </w:t>
      </w:r>
    </w:p>
    <w:p w14:paraId="5C1B990A" w14:textId="21459365" w:rsidR="00D054A1" w:rsidRDefault="00D371E9" w:rsidP="005F7C8F">
      <w:pPr>
        <w:pStyle w:val="Heading2"/>
      </w:pPr>
      <w:bookmarkStart w:id="57" w:name="_Toc210910225"/>
      <w:r>
        <w:t xml:space="preserve">Laboratory Director </w:t>
      </w:r>
      <w:r w:rsidR="004A4161">
        <w:t>and/</w:t>
      </w:r>
      <w:r>
        <w:t xml:space="preserve">or Head of Service </w:t>
      </w:r>
      <w:r w:rsidR="004A4161">
        <w:t>are authorised to review and perform final approval and sign-off with respect to clinical impact of the validation or verification.</w:t>
      </w:r>
      <w:r w:rsidR="00D054A1">
        <w:t>6.2.4 Continuing education and professional development</w:t>
      </w:r>
      <w:bookmarkEnd w:id="57"/>
      <w:r w:rsidR="00D054A1">
        <w:t xml:space="preserve"> </w:t>
      </w:r>
    </w:p>
    <w:p w14:paraId="67D2CDBE" w14:textId="715C9399" w:rsidR="00500732" w:rsidRPr="00500732" w:rsidRDefault="00500732" w:rsidP="00804ECF">
      <w:pPr>
        <w:pStyle w:val="SOPBodytext"/>
        <w:jc w:val="both"/>
      </w:pPr>
      <w:r w:rsidRPr="00500732">
        <w:t xml:space="preserve">Continuing Professional development (CPD) is encouraged and facilitated by the department as per </w:t>
      </w:r>
      <w:r w:rsidRPr="00500732">
        <w:rPr>
          <w:b/>
        </w:rPr>
        <w:t>SG-MPOL-007</w:t>
      </w:r>
      <w:r w:rsidRPr="00500732">
        <w:t xml:space="preserve"> Personnel Management and </w:t>
      </w:r>
      <w:r w:rsidRPr="00500732">
        <w:rPr>
          <w:b/>
        </w:rPr>
        <w:t>SG-MPOL-008</w:t>
      </w:r>
      <w:r w:rsidRPr="00500732">
        <w:t xml:space="preserve"> Training Policy. All staff are given the opportunity for further education and training, in relation to the needs of the service, and their professional development. </w:t>
      </w:r>
      <w:r w:rsidRPr="0011283A">
        <w:rPr>
          <w:rFonts w:ascii="Tahoma" w:hAnsi="Tahoma" w:cs="Tahoma"/>
          <w:lang w:eastAsia="en-GB"/>
        </w:rPr>
        <w:t>Additionally there is a requirement from the registration body (HCPC) that registrants must maintain CPD.</w:t>
      </w:r>
    </w:p>
    <w:p w14:paraId="1D2BE052" w14:textId="69310835" w:rsidR="00500732" w:rsidRPr="00500732" w:rsidRDefault="00500732" w:rsidP="00804ECF">
      <w:pPr>
        <w:pStyle w:val="SOPBodytext"/>
        <w:jc w:val="both"/>
      </w:pPr>
      <w:r w:rsidRPr="00500732">
        <w:t xml:space="preserve">Staff have access to continuing education and training, including, online resources such as LearnPro, in-house training and appropriate training and competency programmes. </w:t>
      </w:r>
    </w:p>
    <w:p w14:paraId="15019D13" w14:textId="4B207E75" w:rsidR="00D054A1" w:rsidRDefault="00500732" w:rsidP="00804ECF">
      <w:pPr>
        <w:pStyle w:val="SOPBodytext"/>
        <w:jc w:val="both"/>
      </w:pPr>
      <w:r w:rsidRPr="00500732">
        <w:t>Staff shall participate in and record (CPD); although membership of a particular scheme is not required, and are encouraged to record their CPD on Q-Pulse.</w:t>
      </w:r>
    </w:p>
    <w:p w14:paraId="3AA47682" w14:textId="2C5A632C" w:rsidR="00500732" w:rsidRDefault="00500732" w:rsidP="005F7C8F">
      <w:pPr>
        <w:pStyle w:val="Heading2"/>
      </w:pPr>
      <w:bookmarkStart w:id="58" w:name="_Toc210910226"/>
      <w:r>
        <w:t>6.2.5 Personnel records (ISO 6.2.5a-e)</w:t>
      </w:r>
      <w:bookmarkEnd w:id="58"/>
    </w:p>
    <w:p w14:paraId="6B803986" w14:textId="49A76769" w:rsidR="00AE404F" w:rsidRPr="00AE404F" w:rsidRDefault="00AE404F" w:rsidP="00804ECF">
      <w:pPr>
        <w:pStyle w:val="SOPBodytext"/>
        <w:jc w:val="both"/>
        <w:rPr>
          <w:lang w:eastAsia="en-GB"/>
        </w:rPr>
      </w:pPr>
      <w:r w:rsidRPr="00AE404F">
        <w:rPr>
          <w:lang w:eastAsia="en-GB"/>
        </w:rPr>
        <w:t xml:space="preserve">The department holds records of the relevant educational and professional qualifications, training, experience and assessments </w:t>
      </w:r>
      <w:r>
        <w:rPr>
          <w:lang w:eastAsia="en-GB"/>
        </w:rPr>
        <w:t xml:space="preserve">of each staff member in accordance with </w:t>
      </w:r>
      <w:r w:rsidRPr="00AE404F">
        <w:rPr>
          <w:b/>
          <w:lang w:eastAsia="en-GB"/>
        </w:rPr>
        <w:t>SG-MPOL-004</w:t>
      </w:r>
      <w:r>
        <w:rPr>
          <w:lang w:eastAsia="en-GB"/>
        </w:rPr>
        <w:t xml:space="preserve"> </w:t>
      </w:r>
      <w:r w:rsidRPr="00AE404F">
        <w:rPr>
          <w:lang w:eastAsia="en-GB"/>
        </w:rPr>
        <w:t>Policy &amp; Procedures for the Control of Process and Quality Records</w:t>
      </w:r>
    </w:p>
    <w:p w14:paraId="312BA911" w14:textId="77777777" w:rsidR="00AE404F" w:rsidRPr="00AE404F" w:rsidRDefault="00AE404F" w:rsidP="005F7C8F">
      <w:pPr>
        <w:spacing w:after="0"/>
        <w:jc w:val="both"/>
        <w:rPr>
          <w:rFonts w:ascii="Arial" w:hAnsi="Arial" w:cs="Arial"/>
          <w:sz w:val="22"/>
          <w:szCs w:val="22"/>
          <w:lang w:eastAsia="en-GB"/>
        </w:rPr>
      </w:pPr>
    </w:p>
    <w:p w14:paraId="7301AD7E" w14:textId="77777777" w:rsidR="00AE404F" w:rsidRPr="00AE404F" w:rsidRDefault="00AE404F" w:rsidP="005F7C8F">
      <w:pPr>
        <w:jc w:val="both"/>
        <w:rPr>
          <w:rFonts w:ascii="Arial" w:hAnsi="Arial" w:cs="Arial"/>
          <w:sz w:val="22"/>
          <w:szCs w:val="22"/>
        </w:rPr>
      </w:pPr>
      <w:r w:rsidRPr="00AE404F">
        <w:rPr>
          <w:rFonts w:ascii="Arial" w:hAnsi="Arial" w:cs="Arial"/>
          <w:sz w:val="22"/>
          <w:szCs w:val="22"/>
        </w:rPr>
        <w:lastRenderedPageBreak/>
        <w:t>Staff records held include:</w:t>
      </w:r>
    </w:p>
    <w:p w14:paraId="22699D15"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Personal details</w:t>
      </w:r>
    </w:p>
    <w:p w14:paraId="48BBEE18"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Employment details</w:t>
      </w:r>
    </w:p>
    <w:p w14:paraId="6CA9E2C9"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Job description</w:t>
      </w:r>
    </w:p>
    <w:p w14:paraId="4C6E3194"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Terms and conditions of employment</w:t>
      </w:r>
    </w:p>
    <w:p w14:paraId="3A70DEA5"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Educational and Professional qualifications</w:t>
      </w:r>
    </w:p>
    <w:p w14:paraId="171A3EA7"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 xml:space="preserve">Staff induction </w:t>
      </w:r>
    </w:p>
    <w:p w14:paraId="64E256EC"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Attendance at Mandatory courses</w:t>
      </w:r>
    </w:p>
    <w:p w14:paraId="5A2D75CC"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Training and competency records</w:t>
      </w:r>
    </w:p>
    <w:p w14:paraId="1D0CF9B0"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HCPC registration status</w:t>
      </w:r>
    </w:p>
    <w:p w14:paraId="15D3A1F7"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Joint annual review records</w:t>
      </w:r>
    </w:p>
    <w:p w14:paraId="72F95014"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Absence record</w:t>
      </w:r>
    </w:p>
    <w:p w14:paraId="6181F6D1"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Record of disciplinary action</w:t>
      </w:r>
    </w:p>
    <w:p w14:paraId="51E68AF6"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Correspondence</w:t>
      </w:r>
    </w:p>
    <w:p w14:paraId="146DF3CF"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Contract of Employment</w:t>
      </w:r>
    </w:p>
    <w:p w14:paraId="592F0A04" w14:textId="77777777" w:rsidR="00AE404F" w:rsidRPr="00AE404F" w:rsidRDefault="00AE404F" w:rsidP="005F7C8F">
      <w:pPr>
        <w:spacing w:after="0"/>
        <w:jc w:val="both"/>
        <w:rPr>
          <w:rFonts w:ascii="Arial" w:hAnsi="Arial" w:cs="Arial"/>
          <w:sz w:val="22"/>
          <w:szCs w:val="22"/>
        </w:rPr>
      </w:pPr>
    </w:p>
    <w:p w14:paraId="2386199F" w14:textId="3636F9F1" w:rsidR="00AE404F" w:rsidRDefault="00AE404F" w:rsidP="005F7C8F">
      <w:pPr>
        <w:spacing w:after="0"/>
        <w:jc w:val="both"/>
        <w:rPr>
          <w:rFonts w:ascii="Arial" w:hAnsi="Arial" w:cs="Arial"/>
          <w:sz w:val="22"/>
          <w:szCs w:val="22"/>
        </w:rPr>
      </w:pPr>
      <w:r w:rsidRPr="00AE404F">
        <w:rPr>
          <w:rFonts w:ascii="Arial" w:hAnsi="Arial" w:cs="Arial"/>
          <w:sz w:val="22"/>
          <w:szCs w:val="22"/>
        </w:rPr>
        <w:t>These records are held on several different systems. Staff occupational health records are held within the Occupational Health Department.</w:t>
      </w:r>
    </w:p>
    <w:p w14:paraId="761F615F" w14:textId="77777777" w:rsidR="00AE404F" w:rsidRDefault="00AE404F" w:rsidP="005F7C8F">
      <w:pPr>
        <w:spacing w:after="0"/>
        <w:jc w:val="both"/>
        <w:rPr>
          <w:rFonts w:ascii="Arial" w:hAnsi="Arial" w:cs="Arial"/>
          <w:sz w:val="22"/>
          <w:szCs w:val="22"/>
        </w:rPr>
      </w:pPr>
    </w:p>
    <w:p w14:paraId="2CE77D03" w14:textId="600AB136" w:rsidR="00AE404F" w:rsidRDefault="00AE404F" w:rsidP="005F7C8F">
      <w:pPr>
        <w:pStyle w:val="Heading1"/>
      </w:pPr>
      <w:bookmarkStart w:id="59" w:name="_Toc210910227"/>
      <w:r>
        <w:t>6.3 Facilities and environmental conditions (ISO 6.3.1 - 6.3.5)</w:t>
      </w:r>
      <w:bookmarkEnd w:id="59"/>
    </w:p>
    <w:p w14:paraId="39746BDE" w14:textId="75CCB99D" w:rsidR="00AE404F" w:rsidRDefault="00AE404F" w:rsidP="005F7C8F">
      <w:pPr>
        <w:pStyle w:val="Heading2"/>
      </w:pPr>
      <w:bookmarkStart w:id="60" w:name="_Toc210910228"/>
      <w:r>
        <w:t>6.3.1 General</w:t>
      </w:r>
      <w:bookmarkEnd w:id="60"/>
    </w:p>
    <w:p w14:paraId="18459BE4" w14:textId="705E9227" w:rsidR="00AE404F" w:rsidRPr="00AE404F" w:rsidRDefault="00AE404F" w:rsidP="00804ECF">
      <w:pPr>
        <w:pStyle w:val="SOPBodytext"/>
      </w:pPr>
      <w:r w:rsidRPr="00AE404F">
        <w:t xml:space="preserve">The department provides routine and specialised services from 3 laboratories situated at: </w:t>
      </w:r>
    </w:p>
    <w:p w14:paraId="417A3B77" w14:textId="77777777" w:rsidR="00AE404F" w:rsidRPr="00AE404F" w:rsidRDefault="00AE404F" w:rsidP="005F7C8F">
      <w:pPr>
        <w:pStyle w:val="ListParagraph"/>
        <w:numPr>
          <w:ilvl w:val="0"/>
          <w:numId w:val="32"/>
        </w:numPr>
        <w:spacing w:after="0"/>
        <w:jc w:val="both"/>
        <w:rPr>
          <w:rFonts w:ascii="Arial" w:hAnsi="Arial" w:cs="Arial"/>
          <w:sz w:val="22"/>
          <w:szCs w:val="22"/>
        </w:rPr>
      </w:pPr>
      <w:r w:rsidRPr="00AE404F">
        <w:rPr>
          <w:rFonts w:ascii="Arial" w:hAnsi="Arial" w:cs="Arial"/>
          <w:sz w:val="22"/>
          <w:szCs w:val="22"/>
        </w:rPr>
        <w:t>QEUH</w:t>
      </w:r>
    </w:p>
    <w:p w14:paraId="09482292" w14:textId="77777777" w:rsidR="00AE404F" w:rsidRPr="00AE404F" w:rsidRDefault="00AE404F" w:rsidP="005F7C8F">
      <w:pPr>
        <w:pStyle w:val="ListParagraph"/>
        <w:numPr>
          <w:ilvl w:val="0"/>
          <w:numId w:val="32"/>
        </w:numPr>
        <w:spacing w:after="0"/>
        <w:jc w:val="both"/>
        <w:rPr>
          <w:rFonts w:ascii="Arial" w:hAnsi="Arial" w:cs="Arial"/>
          <w:sz w:val="22"/>
          <w:szCs w:val="22"/>
        </w:rPr>
      </w:pPr>
      <w:r w:rsidRPr="00AE404F">
        <w:rPr>
          <w:rFonts w:ascii="Arial" w:hAnsi="Arial" w:cs="Arial"/>
          <w:sz w:val="22"/>
          <w:szCs w:val="22"/>
        </w:rPr>
        <w:t>RCH</w:t>
      </w:r>
    </w:p>
    <w:p w14:paraId="2F62E274" w14:textId="77777777" w:rsidR="00AE404F" w:rsidRDefault="00AE404F" w:rsidP="005F7C8F">
      <w:pPr>
        <w:pStyle w:val="ListParagraph"/>
        <w:numPr>
          <w:ilvl w:val="0"/>
          <w:numId w:val="32"/>
        </w:numPr>
        <w:spacing w:after="0"/>
        <w:jc w:val="both"/>
        <w:rPr>
          <w:rFonts w:ascii="Arial" w:hAnsi="Arial" w:cs="Arial"/>
          <w:sz w:val="22"/>
          <w:szCs w:val="22"/>
        </w:rPr>
      </w:pPr>
      <w:r w:rsidRPr="00AE404F">
        <w:rPr>
          <w:rFonts w:ascii="Arial" w:hAnsi="Arial" w:cs="Arial"/>
          <w:sz w:val="22"/>
          <w:szCs w:val="22"/>
        </w:rPr>
        <w:t>VACH</w:t>
      </w:r>
    </w:p>
    <w:p w14:paraId="7719E8A9" w14:textId="77777777" w:rsidR="00804ECF" w:rsidRPr="00AE404F" w:rsidRDefault="00804ECF" w:rsidP="005F7C8F">
      <w:pPr>
        <w:pStyle w:val="ListParagraph"/>
        <w:numPr>
          <w:ilvl w:val="0"/>
          <w:numId w:val="32"/>
        </w:numPr>
        <w:spacing w:after="0"/>
        <w:jc w:val="both"/>
        <w:rPr>
          <w:rFonts w:ascii="Arial" w:hAnsi="Arial" w:cs="Arial"/>
          <w:sz w:val="22"/>
          <w:szCs w:val="22"/>
        </w:rPr>
      </w:pPr>
    </w:p>
    <w:p w14:paraId="7F964471" w14:textId="085B5497" w:rsidR="00AE404F" w:rsidRPr="00AE404F" w:rsidRDefault="00AE404F" w:rsidP="005F7C8F">
      <w:pPr>
        <w:spacing w:after="0"/>
        <w:jc w:val="both"/>
        <w:rPr>
          <w:rFonts w:ascii="Arial" w:hAnsi="Arial" w:cs="Arial"/>
          <w:sz w:val="22"/>
          <w:szCs w:val="22"/>
        </w:rPr>
      </w:pPr>
      <w:r w:rsidRPr="00AE404F">
        <w:rPr>
          <w:rFonts w:ascii="Arial" w:hAnsi="Arial" w:cs="Arial"/>
          <w:sz w:val="22"/>
          <w:szCs w:val="22"/>
        </w:rPr>
        <w:t xml:space="preserve">RCH laboratory provides FBC testing for Paediatric Haemato-Oncology </w:t>
      </w:r>
      <w:r w:rsidR="004421B8" w:rsidRPr="00AE404F">
        <w:rPr>
          <w:rFonts w:ascii="Arial" w:hAnsi="Arial" w:cs="Arial"/>
          <w:sz w:val="22"/>
          <w:szCs w:val="22"/>
        </w:rPr>
        <w:t>day-care</w:t>
      </w:r>
      <w:r w:rsidRPr="00AE404F">
        <w:rPr>
          <w:rFonts w:ascii="Arial" w:hAnsi="Arial" w:cs="Arial"/>
          <w:sz w:val="22"/>
          <w:szCs w:val="22"/>
        </w:rPr>
        <w:t xml:space="preserve"> ward and clinics only from 08:45-17:00 hrs Monday- Friday. </w:t>
      </w:r>
    </w:p>
    <w:p w14:paraId="42CCAE1E" w14:textId="77777777" w:rsidR="00AE404F" w:rsidRPr="00AE404F" w:rsidRDefault="00AE404F" w:rsidP="005F7C8F">
      <w:pPr>
        <w:spacing w:after="0"/>
        <w:jc w:val="both"/>
        <w:rPr>
          <w:rFonts w:ascii="Arial" w:hAnsi="Arial" w:cs="Arial"/>
          <w:sz w:val="22"/>
          <w:szCs w:val="22"/>
        </w:rPr>
      </w:pPr>
      <w:r w:rsidRPr="00AE404F">
        <w:rPr>
          <w:rFonts w:ascii="Arial" w:hAnsi="Arial" w:cs="Arial"/>
          <w:sz w:val="22"/>
          <w:szCs w:val="22"/>
        </w:rPr>
        <w:t>VACH operates a limited repertoire of haematology tests from 08:45-17:00hrs Monday-Friday only.</w:t>
      </w:r>
    </w:p>
    <w:p w14:paraId="19191A6D" w14:textId="77777777" w:rsidR="008B0D32" w:rsidRDefault="008B0D32" w:rsidP="005F7C8F">
      <w:pPr>
        <w:jc w:val="both"/>
        <w:rPr>
          <w:lang w:eastAsia="en-GB" w:bidi="he-IL"/>
        </w:rPr>
      </w:pPr>
    </w:p>
    <w:p w14:paraId="49F99FFD" w14:textId="6A15DF49" w:rsidR="00AE404F" w:rsidRPr="008B0D32" w:rsidRDefault="00AE404F" w:rsidP="005F7C8F">
      <w:pPr>
        <w:jc w:val="both"/>
        <w:rPr>
          <w:rFonts w:ascii="Arial" w:hAnsi="Arial" w:cs="Arial"/>
          <w:sz w:val="22"/>
          <w:szCs w:val="22"/>
          <w:lang w:eastAsia="en-GB" w:bidi="he-IL"/>
        </w:rPr>
      </w:pPr>
      <w:r w:rsidRPr="008B0D32">
        <w:rPr>
          <w:rFonts w:ascii="Arial" w:hAnsi="Arial" w:cs="Arial"/>
          <w:sz w:val="22"/>
          <w:szCs w:val="22"/>
          <w:lang w:eastAsia="en-GB" w:bidi="he-IL"/>
        </w:rPr>
        <w:t xml:space="preserve">QEUH, RCH and VACH are modern, purpose-built facilities </w:t>
      </w:r>
      <w:r w:rsidR="008B0D32" w:rsidRPr="008B0D32">
        <w:rPr>
          <w:rFonts w:ascii="Arial" w:hAnsi="Arial" w:cs="Arial"/>
          <w:sz w:val="22"/>
          <w:szCs w:val="22"/>
          <w:lang w:eastAsia="en-GB" w:bidi="he-IL"/>
        </w:rPr>
        <w:t>designed</w:t>
      </w:r>
      <w:r w:rsidRPr="008B0D32">
        <w:rPr>
          <w:rFonts w:ascii="Arial" w:hAnsi="Arial" w:cs="Arial"/>
          <w:sz w:val="22"/>
          <w:szCs w:val="22"/>
          <w:lang w:eastAsia="en-GB" w:bidi="he-IL"/>
        </w:rPr>
        <w:t xml:space="preserve"> to ensure the quality, reliability and efficacy of the service, and to ensure the </w:t>
      </w:r>
      <w:r w:rsidR="004421B8" w:rsidRPr="008B0D32">
        <w:rPr>
          <w:rFonts w:ascii="Arial" w:hAnsi="Arial" w:cs="Arial"/>
          <w:sz w:val="22"/>
          <w:szCs w:val="22"/>
          <w:lang w:eastAsia="en-GB" w:bidi="he-IL"/>
        </w:rPr>
        <w:t>health</w:t>
      </w:r>
      <w:r w:rsidRPr="008B0D32">
        <w:rPr>
          <w:rFonts w:ascii="Arial" w:hAnsi="Arial" w:cs="Arial"/>
          <w:sz w:val="22"/>
          <w:szCs w:val="22"/>
          <w:lang w:eastAsia="en-GB" w:bidi="he-IL"/>
        </w:rPr>
        <w:t xml:space="preserve"> and </w:t>
      </w:r>
      <w:r w:rsidR="008B0D32" w:rsidRPr="008B0D32">
        <w:rPr>
          <w:rFonts w:ascii="Arial" w:hAnsi="Arial" w:cs="Arial"/>
          <w:sz w:val="22"/>
          <w:szCs w:val="22"/>
          <w:lang w:eastAsia="en-GB" w:bidi="he-IL"/>
        </w:rPr>
        <w:t>safety</w:t>
      </w:r>
      <w:r w:rsidRPr="008B0D32">
        <w:rPr>
          <w:rFonts w:ascii="Arial" w:hAnsi="Arial" w:cs="Arial"/>
          <w:sz w:val="22"/>
          <w:szCs w:val="22"/>
          <w:lang w:eastAsia="en-GB" w:bidi="he-IL"/>
        </w:rPr>
        <w:t xml:space="preserve"> of </w:t>
      </w:r>
      <w:r w:rsidR="008B0D32" w:rsidRPr="008B0D32">
        <w:rPr>
          <w:rFonts w:ascii="Arial" w:hAnsi="Arial" w:cs="Arial"/>
          <w:sz w:val="22"/>
          <w:szCs w:val="22"/>
          <w:lang w:eastAsia="en-GB" w:bidi="he-IL"/>
        </w:rPr>
        <w:t xml:space="preserve">our </w:t>
      </w:r>
      <w:r w:rsidRPr="008B0D32">
        <w:rPr>
          <w:rFonts w:ascii="Arial" w:hAnsi="Arial" w:cs="Arial"/>
          <w:sz w:val="22"/>
          <w:szCs w:val="22"/>
          <w:lang w:eastAsia="en-GB" w:bidi="he-IL"/>
        </w:rPr>
        <w:t xml:space="preserve">patients, visors and staff. </w:t>
      </w:r>
    </w:p>
    <w:p w14:paraId="37EFBBAE" w14:textId="68B18939" w:rsidR="008B0D32" w:rsidRDefault="008B0D32" w:rsidP="005F7C8F">
      <w:pPr>
        <w:pStyle w:val="Heading2"/>
      </w:pPr>
      <w:bookmarkStart w:id="61" w:name="_Toc210910229"/>
      <w:r>
        <w:t>6.3.2 Facility controls</w:t>
      </w:r>
      <w:r w:rsidR="00D73573">
        <w:t xml:space="preserve"> (ISO 6.3.2 a-e)</w:t>
      </w:r>
      <w:bookmarkEnd w:id="61"/>
    </w:p>
    <w:p w14:paraId="270832A8" w14:textId="77777777" w:rsidR="008B0D32" w:rsidRPr="008B0D32" w:rsidRDefault="008B0D32" w:rsidP="00804ECF">
      <w:pPr>
        <w:pStyle w:val="SOPBodytext"/>
        <w:jc w:val="both"/>
      </w:pPr>
      <w:r w:rsidRPr="008B0D32">
        <w:t xml:space="preserve">The laboratory and office facilities are situated within the same area. There is appropriate communication between all areas. </w:t>
      </w:r>
    </w:p>
    <w:p w14:paraId="008C0FD5" w14:textId="77777777" w:rsidR="008B0D32" w:rsidRPr="008B0D32" w:rsidRDefault="008B0D32" w:rsidP="00804ECF">
      <w:pPr>
        <w:pStyle w:val="SOPBodytext"/>
        <w:jc w:val="both"/>
      </w:pPr>
      <w:r w:rsidRPr="008B0D32">
        <w:t>The Laboratory has adequate space for:</w:t>
      </w:r>
    </w:p>
    <w:p w14:paraId="184805B8"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The use and maintenance of equipment</w:t>
      </w:r>
    </w:p>
    <w:p w14:paraId="1E10252F"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The performance of all required processes</w:t>
      </w:r>
    </w:p>
    <w:p w14:paraId="6C6F4A09"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Specimen reception</w:t>
      </w:r>
    </w:p>
    <w:p w14:paraId="0478282F"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 xml:space="preserve">The separation of incompatible activities </w:t>
      </w:r>
    </w:p>
    <w:p w14:paraId="10AA33F9"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 xml:space="preserve">Staff facilities. </w:t>
      </w:r>
    </w:p>
    <w:p w14:paraId="6C9880F7"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Ambient and temperature controlled storage facilities.</w:t>
      </w:r>
    </w:p>
    <w:p w14:paraId="319875B3" w14:textId="77777777" w:rsidR="008B0D32" w:rsidRPr="008B0D32" w:rsidRDefault="008B0D32" w:rsidP="005F7C8F">
      <w:pPr>
        <w:spacing w:after="0"/>
        <w:ind w:left="720"/>
        <w:jc w:val="both"/>
        <w:rPr>
          <w:rFonts w:ascii="Arial" w:hAnsi="Arial" w:cs="Arial"/>
          <w:sz w:val="22"/>
          <w:szCs w:val="22"/>
        </w:rPr>
      </w:pPr>
    </w:p>
    <w:p w14:paraId="40E81225" w14:textId="34B3D3B7" w:rsidR="008B0D32" w:rsidRPr="00C96F72" w:rsidRDefault="008B0D32" w:rsidP="00804ECF">
      <w:pPr>
        <w:jc w:val="both"/>
        <w:rPr>
          <w:rFonts w:ascii="Arial" w:hAnsi="Arial" w:cs="Arial"/>
          <w:sz w:val="18"/>
          <w:szCs w:val="18"/>
        </w:rPr>
      </w:pPr>
      <w:r w:rsidRPr="008B0D32">
        <w:rPr>
          <w:rFonts w:ascii="Arial" w:hAnsi="Arial" w:cs="Arial"/>
          <w:sz w:val="22"/>
          <w:szCs w:val="22"/>
        </w:rPr>
        <w:t xml:space="preserve">Access to the Laboratory area is controlled by Identity cards that have been RF chipped and is restricted to Laboratory Staff and other authorised hospital personnel. </w:t>
      </w:r>
      <w:r w:rsidR="00C96F72">
        <w:rPr>
          <w:rFonts w:ascii="Arial" w:hAnsi="Arial" w:cs="Arial"/>
          <w:sz w:val="22"/>
          <w:szCs w:val="22"/>
        </w:rPr>
        <w:t xml:space="preserve"> </w:t>
      </w:r>
      <w:r w:rsidR="00C96F72" w:rsidRPr="00C96F72">
        <w:rPr>
          <w:rFonts w:ascii="Arial" w:hAnsi="Arial" w:cs="Arial"/>
          <w:b/>
          <w:sz w:val="22"/>
          <w:szCs w:val="22"/>
        </w:rPr>
        <w:t>SG-EXT-G019</w:t>
      </w:r>
      <w:r w:rsidR="00C96F72" w:rsidRPr="00C96F72">
        <w:rPr>
          <w:rFonts w:ascii="Arial" w:hAnsi="Arial" w:cs="Arial"/>
          <w:sz w:val="22"/>
          <w:szCs w:val="22"/>
        </w:rPr>
        <w:t xml:space="preserve"> NHSGGC Confidentiality and data </w:t>
      </w:r>
      <w:r w:rsidR="00C96F72" w:rsidRPr="00C96F72">
        <w:rPr>
          <w:rFonts w:ascii="Arial" w:hAnsi="Arial" w:cs="Arial"/>
          <w:sz w:val="22"/>
          <w:szCs w:val="22"/>
        </w:rPr>
        <w:lastRenderedPageBreak/>
        <w:t>protection policy applies to all staff employed by NHSGGC. It is also relevant to contractors, partnership organizations and visitors not employed by NHSGGC but engaged to work with, or who have access to health board information.</w:t>
      </w:r>
    </w:p>
    <w:p w14:paraId="220CDF2C" w14:textId="459E8C8E" w:rsidR="008B0D32" w:rsidRDefault="008B0D32" w:rsidP="005F7C8F">
      <w:pPr>
        <w:spacing w:after="0"/>
        <w:jc w:val="both"/>
        <w:rPr>
          <w:rFonts w:ascii="Arial" w:hAnsi="Arial" w:cs="Arial"/>
          <w:sz w:val="22"/>
          <w:szCs w:val="22"/>
        </w:rPr>
      </w:pPr>
      <w:r w:rsidRPr="008B0D32">
        <w:rPr>
          <w:rFonts w:ascii="Arial" w:hAnsi="Arial" w:cs="Arial"/>
          <w:sz w:val="22"/>
          <w:szCs w:val="22"/>
        </w:rPr>
        <w:t>Visitors to the Laboratory must be accompanied by Laboratory Staff at all times</w:t>
      </w:r>
      <w:r w:rsidR="00C96F72">
        <w:rPr>
          <w:rFonts w:ascii="Arial" w:hAnsi="Arial" w:cs="Arial"/>
          <w:sz w:val="22"/>
          <w:szCs w:val="22"/>
        </w:rPr>
        <w:t xml:space="preserve">; staff and visitors </w:t>
      </w:r>
      <w:r w:rsidRPr="008B0D32">
        <w:rPr>
          <w:rFonts w:ascii="Arial" w:hAnsi="Arial" w:cs="Arial"/>
          <w:sz w:val="22"/>
          <w:szCs w:val="22"/>
        </w:rPr>
        <w:t xml:space="preserve">must abide by </w:t>
      </w:r>
      <w:r w:rsidR="00C96F72" w:rsidRPr="00C96F72">
        <w:rPr>
          <w:rFonts w:ascii="Arial" w:hAnsi="Arial" w:cs="Arial"/>
          <w:b/>
          <w:sz w:val="22"/>
          <w:szCs w:val="22"/>
        </w:rPr>
        <w:t>S</w:t>
      </w:r>
      <w:r w:rsidR="00C96F72">
        <w:rPr>
          <w:rFonts w:ascii="Arial" w:hAnsi="Arial" w:cs="Arial"/>
          <w:b/>
          <w:sz w:val="22"/>
          <w:szCs w:val="22"/>
        </w:rPr>
        <w:t>G</w:t>
      </w:r>
      <w:r w:rsidR="00C96F72" w:rsidRPr="00C96F72">
        <w:rPr>
          <w:rFonts w:ascii="Arial" w:hAnsi="Arial" w:cs="Arial"/>
          <w:b/>
          <w:sz w:val="22"/>
          <w:szCs w:val="22"/>
        </w:rPr>
        <w:t>-MPOL-020</w:t>
      </w:r>
      <w:r w:rsidR="00C96F72">
        <w:rPr>
          <w:rFonts w:ascii="Arial" w:hAnsi="Arial" w:cs="Arial"/>
          <w:sz w:val="22"/>
          <w:szCs w:val="22"/>
        </w:rPr>
        <w:t xml:space="preserve"> </w:t>
      </w:r>
      <w:r w:rsidR="00C96F72" w:rsidRPr="00C96F72">
        <w:rPr>
          <w:rFonts w:ascii="Arial" w:hAnsi="Arial" w:cs="Arial"/>
          <w:sz w:val="22"/>
          <w:szCs w:val="22"/>
        </w:rPr>
        <w:t>Policy and Procedures for Staff and Visitors</w:t>
      </w:r>
      <w:r w:rsidR="00C96F72">
        <w:rPr>
          <w:rFonts w:ascii="Arial" w:hAnsi="Arial" w:cs="Arial"/>
          <w:sz w:val="22"/>
          <w:szCs w:val="22"/>
        </w:rPr>
        <w:t xml:space="preserve">, </w:t>
      </w:r>
      <w:r w:rsidR="00C96F72" w:rsidRPr="00C96F72">
        <w:rPr>
          <w:rFonts w:ascii="Arial" w:hAnsi="Arial" w:cs="Arial"/>
          <w:sz w:val="22"/>
          <w:szCs w:val="22"/>
        </w:rPr>
        <w:t xml:space="preserve">and </w:t>
      </w:r>
      <w:r w:rsidR="00C96F72" w:rsidRPr="00C96F72">
        <w:rPr>
          <w:rFonts w:ascii="Arial" w:hAnsi="Arial" w:cs="Arial"/>
          <w:b/>
          <w:sz w:val="22"/>
          <w:szCs w:val="22"/>
        </w:rPr>
        <w:t>SG-WI-G010</w:t>
      </w:r>
      <w:r w:rsidR="00C96F72" w:rsidRPr="00C96F72">
        <w:rPr>
          <w:rFonts w:ascii="Arial" w:hAnsi="Arial" w:cs="Arial"/>
          <w:sz w:val="22"/>
          <w:szCs w:val="22"/>
        </w:rPr>
        <w:t xml:space="preserve"> Model Rules for Visitors to Laboratories</w:t>
      </w:r>
      <w:r w:rsidR="00C96F72">
        <w:rPr>
          <w:rFonts w:ascii="Arial" w:hAnsi="Arial" w:cs="Arial"/>
          <w:sz w:val="22"/>
          <w:szCs w:val="22"/>
        </w:rPr>
        <w:t>.</w:t>
      </w:r>
    </w:p>
    <w:p w14:paraId="6A97DF0D" w14:textId="77777777" w:rsidR="00C96F72" w:rsidRDefault="00C96F72" w:rsidP="005F7C8F">
      <w:pPr>
        <w:spacing w:after="0"/>
        <w:jc w:val="both"/>
        <w:rPr>
          <w:rFonts w:ascii="Arial" w:hAnsi="Arial" w:cs="Arial"/>
          <w:sz w:val="22"/>
          <w:szCs w:val="22"/>
        </w:rPr>
      </w:pPr>
    </w:p>
    <w:p w14:paraId="41BF42BC" w14:textId="502E32A0" w:rsidR="00FD197A" w:rsidRPr="00CD0100" w:rsidRDefault="00CD0100" w:rsidP="005F7C8F">
      <w:pPr>
        <w:autoSpaceDE w:val="0"/>
        <w:autoSpaceDN w:val="0"/>
        <w:adjustRightInd w:val="0"/>
        <w:spacing w:after="0"/>
        <w:jc w:val="both"/>
        <w:rPr>
          <w:rFonts w:ascii="Tahoma" w:hAnsi="Tahoma" w:cs="Tahoma"/>
          <w:sz w:val="22"/>
          <w:szCs w:val="22"/>
          <w:lang w:eastAsia="en-GB"/>
        </w:rPr>
      </w:pPr>
      <w:r w:rsidRPr="00CD0100">
        <w:rPr>
          <w:rFonts w:ascii="Arial" w:hAnsi="Arial" w:cs="Arial"/>
          <w:sz w:val="22"/>
          <w:szCs w:val="22"/>
          <w:lang w:eastAsia="en-GB"/>
        </w:rPr>
        <w:t>The laboratories are maintained to provide a functional and safe work environment. All work areas are kept clean and well maintained.</w:t>
      </w:r>
      <w:r>
        <w:rPr>
          <w:rFonts w:ascii="Tahoma" w:hAnsi="Tahoma" w:cs="Tahoma"/>
          <w:sz w:val="22"/>
          <w:szCs w:val="22"/>
          <w:lang w:eastAsia="en-GB"/>
        </w:rPr>
        <w:t xml:space="preserve"> </w:t>
      </w:r>
      <w:r w:rsidR="00C96F72" w:rsidRPr="509AA707">
        <w:rPr>
          <w:rFonts w:ascii="Arial" w:eastAsia="Arial" w:hAnsi="Arial" w:cs="Arial"/>
        </w:rPr>
        <w:t>The department has put measures in place throughout its processes and procedures to minimise the risk of cross-</w:t>
      </w:r>
      <w:r w:rsidR="00C96F72">
        <w:rPr>
          <w:rFonts w:ascii="Arial" w:eastAsia="Arial" w:hAnsi="Arial" w:cs="Arial"/>
        </w:rPr>
        <w:t xml:space="preserve">contamination; </w:t>
      </w:r>
      <w:r w:rsidR="00FD197A">
        <w:rPr>
          <w:rFonts w:ascii="Arial" w:hAnsi="Arial" w:cs="Arial"/>
          <w:sz w:val="22"/>
          <w:szCs w:val="22"/>
        </w:rPr>
        <w:t>i</w:t>
      </w:r>
      <w:r w:rsidR="00C96F72" w:rsidRPr="00C96F72">
        <w:rPr>
          <w:rFonts w:ascii="Arial" w:hAnsi="Arial" w:cs="Arial"/>
          <w:sz w:val="22"/>
          <w:szCs w:val="22"/>
        </w:rPr>
        <w:t>ndividual examination SOPs (</w:t>
      </w:r>
      <w:r w:rsidR="00C96F72" w:rsidRPr="00C96F72">
        <w:rPr>
          <w:rFonts w:ascii="Arial" w:hAnsi="Arial" w:cs="Arial"/>
          <w:b/>
          <w:sz w:val="22"/>
          <w:szCs w:val="22"/>
        </w:rPr>
        <w:t>SG-SOP-XXXX</w:t>
      </w:r>
      <w:r w:rsidR="00C96F72" w:rsidRPr="00C96F72">
        <w:rPr>
          <w:rFonts w:ascii="Arial" w:hAnsi="Arial" w:cs="Arial"/>
          <w:sz w:val="22"/>
          <w:szCs w:val="22"/>
        </w:rPr>
        <w:t>) detail regular maintenance and decontamination methods</w:t>
      </w:r>
      <w:r w:rsidR="00FD197A">
        <w:rPr>
          <w:rFonts w:ascii="Arial" w:hAnsi="Arial" w:cs="Arial"/>
          <w:sz w:val="22"/>
          <w:szCs w:val="22"/>
        </w:rPr>
        <w:t xml:space="preserve">, and </w:t>
      </w:r>
      <w:r w:rsidR="00FD197A" w:rsidRPr="00FD197A">
        <w:rPr>
          <w:rFonts w:ascii="Arial" w:hAnsi="Arial" w:cs="Arial"/>
          <w:sz w:val="22"/>
          <w:szCs w:val="22"/>
        </w:rPr>
        <w:t>a</w:t>
      </w:r>
      <w:r w:rsidR="00C96F72" w:rsidRPr="00FD197A">
        <w:rPr>
          <w:rFonts w:ascii="Arial" w:hAnsi="Arial" w:cs="Arial"/>
          <w:sz w:val="22"/>
          <w:szCs w:val="22"/>
        </w:rPr>
        <w:t xml:space="preserve">ll staff must adhere to </w:t>
      </w:r>
      <w:r w:rsidR="00FD197A" w:rsidRPr="00FD197A">
        <w:rPr>
          <w:rFonts w:ascii="Arial" w:hAnsi="Arial" w:cs="Arial"/>
          <w:sz w:val="22"/>
          <w:szCs w:val="22"/>
        </w:rPr>
        <w:t xml:space="preserve">and work in accordance with </w:t>
      </w:r>
      <w:r w:rsidR="00C96F72" w:rsidRPr="00FD197A">
        <w:rPr>
          <w:rFonts w:ascii="Arial" w:hAnsi="Arial" w:cs="Arial"/>
          <w:b/>
          <w:sz w:val="22"/>
          <w:szCs w:val="22"/>
        </w:rPr>
        <w:t>SG-MPOL-009</w:t>
      </w:r>
      <w:r w:rsidR="00C96F72" w:rsidRPr="00FD197A">
        <w:rPr>
          <w:rFonts w:ascii="Arial" w:hAnsi="Arial" w:cs="Arial"/>
          <w:sz w:val="22"/>
          <w:szCs w:val="22"/>
        </w:rPr>
        <w:t xml:space="preserve"> health and safety policy</w:t>
      </w:r>
      <w:r>
        <w:rPr>
          <w:rFonts w:ascii="Arial" w:hAnsi="Arial" w:cs="Arial"/>
          <w:sz w:val="22"/>
          <w:szCs w:val="22"/>
        </w:rPr>
        <w:t>. The health and safety policy is a key QMS document issued to all staff during departmental induction.</w:t>
      </w:r>
    </w:p>
    <w:p w14:paraId="3B455F69" w14:textId="4F42E5F8" w:rsidR="00FD197A" w:rsidRPr="00CD0100" w:rsidRDefault="00CD0100" w:rsidP="005F7C8F">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laboratory monitors and records environmental conditions as required by the BSQR and other guidelines, so that these do not invalidate the results or adversely affect the quality of any process.</w:t>
      </w:r>
      <w:r>
        <w:rPr>
          <w:rFonts w:ascii="Tahoma" w:hAnsi="Tahoma" w:cs="Tahoma"/>
          <w:sz w:val="22"/>
          <w:szCs w:val="22"/>
          <w:lang w:eastAsia="en-GB"/>
        </w:rPr>
        <w:t xml:space="preserve"> </w:t>
      </w:r>
      <w:r w:rsidR="00C96F72" w:rsidRPr="00FD197A">
        <w:rPr>
          <w:rFonts w:ascii="Arial" w:hAnsi="Arial" w:cs="Arial"/>
          <w:b/>
          <w:sz w:val="22"/>
          <w:szCs w:val="22"/>
        </w:rPr>
        <w:t>SG-MPOL-025</w:t>
      </w:r>
      <w:r w:rsidR="00FD197A" w:rsidRPr="00FD197A">
        <w:rPr>
          <w:rFonts w:ascii="Arial" w:hAnsi="Arial" w:cs="Arial"/>
          <w:sz w:val="22"/>
          <w:szCs w:val="22"/>
        </w:rPr>
        <w:t xml:space="preserve"> audit policy </w:t>
      </w:r>
      <w:r w:rsidR="00C96F72" w:rsidRPr="00FD197A">
        <w:rPr>
          <w:rFonts w:ascii="Arial" w:hAnsi="Arial" w:cs="Arial"/>
          <w:sz w:val="22"/>
          <w:szCs w:val="22"/>
        </w:rPr>
        <w:t>describes equipment maintenance, health and safety, and fire audits</w:t>
      </w:r>
      <w:r w:rsidR="00FD197A" w:rsidRPr="00FD197A">
        <w:rPr>
          <w:rFonts w:ascii="Arial" w:hAnsi="Arial" w:cs="Arial"/>
          <w:sz w:val="22"/>
          <w:szCs w:val="22"/>
        </w:rPr>
        <w:t xml:space="preserve"> which are scheduled via the internal audit schedule and recorded using the Q-Pulse audit module. Out-with the audit schedule, any environmental issues and concerns e.g. temperature issues, are reported to the NHSGGC Estates and Facilities department via the FM First Web Client</w:t>
      </w:r>
      <w:r w:rsidR="00FD197A">
        <w:rPr>
          <w:rFonts w:ascii="Arial" w:hAnsi="Arial" w:cs="Arial"/>
          <w:sz w:val="22"/>
          <w:szCs w:val="22"/>
        </w:rPr>
        <w:t xml:space="preserve"> (</w:t>
      </w:r>
      <w:r w:rsidR="006B74FE">
        <w:rPr>
          <w:rFonts w:ascii="Arial" w:hAnsi="Arial" w:cs="Arial"/>
          <w:sz w:val="22"/>
          <w:szCs w:val="22"/>
        </w:rPr>
        <w:t xml:space="preserve">FM First </w:t>
      </w:r>
      <w:r w:rsidR="00FD197A">
        <w:rPr>
          <w:rFonts w:ascii="Arial" w:hAnsi="Arial" w:cs="Arial"/>
          <w:sz w:val="22"/>
          <w:szCs w:val="22"/>
        </w:rPr>
        <w:t>icon on desktop</w:t>
      </w:r>
      <w:r w:rsidR="006B74FE">
        <w:rPr>
          <w:rFonts w:ascii="Arial" w:hAnsi="Arial" w:cs="Arial"/>
          <w:sz w:val="22"/>
          <w:szCs w:val="22"/>
        </w:rPr>
        <w:t xml:space="preserve"> screens)</w:t>
      </w:r>
    </w:p>
    <w:p w14:paraId="1394E7CC" w14:textId="77777777" w:rsidR="00CD0100" w:rsidRPr="0011283A" w:rsidRDefault="00CD0100" w:rsidP="005F7C8F">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laboratory monitors and records environmental conditions as required by the BSQR and other guidelines, so that these do not invalidate the results or adversely affect the quality of any process.</w:t>
      </w:r>
    </w:p>
    <w:p w14:paraId="4B431183" w14:textId="77777777" w:rsidR="00CD0100" w:rsidRDefault="00CD0100" w:rsidP="005F7C8F">
      <w:pPr>
        <w:jc w:val="both"/>
        <w:rPr>
          <w:rFonts w:ascii="Arial" w:hAnsi="Arial" w:cs="Arial"/>
          <w:sz w:val="22"/>
          <w:szCs w:val="22"/>
        </w:rPr>
      </w:pPr>
    </w:p>
    <w:p w14:paraId="5F54D627" w14:textId="37FF9D65" w:rsidR="00C96F72" w:rsidRPr="00804ECF" w:rsidRDefault="00D73573" w:rsidP="00804ECF">
      <w:pPr>
        <w:pStyle w:val="Heading2"/>
      </w:pPr>
      <w:bookmarkStart w:id="62" w:name="_Toc210910230"/>
      <w:r>
        <w:t>6.3.3 Storage facilities (ISO 6.3.3 a-c)</w:t>
      </w:r>
      <w:bookmarkEnd w:id="62"/>
    </w:p>
    <w:p w14:paraId="5605DE91" w14:textId="6B22A25A" w:rsidR="00D73573" w:rsidRPr="00D73573" w:rsidRDefault="00D73573" w:rsidP="00804ECF">
      <w:pPr>
        <w:pStyle w:val="SOPBodytext"/>
        <w:jc w:val="both"/>
      </w:pPr>
      <w:r w:rsidRPr="00C05581">
        <w:t xml:space="preserve">Multiple storage facilities exist with the ability to store the supplies required for laboratory processes at in both ambient and temperature controlled conditions (please refer to </w:t>
      </w:r>
      <w:r w:rsidRPr="00C05581">
        <w:rPr>
          <w:b/>
        </w:rPr>
        <w:t>SG-MPOL-005</w:t>
      </w:r>
      <w:r w:rsidRPr="00C05581">
        <w:t xml:space="preserve"> Policy &amp; Procedures for the Control of Clinical Material, and </w:t>
      </w:r>
      <w:r w:rsidRPr="00C05581">
        <w:rPr>
          <w:b/>
        </w:rPr>
        <w:t>S</w:t>
      </w:r>
      <w:r w:rsidR="00C05581" w:rsidRPr="00C05581">
        <w:rPr>
          <w:b/>
        </w:rPr>
        <w:t>G</w:t>
      </w:r>
      <w:r w:rsidRPr="00C05581">
        <w:rPr>
          <w:b/>
        </w:rPr>
        <w:t>-MPOL-013</w:t>
      </w:r>
      <w:r w:rsidRPr="00C05581">
        <w:t xml:space="preserve"> </w:t>
      </w:r>
      <w:r w:rsidR="00E63B6E" w:rsidRPr="00C05581">
        <w:t>Policy and Procedures for the Procurement and Management of Reagents, Calibration and Quality Control Material</w:t>
      </w:r>
      <w:r w:rsidRPr="00C05581">
        <w:t xml:space="preserve">) </w:t>
      </w:r>
    </w:p>
    <w:p w14:paraId="3A384442"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Temperature controlled facilities include:</w:t>
      </w:r>
    </w:p>
    <w:p w14:paraId="1B9F5AD1" w14:textId="77777777" w:rsidR="00D73573" w:rsidRPr="00D73573" w:rsidRDefault="00D73573" w:rsidP="005F7C8F">
      <w:pPr>
        <w:spacing w:after="0"/>
        <w:jc w:val="both"/>
        <w:rPr>
          <w:rFonts w:ascii="Arial" w:hAnsi="Arial" w:cs="Arial"/>
          <w:sz w:val="22"/>
          <w:szCs w:val="22"/>
        </w:rPr>
      </w:pPr>
    </w:p>
    <w:p w14:paraId="4B6BB84D"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Cold rooms</w:t>
      </w:r>
    </w:p>
    <w:p w14:paraId="7E8A3A89"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Refrigerators</w:t>
      </w:r>
    </w:p>
    <w:p w14:paraId="17F48E70"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 xml:space="preserve">Freezers </w:t>
      </w:r>
    </w:p>
    <w:p w14:paraId="1C090B1F"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Blood Fridges</w:t>
      </w:r>
    </w:p>
    <w:p w14:paraId="21FC7317" w14:textId="77777777" w:rsidR="00D73573" w:rsidRPr="00D73573" w:rsidRDefault="00D73573" w:rsidP="005F7C8F">
      <w:pPr>
        <w:spacing w:after="0"/>
        <w:jc w:val="both"/>
        <w:rPr>
          <w:rFonts w:ascii="Arial" w:hAnsi="Arial" w:cs="Arial"/>
          <w:sz w:val="22"/>
          <w:szCs w:val="22"/>
        </w:rPr>
      </w:pPr>
    </w:p>
    <w:p w14:paraId="6CD7F020"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Where these facilities are used for the storage of blood and blood products or the supplies required to perform blood bank processes these are monitored, maintained and records kept in compliance with the BSQR.</w:t>
      </w:r>
    </w:p>
    <w:p w14:paraId="3323F35D" w14:textId="28B02D63"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A comprehensive alarm system is in place for cold rooms, and te</w:t>
      </w:r>
      <w:r>
        <w:rPr>
          <w:rFonts w:ascii="Arial" w:hAnsi="Arial" w:cs="Arial"/>
          <w:sz w:val="22"/>
          <w:szCs w:val="22"/>
        </w:rPr>
        <w:t>mperature controlled equipment (</w:t>
      </w:r>
      <w:r w:rsidRPr="00D73573">
        <w:rPr>
          <w:rFonts w:ascii="Arial" w:hAnsi="Arial" w:cs="Arial"/>
          <w:b/>
          <w:sz w:val="22"/>
          <w:szCs w:val="22"/>
        </w:rPr>
        <w:t>SG-SOP-G022</w:t>
      </w:r>
      <w:r>
        <w:rPr>
          <w:rFonts w:ascii="Arial" w:hAnsi="Arial" w:cs="Arial"/>
          <w:sz w:val="22"/>
          <w:szCs w:val="22"/>
        </w:rPr>
        <w:t xml:space="preserve"> Envigil temperature monitoring)</w:t>
      </w:r>
      <w:r w:rsidR="00C05581">
        <w:rPr>
          <w:rFonts w:ascii="Arial" w:hAnsi="Arial" w:cs="Arial"/>
          <w:sz w:val="22"/>
          <w:szCs w:val="22"/>
        </w:rPr>
        <w:t xml:space="preserve">. </w:t>
      </w:r>
      <w:r w:rsidRPr="00D73573">
        <w:rPr>
          <w:rFonts w:ascii="Arial" w:hAnsi="Arial" w:cs="Arial"/>
          <w:sz w:val="22"/>
          <w:szCs w:val="22"/>
        </w:rPr>
        <w:t>This system and all temperature controlled storage facilities are maintained and/or calibrated by a supplier who has been accredited to the ISO</w:t>
      </w:r>
      <w:r w:rsidR="00C05581" w:rsidRPr="00D73573">
        <w:rPr>
          <w:rFonts w:ascii="Arial" w:hAnsi="Arial" w:cs="Arial"/>
          <w:sz w:val="22"/>
          <w:szCs w:val="22"/>
        </w:rPr>
        <w:t>: 17025</w:t>
      </w:r>
      <w:r w:rsidRPr="00D73573">
        <w:rPr>
          <w:rFonts w:ascii="Arial" w:hAnsi="Arial" w:cs="Arial"/>
          <w:sz w:val="22"/>
          <w:szCs w:val="22"/>
        </w:rPr>
        <w:t xml:space="preserve"> standards.</w:t>
      </w:r>
    </w:p>
    <w:p w14:paraId="053BF474" w14:textId="77777777" w:rsidR="00D73573" w:rsidRPr="00D73573" w:rsidRDefault="00D73573" w:rsidP="005F7C8F">
      <w:pPr>
        <w:spacing w:after="0"/>
        <w:jc w:val="both"/>
        <w:rPr>
          <w:rFonts w:ascii="Arial" w:hAnsi="Arial" w:cs="Arial"/>
          <w:sz w:val="22"/>
          <w:szCs w:val="22"/>
        </w:rPr>
      </w:pPr>
    </w:p>
    <w:p w14:paraId="681DCC6C"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Additional storage facilities exist for:</w:t>
      </w:r>
    </w:p>
    <w:p w14:paraId="5A38339C" w14:textId="77777777" w:rsidR="00D73573" w:rsidRPr="00D73573" w:rsidRDefault="00D73573" w:rsidP="005F7C8F">
      <w:pPr>
        <w:spacing w:after="0"/>
        <w:jc w:val="both"/>
        <w:rPr>
          <w:rFonts w:ascii="Arial" w:hAnsi="Arial" w:cs="Arial"/>
          <w:sz w:val="22"/>
          <w:szCs w:val="22"/>
        </w:rPr>
      </w:pPr>
    </w:p>
    <w:p w14:paraId="3920C27C"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 xml:space="preserve">Process and quality records </w:t>
      </w:r>
    </w:p>
    <w:p w14:paraId="38D1EE95"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 xml:space="preserve">Clinical material </w:t>
      </w:r>
    </w:p>
    <w:p w14:paraId="68BA944E"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Hazardous substances</w:t>
      </w:r>
      <w:r w:rsidRPr="00D73573">
        <w:rPr>
          <w:rFonts w:ascii="Arial" w:hAnsi="Arial" w:cs="Arial"/>
          <w:color w:val="FF00FF"/>
          <w:sz w:val="22"/>
          <w:szCs w:val="22"/>
        </w:rPr>
        <w:t xml:space="preserve"> </w:t>
      </w:r>
    </w:p>
    <w:p w14:paraId="58D86DCB"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Stationary</w:t>
      </w:r>
    </w:p>
    <w:p w14:paraId="01F8EF73"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Waste material for disposal</w:t>
      </w:r>
    </w:p>
    <w:p w14:paraId="4606B511" w14:textId="77777777" w:rsidR="00D73573" w:rsidRPr="00D73573" w:rsidRDefault="00D73573" w:rsidP="005F7C8F">
      <w:pPr>
        <w:spacing w:after="0"/>
        <w:ind w:left="720"/>
        <w:jc w:val="both"/>
        <w:rPr>
          <w:rFonts w:ascii="Arial" w:hAnsi="Arial" w:cs="Arial"/>
          <w:sz w:val="22"/>
          <w:szCs w:val="22"/>
        </w:rPr>
      </w:pPr>
    </w:p>
    <w:p w14:paraId="0A5D200D"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lastRenderedPageBreak/>
        <w:t>All storage facilities have the appropriate conditions for the maintenance and integrity of samples, reagents, consumables and records.</w:t>
      </w:r>
    </w:p>
    <w:p w14:paraId="53ED70ED" w14:textId="77777777" w:rsidR="00D73573" w:rsidRDefault="00D73573" w:rsidP="005F7C8F">
      <w:pPr>
        <w:spacing w:after="0"/>
        <w:jc w:val="both"/>
        <w:rPr>
          <w:rFonts w:ascii="Arial" w:hAnsi="Arial" w:cs="Arial"/>
          <w:sz w:val="22"/>
          <w:szCs w:val="22"/>
        </w:rPr>
      </w:pPr>
      <w:r w:rsidRPr="00D73573">
        <w:rPr>
          <w:rFonts w:ascii="Arial" w:hAnsi="Arial" w:cs="Arial"/>
          <w:sz w:val="22"/>
          <w:szCs w:val="22"/>
        </w:rPr>
        <w:t xml:space="preserve">These facilities are maintained in accordance with national legislation, regulations and guidelines. </w:t>
      </w:r>
    </w:p>
    <w:p w14:paraId="6C45AF7E" w14:textId="77777777" w:rsidR="00D73573" w:rsidRDefault="00D73573" w:rsidP="005F7C8F">
      <w:pPr>
        <w:spacing w:after="0"/>
        <w:jc w:val="both"/>
        <w:rPr>
          <w:rFonts w:ascii="Arial" w:hAnsi="Arial" w:cs="Arial"/>
          <w:sz w:val="22"/>
          <w:szCs w:val="22"/>
        </w:rPr>
      </w:pPr>
    </w:p>
    <w:p w14:paraId="31A35928" w14:textId="117F4AB8" w:rsidR="00D73573" w:rsidRPr="00E63B6E" w:rsidRDefault="00E63B6E" w:rsidP="005F7C8F">
      <w:pPr>
        <w:spacing w:after="0"/>
        <w:jc w:val="both"/>
        <w:rPr>
          <w:rFonts w:ascii="Arial" w:hAnsi="Arial" w:cs="Arial"/>
          <w:sz w:val="22"/>
          <w:szCs w:val="22"/>
        </w:rPr>
      </w:pPr>
      <w:r w:rsidRPr="00E63B6E">
        <w:rPr>
          <w:rFonts w:ascii="Arial" w:hAnsi="Arial" w:cs="Arial"/>
          <w:sz w:val="22"/>
          <w:szCs w:val="22"/>
        </w:rPr>
        <w:t xml:space="preserve">Disposal of hazardous materials and biological waste is described in </w:t>
      </w:r>
      <w:r w:rsidR="00D73573" w:rsidRPr="00E63B6E">
        <w:rPr>
          <w:rFonts w:ascii="Arial" w:hAnsi="Arial" w:cs="Arial"/>
          <w:b/>
          <w:sz w:val="22"/>
          <w:szCs w:val="22"/>
        </w:rPr>
        <w:t>SG-MPOL-009</w:t>
      </w:r>
      <w:r>
        <w:rPr>
          <w:rFonts w:ascii="Arial" w:hAnsi="Arial" w:cs="Arial"/>
          <w:sz w:val="22"/>
          <w:szCs w:val="22"/>
        </w:rPr>
        <w:t xml:space="preserve"> Health and S</w:t>
      </w:r>
      <w:r w:rsidR="00D73573" w:rsidRPr="00E63B6E">
        <w:rPr>
          <w:rFonts w:ascii="Arial" w:hAnsi="Arial" w:cs="Arial"/>
          <w:sz w:val="22"/>
          <w:szCs w:val="22"/>
        </w:rPr>
        <w:t>afety policy</w:t>
      </w:r>
      <w:r>
        <w:rPr>
          <w:rFonts w:ascii="Arial" w:hAnsi="Arial" w:cs="Arial"/>
          <w:sz w:val="22"/>
          <w:szCs w:val="22"/>
        </w:rPr>
        <w:t>.</w:t>
      </w:r>
    </w:p>
    <w:p w14:paraId="4B225F52" w14:textId="77777777" w:rsidR="0018356B" w:rsidRDefault="0018356B" w:rsidP="005F7C8F">
      <w:pPr>
        <w:spacing w:after="0"/>
        <w:jc w:val="both"/>
        <w:rPr>
          <w:rFonts w:ascii="Arial" w:hAnsi="Arial" w:cs="Arial"/>
          <w:sz w:val="22"/>
          <w:szCs w:val="22"/>
        </w:rPr>
      </w:pPr>
    </w:p>
    <w:p w14:paraId="6E82F5A1" w14:textId="64460B39" w:rsidR="00C96F72" w:rsidRPr="00804ECF" w:rsidRDefault="0018356B" w:rsidP="00804ECF">
      <w:pPr>
        <w:pStyle w:val="Heading2"/>
      </w:pPr>
      <w:bookmarkStart w:id="63" w:name="_Toc210910231"/>
      <w:r>
        <w:t>6.3.4 Personnel facilities</w:t>
      </w:r>
      <w:bookmarkEnd w:id="63"/>
    </w:p>
    <w:p w14:paraId="380ED14F" w14:textId="55513AB1" w:rsidR="0018356B" w:rsidRPr="0018356B" w:rsidRDefault="0018356B" w:rsidP="00804ECF">
      <w:pPr>
        <w:pStyle w:val="SOPBodytext"/>
      </w:pPr>
      <w:r w:rsidRPr="0018356B">
        <w:t>All staff have access to facilities which make provision for person</w:t>
      </w:r>
      <w:r>
        <w:t xml:space="preserve">al safety, comfort and hygiene </w:t>
      </w:r>
      <w:r w:rsidRPr="0018356B">
        <w:t>(</w:t>
      </w:r>
      <w:r w:rsidRPr="0018356B">
        <w:rPr>
          <w:b/>
        </w:rPr>
        <w:t>SG-MPOL-007</w:t>
      </w:r>
      <w:r w:rsidRPr="0018356B">
        <w:t xml:space="preserve"> personnel management</w:t>
      </w:r>
      <w:r>
        <w:rPr>
          <w:sz w:val="18"/>
          <w:szCs w:val="18"/>
        </w:rPr>
        <w:t>)</w:t>
      </w:r>
    </w:p>
    <w:p w14:paraId="2B808291" w14:textId="77777777" w:rsidR="0018356B" w:rsidRPr="0018356B" w:rsidRDefault="0018356B" w:rsidP="005F7C8F">
      <w:pPr>
        <w:spacing w:after="0"/>
        <w:jc w:val="both"/>
        <w:rPr>
          <w:rFonts w:ascii="Arial" w:hAnsi="Arial" w:cs="Arial"/>
          <w:sz w:val="22"/>
          <w:szCs w:val="22"/>
        </w:rPr>
      </w:pPr>
      <w:r w:rsidRPr="0018356B">
        <w:rPr>
          <w:rFonts w:ascii="Arial" w:hAnsi="Arial" w:cs="Arial"/>
          <w:sz w:val="22"/>
          <w:szCs w:val="22"/>
        </w:rPr>
        <w:t>They include:</w:t>
      </w:r>
    </w:p>
    <w:p w14:paraId="7C1DB75C" w14:textId="77777777" w:rsidR="0018356B" w:rsidRPr="0018356B" w:rsidRDefault="0018356B" w:rsidP="005F7C8F">
      <w:pPr>
        <w:spacing w:after="0"/>
        <w:jc w:val="both"/>
        <w:rPr>
          <w:rFonts w:ascii="Arial" w:hAnsi="Arial" w:cs="Arial"/>
          <w:sz w:val="22"/>
          <w:szCs w:val="22"/>
        </w:rPr>
      </w:pPr>
    </w:p>
    <w:p w14:paraId="1B103797"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Sufficient toilet and washroom facilities</w:t>
      </w:r>
    </w:p>
    <w:p w14:paraId="58315660"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A Staff Room</w:t>
      </w:r>
    </w:p>
    <w:p w14:paraId="77CB7564"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Basic catering facilities and/or catering vendors</w:t>
      </w:r>
    </w:p>
    <w:p w14:paraId="53637955"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Access to drinking water and/or catering vendors</w:t>
      </w:r>
    </w:p>
    <w:p w14:paraId="2A32A366"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Secure lockers for the storage of personal effects</w:t>
      </w:r>
    </w:p>
    <w:p w14:paraId="73B33AA5"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Storage for protective clothing</w:t>
      </w:r>
    </w:p>
    <w:p w14:paraId="3DDDCDCB" w14:textId="77777777" w:rsidR="0018356B" w:rsidRPr="0018356B" w:rsidRDefault="0018356B" w:rsidP="005F7C8F">
      <w:pPr>
        <w:spacing w:after="0"/>
        <w:jc w:val="both"/>
        <w:rPr>
          <w:rFonts w:ascii="Arial" w:hAnsi="Arial" w:cs="Arial"/>
          <w:sz w:val="22"/>
          <w:szCs w:val="22"/>
        </w:rPr>
      </w:pPr>
    </w:p>
    <w:p w14:paraId="012CB659" w14:textId="77777777" w:rsidR="0018356B" w:rsidRPr="0018356B" w:rsidRDefault="0018356B" w:rsidP="005F7C8F">
      <w:pPr>
        <w:spacing w:after="0"/>
        <w:jc w:val="both"/>
        <w:rPr>
          <w:rFonts w:ascii="Arial" w:hAnsi="Arial" w:cs="Arial"/>
          <w:sz w:val="22"/>
          <w:szCs w:val="22"/>
        </w:rPr>
      </w:pPr>
      <w:r w:rsidRPr="0018356B">
        <w:rPr>
          <w:rFonts w:ascii="Arial" w:hAnsi="Arial" w:cs="Arial"/>
          <w:sz w:val="22"/>
          <w:szCs w:val="22"/>
        </w:rPr>
        <w:t>At QEUH there are conference/seminar rooms available for meetings and training events.</w:t>
      </w:r>
    </w:p>
    <w:p w14:paraId="2B5C2064" w14:textId="3F551A55" w:rsidR="0018356B" w:rsidRDefault="0018356B" w:rsidP="005F7C8F">
      <w:pPr>
        <w:spacing w:after="0"/>
        <w:jc w:val="both"/>
        <w:rPr>
          <w:rFonts w:ascii="Arial" w:hAnsi="Arial" w:cs="Arial"/>
          <w:sz w:val="22"/>
          <w:szCs w:val="22"/>
        </w:rPr>
      </w:pPr>
      <w:r w:rsidRPr="0018356B">
        <w:rPr>
          <w:rFonts w:ascii="Arial" w:hAnsi="Arial" w:cs="Arial"/>
          <w:sz w:val="22"/>
          <w:szCs w:val="22"/>
        </w:rPr>
        <w:t xml:space="preserve">There are </w:t>
      </w:r>
      <w:r>
        <w:rPr>
          <w:rFonts w:ascii="Arial" w:hAnsi="Arial" w:cs="Arial"/>
          <w:sz w:val="22"/>
          <w:szCs w:val="22"/>
        </w:rPr>
        <w:t xml:space="preserve">quiet </w:t>
      </w:r>
      <w:r w:rsidRPr="0018356B">
        <w:rPr>
          <w:rFonts w:ascii="Arial" w:hAnsi="Arial" w:cs="Arial"/>
          <w:sz w:val="22"/>
          <w:szCs w:val="22"/>
        </w:rPr>
        <w:t>study areas at QEUH with p</w:t>
      </w:r>
      <w:r>
        <w:rPr>
          <w:rFonts w:ascii="Arial" w:hAnsi="Arial" w:cs="Arial"/>
          <w:sz w:val="22"/>
          <w:szCs w:val="22"/>
        </w:rPr>
        <w:t xml:space="preserve">rinting and internet facilities as described in </w:t>
      </w:r>
      <w:r w:rsidRPr="0018356B">
        <w:rPr>
          <w:rFonts w:ascii="Arial" w:hAnsi="Arial" w:cs="Arial"/>
          <w:b/>
          <w:sz w:val="22"/>
          <w:szCs w:val="22"/>
        </w:rPr>
        <w:t xml:space="preserve">SG-MPOL-008 </w:t>
      </w:r>
      <w:r>
        <w:rPr>
          <w:rFonts w:ascii="Arial" w:hAnsi="Arial" w:cs="Arial"/>
          <w:sz w:val="22"/>
          <w:szCs w:val="22"/>
        </w:rPr>
        <w:t>Training policy.</w:t>
      </w:r>
    </w:p>
    <w:p w14:paraId="7FE29910" w14:textId="77777777" w:rsidR="00BE02D3" w:rsidRDefault="00BE02D3" w:rsidP="005F7C8F">
      <w:pPr>
        <w:spacing w:after="0"/>
        <w:jc w:val="both"/>
        <w:rPr>
          <w:rFonts w:ascii="Arial" w:hAnsi="Arial" w:cs="Arial"/>
          <w:sz w:val="22"/>
          <w:szCs w:val="22"/>
        </w:rPr>
      </w:pPr>
    </w:p>
    <w:p w14:paraId="41C4CED5" w14:textId="28456E78" w:rsidR="008B0D32" w:rsidRPr="00804ECF" w:rsidRDefault="00BE02D3" w:rsidP="00804ECF">
      <w:pPr>
        <w:pStyle w:val="Heading2"/>
      </w:pPr>
      <w:bookmarkStart w:id="64" w:name="_Toc210910232"/>
      <w:r>
        <w:t>6.3.5 Sample collection facilities (ISO 6.3.5 a – d)</w:t>
      </w:r>
      <w:bookmarkEnd w:id="64"/>
    </w:p>
    <w:p w14:paraId="5D7BE4D8" w14:textId="50774F43" w:rsidR="00BE02D3" w:rsidRPr="00BE02D3" w:rsidRDefault="00BE02D3" w:rsidP="00804ECF">
      <w:pPr>
        <w:pStyle w:val="SOPBodytext"/>
      </w:pPr>
      <w:r w:rsidRPr="00BE02D3">
        <w:t xml:space="preserve">Patient samples are taken in wards, outpatient </w:t>
      </w:r>
      <w:r>
        <w:t xml:space="preserve">clinics and in primary care, </w:t>
      </w:r>
      <w:r w:rsidRPr="00BE02D3">
        <w:t xml:space="preserve">general practice </w:t>
      </w:r>
      <w:r>
        <w:t xml:space="preserve">surgeries </w:t>
      </w:r>
      <w:r w:rsidRPr="00BE02D3">
        <w:t xml:space="preserve">and by community staff. These facilities are not controlled by the department. </w:t>
      </w:r>
    </w:p>
    <w:p w14:paraId="4334EE38" w14:textId="77777777" w:rsidR="00BE02D3" w:rsidRDefault="00BE02D3" w:rsidP="00804ECF">
      <w:pPr>
        <w:pStyle w:val="SOPBodytext"/>
        <w:rPr>
          <w:rStyle w:val="Hyperlink"/>
          <w:rFonts w:cs="Arial"/>
        </w:rPr>
      </w:pPr>
      <w:r w:rsidRPr="00BE02D3">
        <w:t xml:space="preserve">Advice on sample types, labelling requirements and other relevant information is available in </w:t>
      </w:r>
      <w:r>
        <w:t xml:space="preserve">SG-MPOL-039 User Handbook which is available for users to access via </w:t>
      </w:r>
      <w:r w:rsidRPr="00BE02D3">
        <w:t>the laboratory webpage</w:t>
      </w:r>
      <w:r>
        <w:t xml:space="preserve"> </w:t>
      </w:r>
      <w:hyperlink r:id="rId33" w:history="1">
        <w:r w:rsidRPr="00362520">
          <w:rPr>
            <w:rStyle w:val="Hyperlink"/>
            <w:rFonts w:cs="Arial"/>
          </w:rPr>
          <w:t>South Glasgow Sector Haematology - NHSGGC</w:t>
        </w:r>
      </w:hyperlink>
    </w:p>
    <w:p w14:paraId="0AABC717" w14:textId="77777777" w:rsidR="00804ECF" w:rsidRPr="00362520" w:rsidRDefault="00804ECF" w:rsidP="00804ECF">
      <w:pPr>
        <w:pStyle w:val="SOPBodytext"/>
      </w:pPr>
    </w:p>
    <w:p w14:paraId="15F851B9" w14:textId="7B017A7E" w:rsidR="00CD0100" w:rsidRDefault="0079753B" w:rsidP="00804ECF">
      <w:pPr>
        <w:pStyle w:val="Heading1"/>
      </w:pPr>
      <w:bookmarkStart w:id="65" w:name="_Toc210910233"/>
      <w:r>
        <w:t>6.4 Equipment (ISO 6.4.1 – 6.4.7)</w:t>
      </w:r>
      <w:bookmarkEnd w:id="65"/>
    </w:p>
    <w:p w14:paraId="7263E9F1" w14:textId="1E5AFE1E" w:rsidR="00CD0100" w:rsidRDefault="00CD0100" w:rsidP="005F7C8F">
      <w:pPr>
        <w:pStyle w:val="Heading2"/>
      </w:pPr>
      <w:bookmarkStart w:id="66" w:name="_Toc210910234"/>
      <w:r>
        <w:t>6.4.1 General</w:t>
      </w:r>
      <w:bookmarkEnd w:id="66"/>
    </w:p>
    <w:p w14:paraId="30D77800" w14:textId="77777777" w:rsidR="009062E3" w:rsidRPr="009062E3" w:rsidRDefault="009062E3" w:rsidP="00804ECF">
      <w:pPr>
        <w:pStyle w:val="SOPBodytext"/>
        <w:jc w:val="both"/>
      </w:pPr>
      <w:r w:rsidRPr="009062E3">
        <w:rPr>
          <w:lang w:eastAsia="en-GB"/>
        </w:rPr>
        <w:t>The Diagnostics Directorate, NHSGGC, in the form of a “Managed Service Contract”, is contracted with Abbot, together with 3</w:t>
      </w:r>
      <w:r w:rsidRPr="009062E3">
        <w:rPr>
          <w:vertAlign w:val="superscript"/>
          <w:lang w:eastAsia="en-GB"/>
        </w:rPr>
        <w:t>rd</w:t>
      </w:r>
      <w:r w:rsidRPr="009062E3">
        <w:rPr>
          <w:lang w:eastAsia="en-GB"/>
        </w:rPr>
        <w:t xml:space="preserve"> Party Supplier Arrangements, for the provision of Equipment, inclusive of maintenance, service and repair, Reagents, and Consumables. </w:t>
      </w:r>
      <w:r w:rsidRPr="009062E3">
        <w:t>Access to content of this contract is restricted with access arranged by the General Manager, Diagnostics Directorate, NHSGGC.</w:t>
      </w:r>
    </w:p>
    <w:p w14:paraId="5523670C" w14:textId="77777777" w:rsidR="009062E3" w:rsidRPr="009062E3" w:rsidRDefault="009062E3" w:rsidP="00804ECF">
      <w:pPr>
        <w:pStyle w:val="SOPBodytext"/>
        <w:jc w:val="both"/>
      </w:pPr>
      <w:r w:rsidRPr="009062E3">
        <w:t xml:space="preserve">The department </w:t>
      </w:r>
      <w:r w:rsidRPr="009062E3">
        <w:rPr>
          <w:color w:val="000000"/>
          <w:lang w:eastAsia="en-GB"/>
        </w:rPr>
        <w:t xml:space="preserve">via divisional policies </w:t>
      </w:r>
      <w:r w:rsidRPr="009062E3">
        <w:t>complies with national guidelines and NHSGGC policy on purchase, installation, training and safe disposal of all equipment.</w:t>
      </w:r>
    </w:p>
    <w:p w14:paraId="4A352966" w14:textId="77777777" w:rsidR="009062E3" w:rsidRPr="009062E3" w:rsidRDefault="009062E3" w:rsidP="00804ECF">
      <w:pPr>
        <w:pStyle w:val="SOPBodytext"/>
        <w:jc w:val="both"/>
        <w:rPr>
          <w:color w:val="000000"/>
          <w:lang w:eastAsia="en-GB"/>
        </w:rPr>
      </w:pPr>
      <w:r w:rsidRPr="009062E3">
        <w:rPr>
          <w:color w:val="000000"/>
          <w:lang w:eastAsia="en-GB"/>
        </w:rPr>
        <w:t>The department via divisional policies complies with NHSGGC policy for Standing Orders, Tendering and Contract Procedures and Standing Financial Instructions which includes:</w:t>
      </w:r>
    </w:p>
    <w:p w14:paraId="7482196D" w14:textId="77777777" w:rsidR="009062E3" w:rsidRPr="009062E3" w:rsidRDefault="009062E3" w:rsidP="005F7C8F">
      <w:pPr>
        <w:autoSpaceDE w:val="0"/>
        <w:autoSpaceDN w:val="0"/>
        <w:adjustRightInd w:val="0"/>
        <w:spacing w:after="0"/>
        <w:jc w:val="both"/>
        <w:rPr>
          <w:rFonts w:ascii="Arial" w:hAnsi="Arial" w:cs="Arial"/>
          <w:color w:val="000000"/>
          <w:sz w:val="22"/>
          <w:szCs w:val="22"/>
          <w:lang w:eastAsia="en-GB"/>
        </w:rPr>
      </w:pPr>
      <w:r w:rsidRPr="009062E3">
        <w:rPr>
          <w:rFonts w:ascii="Arial" w:hAnsi="Arial" w:cs="Arial"/>
          <w:color w:val="000000"/>
          <w:sz w:val="22"/>
          <w:szCs w:val="22"/>
          <w:lang w:eastAsia="en-GB"/>
        </w:rPr>
        <w:t xml:space="preserve"> </w:t>
      </w:r>
    </w:p>
    <w:p w14:paraId="3E164F9A" w14:textId="77777777" w:rsidR="009062E3" w:rsidRPr="009062E3" w:rsidRDefault="009062E3" w:rsidP="005F7C8F">
      <w:pPr>
        <w:pStyle w:val="ListParagraph"/>
        <w:numPr>
          <w:ilvl w:val="0"/>
          <w:numId w:val="36"/>
        </w:numPr>
        <w:autoSpaceDE w:val="0"/>
        <w:autoSpaceDN w:val="0"/>
        <w:adjustRightInd w:val="0"/>
        <w:spacing w:after="0"/>
        <w:jc w:val="both"/>
        <w:rPr>
          <w:rFonts w:ascii="Arial" w:hAnsi="Arial" w:cs="Arial"/>
          <w:color w:val="000000"/>
          <w:sz w:val="22"/>
          <w:szCs w:val="22"/>
          <w:lang w:eastAsia="en-GB"/>
        </w:rPr>
      </w:pPr>
      <w:r w:rsidRPr="009062E3">
        <w:rPr>
          <w:rFonts w:ascii="Arial" w:hAnsi="Arial" w:cs="Arial"/>
          <w:color w:val="000000"/>
          <w:sz w:val="22"/>
          <w:szCs w:val="22"/>
          <w:lang w:eastAsia="en-GB"/>
        </w:rPr>
        <w:t xml:space="preserve">Fair competitive tendering. </w:t>
      </w:r>
    </w:p>
    <w:p w14:paraId="78F89B16" w14:textId="77777777" w:rsidR="009062E3" w:rsidRPr="009062E3" w:rsidRDefault="009062E3" w:rsidP="005F7C8F">
      <w:pPr>
        <w:pStyle w:val="ListParagraph"/>
        <w:numPr>
          <w:ilvl w:val="0"/>
          <w:numId w:val="36"/>
        </w:numPr>
        <w:autoSpaceDE w:val="0"/>
        <w:autoSpaceDN w:val="0"/>
        <w:adjustRightInd w:val="0"/>
        <w:spacing w:after="0"/>
        <w:jc w:val="both"/>
        <w:rPr>
          <w:rFonts w:ascii="Arial" w:hAnsi="Arial" w:cs="Arial"/>
          <w:color w:val="000000"/>
          <w:sz w:val="22"/>
          <w:szCs w:val="22"/>
          <w:lang w:eastAsia="en-GB"/>
        </w:rPr>
      </w:pPr>
      <w:r w:rsidRPr="009062E3">
        <w:rPr>
          <w:rFonts w:ascii="Arial" w:hAnsi="Arial" w:cs="Arial"/>
          <w:color w:val="000000"/>
          <w:sz w:val="22"/>
          <w:szCs w:val="22"/>
          <w:lang w:eastAsia="en-GB"/>
        </w:rPr>
        <w:t xml:space="preserve">Value for money. </w:t>
      </w:r>
    </w:p>
    <w:p w14:paraId="74629A84" w14:textId="77777777" w:rsidR="009062E3" w:rsidRPr="009062E3" w:rsidRDefault="009062E3" w:rsidP="005F7C8F">
      <w:pPr>
        <w:pStyle w:val="ListParagraph"/>
        <w:numPr>
          <w:ilvl w:val="0"/>
          <w:numId w:val="36"/>
        </w:numPr>
        <w:spacing w:after="0"/>
        <w:jc w:val="both"/>
        <w:rPr>
          <w:rFonts w:ascii="Arial" w:hAnsi="Arial" w:cs="Arial"/>
          <w:sz w:val="22"/>
          <w:szCs w:val="22"/>
        </w:rPr>
      </w:pPr>
      <w:r w:rsidRPr="009062E3">
        <w:rPr>
          <w:rFonts w:ascii="Arial" w:hAnsi="Arial" w:cs="Arial"/>
          <w:color w:val="000000"/>
          <w:sz w:val="22"/>
          <w:szCs w:val="22"/>
          <w:lang w:eastAsia="en-GB"/>
        </w:rPr>
        <w:t>Suitability and ease of use.</w:t>
      </w:r>
    </w:p>
    <w:p w14:paraId="05CEC027" w14:textId="77777777" w:rsidR="009062E3" w:rsidRPr="009062E3" w:rsidRDefault="009062E3" w:rsidP="005F7C8F">
      <w:pPr>
        <w:spacing w:after="0"/>
        <w:jc w:val="both"/>
        <w:rPr>
          <w:rFonts w:ascii="Arial" w:hAnsi="Arial" w:cs="Arial"/>
          <w:sz w:val="22"/>
          <w:szCs w:val="22"/>
        </w:rPr>
      </w:pPr>
    </w:p>
    <w:p w14:paraId="7D6BEFB2" w14:textId="026121CB" w:rsidR="009062E3" w:rsidRPr="009062E3" w:rsidRDefault="009062E3" w:rsidP="00804ECF">
      <w:pPr>
        <w:pStyle w:val="SOPBodytext"/>
        <w:jc w:val="both"/>
      </w:pPr>
      <w:r w:rsidRPr="009062E3">
        <w:t>All equipment is managed and maintained in accordance with the Management of Laboratory Equipment policy (</w:t>
      </w:r>
      <w:r w:rsidRPr="009062E3">
        <w:rPr>
          <w:b/>
        </w:rPr>
        <w:t>SG-MPOL-011</w:t>
      </w:r>
      <w:r w:rsidRPr="009062E3">
        <w:t>) and reagents and consumables (</w:t>
      </w:r>
      <w:r w:rsidRPr="009062E3">
        <w:rPr>
          <w:b/>
        </w:rPr>
        <w:t>SG-MPOL-013</w:t>
      </w:r>
      <w:r w:rsidRPr="009062E3">
        <w:t>)</w:t>
      </w:r>
    </w:p>
    <w:p w14:paraId="02FFCC78" w14:textId="3614A002" w:rsidR="008B0D32" w:rsidRDefault="009062E3" w:rsidP="00804ECF">
      <w:pPr>
        <w:pStyle w:val="SOPBodytext"/>
        <w:jc w:val="both"/>
      </w:pPr>
      <w:r w:rsidRPr="009062E3">
        <w:lastRenderedPageBreak/>
        <w:t xml:space="preserve">Analyser software will be validated as part of validation plan </w:t>
      </w:r>
      <w:r w:rsidRPr="009062E3">
        <w:rPr>
          <w:b/>
        </w:rPr>
        <w:t>SG-VAL-G001</w:t>
      </w:r>
      <w:r w:rsidRPr="009062E3">
        <w:t xml:space="preserve"> Validation plan template. To meet the requirements of the BSQR, 2005 and ISO15189 standards, the LIMS is validated annually and is the responsibility of NHSGGC Laboratory IT team </w:t>
      </w:r>
      <w:r w:rsidRPr="009062E3">
        <w:rPr>
          <w:b/>
        </w:rPr>
        <w:t xml:space="preserve">SG-VAL-B037 </w:t>
      </w:r>
      <w:r w:rsidRPr="009062E3">
        <w:t>LIMS revalidation report.</w:t>
      </w:r>
    </w:p>
    <w:p w14:paraId="635A2716" w14:textId="77777777" w:rsidR="00804ECF" w:rsidRDefault="00804ECF" w:rsidP="00804ECF">
      <w:pPr>
        <w:pStyle w:val="SOPBodytext"/>
        <w:jc w:val="both"/>
      </w:pPr>
    </w:p>
    <w:p w14:paraId="4FF72B13" w14:textId="72E99D94" w:rsidR="00321592" w:rsidRDefault="00321592" w:rsidP="005F7C8F">
      <w:pPr>
        <w:pStyle w:val="Heading2"/>
      </w:pPr>
      <w:bookmarkStart w:id="67" w:name="_Toc210910235"/>
      <w:r>
        <w:t>6.4.2 Equipment requirements (ISO 6.4.2 a – d)</w:t>
      </w:r>
      <w:bookmarkEnd w:id="67"/>
    </w:p>
    <w:p w14:paraId="253CA72A" w14:textId="55F27511" w:rsidR="00321592" w:rsidRDefault="00321592" w:rsidP="00804ECF">
      <w:pPr>
        <w:pStyle w:val="SOPBodytext"/>
        <w:jc w:val="both"/>
        <w:rPr>
          <w:rFonts w:eastAsia="Arial"/>
        </w:rPr>
      </w:pPr>
      <w:r w:rsidRPr="00321592">
        <w:rPr>
          <w:rFonts w:eastAsia="Arial"/>
        </w:rPr>
        <w:t xml:space="preserve">Any equipment that could influence laboratory activities is added to the </w:t>
      </w:r>
      <w:r>
        <w:rPr>
          <w:rFonts w:eastAsia="Arial"/>
        </w:rPr>
        <w:t xml:space="preserve">Q-Pulse equipment </w:t>
      </w:r>
      <w:r w:rsidRPr="00321592">
        <w:rPr>
          <w:rFonts w:eastAsia="Arial"/>
        </w:rPr>
        <w:t>module along with records of any maintenance activity</w:t>
      </w:r>
      <w:r w:rsidR="00CD021D">
        <w:rPr>
          <w:rFonts w:eastAsia="Arial"/>
        </w:rPr>
        <w:t xml:space="preserve"> as described in </w:t>
      </w:r>
      <w:r w:rsidR="00CD021D" w:rsidRPr="00CD021D">
        <w:rPr>
          <w:rFonts w:eastAsia="Arial"/>
          <w:b/>
        </w:rPr>
        <w:t>SG-MPOL-011</w:t>
      </w:r>
      <w:r w:rsidR="00CD021D">
        <w:rPr>
          <w:rFonts w:eastAsia="Arial"/>
        </w:rPr>
        <w:t xml:space="preserve"> </w:t>
      </w:r>
      <w:r w:rsidR="00CD021D" w:rsidRPr="00CD021D">
        <w:rPr>
          <w:rFonts w:eastAsia="Arial"/>
        </w:rPr>
        <w:t>Policy and Procedures for the Procurement and Management of Equipment</w:t>
      </w:r>
      <w:r w:rsidR="00CD021D">
        <w:rPr>
          <w:rFonts w:eastAsia="Arial"/>
        </w:rPr>
        <w:t>.</w:t>
      </w:r>
    </w:p>
    <w:p w14:paraId="149A55A2" w14:textId="77777777" w:rsidR="00804ECF" w:rsidRDefault="00804ECF" w:rsidP="00804ECF">
      <w:pPr>
        <w:pStyle w:val="SOPBodytext"/>
        <w:jc w:val="both"/>
        <w:rPr>
          <w:rFonts w:eastAsia="Arial"/>
        </w:rPr>
      </w:pPr>
    </w:p>
    <w:p w14:paraId="3FA271BF" w14:textId="6850B00B" w:rsidR="00CD021D" w:rsidRPr="00321592" w:rsidRDefault="00CD021D" w:rsidP="005F7C8F">
      <w:pPr>
        <w:pStyle w:val="Heading2"/>
      </w:pPr>
      <w:bookmarkStart w:id="68" w:name="_Toc210910236"/>
      <w:r>
        <w:t>6.4.3 Equipment acceptance procedures</w:t>
      </w:r>
      <w:bookmarkEnd w:id="68"/>
      <w:r>
        <w:t xml:space="preserve"> </w:t>
      </w:r>
    </w:p>
    <w:p w14:paraId="2F24C50E" w14:textId="331DB235" w:rsidR="00CD021D" w:rsidRDefault="00CD021D" w:rsidP="00804ECF">
      <w:pPr>
        <w:pStyle w:val="SOPBodytext"/>
        <w:jc w:val="both"/>
      </w:pPr>
      <w:r w:rsidRPr="00CD021D">
        <w:t xml:space="preserve">The department validates equipment prior to use in compliance with the validation policy </w:t>
      </w:r>
      <w:r>
        <w:t>(</w:t>
      </w:r>
      <w:r w:rsidRPr="00CD021D">
        <w:rPr>
          <w:b/>
        </w:rPr>
        <w:t>SG-MPOL-038</w:t>
      </w:r>
      <w:r>
        <w:t>)</w:t>
      </w:r>
      <w:r w:rsidRPr="00CD021D">
        <w:rPr>
          <w:color w:val="00B050"/>
        </w:rPr>
        <w:t xml:space="preserve"> </w:t>
      </w:r>
      <w:r w:rsidRPr="00CD021D">
        <w:t xml:space="preserve">and </w:t>
      </w:r>
      <w:r>
        <w:t xml:space="preserve">equipment </w:t>
      </w:r>
      <w:r w:rsidRPr="00CD021D">
        <w:t>management</w:t>
      </w:r>
      <w:r w:rsidRPr="00CD021D">
        <w:rPr>
          <w:color w:val="00B050"/>
        </w:rPr>
        <w:t xml:space="preserve"> </w:t>
      </w:r>
      <w:r w:rsidRPr="00CD021D">
        <w:t xml:space="preserve">policy </w:t>
      </w:r>
      <w:r>
        <w:t>(</w:t>
      </w:r>
      <w:r w:rsidRPr="00CD021D">
        <w:rPr>
          <w:b/>
        </w:rPr>
        <w:t>SG-MPOL-011</w:t>
      </w:r>
      <w:r>
        <w:t>).</w:t>
      </w:r>
      <w:r w:rsidRPr="00CD021D">
        <w:rPr>
          <w:color w:val="00B050"/>
        </w:rPr>
        <w:t xml:space="preserve"> </w:t>
      </w:r>
      <w:r w:rsidRPr="00CD021D">
        <w:t>All</w:t>
      </w:r>
      <w:r w:rsidRPr="00CD021D">
        <w:rPr>
          <w:color w:val="00B050"/>
        </w:rPr>
        <w:t xml:space="preserve"> </w:t>
      </w:r>
      <w:r w:rsidRPr="00CD021D">
        <w:t>Equipment and processes must undergo detailed qualification prior to use fo</w:t>
      </w:r>
      <w:r>
        <w:t>llowing the change control and v</w:t>
      </w:r>
      <w:r w:rsidRPr="00CD021D">
        <w:t xml:space="preserve">erification </w:t>
      </w:r>
      <w:r>
        <w:t>procedure (</w:t>
      </w:r>
      <w:r w:rsidRPr="00CD021D">
        <w:rPr>
          <w:b/>
        </w:rPr>
        <w:t>SG-MPOL-038</w:t>
      </w:r>
      <w:r>
        <w:t>)</w:t>
      </w:r>
      <w:r w:rsidRPr="00CD021D">
        <w:t xml:space="preserve"> and </w:t>
      </w:r>
      <w:r>
        <w:t>equipment management policy (</w:t>
      </w:r>
      <w:r w:rsidRPr="00CD021D">
        <w:rPr>
          <w:b/>
        </w:rPr>
        <w:t>SG-MPOL-011</w:t>
      </w:r>
      <w:r>
        <w:t>)</w:t>
      </w:r>
      <w:r w:rsidRPr="00CD021D">
        <w:t xml:space="preserve">. The results of the acceptance testing are recorded </w:t>
      </w:r>
      <w:r>
        <w:t xml:space="preserve">using </w:t>
      </w:r>
      <w:r w:rsidRPr="00CD021D">
        <w:rPr>
          <w:b/>
        </w:rPr>
        <w:t>SG-VAL-G001</w:t>
      </w:r>
      <w:r>
        <w:t xml:space="preserve"> </w:t>
      </w:r>
      <w:r w:rsidRPr="00CD021D">
        <w:t>Validation Report Template</w:t>
      </w:r>
      <w:r>
        <w:t xml:space="preserve"> and stored in Q-Pulse in accordance with </w:t>
      </w:r>
      <w:r w:rsidRPr="00CD021D">
        <w:rPr>
          <w:b/>
        </w:rPr>
        <w:t>SG-MPOL-004</w:t>
      </w:r>
      <w:r>
        <w:t xml:space="preserve"> </w:t>
      </w:r>
      <w:r w:rsidRPr="00CD021D">
        <w:t>Policy &amp; Procedures for the Control of Process and Quality Records</w:t>
      </w:r>
      <w:r>
        <w:t>.</w:t>
      </w:r>
    </w:p>
    <w:p w14:paraId="799A64E6" w14:textId="77777777" w:rsidR="00CD021D" w:rsidRDefault="00CD021D" w:rsidP="005F7C8F">
      <w:pPr>
        <w:spacing w:after="0"/>
        <w:jc w:val="both"/>
        <w:rPr>
          <w:rFonts w:ascii="Arial" w:hAnsi="Arial" w:cs="Arial"/>
          <w:sz w:val="22"/>
          <w:szCs w:val="22"/>
        </w:rPr>
      </w:pPr>
    </w:p>
    <w:p w14:paraId="154A6F67" w14:textId="51C2CC21" w:rsidR="00CD021D" w:rsidRPr="00CD021D" w:rsidRDefault="00CD021D" w:rsidP="005F7C8F">
      <w:pPr>
        <w:pStyle w:val="Heading2"/>
      </w:pPr>
      <w:bookmarkStart w:id="69" w:name="_Toc210910237"/>
      <w:r>
        <w:t>6.4.4 Equipment instructions for use</w:t>
      </w:r>
      <w:r w:rsidR="00F2790C">
        <w:t xml:space="preserve"> (ISO 6.4.4 a – d)</w:t>
      </w:r>
      <w:bookmarkEnd w:id="69"/>
    </w:p>
    <w:p w14:paraId="20F12760" w14:textId="2AB59203" w:rsidR="00F2790C" w:rsidRPr="00F2790C" w:rsidRDefault="00F2790C" w:rsidP="00804ECF">
      <w:pPr>
        <w:pStyle w:val="SOPBodytext"/>
        <w:jc w:val="both"/>
      </w:pPr>
      <w:r w:rsidRPr="00F2790C">
        <w:t>Standard Operational Procedures and Work Instructions are in place; these describe the safe operation, quality assurance and maintenance of equipment. These are based on the relevant manufacturers’ recommendations, manuals and appropriate guidelines and copies of all may be found on Q-Pulse. Manufacturer manuals are also available in hard-copy or in Q-Pulse.</w:t>
      </w:r>
    </w:p>
    <w:p w14:paraId="5C438470" w14:textId="796B412B" w:rsidR="00321592" w:rsidRDefault="00F2790C" w:rsidP="00804ECF">
      <w:pPr>
        <w:pStyle w:val="SOPBodytext"/>
        <w:jc w:val="both"/>
      </w:pPr>
      <w:r w:rsidRPr="00F2790C">
        <w:rPr>
          <w:rFonts w:eastAsia="Arial"/>
        </w:rPr>
        <w:t>All equipment in the department is used by trained, competent and authorized personnel, or under their supervision if being trained</w:t>
      </w:r>
      <w:r w:rsidRPr="00F2790C">
        <w:t>. Training and competency assessment records are in place for equipment and can be located on Q-Pulse with completed records uploaded to the staff member’s record or hard copies held in individual staff training folders.</w:t>
      </w:r>
    </w:p>
    <w:p w14:paraId="22B00589" w14:textId="77777777" w:rsidR="00804ECF" w:rsidRDefault="00804ECF" w:rsidP="00804ECF">
      <w:pPr>
        <w:pStyle w:val="SOPBodytext"/>
        <w:jc w:val="both"/>
      </w:pPr>
    </w:p>
    <w:p w14:paraId="12AF5429" w14:textId="567D0A77" w:rsidR="00F2790C" w:rsidRDefault="00F2790C" w:rsidP="005F7C8F">
      <w:pPr>
        <w:pStyle w:val="Heading2"/>
      </w:pPr>
      <w:bookmarkStart w:id="70" w:name="_Toc210910238"/>
      <w:r>
        <w:t>6.4.5 Equipment maintenance and repair (ISO 6.4.5 a – d)</w:t>
      </w:r>
      <w:bookmarkEnd w:id="70"/>
    </w:p>
    <w:p w14:paraId="73912DE8" w14:textId="0711E40F" w:rsidR="00F2790C" w:rsidRPr="00F2790C" w:rsidRDefault="00F2790C" w:rsidP="00804ECF">
      <w:pPr>
        <w:pStyle w:val="SOPBodytext"/>
        <w:jc w:val="both"/>
        <w:rPr>
          <w:lang w:eastAsia="en-GB"/>
        </w:rPr>
      </w:pPr>
      <w:r w:rsidRPr="00F2790C">
        <w:rPr>
          <w:lang w:eastAsia="en-GB"/>
        </w:rPr>
        <w:t xml:space="preserve">All equipment has programmes of Preventive Maintenance which at a minimum, follow the manufacturer/supplier’s recommendations. Records of preventive maintenance are kept against the relevant equipment record in the asset module of Q-Pulse </w:t>
      </w:r>
      <w:r w:rsidRPr="00F2790C">
        <w:t xml:space="preserve">in compliance with </w:t>
      </w:r>
      <w:r>
        <w:t xml:space="preserve">the equipment </w:t>
      </w:r>
      <w:r w:rsidRPr="00F2790C">
        <w:t xml:space="preserve">management </w:t>
      </w:r>
      <w:r>
        <w:t>policy (</w:t>
      </w:r>
      <w:r w:rsidRPr="00F2790C">
        <w:rPr>
          <w:b/>
        </w:rPr>
        <w:t>SG-MPOL-011</w:t>
      </w:r>
      <w:r>
        <w:t>).</w:t>
      </w:r>
    </w:p>
    <w:p w14:paraId="239B243B" w14:textId="77777777" w:rsidR="00F2790C" w:rsidRPr="00F2790C" w:rsidRDefault="00F2790C" w:rsidP="00804ECF">
      <w:pPr>
        <w:pStyle w:val="SOPBodytext"/>
        <w:jc w:val="both"/>
      </w:pPr>
      <w:r w:rsidRPr="00F2790C">
        <w:t>The schedule of preventive maintenance of equipment is carried out by manufacturers or service suppliers as detailed in maintenance contracts or the MSC with the MSC supplier.</w:t>
      </w:r>
    </w:p>
    <w:p w14:paraId="11C9BB16" w14:textId="77777777" w:rsidR="00F2790C" w:rsidRPr="00F2790C" w:rsidRDefault="00F2790C" w:rsidP="00804ECF">
      <w:pPr>
        <w:pStyle w:val="SOPBodytext"/>
        <w:jc w:val="both"/>
      </w:pPr>
      <w:r w:rsidRPr="00F2790C">
        <w:t xml:space="preserve">These contracts should be reviewed annually taking into account quality of service provision. </w:t>
      </w:r>
    </w:p>
    <w:p w14:paraId="031AF1B2" w14:textId="49C9613B" w:rsidR="00F2790C" w:rsidRPr="00F2790C" w:rsidRDefault="00F2790C" w:rsidP="00804ECF">
      <w:pPr>
        <w:pStyle w:val="SOPBodytext"/>
        <w:jc w:val="both"/>
      </w:pPr>
      <w:r w:rsidRPr="00F2790C">
        <w:t xml:space="preserve">Preventive maintenance is carried out by </w:t>
      </w:r>
      <w:r>
        <w:t xml:space="preserve">trained, competent and authorised </w:t>
      </w:r>
      <w:r w:rsidRPr="00F2790C">
        <w:t>laboratory staff according to manufacturer’s/supplier’s recommendations.</w:t>
      </w:r>
    </w:p>
    <w:p w14:paraId="3BB6DDB5" w14:textId="77777777" w:rsidR="00F2790C" w:rsidRPr="00F2790C" w:rsidRDefault="00F2790C" w:rsidP="00804ECF">
      <w:pPr>
        <w:pStyle w:val="SOPBodytext"/>
        <w:jc w:val="both"/>
        <w:rPr>
          <w:color w:val="000000"/>
          <w:lang w:eastAsia="en-GB"/>
        </w:rPr>
      </w:pPr>
      <w:r w:rsidRPr="00F2790C">
        <w:rPr>
          <w:color w:val="000000"/>
          <w:lang w:eastAsia="en-GB"/>
        </w:rPr>
        <w:t xml:space="preserve">Any defective equipment is immediately withdrawn from service and clearly labelled to show that it must not be used. Checks are made to assess if the defective equipment has had any impact upon examinations undertaken prior to the defect being discovered. If it is assessed that there may have been a potential affect then suitable remedial and corrective actions are undertaken. Upon repair of the equipment verification checks are made to ensure that it is performing in an acceptable manner prior to return to routine use. </w:t>
      </w:r>
    </w:p>
    <w:p w14:paraId="71642A64" w14:textId="4DA3E01C" w:rsidR="00F2790C" w:rsidRPr="00F2790C" w:rsidRDefault="00F2790C" w:rsidP="00804ECF">
      <w:pPr>
        <w:pStyle w:val="SOPBodytext"/>
        <w:jc w:val="both"/>
        <w:rPr>
          <w:lang w:eastAsia="en-GB"/>
        </w:rPr>
      </w:pPr>
      <w:r w:rsidRPr="00F2790C">
        <w:rPr>
          <w:lang w:eastAsia="en-GB"/>
        </w:rPr>
        <w:t>Where this involves equipment relating to blood, blood products or processes related to the Blood transfusion service compliance with the BSQR</w:t>
      </w:r>
      <w:r>
        <w:rPr>
          <w:lang w:eastAsia="en-GB"/>
        </w:rPr>
        <w:t>, 2005</w:t>
      </w:r>
      <w:r w:rsidRPr="00F2790C">
        <w:rPr>
          <w:lang w:eastAsia="en-GB"/>
        </w:rPr>
        <w:t xml:space="preserve"> is maintained.</w:t>
      </w:r>
    </w:p>
    <w:p w14:paraId="2ABB33AB" w14:textId="6FFD1F88" w:rsidR="00F2790C" w:rsidRDefault="00F2790C" w:rsidP="00804ECF">
      <w:pPr>
        <w:pStyle w:val="SOPBodytext"/>
        <w:jc w:val="both"/>
        <w:rPr>
          <w:color w:val="000000"/>
          <w:lang w:eastAsia="en-GB"/>
        </w:rPr>
      </w:pPr>
      <w:r w:rsidRPr="00F2790C">
        <w:rPr>
          <w:color w:val="000000"/>
          <w:lang w:eastAsia="en-GB"/>
        </w:rPr>
        <w:lastRenderedPageBreak/>
        <w:t>A</w:t>
      </w:r>
      <w:r>
        <w:rPr>
          <w:color w:val="000000"/>
          <w:lang w:eastAsia="en-GB"/>
        </w:rPr>
        <w:t xml:space="preserve">n </w:t>
      </w:r>
      <w:r w:rsidRPr="00F2790C">
        <w:rPr>
          <w:b/>
          <w:color w:val="000000"/>
          <w:lang w:eastAsia="en-GB"/>
        </w:rPr>
        <w:t>SG-</w:t>
      </w:r>
      <w:r>
        <w:rPr>
          <w:b/>
          <w:color w:val="000000"/>
          <w:lang w:eastAsia="en-GB"/>
        </w:rPr>
        <w:t>F</w:t>
      </w:r>
      <w:r w:rsidRPr="00F2790C">
        <w:rPr>
          <w:b/>
          <w:color w:val="000000"/>
          <w:lang w:eastAsia="en-GB"/>
        </w:rPr>
        <w:t>ORM-G022</w:t>
      </w:r>
      <w:r>
        <w:rPr>
          <w:color w:val="000000"/>
          <w:lang w:eastAsia="en-GB"/>
        </w:rPr>
        <w:t xml:space="preserve"> </w:t>
      </w:r>
      <w:r w:rsidRPr="00F2790C">
        <w:rPr>
          <w:color w:val="000000"/>
          <w:lang w:eastAsia="en-GB"/>
        </w:rPr>
        <w:t>Permit</w:t>
      </w:r>
      <w:r w:rsidRPr="00F2790C">
        <w:rPr>
          <w:iCs/>
          <w:color w:val="000000"/>
          <w:lang w:eastAsia="en-GB"/>
        </w:rPr>
        <w:t xml:space="preserve"> to work</w:t>
      </w:r>
      <w:r w:rsidRPr="00F2790C">
        <w:rPr>
          <w:i/>
          <w:iCs/>
          <w:color w:val="000000"/>
          <w:lang w:eastAsia="en-GB"/>
        </w:rPr>
        <w:t xml:space="preserve"> </w:t>
      </w:r>
      <w:r w:rsidRPr="00F2790C">
        <w:rPr>
          <w:color w:val="000000"/>
          <w:lang w:eastAsia="en-GB"/>
        </w:rPr>
        <w:t>form must be completed prior to an engineer c</w:t>
      </w:r>
      <w:r>
        <w:rPr>
          <w:color w:val="000000"/>
          <w:lang w:eastAsia="en-GB"/>
        </w:rPr>
        <w:t>ommencing work on any equipment; completed permit to work forms are attached to the individual asset record within the Q-Pulse equipment module.</w:t>
      </w:r>
    </w:p>
    <w:p w14:paraId="5CAF8895" w14:textId="77777777" w:rsidR="00F2790C" w:rsidRDefault="00F2790C" w:rsidP="005F7C8F">
      <w:pPr>
        <w:spacing w:after="0"/>
        <w:jc w:val="both"/>
        <w:rPr>
          <w:rFonts w:ascii="Arial" w:hAnsi="Arial" w:cs="Arial"/>
          <w:color w:val="000000"/>
          <w:sz w:val="22"/>
          <w:szCs w:val="22"/>
          <w:lang w:eastAsia="en-GB"/>
        </w:rPr>
      </w:pPr>
    </w:p>
    <w:p w14:paraId="5517B6C9" w14:textId="20DFC4E6" w:rsidR="00F2790C" w:rsidRPr="00F2790C" w:rsidRDefault="00F2790C" w:rsidP="005F7C8F">
      <w:pPr>
        <w:pStyle w:val="Heading2"/>
      </w:pPr>
      <w:bookmarkStart w:id="71" w:name="_Toc210910239"/>
      <w:r>
        <w:t>6.4.6 Equipment adverse incident reporting</w:t>
      </w:r>
      <w:bookmarkEnd w:id="71"/>
    </w:p>
    <w:p w14:paraId="7018A5CC" w14:textId="60BF1150" w:rsidR="00F2790C" w:rsidRDefault="00BA1D0D" w:rsidP="00804ECF">
      <w:pPr>
        <w:pStyle w:val="SOPBodytext"/>
        <w:jc w:val="both"/>
      </w:pPr>
      <w:r w:rsidRPr="00BA1D0D">
        <w:t xml:space="preserve">Adverse incidents associated with the use of equipment are recorded using </w:t>
      </w:r>
      <w:r w:rsidRPr="00BA1D0D">
        <w:rPr>
          <w:b/>
        </w:rPr>
        <w:t>SG-FORM-G011</w:t>
      </w:r>
      <w:r>
        <w:t xml:space="preserve"> </w:t>
      </w:r>
      <w:r w:rsidRPr="00BA1D0D">
        <w:t>Equipment Fault and Downtime form</w:t>
      </w:r>
      <w:r>
        <w:t xml:space="preserve">; equipment adverse incidents are discussed at monthly quality meetings. </w:t>
      </w:r>
      <w:r w:rsidRPr="00BA1D0D">
        <w:t>In addition any equipment failures which have resulted in the release of incorrect results must be logged</w:t>
      </w:r>
      <w:r>
        <w:t xml:space="preserve"> via the Datix reporting system in accordance with </w:t>
      </w:r>
      <w:r w:rsidRPr="00BA1D0D">
        <w:rPr>
          <w:b/>
        </w:rPr>
        <w:t>SG-MPOL-045</w:t>
      </w:r>
      <w:r>
        <w:t xml:space="preserve"> </w:t>
      </w:r>
      <w:r w:rsidRPr="00BA1D0D">
        <w:t>Incident Management Policy and Procedure</w:t>
      </w:r>
      <w:r>
        <w:t xml:space="preserve">. </w:t>
      </w:r>
      <w:r w:rsidRPr="00BA1D0D">
        <w:t xml:space="preserve">Any serious equipment failure or trends that indicate equipment issues must be alerted to the equipment supplier and also to the MHRA (for compliance </w:t>
      </w:r>
      <w:r w:rsidRPr="00BA1D0D">
        <w:rPr>
          <w:lang w:eastAsia="en-GB"/>
        </w:rPr>
        <w:t xml:space="preserve">with the BSQR) </w:t>
      </w:r>
      <w:r w:rsidRPr="00BA1D0D">
        <w:t>or HSE if necessary.</w:t>
      </w:r>
    </w:p>
    <w:p w14:paraId="1D08261C" w14:textId="77777777" w:rsidR="00804ECF" w:rsidRDefault="00804ECF" w:rsidP="00804ECF">
      <w:pPr>
        <w:pStyle w:val="SOPBodytext"/>
        <w:jc w:val="both"/>
      </w:pPr>
    </w:p>
    <w:p w14:paraId="4402DC70" w14:textId="76276655" w:rsidR="009E190D" w:rsidRDefault="009E190D" w:rsidP="005F7C8F">
      <w:pPr>
        <w:pStyle w:val="Heading2"/>
      </w:pPr>
      <w:bookmarkStart w:id="72" w:name="_Toc210910240"/>
      <w:r>
        <w:t>6.4.7 Equipment records (ISO 6.4.7 a – k)</w:t>
      </w:r>
      <w:bookmarkEnd w:id="72"/>
    </w:p>
    <w:p w14:paraId="0112B0CC" w14:textId="71B42A6D" w:rsidR="00FF16F1" w:rsidRPr="00FF16F1" w:rsidRDefault="00FF16F1" w:rsidP="00804ECF">
      <w:pPr>
        <w:pStyle w:val="SOPBodytext"/>
        <w:jc w:val="both"/>
        <w:rPr>
          <w:lang w:eastAsia="en-GB"/>
        </w:rPr>
      </w:pPr>
      <w:r w:rsidRPr="00FF16F1">
        <w:rPr>
          <w:lang w:eastAsia="en-GB"/>
        </w:rPr>
        <w:t xml:space="preserve">Records for </w:t>
      </w:r>
      <w:r>
        <w:rPr>
          <w:lang w:eastAsia="en-GB"/>
        </w:rPr>
        <w:t xml:space="preserve">all equipment </w:t>
      </w:r>
      <w:r w:rsidRPr="00FF16F1">
        <w:rPr>
          <w:lang w:eastAsia="en-GB"/>
        </w:rPr>
        <w:t xml:space="preserve">located within the department are kept on the Equipment Module of Q-Pulse, supplier details are within the suppliers’ module. Manuals and other suppliers’ documentation are assigned a unique identifier and version number in Q-Pulse in accordance with </w:t>
      </w:r>
      <w:r w:rsidRPr="00FF16F1">
        <w:rPr>
          <w:b/>
          <w:lang w:eastAsia="en-GB"/>
        </w:rPr>
        <w:t>SG-MPOL-003</w:t>
      </w:r>
      <w:r w:rsidRPr="00FF16F1">
        <w:rPr>
          <w:lang w:eastAsia="en-GB"/>
        </w:rPr>
        <w:t xml:space="preserve"> Document control policy, however, due to the nature of some of the material it is not possible to store them on Q-Pulse. Verification documents and data are stored within the document module of Q-Pulse and retained for time period specified in </w:t>
      </w:r>
      <w:r w:rsidRPr="00FF16F1">
        <w:rPr>
          <w:b/>
          <w:lang w:eastAsia="en-GB"/>
        </w:rPr>
        <w:t>SG-MPOL-004</w:t>
      </w:r>
      <w:r w:rsidRPr="00FF16F1">
        <w:rPr>
          <w:lang w:eastAsia="en-GB"/>
        </w:rPr>
        <w:t xml:space="preserve"> Policy &amp; Procedures for the Control of Process and Quality Records. Full details of this process are described within management policies (</w:t>
      </w:r>
      <w:r w:rsidRPr="00FF16F1">
        <w:rPr>
          <w:b/>
          <w:lang w:eastAsia="en-GB"/>
        </w:rPr>
        <w:t xml:space="preserve">SG-MPOL-011, SG-MPOL-005, </w:t>
      </w:r>
      <w:r w:rsidR="004421B8" w:rsidRPr="00FF16F1">
        <w:rPr>
          <w:b/>
          <w:lang w:eastAsia="en-GB"/>
        </w:rPr>
        <w:t>and SG</w:t>
      </w:r>
      <w:r w:rsidRPr="00FF16F1">
        <w:rPr>
          <w:b/>
          <w:lang w:eastAsia="en-GB"/>
        </w:rPr>
        <w:t>-MPOL-038</w:t>
      </w:r>
      <w:r w:rsidRPr="00FF16F1">
        <w:rPr>
          <w:lang w:eastAsia="en-GB"/>
        </w:rPr>
        <w:t>)</w:t>
      </w:r>
    </w:p>
    <w:p w14:paraId="451536A2" w14:textId="77777777"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p>
    <w:p w14:paraId="59DDCB5A" w14:textId="7EB0F7C8"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As a minimum, equipment records detail the following:</w:t>
      </w:r>
    </w:p>
    <w:p w14:paraId="2CCF3395" w14:textId="77777777"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 </w:t>
      </w:r>
    </w:p>
    <w:p w14:paraId="23FAA695"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Identity of the equipment. </w:t>
      </w:r>
    </w:p>
    <w:p w14:paraId="61D57898"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manufacturer’s name, </w:t>
      </w:r>
    </w:p>
    <w:p w14:paraId="55805096"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model </w:t>
      </w:r>
    </w:p>
    <w:p w14:paraId="36A05D83"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serial number. </w:t>
      </w:r>
    </w:p>
    <w:p w14:paraId="41304E52"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A unique equipment number. </w:t>
      </w:r>
    </w:p>
    <w:p w14:paraId="7539708F"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Contact information for the equipment supplier.</w:t>
      </w:r>
    </w:p>
    <w:p w14:paraId="37A016CF"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Date of receipt into the laboratory (if known). </w:t>
      </w:r>
    </w:p>
    <w:p w14:paraId="1397DC97"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date the equipment entered into use (if known). </w:t>
      </w:r>
    </w:p>
    <w:p w14:paraId="43F65B15"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location of the equipment. </w:t>
      </w:r>
    </w:p>
    <w:p w14:paraId="5D110061"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Equipment condition when received</w:t>
      </w:r>
    </w:p>
    <w:p w14:paraId="70487B94"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New</w:t>
      </w:r>
    </w:p>
    <w:p w14:paraId="27B9BDA6"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Used</w:t>
      </w:r>
    </w:p>
    <w:p w14:paraId="1BAD5DE7"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Reconditioned. </w:t>
      </w:r>
    </w:p>
    <w:p w14:paraId="64F81D2A"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Manufacturer’s instructions </w:t>
      </w:r>
    </w:p>
    <w:p w14:paraId="1D83C195"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Records that confirm the equipment’s initial acceptability for use. </w:t>
      </w:r>
    </w:p>
    <w:p w14:paraId="62A62521"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Unscheduled Maintenance records.</w:t>
      </w:r>
    </w:p>
    <w:p w14:paraId="1AEB3F14"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Preventative maintenance records. </w:t>
      </w:r>
    </w:p>
    <w:p w14:paraId="4DDF9ECF"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Performance records that confirm the equipment’s ongoing acceptability for use.</w:t>
      </w:r>
    </w:p>
    <w:p w14:paraId="16DC3C0D"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Calibration reports/certificates. </w:t>
      </w:r>
    </w:p>
    <w:p w14:paraId="19F871D4"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Verification data including dates, times and results. </w:t>
      </w:r>
    </w:p>
    <w:p w14:paraId="6B3380D8"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Date of next calibration and / or verification. </w:t>
      </w:r>
    </w:p>
    <w:p w14:paraId="31E2CC77"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Record of any damage. </w:t>
      </w:r>
    </w:p>
    <w:p w14:paraId="64CABD95"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Record of malfunction.</w:t>
      </w:r>
    </w:p>
    <w:p w14:paraId="50D7DA7D"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Record of modification.</w:t>
      </w:r>
    </w:p>
    <w:p w14:paraId="03E5D3B1"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 IQC performance</w:t>
      </w:r>
    </w:p>
    <w:p w14:paraId="22F6DE75"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lastRenderedPageBreak/>
        <w:t>EQA performance</w:t>
      </w:r>
    </w:p>
    <w:p w14:paraId="73C0E7F9"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Annual Review</w:t>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p>
    <w:p w14:paraId="4A902182" w14:textId="77777777"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p>
    <w:p w14:paraId="1662615B" w14:textId="5AC0E50F" w:rsidR="00FF16F1" w:rsidRDefault="00FF16F1" w:rsidP="005F7C8F">
      <w:pPr>
        <w:spacing w:after="0"/>
        <w:jc w:val="both"/>
        <w:rPr>
          <w:rFonts w:ascii="Arial" w:hAnsi="Arial" w:cs="Arial"/>
          <w:sz w:val="22"/>
          <w:szCs w:val="22"/>
          <w:lang w:eastAsia="en-GB"/>
        </w:rPr>
      </w:pPr>
      <w:r w:rsidRPr="00FF16F1">
        <w:rPr>
          <w:rFonts w:ascii="Arial" w:hAnsi="Arial" w:cs="Arial"/>
          <w:sz w:val="22"/>
          <w:szCs w:val="22"/>
          <w:lang w:eastAsia="en-GB"/>
        </w:rPr>
        <w:t>Where this involves equipment relating to blood, blood products or processes related to the Blood transfusion service compliance with the BSQR</w:t>
      </w:r>
      <w:r>
        <w:rPr>
          <w:rFonts w:ascii="Arial" w:hAnsi="Arial" w:cs="Arial"/>
          <w:sz w:val="22"/>
          <w:szCs w:val="22"/>
          <w:lang w:eastAsia="en-GB"/>
        </w:rPr>
        <w:t>, 2005</w:t>
      </w:r>
      <w:r w:rsidRPr="00FF16F1">
        <w:rPr>
          <w:rFonts w:ascii="Arial" w:hAnsi="Arial" w:cs="Arial"/>
          <w:sz w:val="22"/>
          <w:szCs w:val="22"/>
          <w:lang w:eastAsia="en-GB"/>
        </w:rPr>
        <w:t xml:space="preserve"> is maintained.</w:t>
      </w:r>
    </w:p>
    <w:p w14:paraId="3520687C" w14:textId="77777777" w:rsidR="00FF16F1" w:rsidRDefault="00FF16F1" w:rsidP="005F7C8F">
      <w:pPr>
        <w:spacing w:after="0"/>
        <w:jc w:val="both"/>
        <w:rPr>
          <w:rFonts w:ascii="Arial" w:hAnsi="Arial" w:cs="Arial"/>
          <w:sz w:val="22"/>
          <w:szCs w:val="22"/>
          <w:lang w:eastAsia="en-GB"/>
        </w:rPr>
      </w:pPr>
    </w:p>
    <w:p w14:paraId="7CC02504" w14:textId="203896BB" w:rsidR="00FF16F1" w:rsidRDefault="00FF16F1" w:rsidP="00804ECF">
      <w:pPr>
        <w:pStyle w:val="Heading1"/>
      </w:pPr>
      <w:bookmarkStart w:id="73" w:name="_Toc210910241"/>
      <w:r>
        <w:t>6.5 Equipment calibration and metrological traceability (ISO 6.5.1 – 6.5.3)</w:t>
      </w:r>
      <w:bookmarkEnd w:id="73"/>
    </w:p>
    <w:p w14:paraId="725915CF" w14:textId="35BB4522" w:rsidR="00FF16F1" w:rsidRPr="00FF16F1" w:rsidRDefault="00FF16F1" w:rsidP="005F7C8F">
      <w:pPr>
        <w:pStyle w:val="Heading2"/>
      </w:pPr>
      <w:bookmarkStart w:id="74" w:name="_Toc210910242"/>
      <w:r>
        <w:t>6.5.1 General</w:t>
      </w:r>
      <w:bookmarkEnd w:id="74"/>
    </w:p>
    <w:p w14:paraId="6912F251" w14:textId="15E890D7" w:rsidR="00F107E3" w:rsidRPr="00F107E3" w:rsidRDefault="00F107E3" w:rsidP="00804ECF">
      <w:pPr>
        <w:pStyle w:val="SOPBodytext"/>
        <w:jc w:val="both"/>
      </w:pPr>
      <w:r w:rsidRPr="00F107E3">
        <w:t xml:space="preserve">All equipment is calibrated on a planned basis by competent personnel. This may be </w:t>
      </w:r>
      <w:r>
        <w:t xml:space="preserve">performed by trained, competent and authorised laboratory </w:t>
      </w:r>
      <w:r w:rsidRPr="00F107E3">
        <w:t xml:space="preserve">staff </w:t>
      </w:r>
      <w:r>
        <w:t xml:space="preserve">however will most likely </w:t>
      </w:r>
      <w:r w:rsidRPr="00F107E3">
        <w:t xml:space="preserve">be </w:t>
      </w:r>
      <w:r>
        <w:t xml:space="preserve">performed </w:t>
      </w:r>
      <w:r w:rsidRPr="00F107E3">
        <w:t>by external suppliers/contractors.</w:t>
      </w:r>
    </w:p>
    <w:p w14:paraId="16E6EEC3" w14:textId="77777777" w:rsidR="00F107E3" w:rsidRPr="00F107E3" w:rsidRDefault="00F107E3" w:rsidP="00804ECF">
      <w:pPr>
        <w:pStyle w:val="SOPBodytext"/>
        <w:jc w:val="both"/>
      </w:pPr>
      <w:r w:rsidRPr="00F107E3">
        <w:t>Where relevant, equipment which is calibrated will be labelled to indicate the date of calibration, the due date of the next calibration and initialled by the person responsible for carrying out the calibration.</w:t>
      </w:r>
    </w:p>
    <w:p w14:paraId="34626072" w14:textId="77777777" w:rsidR="00F107E3" w:rsidRPr="00F107E3" w:rsidRDefault="00F107E3" w:rsidP="005F7C8F">
      <w:pPr>
        <w:spacing w:after="0"/>
        <w:jc w:val="both"/>
        <w:rPr>
          <w:rFonts w:ascii="Arial" w:hAnsi="Arial" w:cs="Arial"/>
          <w:sz w:val="22"/>
          <w:szCs w:val="22"/>
        </w:rPr>
      </w:pPr>
    </w:p>
    <w:p w14:paraId="3D1AB255" w14:textId="77777777" w:rsidR="00F107E3" w:rsidRPr="00F107E3" w:rsidRDefault="00F107E3" w:rsidP="005F7C8F">
      <w:pPr>
        <w:tabs>
          <w:tab w:val="num" w:pos="495"/>
        </w:tabs>
        <w:spacing w:after="0"/>
        <w:jc w:val="both"/>
        <w:rPr>
          <w:rFonts w:ascii="Arial" w:hAnsi="Arial" w:cs="Arial"/>
          <w:sz w:val="22"/>
          <w:szCs w:val="22"/>
        </w:rPr>
      </w:pPr>
      <w:r w:rsidRPr="00F107E3">
        <w:rPr>
          <w:rFonts w:ascii="Arial" w:hAnsi="Arial" w:cs="Arial"/>
          <w:sz w:val="22"/>
          <w:szCs w:val="22"/>
        </w:rPr>
        <w:t>The frequency of the calibration is based on the following:</w:t>
      </w:r>
    </w:p>
    <w:p w14:paraId="44383434" w14:textId="77777777" w:rsidR="00F107E3" w:rsidRPr="00F107E3" w:rsidRDefault="00F107E3" w:rsidP="005F7C8F">
      <w:pPr>
        <w:tabs>
          <w:tab w:val="num" w:pos="495"/>
        </w:tabs>
        <w:spacing w:after="0"/>
        <w:jc w:val="both"/>
        <w:rPr>
          <w:rFonts w:ascii="Arial" w:hAnsi="Arial" w:cs="Arial"/>
          <w:sz w:val="22"/>
          <w:szCs w:val="22"/>
        </w:rPr>
      </w:pPr>
    </w:p>
    <w:p w14:paraId="3B379A1D" w14:textId="77777777" w:rsidR="00F107E3" w:rsidRPr="00F107E3" w:rsidRDefault="00F107E3" w:rsidP="005F7C8F">
      <w:pPr>
        <w:numPr>
          <w:ilvl w:val="0"/>
          <w:numId w:val="37"/>
        </w:numPr>
        <w:tabs>
          <w:tab w:val="num" w:pos="495"/>
        </w:tabs>
        <w:spacing w:after="0"/>
        <w:jc w:val="both"/>
        <w:rPr>
          <w:rFonts w:ascii="Arial" w:hAnsi="Arial" w:cs="Arial"/>
          <w:sz w:val="22"/>
          <w:szCs w:val="22"/>
        </w:rPr>
      </w:pPr>
      <w:r w:rsidRPr="00F107E3">
        <w:rPr>
          <w:rFonts w:ascii="Arial" w:hAnsi="Arial" w:cs="Arial"/>
          <w:sz w:val="22"/>
          <w:szCs w:val="22"/>
        </w:rPr>
        <w:t>The criticality of the instrument, the system or process it is associated with.</w:t>
      </w:r>
    </w:p>
    <w:p w14:paraId="5F20219A" w14:textId="77777777" w:rsidR="00F107E3" w:rsidRPr="00F107E3" w:rsidRDefault="00F107E3" w:rsidP="005F7C8F">
      <w:pPr>
        <w:numPr>
          <w:ilvl w:val="0"/>
          <w:numId w:val="37"/>
        </w:numPr>
        <w:tabs>
          <w:tab w:val="num" w:pos="495"/>
        </w:tabs>
        <w:spacing w:after="0"/>
        <w:jc w:val="both"/>
        <w:rPr>
          <w:rFonts w:ascii="Arial" w:hAnsi="Arial" w:cs="Arial"/>
          <w:sz w:val="22"/>
          <w:szCs w:val="22"/>
        </w:rPr>
      </w:pPr>
      <w:r w:rsidRPr="00F107E3">
        <w:rPr>
          <w:rFonts w:ascii="Arial" w:hAnsi="Arial" w:cs="Arial"/>
          <w:sz w:val="22"/>
          <w:szCs w:val="22"/>
        </w:rPr>
        <w:t>Industry and regulatory requirements</w:t>
      </w:r>
    </w:p>
    <w:p w14:paraId="6EB5ED54" w14:textId="77777777" w:rsidR="00F107E3" w:rsidRPr="00F107E3" w:rsidRDefault="00F107E3" w:rsidP="005F7C8F">
      <w:pPr>
        <w:numPr>
          <w:ilvl w:val="0"/>
          <w:numId w:val="37"/>
        </w:numPr>
        <w:tabs>
          <w:tab w:val="num" w:pos="495"/>
        </w:tabs>
        <w:spacing w:after="0"/>
        <w:jc w:val="both"/>
        <w:rPr>
          <w:rFonts w:ascii="Arial" w:hAnsi="Arial" w:cs="Arial"/>
          <w:sz w:val="22"/>
          <w:szCs w:val="22"/>
        </w:rPr>
      </w:pPr>
      <w:r w:rsidRPr="00F107E3">
        <w:rPr>
          <w:rFonts w:ascii="Arial" w:hAnsi="Arial" w:cs="Arial"/>
          <w:sz w:val="22"/>
          <w:szCs w:val="22"/>
        </w:rPr>
        <w:t>The recommendations of the supplier/manufacturer</w:t>
      </w:r>
    </w:p>
    <w:p w14:paraId="545EAE4B" w14:textId="77777777" w:rsidR="00F107E3" w:rsidRPr="00F107E3" w:rsidRDefault="00F107E3" w:rsidP="005F7C8F">
      <w:pPr>
        <w:spacing w:after="0"/>
        <w:ind w:left="1380"/>
        <w:jc w:val="both"/>
        <w:rPr>
          <w:rFonts w:ascii="Arial" w:hAnsi="Arial" w:cs="Arial"/>
          <w:sz w:val="22"/>
          <w:szCs w:val="22"/>
        </w:rPr>
      </w:pPr>
    </w:p>
    <w:p w14:paraId="4F5159F9" w14:textId="1137204C" w:rsidR="00F107E3" w:rsidRPr="00F107E3" w:rsidRDefault="00F107E3" w:rsidP="00804ECF">
      <w:pPr>
        <w:pStyle w:val="SOPBodytext"/>
        <w:jc w:val="both"/>
      </w:pPr>
      <w:r w:rsidRPr="00F107E3">
        <w:t>Critical instrumentation will be calibrated every 6 months. Non-critical instrumentation will be calibrated annually. A calibration certificate shall be provided for the test equipment used to carry out calibration to indicate metrological traceability and a copy will be retained for reference and uploaded to the appro</w:t>
      </w:r>
      <w:r>
        <w:t>priate record in Q-Pulse in accordance</w:t>
      </w:r>
      <w:r w:rsidRPr="00F107E3">
        <w:t xml:space="preserve"> with </w:t>
      </w:r>
      <w:r w:rsidRPr="00F107E3">
        <w:rPr>
          <w:b/>
        </w:rPr>
        <w:t>SG-MPOL-037</w:t>
      </w:r>
      <w:r>
        <w:t xml:space="preserve"> Policy and </w:t>
      </w:r>
      <w:r w:rsidRPr="00F107E3">
        <w:t>Procedure for Calibration, Metrological Traceability and Measurement of Uncertainty</w:t>
      </w:r>
      <w:r>
        <w:t>.</w:t>
      </w:r>
    </w:p>
    <w:p w14:paraId="7EF5806B" w14:textId="3CA8F14F" w:rsidR="00F107E3" w:rsidRPr="00F107E3" w:rsidRDefault="00F107E3" w:rsidP="00804ECF">
      <w:pPr>
        <w:pStyle w:val="SOPBodytext"/>
        <w:jc w:val="both"/>
        <w:rPr>
          <w:lang w:eastAsia="en-GB"/>
        </w:rPr>
      </w:pPr>
      <w:r w:rsidRPr="00F107E3">
        <w:rPr>
          <w:lang w:eastAsia="en-GB"/>
        </w:rPr>
        <w:t>Where these calibrations are for equipment relating to blood, blood products or processes related to the Blood transfusion service compliance with the BSQR</w:t>
      </w:r>
      <w:r w:rsidR="00FF538A">
        <w:rPr>
          <w:lang w:eastAsia="en-GB"/>
        </w:rPr>
        <w:t>, 2005</w:t>
      </w:r>
      <w:r w:rsidRPr="00F107E3">
        <w:rPr>
          <w:lang w:eastAsia="en-GB"/>
        </w:rPr>
        <w:t xml:space="preserve"> is maintained.</w:t>
      </w:r>
    </w:p>
    <w:p w14:paraId="2B4C7658" w14:textId="77777777" w:rsidR="00F107E3" w:rsidRDefault="00F107E3" w:rsidP="00804ECF">
      <w:pPr>
        <w:pStyle w:val="SOPBodytext"/>
        <w:jc w:val="both"/>
        <w:rPr>
          <w:lang w:eastAsia="en-GB"/>
        </w:rPr>
      </w:pPr>
      <w:r w:rsidRPr="00F107E3">
        <w:rPr>
          <w:lang w:eastAsia="en-GB"/>
        </w:rPr>
        <w:t>Where it is not possible to determine the biological traceability of a process then a biological traceability using appropriate international standards will be performed.</w:t>
      </w:r>
    </w:p>
    <w:p w14:paraId="70C8CAF1" w14:textId="77777777" w:rsidR="00F107E3" w:rsidRDefault="00F107E3" w:rsidP="005F7C8F">
      <w:pPr>
        <w:spacing w:after="0"/>
        <w:jc w:val="both"/>
        <w:rPr>
          <w:rFonts w:ascii="Arial" w:hAnsi="Arial" w:cs="Arial"/>
          <w:sz w:val="22"/>
          <w:szCs w:val="22"/>
          <w:lang w:eastAsia="en-GB"/>
        </w:rPr>
      </w:pPr>
    </w:p>
    <w:p w14:paraId="621E61EE" w14:textId="528D4E7F" w:rsidR="00F107E3" w:rsidRPr="00F107E3" w:rsidRDefault="00F107E3" w:rsidP="005F7C8F">
      <w:pPr>
        <w:pStyle w:val="Heading2"/>
      </w:pPr>
      <w:bookmarkStart w:id="75" w:name="_Toc210910243"/>
      <w:r>
        <w:t>6.5.2 Equipment calibration (ISO 6.5.2 a – f)</w:t>
      </w:r>
      <w:bookmarkEnd w:id="75"/>
    </w:p>
    <w:p w14:paraId="20675755" w14:textId="1E556717" w:rsidR="006E615C" w:rsidRDefault="00F107E3" w:rsidP="00804ECF">
      <w:pPr>
        <w:pStyle w:val="SOPBodytext"/>
        <w:jc w:val="both"/>
      </w:pPr>
      <w:r w:rsidRPr="006E615C">
        <w:rPr>
          <w:rFonts w:eastAsia="Arial"/>
        </w:rPr>
        <w:t xml:space="preserve">The requirements for </w:t>
      </w:r>
      <w:r w:rsidR="00C40777">
        <w:rPr>
          <w:rFonts w:eastAsia="Arial"/>
        </w:rPr>
        <w:t xml:space="preserve">equipment </w:t>
      </w:r>
      <w:r w:rsidRPr="006E615C">
        <w:rPr>
          <w:rFonts w:eastAsia="Arial"/>
        </w:rPr>
        <w:t xml:space="preserve">calibration are detailed for the department in </w:t>
      </w:r>
      <w:r w:rsidRPr="006E615C">
        <w:rPr>
          <w:rFonts w:eastAsia="Arial"/>
          <w:b/>
        </w:rPr>
        <w:t>SG-MPOL-037</w:t>
      </w:r>
      <w:r w:rsidRPr="006E615C">
        <w:rPr>
          <w:rFonts w:eastAsia="Arial"/>
        </w:rPr>
        <w:t xml:space="preserve"> </w:t>
      </w:r>
      <w:r w:rsidRPr="006E615C">
        <w:t>Policy and Procedure for Calibration, Metrological Traceability and Measurement of Uncertainty</w:t>
      </w:r>
      <w:r w:rsidR="006E615C" w:rsidRPr="006E615C">
        <w:t xml:space="preserve"> and specific Calibration requirements are state</w:t>
      </w:r>
      <w:r w:rsidR="006E615C">
        <w:t xml:space="preserve">d in individual examination procedures </w:t>
      </w:r>
      <w:r w:rsidR="006E615C" w:rsidRPr="006E615C">
        <w:t>(</w:t>
      </w:r>
      <w:r w:rsidR="006E615C" w:rsidRPr="006E615C">
        <w:rPr>
          <w:b/>
        </w:rPr>
        <w:t>SG-SOP-XXXX</w:t>
      </w:r>
      <w:r w:rsidR="006E615C" w:rsidRPr="006E615C">
        <w:t>)</w:t>
      </w:r>
      <w:r w:rsidR="006E615C">
        <w:t xml:space="preserve">. </w:t>
      </w:r>
    </w:p>
    <w:p w14:paraId="44FD96FA" w14:textId="16CDB78E" w:rsidR="006E615C" w:rsidRDefault="006E615C" w:rsidP="005F7C8F">
      <w:pPr>
        <w:pStyle w:val="Heading2"/>
      </w:pPr>
      <w:bookmarkStart w:id="76" w:name="_Toc210910244"/>
      <w:r>
        <w:t>6.5.3 Metrological traceability of measurement results (ISO 6.5.3 a – e)</w:t>
      </w:r>
      <w:bookmarkEnd w:id="76"/>
    </w:p>
    <w:p w14:paraId="18494F07" w14:textId="77777777" w:rsidR="00FF538A" w:rsidRPr="00F107E3" w:rsidRDefault="00AE5CFF" w:rsidP="00804ECF">
      <w:pPr>
        <w:pStyle w:val="SOPBodytext"/>
        <w:jc w:val="both"/>
        <w:rPr>
          <w:lang w:eastAsia="en-GB"/>
        </w:rPr>
      </w:pPr>
      <w:r w:rsidRPr="00FF538A">
        <w:t>The department ensures metrological traceability of measurement results by following the guidance in TPS-41 UKAS Policy of Metrological Traceability (</w:t>
      </w:r>
      <w:r w:rsidRPr="00FF538A">
        <w:rPr>
          <w:b/>
        </w:rPr>
        <w:t>SG-EXT-G013</w:t>
      </w:r>
      <w:r w:rsidRPr="00FF538A">
        <w:t xml:space="preserve">) and processes </w:t>
      </w:r>
      <w:r w:rsidR="009074B9" w:rsidRPr="00FF538A">
        <w:rPr>
          <w:rFonts w:eastAsia="Arial"/>
        </w:rPr>
        <w:t xml:space="preserve">described in </w:t>
      </w:r>
      <w:r w:rsidR="009074B9" w:rsidRPr="00FF538A">
        <w:rPr>
          <w:rFonts w:eastAsia="Arial"/>
          <w:b/>
        </w:rPr>
        <w:t>SG-MPOL-037</w:t>
      </w:r>
      <w:r w:rsidR="009074B9" w:rsidRPr="00FF538A">
        <w:rPr>
          <w:rFonts w:eastAsia="Arial"/>
        </w:rPr>
        <w:t xml:space="preserve"> </w:t>
      </w:r>
      <w:r w:rsidR="009074B9" w:rsidRPr="00FF538A">
        <w:t>Policy and Procedure for Calibration, Metrological Traceability and Measurement of Uncertainty</w:t>
      </w:r>
      <w:r w:rsidR="00EA358E" w:rsidRPr="00FF538A">
        <w:t xml:space="preserve">. </w:t>
      </w:r>
      <w:r w:rsidRPr="00FF538A">
        <w:t>Specific Calibration requirements are stated in individual examination procedures (</w:t>
      </w:r>
      <w:r w:rsidRPr="00FF538A">
        <w:rPr>
          <w:b/>
        </w:rPr>
        <w:t>SG-SOP-XXXX</w:t>
      </w:r>
      <w:r w:rsidRPr="00FF538A">
        <w:t>).</w:t>
      </w:r>
      <w:r w:rsidR="00FF538A">
        <w:rPr>
          <w:b/>
        </w:rPr>
        <w:t xml:space="preserve"> </w:t>
      </w:r>
      <w:r w:rsidR="00FF538A" w:rsidRPr="00F107E3">
        <w:rPr>
          <w:lang w:eastAsia="en-GB"/>
        </w:rPr>
        <w:t>Where these calibrations are for equipment relating to blood, blood products or processes related to the Blood transfusion service compliance with the BSQR</w:t>
      </w:r>
      <w:r w:rsidR="00FF538A">
        <w:rPr>
          <w:lang w:eastAsia="en-GB"/>
        </w:rPr>
        <w:t>, 2005</w:t>
      </w:r>
      <w:r w:rsidR="00FF538A" w:rsidRPr="00F107E3">
        <w:rPr>
          <w:lang w:eastAsia="en-GB"/>
        </w:rPr>
        <w:t xml:space="preserve"> is maintained.</w:t>
      </w:r>
    </w:p>
    <w:p w14:paraId="3CAA327C" w14:textId="3333964C" w:rsidR="00EA358E" w:rsidRPr="00AE5CFF" w:rsidRDefault="00EA358E" w:rsidP="005F7C8F">
      <w:pPr>
        <w:pStyle w:val="CPA"/>
        <w:rPr>
          <w:b w:val="0"/>
          <w:bCs w:val="0"/>
        </w:rPr>
      </w:pPr>
    </w:p>
    <w:p w14:paraId="7D5D516A" w14:textId="53CF1119" w:rsidR="00F107E3" w:rsidRPr="00804ECF" w:rsidRDefault="00C40777" w:rsidP="00804ECF">
      <w:pPr>
        <w:pStyle w:val="Heading1"/>
      </w:pPr>
      <w:bookmarkStart w:id="77" w:name="_Toc210910245"/>
      <w:r w:rsidRPr="00576DEF">
        <w:lastRenderedPageBreak/>
        <w:t>6.6 Reagents and consumables (ISO 6.6.1 – 6.6.7)</w:t>
      </w:r>
      <w:bookmarkEnd w:id="77"/>
    </w:p>
    <w:p w14:paraId="1FF5CB29" w14:textId="490000CA" w:rsidR="004E2393" w:rsidRDefault="004E2393" w:rsidP="005F7C8F">
      <w:pPr>
        <w:pStyle w:val="Heading2"/>
      </w:pPr>
      <w:bookmarkStart w:id="78" w:name="_Toc210910246"/>
      <w:r>
        <w:t>6.6.1 General</w:t>
      </w:r>
      <w:bookmarkEnd w:id="78"/>
    </w:p>
    <w:p w14:paraId="202B108A" w14:textId="35095111" w:rsidR="004E2393" w:rsidRPr="004E2393" w:rsidRDefault="004E2393" w:rsidP="00804ECF">
      <w:pPr>
        <w:pStyle w:val="SOPBodytext"/>
        <w:jc w:val="both"/>
        <w:rPr>
          <w:color w:val="00B050"/>
        </w:rPr>
      </w:pPr>
      <w:r w:rsidRPr="004E2393">
        <w:t xml:space="preserve">The </w:t>
      </w:r>
      <w:r>
        <w:t xml:space="preserve">processes for the procurement and management of reagents and consumables is described in </w:t>
      </w:r>
      <w:r w:rsidRPr="004E2393">
        <w:rPr>
          <w:b/>
        </w:rPr>
        <w:t>SG-MPOL-013</w:t>
      </w:r>
      <w:r>
        <w:t xml:space="preserve"> - </w:t>
      </w:r>
      <w:r w:rsidRPr="004E2393">
        <w:t>Policy and Procedures for the Procurement and Management of Reagents, Calibration, Quality Control Material and Consumable</w:t>
      </w:r>
      <w:r>
        <w:t xml:space="preserve">s. </w:t>
      </w:r>
      <w:r w:rsidRPr="004E2393">
        <w:t xml:space="preserve"> These procedures include:</w:t>
      </w:r>
    </w:p>
    <w:p w14:paraId="2F2638BA" w14:textId="77777777" w:rsidR="004E2393" w:rsidRPr="004E2393" w:rsidRDefault="004E2393" w:rsidP="005F7C8F">
      <w:pPr>
        <w:autoSpaceDE w:val="0"/>
        <w:autoSpaceDN w:val="0"/>
        <w:adjustRightInd w:val="0"/>
        <w:spacing w:after="0"/>
        <w:jc w:val="both"/>
        <w:rPr>
          <w:rFonts w:ascii="Arial" w:hAnsi="Arial" w:cs="Arial"/>
          <w:color w:val="000000"/>
          <w:sz w:val="22"/>
          <w:szCs w:val="22"/>
          <w:lang w:eastAsia="en-GB"/>
        </w:rPr>
      </w:pPr>
    </w:p>
    <w:p w14:paraId="685B130E" w14:textId="77777777" w:rsidR="004E2393" w:rsidRPr="004E2393" w:rsidRDefault="004E2393" w:rsidP="005F7C8F">
      <w:pPr>
        <w:pStyle w:val="ListParagraph"/>
        <w:numPr>
          <w:ilvl w:val="0"/>
          <w:numId w:val="39"/>
        </w:numPr>
        <w:autoSpaceDE w:val="0"/>
        <w:autoSpaceDN w:val="0"/>
        <w:adjustRightInd w:val="0"/>
        <w:spacing w:after="0"/>
        <w:jc w:val="both"/>
        <w:rPr>
          <w:rFonts w:ascii="Arial" w:hAnsi="Arial" w:cs="Arial"/>
          <w:color w:val="000000"/>
          <w:sz w:val="22"/>
          <w:szCs w:val="22"/>
          <w:lang w:eastAsia="en-GB"/>
        </w:rPr>
      </w:pPr>
      <w:r w:rsidRPr="004E2393">
        <w:rPr>
          <w:rFonts w:ascii="Arial" w:hAnsi="Arial" w:cs="Arial"/>
          <w:color w:val="000000"/>
          <w:sz w:val="22"/>
          <w:szCs w:val="22"/>
          <w:lang w:eastAsia="en-GB"/>
        </w:rPr>
        <w:t xml:space="preserve">Assessment of suitability of materials (acceptance testing). </w:t>
      </w:r>
    </w:p>
    <w:p w14:paraId="08F6F7FA" w14:textId="77777777" w:rsidR="004E2393" w:rsidRPr="004E2393" w:rsidRDefault="004E2393" w:rsidP="005F7C8F">
      <w:pPr>
        <w:pStyle w:val="ListParagraph"/>
        <w:numPr>
          <w:ilvl w:val="0"/>
          <w:numId w:val="39"/>
        </w:numPr>
        <w:autoSpaceDE w:val="0"/>
        <w:autoSpaceDN w:val="0"/>
        <w:adjustRightInd w:val="0"/>
        <w:spacing w:after="0"/>
        <w:jc w:val="both"/>
        <w:rPr>
          <w:rFonts w:ascii="Arial" w:hAnsi="Arial" w:cs="Arial"/>
          <w:color w:val="000000"/>
          <w:sz w:val="22"/>
          <w:szCs w:val="22"/>
          <w:lang w:eastAsia="en-GB"/>
        </w:rPr>
      </w:pPr>
      <w:r w:rsidRPr="004E2393">
        <w:rPr>
          <w:rFonts w:ascii="Arial" w:hAnsi="Arial" w:cs="Arial"/>
          <w:color w:val="000000"/>
          <w:sz w:val="22"/>
          <w:szCs w:val="22"/>
          <w:lang w:eastAsia="en-GB"/>
        </w:rPr>
        <w:t xml:space="preserve">Receipt of goods. </w:t>
      </w:r>
    </w:p>
    <w:p w14:paraId="0593D6EA" w14:textId="77777777" w:rsidR="004E2393" w:rsidRPr="004E2393" w:rsidRDefault="004E2393" w:rsidP="005F7C8F">
      <w:pPr>
        <w:pStyle w:val="ListParagraph"/>
        <w:numPr>
          <w:ilvl w:val="0"/>
          <w:numId w:val="39"/>
        </w:numPr>
        <w:autoSpaceDE w:val="0"/>
        <w:autoSpaceDN w:val="0"/>
        <w:adjustRightInd w:val="0"/>
        <w:spacing w:after="0"/>
        <w:jc w:val="both"/>
        <w:rPr>
          <w:rFonts w:ascii="Arial" w:hAnsi="Arial" w:cs="Arial"/>
          <w:color w:val="000000"/>
          <w:sz w:val="22"/>
          <w:szCs w:val="22"/>
          <w:lang w:eastAsia="en-GB"/>
        </w:rPr>
      </w:pPr>
      <w:r w:rsidRPr="004E2393">
        <w:rPr>
          <w:rFonts w:ascii="Arial" w:hAnsi="Arial" w:cs="Arial"/>
          <w:color w:val="000000"/>
          <w:sz w:val="22"/>
          <w:szCs w:val="22"/>
          <w:lang w:eastAsia="en-GB"/>
        </w:rPr>
        <w:t xml:space="preserve">Safe storage and issue of records. </w:t>
      </w:r>
    </w:p>
    <w:p w14:paraId="13A87F1D" w14:textId="77777777" w:rsidR="004E2393" w:rsidRPr="004E2393" w:rsidRDefault="004E2393" w:rsidP="005F7C8F">
      <w:pPr>
        <w:pStyle w:val="ListParagraph"/>
        <w:numPr>
          <w:ilvl w:val="0"/>
          <w:numId w:val="39"/>
        </w:numPr>
        <w:spacing w:after="0"/>
        <w:jc w:val="both"/>
        <w:rPr>
          <w:rFonts w:ascii="Arial" w:hAnsi="Arial" w:cs="Arial"/>
          <w:sz w:val="22"/>
          <w:szCs w:val="22"/>
        </w:rPr>
      </w:pPr>
      <w:r w:rsidRPr="004E2393">
        <w:rPr>
          <w:rFonts w:ascii="Arial" w:hAnsi="Arial" w:cs="Arial"/>
          <w:color w:val="000000"/>
          <w:sz w:val="22"/>
          <w:szCs w:val="22"/>
          <w:lang w:eastAsia="en-GB"/>
        </w:rPr>
        <w:t>Safe disposal.</w:t>
      </w:r>
    </w:p>
    <w:p w14:paraId="73A62C57" w14:textId="77777777" w:rsidR="004E2393" w:rsidRDefault="004E2393" w:rsidP="005F7C8F">
      <w:pPr>
        <w:jc w:val="both"/>
        <w:rPr>
          <w:rFonts w:ascii="Arial" w:eastAsia="Arial" w:hAnsi="Arial" w:cs="Arial"/>
        </w:rPr>
      </w:pPr>
    </w:p>
    <w:p w14:paraId="4177C78D" w14:textId="14B9890B" w:rsidR="004E2393" w:rsidRDefault="004E2393" w:rsidP="005F7C8F">
      <w:pPr>
        <w:pStyle w:val="Heading2"/>
      </w:pPr>
      <w:bookmarkStart w:id="79" w:name="_Toc210910247"/>
      <w:r>
        <w:t>6.6.2 Reagents and consumables – Receipt and storage</w:t>
      </w:r>
      <w:bookmarkEnd w:id="79"/>
    </w:p>
    <w:p w14:paraId="237EB95F" w14:textId="545BFEE1" w:rsidR="00576DEF" w:rsidRPr="00576DEF" w:rsidRDefault="00576DEF" w:rsidP="00804ECF">
      <w:pPr>
        <w:pStyle w:val="SOPBodytext"/>
        <w:jc w:val="both"/>
        <w:rPr>
          <w:lang w:eastAsia="en-GB" w:bidi="he-IL"/>
        </w:rPr>
      </w:pPr>
      <w:r w:rsidRPr="00576DEF">
        <w:rPr>
          <w:lang w:eastAsia="en-GB" w:bidi="he-IL"/>
        </w:rPr>
        <w:t xml:space="preserve">Reagents and consumables are received and stored in accordance with processes described in </w:t>
      </w:r>
      <w:r w:rsidRPr="00576DEF">
        <w:rPr>
          <w:b/>
        </w:rPr>
        <w:t xml:space="preserve">SG-MPOL-013 </w:t>
      </w:r>
      <w:r w:rsidRPr="00576DEF">
        <w:t>Policy and Procedures for the Procurement and Manageme</w:t>
      </w:r>
      <w:r>
        <w:t xml:space="preserve">nt of Reagents, Calibration, </w:t>
      </w:r>
      <w:r w:rsidRPr="00576DEF">
        <w:t xml:space="preserve">Quality Control Material </w:t>
      </w:r>
      <w:r>
        <w:t xml:space="preserve">and Consumables. Further detail is also provided in individual SOPs for haematology, haemostasis and blood transfusion sections of the laboratory in the following documents: </w:t>
      </w:r>
    </w:p>
    <w:p w14:paraId="4F9A2849" w14:textId="09DD2D24" w:rsidR="00576DEF" w:rsidRPr="00576DEF" w:rsidRDefault="00576DEF" w:rsidP="005F7C8F">
      <w:pPr>
        <w:pStyle w:val="ListParagraph"/>
        <w:numPr>
          <w:ilvl w:val="0"/>
          <w:numId w:val="74"/>
        </w:numPr>
        <w:jc w:val="both"/>
        <w:rPr>
          <w:rFonts w:ascii="Arial" w:hAnsi="Arial" w:cs="Arial"/>
          <w:sz w:val="22"/>
          <w:szCs w:val="22"/>
        </w:rPr>
      </w:pPr>
      <w:r w:rsidRPr="00576DEF">
        <w:rPr>
          <w:rFonts w:ascii="Arial" w:hAnsi="Arial" w:cs="Arial"/>
          <w:b/>
          <w:sz w:val="22"/>
          <w:szCs w:val="22"/>
        </w:rPr>
        <w:t>SG-SOP-B047</w:t>
      </w:r>
      <w:r w:rsidRPr="00576DEF">
        <w:rPr>
          <w:rFonts w:ascii="Arial" w:hAnsi="Arial" w:cs="Arial"/>
          <w:sz w:val="22"/>
          <w:szCs w:val="22"/>
        </w:rPr>
        <w:t xml:space="preserve"> </w:t>
      </w:r>
      <w:r>
        <w:rPr>
          <w:rFonts w:ascii="Arial" w:hAnsi="Arial" w:cs="Arial"/>
          <w:sz w:val="22"/>
          <w:szCs w:val="22"/>
        </w:rPr>
        <w:t xml:space="preserve">- </w:t>
      </w:r>
      <w:r w:rsidRPr="00576DEF">
        <w:rPr>
          <w:rFonts w:ascii="Arial" w:hAnsi="Arial" w:cs="Arial"/>
          <w:sz w:val="22"/>
          <w:szCs w:val="22"/>
        </w:rPr>
        <w:t>Batch acceptance in blood bank</w:t>
      </w:r>
    </w:p>
    <w:p w14:paraId="680849E4" w14:textId="47802990" w:rsidR="00576DEF" w:rsidRPr="00576DEF" w:rsidRDefault="00576DEF" w:rsidP="005F7C8F">
      <w:pPr>
        <w:pStyle w:val="ListParagraph"/>
        <w:numPr>
          <w:ilvl w:val="0"/>
          <w:numId w:val="74"/>
        </w:numPr>
        <w:jc w:val="both"/>
        <w:rPr>
          <w:rFonts w:ascii="Arial" w:hAnsi="Arial" w:cs="Arial"/>
          <w:sz w:val="22"/>
          <w:szCs w:val="22"/>
        </w:rPr>
      </w:pPr>
      <w:r w:rsidRPr="00576DEF">
        <w:rPr>
          <w:rFonts w:ascii="Arial" w:hAnsi="Arial" w:cs="Arial"/>
          <w:b/>
          <w:sz w:val="22"/>
          <w:szCs w:val="22"/>
        </w:rPr>
        <w:t>SG-SOP-H037</w:t>
      </w:r>
      <w:r>
        <w:rPr>
          <w:rFonts w:ascii="Arial" w:hAnsi="Arial" w:cs="Arial"/>
          <w:sz w:val="22"/>
          <w:szCs w:val="22"/>
        </w:rPr>
        <w:t xml:space="preserve">- </w:t>
      </w:r>
      <w:r w:rsidRPr="00576DEF">
        <w:rPr>
          <w:rFonts w:ascii="Arial" w:hAnsi="Arial" w:cs="Arial"/>
          <w:sz w:val="22"/>
          <w:szCs w:val="22"/>
        </w:rPr>
        <w:t xml:space="preserve">Batch acceptance in haematology  </w:t>
      </w:r>
    </w:p>
    <w:p w14:paraId="210793B6" w14:textId="7579A3B6" w:rsidR="00576DEF" w:rsidRPr="00576DEF" w:rsidRDefault="00576DEF" w:rsidP="005F7C8F">
      <w:pPr>
        <w:pStyle w:val="ListParagraph"/>
        <w:numPr>
          <w:ilvl w:val="0"/>
          <w:numId w:val="74"/>
        </w:numPr>
        <w:jc w:val="both"/>
        <w:rPr>
          <w:rFonts w:ascii="Arial" w:hAnsi="Arial" w:cs="Arial"/>
          <w:sz w:val="22"/>
          <w:szCs w:val="22"/>
        </w:rPr>
      </w:pPr>
      <w:r w:rsidRPr="00576DEF">
        <w:rPr>
          <w:rFonts w:ascii="Arial" w:hAnsi="Arial" w:cs="Arial"/>
          <w:b/>
          <w:sz w:val="22"/>
          <w:szCs w:val="22"/>
        </w:rPr>
        <w:t>SG-SOP-C021</w:t>
      </w:r>
      <w:r>
        <w:rPr>
          <w:rFonts w:ascii="Arial" w:hAnsi="Arial" w:cs="Arial"/>
          <w:sz w:val="22"/>
          <w:szCs w:val="22"/>
        </w:rPr>
        <w:t xml:space="preserve">- </w:t>
      </w:r>
      <w:r w:rsidRPr="00576DEF">
        <w:rPr>
          <w:rFonts w:ascii="Arial" w:hAnsi="Arial" w:cs="Arial"/>
          <w:sz w:val="22"/>
          <w:szCs w:val="22"/>
        </w:rPr>
        <w:t>Batch acceptance in Coagulation</w:t>
      </w:r>
    </w:p>
    <w:p w14:paraId="05CFF75C" w14:textId="13222A36" w:rsidR="00576DEF" w:rsidRDefault="00576DEF" w:rsidP="005F7C8F">
      <w:pPr>
        <w:pStyle w:val="Heading2"/>
      </w:pPr>
      <w:bookmarkStart w:id="80" w:name="_Toc210910248"/>
      <w:r>
        <w:t>6.6.3 Reagents and consumables – Acceptance testing</w:t>
      </w:r>
      <w:bookmarkEnd w:id="80"/>
    </w:p>
    <w:p w14:paraId="0DADDDCD" w14:textId="269738AE" w:rsidR="00490121" w:rsidRPr="00490121" w:rsidRDefault="00490121" w:rsidP="00804ECF">
      <w:pPr>
        <w:pStyle w:val="SOPBodytext"/>
        <w:jc w:val="both"/>
      </w:pPr>
      <w:r w:rsidRPr="00490121">
        <w:rPr>
          <w:lang w:eastAsia="en-GB" w:bidi="he-IL"/>
        </w:rPr>
        <w:t xml:space="preserve">All reagents and kits must be verified before first use or release of patient results, and </w:t>
      </w:r>
      <w:r w:rsidRPr="00490121">
        <w:t>all consumables that can affect the quality of examinations shall undergo batch acceptance before first use. The policy and procedures for acceptance testing is described with the following documents:</w:t>
      </w:r>
    </w:p>
    <w:p w14:paraId="6C962A02" w14:textId="61FB784E" w:rsidR="00490121" w:rsidRPr="00490121" w:rsidRDefault="00490121" w:rsidP="005F7C8F">
      <w:pPr>
        <w:pStyle w:val="ListParagraph"/>
        <w:numPr>
          <w:ilvl w:val="0"/>
          <w:numId w:val="75"/>
        </w:numPr>
        <w:jc w:val="both"/>
        <w:rPr>
          <w:rFonts w:ascii="Arial" w:hAnsi="Arial" w:cs="Arial"/>
          <w:sz w:val="22"/>
          <w:szCs w:val="22"/>
          <w:lang w:eastAsia="en-GB" w:bidi="he-IL"/>
        </w:rPr>
      </w:pPr>
      <w:r w:rsidRPr="00490121">
        <w:rPr>
          <w:rFonts w:ascii="Arial" w:hAnsi="Arial" w:cs="Arial"/>
          <w:b/>
          <w:sz w:val="22"/>
          <w:szCs w:val="22"/>
        </w:rPr>
        <w:t xml:space="preserve">SG-MPOL-013 </w:t>
      </w:r>
      <w:r w:rsidRPr="00490121">
        <w:rPr>
          <w:rFonts w:ascii="Arial" w:hAnsi="Arial" w:cs="Arial"/>
          <w:sz w:val="22"/>
          <w:szCs w:val="22"/>
        </w:rPr>
        <w:t>Policy and Procedures for the Procurement and Management of Reagents, Calibration, Quality Control Material and Consumables</w:t>
      </w:r>
    </w:p>
    <w:p w14:paraId="57D68244"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SG-SOP-B047</w:t>
      </w:r>
      <w:r w:rsidRPr="00490121">
        <w:rPr>
          <w:rFonts w:ascii="Arial" w:hAnsi="Arial" w:cs="Arial"/>
          <w:sz w:val="22"/>
          <w:szCs w:val="22"/>
        </w:rPr>
        <w:t xml:space="preserve"> - Batch acceptance in blood bank</w:t>
      </w:r>
    </w:p>
    <w:p w14:paraId="5B504823"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SG-SOP-H037</w:t>
      </w:r>
      <w:r w:rsidRPr="00490121">
        <w:rPr>
          <w:rFonts w:ascii="Arial" w:hAnsi="Arial" w:cs="Arial"/>
          <w:sz w:val="22"/>
          <w:szCs w:val="22"/>
        </w:rPr>
        <w:t xml:space="preserve">- Batch acceptance in haematology  </w:t>
      </w:r>
    </w:p>
    <w:p w14:paraId="31EC53F6"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SG-SOP-C021</w:t>
      </w:r>
      <w:r w:rsidRPr="00490121">
        <w:rPr>
          <w:rFonts w:ascii="Arial" w:hAnsi="Arial" w:cs="Arial"/>
          <w:sz w:val="22"/>
          <w:szCs w:val="22"/>
        </w:rPr>
        <w:t>- Batch acceptance in Coagulation</w:t>
      </w:r>
    </w:p>
    <w:p w14:paraId="0D2C296C" w14:textId="5D20F6B1" w:rsidR="00490121" w:rsidRPr="00490121" w:rsidRDefault="00490121" w:rsidP="005F7C8F">
      <w:pPr>
        <w:pStyle w:val="Heading2"/>
      </w:pPr>
      <w:bookmarkStart w:id="81" w:name="_Toc210910249"/>
      <w:r w:rsidRPr="00490121">
        <w:t>6.6.4 Reagents and consumables – Inventory Management</w:t>
      </w:r>
      <w:bookmarkEnd w:id="81"/>
    </w:p>
    <w:p w14:paraId="738F5040" w14:textId="07E29E2D" w:rsidR="00490121" w:rsidRPr="00490121" w:rsidRDefault="00490121" w:rsidP="00804ECF">
      <w:pPr>
        <w:pStyle w:val="SOPBodytext"/>
        <w:jc w:val="both"/>
      </w:pPr>
      <w:r w:rsidRPr="00490121">
        <w:t>The department use</w:t>
      </w:r>
      <w:r w:rsidR="009A6DE3">
        <w:t>s Reagent Management System</w:t>
      </w:r>
      <w:r w:rsidRPr="00490121">
        <w:t xml:space="preserve"> </w:t>
      </w:r>
      <w:r w:rsidR="009A6DE3">
        <w:t>(</w:t>
      </w:r>
      <w:r w:rsidRPr="00490121">
        <w:t>RMS</w:t>
      </w:r>
      <w:r w:rsidR="009A6DE3">
        <w:t>)</w:t>
      </w:r>
      <w:r w:rsidRPr="00490121">
        <w:t xml:space="preserve"> for inventory management as per </w:t>
      </w:r>
      <w:r w:rsidRPr="00490121">
        <w:rPr>
          <w:b/>
        </w:rPr>
        <w:t xml:space="preserve">SG-SOP-G018 </w:t>
      </w:r>
      <w:r w:rsidRPr="00490121">
        <w:t>- Reagent Management System.</w:t>
      </w:r>
      <w:r w:rsidRPr="00490121">
        <w:rPr>
          <w:sz w:val="18"/>
          <w:szCs w:val="18"/>
        </w:rPr>
        <w:t xml:space="preserve"> </w:t>
      </w:r>
      <w:r w:rsidRPr="00490121">
        <w:t>Details relating to the stock management of reagents, calibration, quality control materials and consumables, are defined within individual section procedures:</w:t>
      </w:r>
    </w:p>
    <w:p w14:paraId="5B603870" w14:textId="77777777" w:rsidR="00490121" w:rsidRPr="0011283A" w:rsidRDefault="00490121" w:rsidP="005F7C8F">
      <w:pPr>
        <w:spacing w:after="0"/>
        <w:jc w:val="both"/>
        <w:rPr>
          <w:rFonts w:ascii="Tahoma" w:hAnsi="Tahoma" w:cs="Tahoma"/>
          <w:sz w:val="22"/>
          <w:szCs w:val="22"/>
        </w:rPr>
      </w:pPr>
    </w:p>
    <w:p w14:paraId="52FFE69B"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SG-SOP-B047</w:t>
      </w:r>
      <w:r w:rsidRPr="00490121">
        <w:rPr>
          <w:rFonts w:ascii="Arial" w:hAnsi="Arial" w:cs="Arial"/>
          <w:sz w:val="22"/>
          <w:szCs w:val="22"/>
        </w:rPr>
        <w:t xml:space="preserve"> - Batch acceptance in blood bank</w:t>
      </w:r>
    </w:p>
    <w:p w14:paraId="3E3EB0E9"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SG-SOP-H037</w:t>
      </w:r>
      <w:r w:rsidRPr="00490121">
        <w:rPr>
          <w:rFonts w:ascii="Arial" w:hAnsi="Arial" w:cs="Arial"/>
          <w:sz w:val="22"/>
          <w:szCs w:val="22"/>
        </w:rPr>
        <w:t xml:space="preserve">- Batch acceptance in haematology  </w:t>
      </w:r>
    </w:p>
    <w:p w14:paraId="0615A401"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SG-SOP-C021</w:t>
      </w:r>
      <w:r w:rsidRPr="00490121">
        <w:rPr>
          <w:rFonts w:ascii="Arial" w:hAnsi="Arial" w:cs="Arial"/>
          <w:sz w:val="22"/>
          <w:szCs w:val="22"/>
        </w:rPr>
        <w:t>- Batch acceptance in Coagulation</w:t>
      </w:r>
    </w:p>
    <w:p w14:paraId="0743245A" w14:textId="73515CA1" w:rsidR="00490121" w:rsidRPr="00490121" w:rsidRDefault="00490121" w:rsidP="005F7C8F">
      <w:pPr>
        <w:pStyle w:val="Heading2"/>
      </w:pPr>
      <w:bookmarkStart w:id="82" w:name="_Toc210910250"/>
      <w:r w:rsidRPr="00490121">
        <w:t>6.6.5 Reagents and consumables – Instructions for use</w:t>
      </w:r>
      <w:bookmarkEnd w:id="82"/>
    </w:p>
    <w:p w14:paraId="622A5D2E" w14:textId="4E14DB7C" w:rsidR="009A6DE3" w:rsidRDefault="009A6DE3" w:rsidP="00804ECF">
      <w:pPr>
        <w:pStyle w:val="SOPBodytext"/>
        <w:jc w:val="both"/>
      </w:pPr>
      <w:r w:rsidRPr="009A6DE3">
        <w:t>Instructions for use are readily available for all reagents</w:t>
      </w:r>
      <w:r>
        <w:t>;</w:t>
      </w:r>
      <w:r w:rsidRPr="009A6DE3">
        <w:t xml:space="preserve"> these can be found in the individual SOPs or manufacturer’s package inserts.</w:t>
      </w:r>
      <w:r>
        <w:t xml:space="preserve"> Instructions for use are held in folders within the laboratory and in the Q-Pulse document module.</w:t>
      </w:r>
    </w:p>
    <w:p w14:paraId="74893075" w14:textId="77777777" w:rsidR="009A6DE3" w:rsidRDefault="009A6DE3" w:rsidP="005F7C8F">
      <w:pPr>
        <w:spacing w:after="0"/>
        <w:jc w:val="both"/>
        <w:rPr>
          <w:rFonts w:ascii="Arial" w:hAnsi="Arial" w:cs="Arial"/>
          <w:sz w:val="22"/>
          <w:szCs w:val="22"/>
        </w:rPr>
      </w:pPr>
    </w:p>
    <w:p w14:paraId="1134FBF1" w14:textId="0667709D" w:rsidR="009A6DE3" w:rsidRDefault="003958A0" w:rsidP="005F7C8F">
      <w:pPr>
        <w:pStyle w:val="Heading2"/>
      </w:pPr>
      <w:bookmarkStart w:id="83" w:name="_Toc210910251"/>
      <w:r>
        <w:lastRenderedPageBreak/>
        <w:t>6.6.6</w:t>
      </w:r>
      <w:r w:rsidR="009A6DE3" w:rsidRPr="009A6DE3">
        <w:t xml:space="preserve"> Reagents and consumables – Adverse incident reporting</w:t>
      </w:r>
      <w:bookmarkEnd w:id="83"/>
    </w:p>
    <w:p w14:paraId="291D6A9E" w14:textId="7E4515A0" w:rsidR="009A6DE3" w:rsidRDefault="009A6DE3" w:rsidP="00804ECF">
      <w:pPr>
        <w:pStyle w:val="SOPBodytext"/>
        <w:jc w:val="both"/>
        <w:rPr>
          <w:rFonts w:ascii="Tahoma" w:hAnsi="Tahoma" w:cs="Tahoma"/>
        </w:rPr>
      </w:pPr>
      <w:r w:rsidRPr="009A6DE3">
        <w:t xml:space="preserve">Any supplier issues, </w:t>
      </w:r>
      <w:r w:rsidR="003958A0">
        <w:t xml:space="preserve">field safety notices (FSN), </w:t>
      </w:r>
      <w:r w:rsidRPr="009A6DE3">
        <w:t xml:space="preserve">product recalls are recorded within the Q-Pulse non-conformance module in accordance with </w:t>
      </w:r>
      <w:r w:rsidRPr="009A6DE3">
        <w:rPr>
          <w:b/>
        </w:rPr>
        <w:t>SG-MPOL-045</w:t>
      </w:r>
      <w:r w:rsidRPr="009A6DE3">
        <w:t xml:space="preserve"> Incident Management policy. Suppliers and incident reviews are discussed at monthly quality meetings as a standing agenda item (</w:t>
      </w:r>
      <w:r w:rsidRPr="009A6DE3">
        <w:rPr>
          <w:b/>
        </w:rPr>
        <w:t xml:space="preserve">SG-MREC-100 Quality </w:t>
      </w:r>
      <w:r w:rsidRPr="009A6DE3">
        <w:t xml:space="preserve">group agenda) and at the </w:t>
      </w:r>
      <w:r>
        <w:t>annual management review (</w:t>
      </w:r>
      <w:r w:rsidRPr="009A6DE3">
        <w:t>AMR</w:t>
      </w:r>
      <w:r>
        <w:t>)</w:t>
      </w:r>
      <w:r w:rsidRPr="009A6DE3">
        <w:t xml:space="preserve">. </w:t>
      </w:r>
      <w:r w:rsidR="003958A0" w:rsidRPr="003958A0">
        <w:t>Additionally, a pan GGC MSC Steering group meets on a monthly basis to discuss performance of the suppli</w:t>
      </w:r>
      <w:r w:rsidR="003958A0">
        <w:t>ers who provide those services (</w:t>
      </w:r>
      <w:r w:rsidR="003958A0" w:rsidRPr="003958A0">
        <w:rPr>
          <w:b/>
        </w:rPr>
        <w:t>SG-MREC-068</w:t>
      </w:r>
      <w:r w:rsidR="003958A0">
        <w:t>)</w:t>
      </w:r>
      <w:r w:rsidR="003958A0">
        <w:rPr>
          <w:rFonts w:ascii="Tahoma" w:hAnsi="Tahoma" w:cs="Tahoma"/>
        </w:rPr>
        <w:t>.</w:t>
      </w:r>
    </w:p>
    <w:p w14:paraId="4C447ADD" w14:textId="3724EE8D" w:rsidR="003958A0" w:rsidRDefault="003958A0" w:rsidP="005F7C8F">
      <w:pPr>
        <w:pStyle w:val="Heading2"/>
      </w:pPr>
      <w:bookmarkStart w:id="84" w:name="_Toc210910252"/>
      <w:r>
        <w:rPr>
          <w:rFonts w:ascii="Tahoma" w:hAnsi="Tahoma" w:cs="Tahoma"/>
          <w:sz w:val="22"/>
          <w:szCs w:val="22"/>
        </w:rPr>
        <w:t xml:space="preserve">6.6.7 </w:t>
      </w:r>
      <w:r w:rsidRPr="009A6DE3">
        <w:t xml:space="preserve">Reagents and consumables – </w:t>
      </w:r>
      <w:r>
        <w:t>Records</w:t>
      </w:r>
      <w:bookmarkEnd w:id="84"/>
    </w:p>
    <w:p w14:paraId="3EE1ED15" w14:textId="3C6FAE0A" w:rsidR="003958A0" w:rsidRPr="003958A0" w:rsidRDefault="003958A0" w:rsidP="00804ECF">
      <w:pPr>
        <w:pStyle w:val="SOPBodytext"/>
        <w:jc w:val="both"/>
        <w:rPr>
          <w:lang w:eastAsia="en-GB"/>
        </w:rPr>
      </w:pPr>
      <w:r w:rsidRPr="003958A0">
        <w:rPr>
          <w:lang w:eastAsia="en-GB"/>
        </w:rPr>
        <w:t xml:space="preserve">The department maintains records of reagents and consumables in accordance with </w:t>
      </w:r>
      <w:r w:rsidRPr="003958A0">
        <w:rPr>
          <w:b/>
          <w:lang w:eastAsia="en-GB"/>
        </w:rPr>
        <w:t xml:space="preserve">SG-MPOL-013 </w:t>
      </w:r>
      <w:r w:rsidRPr="00490121">
        <w:t>Policy and Procedures for the Procurement and Management of Reagents, Calibration, Quality Control Material and Consumables</w:t>
      </w:r>
      <w:r>
        <w:rPr>
          <w:lang w:eastAsia="en-GB"/>
        </w:rPr>
        <w:t xml:space="preserve"> and </w:t>
      </w:r>
      <w:r w:rsidRPr="003958A0">
        <w:rPr>
          <w:b/>
          <w:lang w:eastAsia="en-GB"/>
        </w:rPr>
        <w:t>SG-MPOL-004</w:t>
      </w:r>
      <w:r>
        <w:rPr>
          <w:lang w:eastAsia="en-GB"/>
        </w:rPr>
        <w:t xml:space="preserve"> - </w:t>
      </w:r>
      <w:r w:rsidRPr="003958A0">
        <w:rPr>
          <w:lang w:eastAsia="en-GB"/>
        </w:rPr>
        <w:t>Policy &amp; Procedures for the Control of Process and Quality Records</w:t>
      </w:r>
      <w:r w:rsidR="00804ECF">
        <w:rPr>
          <w:lang w:eastAsia="en-GB"/>
        </w:rPr>
        <w:t>.</w:t>
      </w:r>
    </w:p>
    <w:p w14:paraId="4FBAB382" w14:textId="77777777" w:rsidR="003958A0" w:rsidRDefault="003958A0" w:rsidP="005F7C8F">
      <w:pPr>
        <w:jc w:val="both"/>
        <w:rPr>
          <w:rFonts w:ascii="Arial" w:hAnsi="Arial" w:cs="Arial"/>
          <w:sz w:val="22"/>
          <w:szCs w:val="22"/>
        </w:rPr>
      </w:pPr>
    </w:p>
    <w:p w14:paraId="23749192" w14:textId="77777777" w:rsidR="00804ECF" w:rsidRDefault="00804ECF" w:rsidP="005F7C8F">
      <w:pPr>
        <w:jc w:val="both"/>
        <w:rPr>
          <w:rFonts w:ascii="Arial" w:hAnsi="Arial" w:cs="Arial"/>
          <w:sz w:val="22"/>
          <w:szCs w:val="22"/>
        </w:rPr>
      </w:pPr>
    </w:p>
    <w:p w14:paraId="080533ED" w14:textId="4A016302" w:rsidR="00715DE1" w:rsidRDefault="009A6DE3" w:rsidP="00804ECF">
      <w:pPr>
        <w:pStyle w:val="Heading1"/>
      </w:pPr>
      <w:bookmarkStart w:id="85" w:name="_Toc210910253"/>
      <w:r>
        <w:t>6.7 Service agreements</w:t>
      </w:r>
      <w:r w:rsidR="00715DE1">
        <w:t xml:space="preserve"> (ISO 6.7.1 – 6.7.2)</w:t>
      </w:r>
      <w:bookmarkEnd w:id="85"/>
    </w:p>
    <w:p w14:paraId="1068FD59" w14:textId="74CC3A51" w:rsidR="00715DE1" w:rsidRDefault="00715DE1" w:rsidP="005F7C8F">
      <w:pPr>
        <w:pStyle w:val="Heading2"/>
      </w:pPr>
      <w:bookmarkStart w:id="86" w:name="_Toc210910254"/>
      <w:r>
        <w:t>6.7.1 Agreements with laboratory users (ISO 6.7.1 a – c)</w:t>
      </w:r>
      <w:bookmarkEnd w:id="86"/>
    </w:p>
    <w:p w14:paraId="3F694035" w14:textId="7A55547C" w:rsidR="00715DE1" w:rsidRPr="00715DE1" w:rsidRDefault="00715DE1" w:rsidP="00804ECF">
      <w:pPr>
        <w:pStyle w:val="SOPBodytext"/>
        <w:jc w:val="both"/>
      </w:pPr>
      <w:r w:rsidRPr="00715DE1">
        <w:rPr>
          <w:lang w:eastAsia="en-GB" w:bidi="he-IL"/>
        </w:rPr>
        <w:t xml:space="preserve">The procedure for establishing service agreements is described within </w:t>
      </w:r>
      <w:r w:rsidRPr="00715DE1">
        <w:rPr>
          <w:b/>
        </w:rPr>
        <w:t>SG-MPOL-022</w:t>
      </w:r>
      <w:r w:rsidRPr="00715DE1">
        <w:t xml:space="preserve"> Policy and Procedure for the Management of a Service Level Agreement</w:t>
      </w:r>
      <w:r>
        <w:rPr>
          <w:lang w:eastAsia="en-GB" w:bidi="he-IL"/>
        </w:rPr>
        <w:t xml:space="preserve">. </w:t>
      </w:r>
      <w:r w:rsidRPr="00715DE1">
        <w:t xml:space="preserve">The requirement to define service user requirement, including where appropriate formal </w:t>
      </w:r>
      <w:r>
        <w:t>contracts is identified by the d</w:t>
      </w:r>
      <w:r w:rsidRPr="00715DE1">
        <w:t>epartment as an essential pre</w:t>
      </w:r>
      <w:r>
        <w:t>requisite of a quality service.</w:t>
      </w:r>
    </w:p>
    <w:p w14:paraId="47BA1156" w14:textId="5B325AB5" w:rsidR="00715DE1" w:rsidRPr="00715DE1" w:rsidRDefault="00715DE1" w:rsidP="00804ECF">
      <w:pPr>
        <w:pStyle w:val="SOPBodytext"/>
        <w:jc w:val="both"/>
        <w:rPr>
          <w:lang w:eastAsia="en-GB" w:bidi="he-IL"/>
        </w:rPr>
      </w:pPr>
      <w:r w:rsidRPr="00715DE1">
        <w:t>S</w:t>
      </w:r>
      <w:r>
        <w:t>ervice Level Agreement (S</w:t>
      </w:r>
      <w:r w:rsidRPr="00715DE1">
        <w:t>LA</w:t>
      </w:r>
      <w:r>
        <w:t>)</w:t>
      </w:r>
      <w:r w:rsidRPr="00715DE1">
        <w:t xml:space="preserve"> is considered as part of the negotiation of a service contract </w:t>
      </w:r>
      <w:r>
        <w:rPr>
          <w:bCs/>
        </w:rPr>
        <w:t>agreed between the d</w:t>
      </w:r>
      <w:r w:rsidRPr="00715DE1">
        <w:rPr>
          <w:bCs/>
        </w:rPr>
        <w:t>epartment and the user and</w:t>
      </w:r>
      <w:r w:rsidRPr="00715DE1">
        <w:rPr>
          <w:bCs/>
          <w:i/>
          <w:iCs/>
        </w:rPr>
        <w:t xml:space="preserve"> </w:t>
      </w:r>
      <w:r w:rsidRPr="00715DE1">
        <w:rPr>
          <w:bCs/>
        </w:rPr>
        <w:t>where the level of service is formally defined</w:t>
      </w:r>
      <w:r w:rsidRPr="00715DE1">
        <w:t xml:space="preserve">. </w:t>
      </w:r>
    </w:p>
    <w:p w14:paraId="4837EA61" w14:textId="77777777" w:rsidR="00715DE1" w:rsidRPr="00715DE1" w:rsidRDefault="00715DE1" w:rsidP="005F7C8F">
      <w:pPr>
        <w:spacing w:after="0"/>
        <w:jc w:val="both"/>
        <w:rPr>
          <w:rFonts w:ascii="Arial" w:hAnsi="Arial" w:cs="Arial"/>
          <w:sz w:val="22"/>
          <w:szCs w:val="22"/>
        </w:rPr>
      </w:pPr>
      <w:r w:rsidRPr="00715DE1">
        <w:rPr>
          <w:rFonts w:ascii="Arial" w:hAnsi="Arial" w:cs="Arial"/>
          <w:sz w:val="22"/>
          <w:szCs w:val="22"/>
        </w:rPr>
        <w:t>The Department acknowledges that:</w:t>
      </w:r>
    </w:p>
    <w:p w14:paraId="242778C9" w14:textId="77777777" w:rsidR="00715DE1" w:rsidRPr="00715DE1" w:rsidRDefault="00715DE1" w:rsidP="005F7C8F">
      <w:pPr>
        <w:spacing w:after="0"/>
        <w:ind w:left="360"/>
        <w:jc w:val="both"/>
        <w:rPr>
          <w:rFonts w:ascii="Arial" w:hAnsi="Arial" w:cs="Arial"/>
          <w:sz w:val="22"/>
          <w:szCs w:val="22"/>
        </w:rPr>
      </w:pPr>
    </w:p>
    <w:p w14:paraId="19517FED" w14:textId="77777777" w:rsidR="00715DE1" w:rsidRPr="00715DE1" w:rsidRDefault="00715DE1" w:rsidP="005F7C8F">
      <w:pPr>
        <w:pStyle w:val="ListParagraph"/>
        <w:numPr>
          <w:ilvl w:val="0"/>
          <w:numId w:val="13"/>
        </w:numPr>
        <w:autoSpaceDE w:val="0"/>
        <w:autoSpaceDN w:val="0"/>
        <w:adjustRightInd w:val="0"/>
        <w:spacing w:after="0"/>
        <w:ind w:left="1080"/>
        <w:jc w:val="both"/>
        <w:rPr>
          <w:rFonts w:ascii="Arial" w:hAnsi="Arial" w:cs="Arial"/>
          <w:sz w:val="22"/>
          <w:szCs w:val="22"/>
          <w:lang w:eastAsia="en-GB"/>
        </w:rPr>
      </w:pPr>
      <w:r w:rsidRPr="00715DE1">
        <w:rPr>
          <w:rFonts w:ascii="Arial" w:hAnsi="Arial" w:cs="Arial"/>
          <w:sz w:val="22"/>
          <w:szCs w:val="22"/>
          <w:lang w:eastAsia="en-GB"/>
        </w:rPr>
        <w:t xml:space="preserve">Each </w:t>
      </w:r>
      <w:r w:rsidRPr="00715DE1">
        <w:rPr>
          <w:rFonts w:ascii="Arial" w:hAnsi="Arial" w:cs="Arial"/>
          <w:bCs/>
          <w:sz w:val="22"/>
          <w:szCs w:val="22"/>
          <w:lang w:eastAsia="en-GB"/>
        </w:rPr>
        <w:t>request</w:t>
      </w:r>
      <w:r w:rsidRPr="00715DE1">
        <w:rPr>
          <w:rFonts w:ascii="Arial" w:hAnsi="Arial" w:cs="Arial"/>
          <w:sz w:val="22"/>
          <w:szCs w:val="22"/>
          <w:lang w:eastAsia="en-GB"/>
        </w:rPr>
        <w:t xml:space="preserve"> accepted by the laboratory for an </w:t>
      </w:r>
      <w:r w:rsidRPr="00715DE1">
        <w:rPr>
          <w:rFonts w:ascii="Arial" w:hAnsi="Arial" w:cs="Arial"/>
          <w:bCs/>
          <w:sz w:val="22"/>
          <w:szCs w:val="22"/>
          <w:lang w:eastAsia="en-GB"/>
        </w:rPr>
        <w:t>examination</w:t>
      </w:r>
      <w:r w:rsidRPr="00715DE1">
        <w:rPr>
          <w:rFonts w:ascii="Arial" w:hAnsi="Arial" w:cs="Arial"/>
          <w:sz w:val="22"/>
          <w:szCs w:val="22"/>
          <w:lang w:eastAsia="en-GB"/>
        </w:rPr>
        <w:t xml:space="preserve"> procedure will be considered an agreement.</w:t>
      </w:r>
    </w:p>
    <w:p w14:paraId="66A576D2" w14:textId="77777777" w:rsidR="00715DE1" w:rsidRDefault="00715DE1" w:rsidP="005F7C8F">
      <w:pPr>
        <w:pStyle w:val="ListParagraph"/>
        <w:numPr>
          <w:ilvl w:val="0"/>
          <w:numId w:val="13"/>
        </w:numPr>
        <w:autoSpaceDE w:val="0"/>
        <w:autoSpaceDN w:val="0"/>
        <w:adjustRightInd w:val="0"/>
        <w:spacing w:after="0"/>
        <w:ind w:left="1080"/>
        <w:jc w:val="both"/>
        <w:rPr>
          <w:rFonts w:ascii="Arial" w:hAnsi="Arial" w:cs="Arial"/>
          <w:sz w:val="22"/>
          <w:szCs w:val="22"/>
          <w:lang w:eastAsia="en-GB"/>
        </w:rPr>
      </w:pPr>
      <w:r w:rsidRPr="00715DE1">
        <w:rPr>
          <w:rFonts w:ascii="Arial" w:hAnsi="Arial" w:cs="Arial"/>
          <w:sz w:val="22"/>
          <w:szCs w:val="22"/>
          <w:lang w:eastAsia="en-GB"/>
        </w:rPr>
        <w:t>Agreements to provide medical laboratory services will take into account the request, the examination and the report. The agreement will specify the information needed on the request to ensure appropriate examination and result interpretation.</w:t>
      </w:r>
    </w:p>
    <w:p w14:paraId="35CEAC45" w14:textId="77777777" w:rsidR="00715DE1" w:rsidRDefault="00715DE1" w:rsidP="005F7C8F">
      <w:pPr>
        <w:autoSpaceDE w:val="0"/>
        <w:autoSpaceDN w:val="0"/>
        <w:adjustRightInd w:val="0"/>
        <w:spacing w:after="0"/>
        <w:jc w:val="both"/>
        <w:rPr>
          <w:rFonts w:ascii="Arial" w:hAnsi="Arial" w:cs="Arial"/>
          <w:sz w:val="22"/>
          <w:szCs w:val="22"/>
          <w:lang w:eastAsia="en-GB"/>
        </w:rPr>
      </w:pPr>
    </w:p>
    <w:p w14:paraId="72200B8D" w14:textId="24DB273B" w:rsidR="00715DE1" w:rsidRPr="00715DE1" w:rsidRDefault="00715DE1" w:rsidP="005F7C8F">
      <w:pPr>
        <w:pStyle w:val="Heading2"/>
      </w:pPr>
      <w:bookmarkStart w:id="87" w:name="_Toc210910255"/>
      <w:r>
        <w:t>6.7.2 Agreements with POCT operators</w:t>
      </w:r>
      <w:bookmarkEnd w:id="87"/>
    </w:p>
    <w:p w14:paraId="676DCC7E" w14:textId="19D78586" w:rsidR="00490121" w:rsidRDefault="00715DE1" w:rsidP="00AF2243">
      <w:pPr>
        <w:pStyle w:val="SOPBodytext"/>
        <w:jc w:val="both"/>
      </w:pPr>
      <w:r w:rsidRPr="00715DE1">
        <w:t>This is not applicable to NHSGGC Haematology and Blood Transfusion, South sector; POCT is not managed by the laboratory.</w:t>
      </w:r>
    </w:p>
    <w:p w14:paraId="6A639E5C" w14:textId="4AEC3282" w:rsidR="00C873EE" w:rsidRDefault="00C873EE" w:rsidP="005F7C8F">
      <w:pPr>
        <w:pStyle w:val="Heading1"/>
      </w:pPr>
      <w:bookmarkStart w:id="88" w:name="_Toc210910256"/>
      <w:r>
        <w:t>6.8 Externally provided products and services (ISO 6.8.1 – 6.8.3)</w:t>
      </w:r>
      <w:bookmarkEnd w:id="88"/>
    </w:p>
    <w:p w14:paraId="79787421" w14:textId="7EC3062B" w:rsidR="00150B29" w:rsidRPr="00150B29" w:rsidRDefault="00150B29" w:rsidP="00AF2243">
      <w:pPr>
        <w:pStyle w:val="SOPBodytext"/>
        <w:jc w:val="both"/>
        <w:rPr>
          <w:lang w:eastAsia="en-GB"/>
        </w:rPr>
      </w:pPr>
      <w:r w:rsidRPr="00150B29">
        <w:rPr>
          <w:lang w:eastAsia="en-GB"/>
        </w:rPr>
        <w:t>The Department operates a procedure for the selection and purchasing of equipment, reagents, calibration and quality c</w:t>
      </w:r>
      <w:r>
        <w:rPr>
          <w:lang w:eastAsia="en-GB"/>
        </w:rPr>
        <w:t>ontrol material and consumables.</w:t>
      </w:r>
    </w:p>
    <w:p w14:paraId="1D0C1418" w14:textId="77777777" w:rsidR="00150B29" w:rsidRPr="003F5A9A" w:rsidRDefault="00150B29" w:rsidP="005F7C8F">
      <w:pPr>
        <w:autoSpaceDE w:val="0"/>
        <w:autoSpaceDN w:val="0"/>
        <w:adjustRightInd w:val="0"/>
        <w:spacing w:after="0"/>
        <w:ind w:left="357"/>
        <w:jc w:val="both"/>
        <w:rPr>
          <w:rFonts w:ascii="Arial" w:hAnsi="Arial" w:cs="Arial"/>
          <w:sz w:val="22"/>
          <w:szCs w:val="22"/>
          <w:lang w:eastAsia="en-GB"/>
        </w:rPr>
      </w:pPr>
    </w:p>
    <w:p w14:paraId="736BAB2A" w14:textId="77777777"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 xml:space="preserve">NHSGGC operates a system of strict budgetary control. In accordance with Standing Financial Instructions the purchasing of supplies by the Department is controlled via use of an online purchasing system (PECOS). </w:t>
      </w:r>
    </w:p>
    <w:p w14:paraId="04927148" w14:textId="77777777"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In addition to this a system for Internal Supplies Ordering, used for general and office supplies from the Hospital Stores and Pharmacy Departments is in use. The policies and procedures for use of this system are outlined within the Standing Financial Instructions.</w:t>
      </w:r>
    </w:p>
    <w:p w14:paraId="011096ED" w14:textId="01CFA2D8"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 xml:space="preserve">The majority of laboratory supplies including </w:t>
      </w:r>
      <w:r w:rsidRPr="003F5A9A">
        <w:rPr>
          <w:rFonts w:ascii="Arial" w:hAnsi="Arial" w:cs="Arial"/>
          <w:sz w:val="22"/>
          <w:szCs w:val="22"/>
          <w:lang w:eastAsia="en-GB"/>
        </w:rPr>
        <w:t xml:space="preserve">equipment, reagents, calibration and quality control material and consumables </w:t>
      </w:r>
      <w:r w:rsidRPr="003F5A9A">
        <w:rPr>
          <w:rFonts w:ascii="Arial" w:hAnsi="Arial" w:cs="Arial"/>
          <w:sz w:val="22"/>
          <w:szCs w:val="22"/>
        </w:rPr>
        <w:t xml:space="preserve">are purchased through the Managed Service Contract by the MSC supplier, please refer to </w:t>
      </w:r>
      <w:r w:rsidRPr="003F5A9A">
        <w:rPr>
          <w:rFonts w:ascii="Arial" w:hAnsi="Arial" w:cs="Arial"/>
          <w:b/>
          <w:sz w:val="22"/>
          <w:szCs w:val="22"/>
        </w:rPr>
        <w:t>SG-MPOL-031</w:t>
      </w:r>
      <w:r w:rsidRPr="003F5A9A">
        <w:rPr>
          <w:rFonts w:ascii="Arial" w:hAnsi="Arial" w:cs="Arial"/>
          <w:sz w:val="22"/>
          <w:szCs w:val="22"/>
        </w:rPr>
        <w:t xml:space="preserve"> Verification &amp; Selection of MSC Third Party </w:t>
      </w:r>
    </w:p>
    <w:p w14:paraId="747AA550" w14:textId="77777777" w:rsidR="00150B29" w:rsidRPr="003F5A9A" w:rsidRDefault="00150B29" w:rsidP="005F7C8F">
      <w:pPr>
        <w:autoSpaceDE w:val="0"/>
        <w:autoSpaceDN w:val="0"/>
        <w:adjustRightInd w:val="0"/>
        <w:spacing w:after="0"/>
        <w:jc w:val="both"/>
        <w:rPr>
          <w:rFonts w:ascii="Arial" w:hAnsi="Arial" w:cs="Arial"/>
          <w:sz w:val="22"/>
          <w:szCs w:val="22"/>
          <w:lang w:eastAsia="en-GB"/>
        </w:rPr>
      </w:pPr>
      <w:r w:rsidRPr="003F5A9A">
        <w:rPr>
          <w:rFonts w:ascii="Arial" w:hAnsi="Arial" w:cs="Arial"/>
          <w:sz w:val="22"/>
          <w:szCs w:val="22"/>
          <w:lang w:eastAsia="en-GB"/>
        </w:rPr>
        <w:t>The Department:</w:t>
      </w:r>
    </w:p>
    <w:p w14:paraId="2024D624" w14:textId="77777777" w:rsidR="00150B29" w:rsidRPr="003F5A9A" w:rsidRDefault="00150B29" w:rsidP="005F7C8F">
      <w:pPr>
        <w:autoSpaceDE w:val="0"/>
        <w:autoSpaceDN w:val="0"/>
        <w:adjustRightInd w:val="0"/>
        <w:spacing w:after="0"/>
        <w:ind w:left="357"/>
        <w:jc w:val="both"/>
        <w:rPr>
          <w:rFonts w:ascii="Arial" w:hAnsi="Arial" w:cs="Arial"/>
          <w:sz w:val="22"/>
          <w:szCs w:val="22"/>
          <w:lang w:eastAsia="en-GB"/>
        </w:rPr>
      </w:pPr>
    </w:p>
    <w:p w14:paraId="4037EDA2"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lang w:eastAsia="en-GB"/>
        </w:rPr>
      </w:pPr>
      <w:r w:rsidRPr="003F5A9A">
        <w:rPr>
          <w:rFonts w:ascii="Arial" w:hAnsi="Arial" w:cs="Arial"/>
          <w:sz w:val="22"/>
          <w:szCs w:val="22"/>
          <w:lang w:eastAsia="en-GB"/>
        </w:rPr>
        <w:t xml:space="preserve">Selects and approves suppliers based on their ability to supply services, equipment, reagents and consumables in accordance with contracted requirements. </w:t>
      </w:r>
    </w:p>
    <w:p w14:paraId="3CA42F6D"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lang w:eastAsia="en-GB"/>
        </w:rPr>
      </w:pPr>
      <w:r w:rsidRPr="003F5A9A">
        <w:rPr>
          <w:rFonts w:ascii="Arial" w:hAnsi="Arial" w:cs="Arial"/>
          <w:sz w:val="22"/>
          <w:szCs w:val="22"/>
          <w:lang w:eastAsia="en-GB"/>
        </w:rPr>
        <w:t>Is compliant with NHSGGC Policy and operates strict purchasing control procedures.</w:t>
      </w:r>
    </w:p>
    <w:p w14:paraId="01BC3EB2"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lang w:eastAsia="en-GB"/>
        </w:rPr>
      </w:pPr>
      <w:r w:rsidRPr="003F5A9A">
        <w:rPr>
          <w:rFonts w:ascii="Arial" w:hAnsi="Arial" w:cs="Arial"/>
          <w:sz w:val="22"/>
          <w:szCs w:val="22"/>
          <w:lang w:eastAsia="en-GB"/>
        </w:rPr>
        <w:t>Purchases goods, services, equipment and materials only from a list of selected and approved suppliers.</w:t>
      </w:r>
    </w:p>
    <w:p w14:paraId="2DBDDAD4"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rPr>
      </w:pPr>
      <w:r w:rsidRPr="003F5A9A">
        <w:rPr>
          <w:rFonts w:ascii="Arial" w:hAnsi="Arial" w:cs="Arial"/>
          <w:sz w:val="22"/>
          <w:szCs w:val="22"/>
          <w:lang w:eastAsia="en-GB"/>
        </w:rPr>
        <w:t>Monitors the performance of suppliers to ensure that purchased services or items consistently meet accepted criteria.</w:t>
      </w:r>
    </w:p>
    <w:p w14:paraId="625A8D9A" w14:textId="77777777" w:rsidR="00C873EE" w:rsidRPr="003F5A9A" w:rsidRDefault="00C873EE" w:rsidP="005F7C8F">
      <w:pPr>
        <w:jc w:val="both"/>
        <w:rPr>
          <w:rFonts w:ascii="Arial" w:hAnsi="Arial" w:cs="Arial"/>
          <w:lang w:eastAsia="en-GB" w:bidi="he-IL"/>
        </w:rPr>
      </w:pPr>
    </w:p>
    <w:p w14:paraId="43F560F6" w14:textId="0976C517" w:rsidR="00150B29" w:rsidRPr="003F5A9A" w:rsidRDefault="00150B29" w:rsidP="005F7C8F">
      <w:pPr>
        <w:spacing w:after="0"/>
        <w:ind w:left="360"/>
        <w:jc w:val="both"/>
        <w:rPr>
          <w:rFonts w:ascii="Arial" w:hAnsi="Arial" w:cs="Arial"/>
          <w:sz w:val="22"/>
          <w:szCs w:val="22"/>
        </w:rPr>
      </w:pPr>
      <w:r w:rsidRPr="003F5A9A">
        <w:rPr>
          <w:rFonts w:ascii="Arial" w:hAnsi="Arial" w:cs="Arial"/>
          <w:sz w:val="22"/>
          <w:szCs w:val="22"/>
        </w:rPr>
        <w:t>The Departmental Referral Policy (</w:t>
      </w:r>
      <w:r w:rsidRPr="003F5A9A">
        <w:rPr>
          <w:rFonts w:ascii="Arial" w:hAnsi="Arial" w:cs="Arial"/>
          <w:b/>
          <w:bCs/>
          <w:sz w:val="22"/>
          <w:szCs w:val="22"/>
        </w:rPr>
        <w:t>SG-MPOL-015</w:t>
      </w:r>
      <w:r w:rsidRPr="003F5A9A">
        <w:rPr>
          <w:rFonts w:ascii="Arial" w:hAnsi="Arial" w:cs="Arial"/>
          <w:sz w:val="22"/>
          <w:szCs w:val="22"/>
        </w:rPr>
        <w:t>) contains the general information on sample referral. The Section Specific Procedure Documents (</w:t>
      </w:r>
      <w:r w:rsidRPr="003F5A9A">
        <w:rPr>
          <w:rFonts w:ascii="Arial" w:hAnsi="Arial" w:cs="Arial"/>
          <w:b/>
          <w:sz w:val="22"/>
          <w:szCs w:val="22"/>
        </w:rPr>
        <w:t>SG-SOP-G005</w:t>
      </w:r>
      <w:r w:rsidRPr="003F5A9A">
        <w:rPr>
          <w:rFonts w:ascii="Arial" w:hAnsi="Arial" w:cs="Arial"/>
          <w:sz w:val="22"/>
          <w:szCs w:val="22"/>
        </w:rPr>
        <w:t xml:space="preserve"> and </w:t>
      </w:r>
      <w:r w:rsidRPr="003F5A9A">
        <w:rPr>
          <w:rFonts w:ascii="Arial" w:hAnsi="Arial" w:cs="Arial"/>
          <w:b/>
          <w:sz w:val="22"/>
          <w:szCs w:val="22"/>
        </w:rPr>
        <w:t>SG-SOP-B016</w:t>
      </w:r>
      <w:r w:rsidRPr="003F5A9A">
        <w:rPr>
          <w:rFonts w:ascii="Arial" w:hAnsi="Arial" w:cs="Arial"/>
          <w:sz w:val="22"/>
          <w:szCs w:val="22"/>
        </w:rPr>
        <w:t>) contains the procedures for the recording the despatch of laboratory specimens to referral laboratories for testing, and the subsequent management of results and reports received from referral laboratories.</w:t>
      </w:r>
    </w:p>
    <w:p w14:paraId="3795A90A" w14:textId="77777777" w:rsidR="00150B29" w:rsidRPr="003F5A9A" w:rsidRDefault="00150B29" w:rsidP="005F7C8F">
      <w:pPr>
        <w:spacing w:after="0"/>
        <w:ind w:left="360"/>
        <w:jc w:val="both"/>
        <w:rPr>
          <w:rFonts w:ascii="Arial" w:hAnsi="Arial" w:cs="Arial"/>
          <w:sz w:val="22"/>
          <w:szCs w:val="22"/>
        </w:rPr>
      </w:pPr>
    </w:p>
    <w:p w14:paraId="0382BF26" w14:textId="77777777" w:rsidR="00150B29" w:rsidRPr="003F5A9A" w:rsidRDefault="00150B29" w:rsidP="005F7C8F">
      <w:pPr>
        <w:spacing w:after="0"/>
        <w:ind w:left="360"/>
        <w:jc w:val="both"/>
        <w:rPr>
          <w:rFonts w:ascii="Arial" w:hAnsi="Arial" w:cs="Arial"/>
          <w:sz w:val="22"/>
          <w:szCs w:val="22"/>
        </w:rPr>
      </w:pPr>
      <w:r w:rsidRPr="003F5A9A">
        <w:rPr>
          <w:rFonts w:ascii="Arial" w:hAnsi="Arial" w:cs="Arial"/>
          <w:sz w:val="22"/>
          <w:szCs w:val="22"/>
        </w:rPr>
        <w:t>The policy covers:</w:t>
      </w:r>
    </w:p>
    <w:p w14:paraId="49EBD877" w14:textId="77777777" w:rsidR="00150B29" w:rsidRPr="003F5A9A" w:rsidRDefault="00150B29" w:rsidP="005F7C8F">
      <w:pPr>
        <w:spacing w:after="0"/>
        <w:ind w:left="360"/>
        <w:jc w:val="both"/>
        <w:rPr>
          <w:rFonts w:ascii="Arial" w:hAnsi="Arial" w:cs="Arial"/>
          <w:sz w:val="22"/>
          <w:szCs w:val="22"/>
        </w:rPr>
      </w:pPr>
    </w:p>
    <w:p w14:paraId="77DC27E4"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Evaluation and selection of referral laboratories to perform referred examinations.</w:t>
      </w:r>
    </w:p>
    <w:p w14:paraId="53F34DCA" w14:textId="08E3014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A list of testing laboratories that samples are referred to (also available in</w:t>
      </w:r>
      <w:r w:rsidR="00C97B18" w:rsidRPr="003F5A9A">
        <w:rPr>
          <w:rFonts w:ascii="Arial" w:hAnsi="Arial" w:cs="Arial"/>
          <w:sz w:val="22"/>
          <w:szCs w:val="22"/>
        </w:rPr>
        <w:t xml:space="preserve"> </w:t>
      </w:r>
      <w:r w:rsidR="00C97B18" w:rsidRPr="003F5A9A">
        <w:rPr>
          <w:rFonts w:ascii="Arial" w:hAnsi="Arial" w:cs="Arial"/>
          <w:b/>
          <w:sz w:val="22"/>
          <w:szCs w:val="22"/>
        </w:rPr>
        <w:t xml:space="preserve">SG-MPOL-039 </w:t>
      </w:r>
      <w:r w:rsidR="00C97B18" w:rsidRPr="003F5A9A">
        <w:rPr>
          <w:rFonts w:ascii="Arial" w:hAnsi="Arial" w:cs="Arial"/>
          <w:sz w:val="22"/>
          <w:szCs w:val="22"/>
        </w:rPr>
        <w:t>- U</w:t>
      </w:r>
      <w:r w:rsidRPr="003F5A9A">
        <w:rPr>
          <w:rFonts w:ascii="Arial" w:hAnsi="Arial" w:cs="Arial"/>
          <w:sz w:val="22"/>
          <w:szCs w:val="22"/>
        </w:rPr>
        <w:t xml:space="preserve">ser </w:t>
      </w:r>
      <w:r w:rsidR="00C97B18" w:rsidRPr="003F5A9A">
        <w:rPr>
          <w:rFonts w:ascii="Arial" w:hAnsi="Arial" w:cs="Arial"/>
          <w:sz w:val="22"/>
          <w:szCs w:val="22"/>
        </w:rPr>
        <w:t>handbook)</w:t>
      </w:r>
    </w:p>
    <w:p w14:paraId="37FC10E1"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Records of referrals include dates of dispatch, the transport route, and details of the referral laboratory,</w:t>
      </w:r>
    </w:p>
    <w:p w14:paraId="5C20610D"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The monitoring of results and reports issued by referral laboratories.</w:t>
      </w:r>
    </w:p>
    <w:p w14:paraId="61381D57"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The respective responsibilities for the interpretation and reporting of referred examinations</w:t>
      </w:r>
    </w:p>
    <w:p w14:paraId="0C20A0F2" w14:textId="75B8761B"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Arrangements with referral Laboratories are formally reviewed to ensure that requirements including terms of EQA performance and turnaround times are satisfactory to requirements.</w:t>
      </w:r>
    </w:p>
    <w:p w14:paraId="38A875E1" w14:textId="77777777" w:rsidR="00150B29" w:rsidRPr="003F5A9A" w:rsidRDefault="00150B29" w:rsidP="005F7C8F">
      <w:pPr>
        <w:pStyle w:val="ListParagraph"/>
        <w:spacing w:after="0"/>
        <w:ind w:left="1080"/>
        <w:jc w:val="both"/>
        <w:rPr>
          <w:rFonts w:ascii="Arial" w:hAnsi="Arial" w:cs="Arial"/>
          <w:sz w:val="22"/>
          <w:szCs w:val="22"/>
        </w:rPr>
      </w:pPr>
    </w:p>
    <w:p w14:paraId="56A60A7A" w14:textId="77777777" w:rsidR="00150B29" w:rsidRPr="003F5A9A" w:rsidRDefault="00150B29" w:rsidP="005F7C8F">
      <w:pPr>
        <w:spacing w:after="0"/>
        <w:ind w:left="360"/>
        <w:jc w:val="both"/>
        <w:rPr>
          <w:rFonts w:ascii="Arial" w:hAnsi="Arial" w:cs="Arial"/>
          <w:sz w:val="22"/>
          <w:szCs w:val="22"/>
        </w:rPr>
      </w:pPr>
    </w:p>
    <w:p w14:paraId="3E978E9E" w14:textId="4B27005E"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 xml:space="preserve">The procedure documents </w:t>
      </w:r>
      <w:r w:rsidR="00C97B18" w:rsidRPr="003F5A9A">
        <w:rPr>
          <w:rFonts w:ascii="Arial" w:hAnsi="Arial" w:cs="Arial"/>
          <w:sz w:val="22"/>
          <w:szCs w:val="22"/>
        </w:rPr>
        <w:t>(</w:t>
      </w:r>
      <w:r w:rsidRPr="003F5A9A">
        <w:rPr>
          <w:rFonts w:ascii="Arial" w:hAnsi="Arial" w:cs="Arial"/>
          <w:b/>
          <w:sz w:val="22"/>
          <w:szCs w:val="22"/>
        </w:rPr>
        <w:t>SG-SOP-G005</w:t>
      </w:r>
      <w:r w:rsidR="00C97B18" w:rsidRPr="003F5A9A">
        <w:rPr>
          <w:rFonts w:ascii="Arial" w:hAnsi="Arial" w:cs="Arial"/>
          <w:b/>
          <w:sz w:val="22"/>
          <w:szCs w:val="22"/>
        </w:rPr>
        <w:t xml:space="preserve">- </w:t>
      </w:r>
      <w:r w:rsidR="00C97B18" w:rsidRPr="003F5A9A">
        <w:rPr>
          <w:rFonts w:ascii="Arial" w:hAnsi="Arial" w:cs="Arial"/>
          <w:sz w:val="22"/>
          <w:szCs w:val="22"/>
        </w:rPr>
        <w:t>Referring sample to another Laboratory)</w:t>
      </w:r>
      <w:r w:rsidRPr="003F5A9A">
        <w:rPr>
          <w:rFonts w:ascii="Arial" w:hAnsi="Arial" w:cs="Arial"/>
          <w:sz w:val="22"/>
          <w:szCs w:val="22"/>
        </w:rPr>
        <w:t>, an</w:t>
      </w:r>
      <w:r w:rsidR="00C97B18" w:rsidRPr="003F5A9A">
        <w:rPr>
          <w:rFonts w:ascii="Arial" w:hAnsi="Arial" w:cs="Arial"/>
          <w:sz w:val="22"/>
          <w:szCs w:val="22"/>
        </w:rPr>
        <w:t>d (</w:t>
      </w:r>
      <w:r w:rsidRPr="003F5A9A">
        <w:rPr>
          <w:rFonts w:ascii="Arial" w:hAnsi="Arial" w:cs="Arial"/>
          <w:b/>
          <w:sz w:val="22"/>
          <w:szCs w:val="22"/>
        </w:rPr>
        <w:t>SG-SOP-B016</w:t>
      </w:r>
      <w:r w:rsidR="00C97B18" w:rsidRPr="003F5A9A">
        <w:rPr>
          <w:rFonts w:ascii="Arial" w:hAnsi="Arial" w:cs="Arial"/>
          <w:b/>
          <w:sz w:val="22"/>
          <w:szCs w:val="22"/>
        </w:rPr>
        <w:t xml:space="preserve"> - </w:t>
      </w:r>
      <w:r w:rsidR="00C97B18" w:rsidRPr="003F5A9A">
        <w:rPr>
          <w:rFonts w:ascii="Arial" w:hAnsi="Arial" w:cs="Arial"/>
          <w:sz w:val="22"/>
          <w:szCs w:val="22"/>
        </w:rPr>
        <w:t>SNBTS sample referral)</w:t>
      </w:r>
      <w:r w:rsidRPr="003F5A9A">
        <w:rPr>
          <w:rFonts w:ascii="Arial" w:hAnsi="Arial" w:cs="Arial"/>
          <w:sz w:val="22"/>
          <w:szCs w:val="22"/>
        </w:rPr>
        <w:t xml:space="preserve"> contains the general requirements for referral sample result reporting including.</w:t>
      </w:r>
    </w:p>
    <w:p w14:paraId="57472015" w14:textId="77777777" w:rsidR="00150B29" w:rsidRPr="003F5A9A" w:rsidRDefault="00150B29" w:rsidP="005F7C8F">
      <w:pPr>
        <w:spacing w:after="0"/>
        <w:ind w:left="360"/>
        <w:jc w:val="both"/>
        <w:rPr>
          <w:rFonts w:ascii="Arial" w:hAnsi="Arial" w:cs="Arial"/>
          <w:sz w:val="22"/>
          <w:szCs w:val="22"/>
        </w:rPr>
      </w:pPr>
    </w:p>
    <w:p w14:paraId="5EA6B9EB" w14:textId="77777777" w:rsidR="00150B29" w:rsidRPr="003F5A9A" w:rsidRDefault="00150B29" w:rsidP="005F7C8F">
      <w:pPr>
        <w:pStyle w:val="ListParagraph"/>
        <w:numPr>
          <w:ilvl w:val="0"/>
          <w:numId w:val="15"/>
        </w:numPr>
        <w:spacing w:after="0"/>
        <w:ind w:left="1080"/>
        <w:jc w:val="both"/>
        <w:rPr>
          <w:rFonts w:ascii="Arial" w:hAnsi="Arial" w:cs="Arial"/>
          <w:sz w:val="22"/>
          <w:szCs w:val="22"/>
        </w:rPr>
      </w:pPr>
      <w:r w:rsidRPr="003F5A9A">
        <w:rPr>
          <w:rFonts w:ascii="Arial" w:hAnsi="Arial" w:cs="Arial"/>
          <w:sz w:val="22"/>
          <w:szCs w:val="22"/>
        </w:rPr>
        <w:t>Identification of referral laboratory or Consultant.</w:t>
      </w:r>
    </w:p>
    <w:p w14:paraId="3D37429D" w14:textId="77777777" w:rsidR="00150B29" w:rsidRPr="003F5A9A" w:rsidRDefault="00150B29" w:rsidP="005F7C8F">
      <w:pPr>
        <w:pStyle w:val="ListParagraph"/>
        <w:numPr>
          <w:ilvl w:val="0"/>
          <w:numId w:val="15"/>
        </w:numPr>
        <w:spacing w:after="0"/>
        <w:ind w:left="1080"/>
        <w:jc w:val="both"/>
        <w:rPr>
          <w:rFonts w:ascii="Arial" w:hAnsi="Arial" w:cs="Arial"/>
          <w:sz w:val="22"/>
          <w:szCs w:val="22"/>
        </w:rPr>
      </w:pPr>
      <w:r w:rsidRPr="003F5A9A">
        <w:rPr>
          <w:rFonts w:ascii="Arial" w:hAnsi="Arial" w:cs="Arial"/>
          <w:sz w:val="22"/>
          <w:szCs w:val="22"/>
        </w:rPr>
        <w:t>Transcription and reporting of Results and interpretative comments.</w:t>
      </w:r>
    </w:p>
    <w:p w14:paraId="5C47A798" w14:textId="1CF233CC" w:rsidR="00150B29" w:rsidRPr="003F5A9A" w:rsidRDefault="00150B29" w:rsidP="005F7C8F">
      <w:pPr>
        <w:pStyle w:val="ListParagraph"/>
        <w:numPr>
          <w:ilvl w:val="0"/>
          <w:numId w:val="15"/>
        </w:numPr>
        <w:spacing w:after="0"/>
        <w:ind w:left="1080"/>
        <w:jc w:val="both"/>
        <w:rPr>
          <w:rFonts w:ascii="Arial" w:hAnsi="Arial" w:cs="Arial"/>
          <w:sz w:val="22"/>
          <w:szCs w:val="22"/>
        </w:rPr>
      </w:pPr>
      <w:r w:rsidRPr="003F5A9A">
        <w:rPr>
          <w:rFonts w:ascii="Arial" w:hAnsi="Arial" w:cs="Arial"/>
          <w:sz w:val="22"/>
          <w:szCs w:val="22"/>
        </w:rPr>
        <w:t>The addition of any further comments.</w:t>
      </w:r>
    </w:p>
    <w:p w14:paraId="12B9DAAD" w14:textId="77777777" w:rsidR="003F5A9A" w:rsidRPr="003F5A9A" w:rsidRDefault="003F5A9A" w:rsidP="005F7C8F">
      <w:pPr>
        <w:pStyle w:val="ListParagraph"/>
        <w:spacing w:after="0"/>
        <w:ind w:left="1080"/>
        <w:jc w:val="both"/>
        <w:rPr>
          <w:rFonts w:ascii="Tahoma" w:hAnsi="Tahoma" w:cs="Tahoma"/>
          <w:sz w:val="22"/>
          <w:szCs w:val="22"/>
        </w:rPr>
      </w:pPr>
    </w:p>
    <w:p w14:paraId="3AECDEC2" w14:textId="1381C202" w:rsidR="00150B29" w:rsidRDefault="00C97B18" w:rsidP="005F7C8F">
      <w:pPr>
        <w:jc w:val="both"/>
        <w:rPr>
          <w:rFonts w:ascii="Arial" w:hAnsi="Arial" w:cs="Arial"/>
          <w:sz w:val="22"/>
          <w:szCs w:val="22"/>
        </w:rPr>
      </w:pPr>
      <w:r w:rsidRPr="00C97B18">
        <w:rPr>
          <w:rFonts w:ascii="Arial" w:hAnsi="Arial" w:cs="Arial"/>
          <w:sz w:val="22"/>
          <w:szCs w:val="22"/>
        </w:rPr>
        <w:t xml:space="preserve">The performance of referral laboratories and suppliers is monitored by quarterly and annual audits, respectively, in accordance with </w:t>
      </w:r>
      <w:r w:rsidR="00150B29" w:rsidRPr="00C97B18">
        <w:rPr>
          <w:rFonts w:ascii="Arial" w:hAnsi="Arial" w:cs="Arial"/>
          <w:b/>
          <w:sz w:val="22"/>
          <w:szCs w:val="22"/>
        </w:rPr>
        <w:t>SG-MPOL-025</w:t>
      </w:r>
      <w:r w:rsidR="00150B29" w:rsidRPr="00C97B18">
        <w:rPr>
          <w:rFonts w:ascii="Arial" w:hAnsi="Arial" w:cs="Arial"/>
          <w:sz w:val="22"/>
          <w:szCs w:val="22"/>
        </w:rPr>
        <w:t xml:space="preserve"> </w:t>
      </w:r>
      <w:r w:rsidRPr="00C97B18">
        <w:rPr>
          <w:rFonts w:ascii="Arial" w:hAnsi="Arial" w:cs="Arial"/>
          <w:sz w:val="22"/>
          <w:szCs w:val="22"/>
        </w:rPr>
        <w:t xml:space="preserve">Policy and Procedure for Departmental Audits </w:t>
      </w:r>
      <w:r w:rsidR="00150B29" w:rsidRPr="00C97B18">
        <w:rPr>
          <w:rFonts w:ascii="Arial" w:hAnsi="Arial" w:cs="Arial"/>
          <w:sz w:val="22"/>
          <w:szCs w:val="22"/>
        </w:rPr>
        <w:t xml:space="preserve">to check </w:t>
      </w:r>
      <w:r w:rsidRPr="00C97B18">
        <w:rPr>
          <w:rFonts w:ascii="Arial" w:hAnsi="Arial" w:cs="Arial"/>
          <w:sz w:val="22"/>
          <w:szCs w:val="22"/>
        </w:rPr>
        <w:t xml:space="preserve">for any changes relating to </w:t>
      </w:r>
      <w:r w:rsidR="00150B29" w:rsidRPr="00C97B18">
        <w:rPr>
          <w:rFonts w:ascii="Arial" w:hAnsi="Arial" w:cs="Arial"/>
          <w:sz w:val="22"/>
          <w:szCs w:val="22"/>
        </w:rPr>
        <w:t xml:space="preserve">accreditation status, </w:t>
      </w:r>
      <w:r w:rsidRPr="00C97B18">
        <w:rPr>
          <w:rFonts w:ascii="Arial" w:hAnsi="Arial" w:cs="Arial"/>
          <w:sz w:val="22"/>
          <w:szCs w:val="22"/>
        </w:rPr>
        <w:t xml:space="preserve">sanctions and </w:t>
      </w:r>
      <w:r>
        <w:rPr>
          <w:rFonts w:ascii="Arial" w:hAnsi="Arial" w:cs="Arial"/>
          <w:sz w:val="22"/>
          <w:szCs w:val="22"/>
        </w:rPr>
        <w:t xml:space="preserve">contact details; the </w:t>
      </w:r>
      <w:r w:rsidR="00150B29" w:rsidRPr="00C97B18">
        <w:rPr>
          <w:rFonts w:ascii="Arial" w:hAnsi="Arial" w:cs="Arial"/>
          <w:sz w:val="22"/>
          <w:szCs w:val="22"/>
        </w:rPr>
        <w:t>Q</w:t>
      </w:r>
      <w:r>
        <w:rPr>
          <w:rFonts w:ascii="Arial" w:hAnsi="Arial" w:cs="Arial"/>
          <w:sz w:val="22"/>
          <w:szCs w:val="22"/>
        </w:rPr>
        <w:t>-</w:t>
      </w:r>
      <w:r w:rsidR="00150B29" w:rsidRPr="00C97B18">
        <w:rPr>
          <w:rFonts w:ascii="Arial" w:hAnsi="Arial" w:cs="Arial"/>
          <w:sz w:val="22"/>
          <w:szCs w:val="22"/>
        </w:rPr>
        <w:t xml:space="preserve">Pulse supplier record is </w:t>
      </w:r>
      <w:r>
        <w:rPr>
          <w:rFonts w:ascii="Arial" w:hAnsi="Arial" w:cs="Arial"/>
          <w:sz w:val="22"/>
          <w:szCs w:val="22"/>
        </w:rPr>
        <w:t xml:space="preserve">then </w:t>
      </w:r>
      <w:r w:rsidR="00150B29" w:rsidRPr="00C97B18">
        <w:rPr>
          <w:rFonts w:ascii="Arial" w:hAnsi="Arial" w:cs="Arial"/>
          <w:sz w:val="22"/>
          <w:szCs w:val="22"/>
        </w:rPr>
        <w:t>updated as required</w:t>
      </w:r>
      <w:r>
        <w:rPr>
          <w:rFonts w:ascii="Arial" w:hAnsi="Arial" w:cs="Arial"/>
          <w:sz w:val="22"/>
          <w:szCs w:val="22"/>
        </w:rPr>
        <w:t>.</w:t>
      </w:r>
    </w:p>
    <w:p w14:paraId="709CFBCF" w14:textId="690ACFA3" w:rsidR="003F5A9A" w:rsidRDefault="003F5A9A" w:rsidP="005F7C8F">
      <w:pPr>
        <w:jc w:val="both"/>
        <w:rPr>
          <w:rFonts w:ascii="Arial" w:hAnsi="Arial" w:cs="Arial"/>
          <w:sz w:val="22"/>
          <w:szCs w:val="22"/>
        </w:rPr>
      </w:pPr>
      <w:r>
        <w:rPr>
          <w:rFonts w:ascii="Arial" w:hAnsi="Arial" w:cs="Arial"/>
          <w:sz w:val="22"/>
          <w:szCs w:val="22"/>
        </w:rPr>
        <w:t>The performance of suppliers including associated incidents are reviewed and discussed</w:t>
      </w:r>
      <w:r w:rsidRPr="009A6DE3">
        <w:rPr>
          <w:rFonts w:ascii="Arial" w:hAnsi="Arial" w:cs="Arial"/>
          <w:sz w:val="22"/>
          <w:szCs w:val="22"/>
        </w:rPr>
        <w:t xml:space="preserve"> at monthly quality meetings as a standing agenda item (</w:t>
      </w:r>
      <w:r w:rsidRPr="009A6DE3">
        <w:rPr>
          <w:rFonts w:ascii="Arial" w:hAnsi="Arial" w:cs="Arial"/>
          <w:b/>
          <w:sz w:val="22"/>
          <w:szCs w:val="22"/>
        </w:rPr>
        <w:t xml:space="preserve">SG-MREC-100 </w:t>
      </w:r>
      <w:r w:rsidRPr="003F5A9A">
        <w:rPr>
          <w:rFonts w:ascii="Arial" w:hAnsi="Arial" w:cs="Arial"/>
          <w:sz w:val="22"/>
          <w:szCs w:val="22"/>
        </w:rPr>
        <w:t>Quality</w:t>
      </w:r>
      <w:r w:rsidRPr="009A6DE3">
        <w:rPr>
          <w:rFonts w:ascii="Arial" w:hAnsi="Arial" w:cs="Arial"/>
          <w:b/>
          <w:sz w:val="22"/>
          <w:szCs w:val="22"/>
        </w:rPr>
        <w:t xml:space="preserve"> </w:t>
      </w:r>
      <w:r w:rsidRPr="009A6DE3">
        <w:rPr>
          <w:rFonts w:ascii="Arial" w:hAnsi="Arial" w:cs="Arial"/>
          <w:sz w:val="22"/>
          <w:szCs w:val="22"/>
        </w:rPr>
        <w:t>group agenda) and at the AMR.</w:t>
      </w:r>
    </w:p>
    <w:p w14:paraId="2E9249AA" w14:textId="77777777" w:rsidR="003F5A9A" w:rsidRPr="003F5A9A" w:rsidRDefault="003F5A9A" w:rsidP="005F7C8F">
      <w:pPr>
        <w:pStyle w:val="Heading1"/>
      </w:pPr>
      <w:bookmarkStart w:id="89" w:name="_Toc210910257"/>
      <w:r w:rsidRPr="00362520">
        <w:t>7. Process Requirements (ISO 7.1 – 7.8)</w:t>
      </w:r>
      <w:bookmarkEnd w:id="89"/>
    </w:p>
    <w:p w14:paraId="3D20D9CC" w14:textId="77777777" w:rsidR="003F5A9A" w:rsidRPr="003F5A9A" w:rsidRDefault="003F5A9A" w:rsidP="005F7C8F">
      <w:pPr>
        <w:pStyle w:val="Heading2"/>
      </w:pPr>
      <w:bookmarkStart w:id="90" w:name="_Toc210910258"/>
      <w:r w:rsidRPr="003F5A9A">
        <w:t>7.1 General</w:t>
      </w:r>
      <w:bookmarkEnd w:id="90"/>
    </w:p>
    <w:p w14:paraId="30503530" w14:textId="2535BBC7" w:rsidR="003F5A9A" w:rsidRPr="00362520" w:rsidRDefault="003F5A9A" w:rsidP="00AF2243">
      <w:pPr>
        <w:pStyle w:val="SOPBodytext"/>
        <w:jc w:val="both"/>
      </w:pPr>
      <w:r w:rsidRPr="00362520">
        <w:t xml:space="preserve">The Laboratory has implemented </w:t>
      </w:r>
      <w:r w:rsidRPr="00AF2243">
        <w:rPr>
          <w:b/>
        </w:rPr>
        <w:t>SG-MPOL-052</w:t>
      </w:r>
      <w:r w:rsidR="00AF2243">
        <w:t xml:space="preserve">- </w:t>
      </w:r>
      <w:r w:rsidRPr="00362520">
        <w:t xml:space="preserve">Clinical Risk Management to identify potential risks to patient care throughout examination processes. These risks are monitored and evaluated in relation to the potential for patient harm. </w:t>
      </w:r>
    </w:p>
    <w:p w14:paraId="10153042" w14:textId="1971804F" w:rsidR="003F5A9A" w:rsidRPr="00362520" w:rsidRDefault="003F5A9A" w:rsidP="00AF2243">
      <w:pPr>
        <w:pStyle w:val="SOPBodytext"/>
        <w:jc w:val="both"/>
      </w:pPr>
      <w:r w:rsidRPr="00362520">
        <w:t xml:space="preserve">The Laboratory is committed to continual improvement of the services provided and details of how we aim to achieve this are described in </w:t>
      </w:r>
      <w:r w:rsidRPr="00AF2243">
        <w:rPr>
          <w:b/>
        </w:rPr>
        <w:t>SG-MPOL-024</w:t>
      </w:r>
      <w:r w:rsidRPr="00362520">
        <w:t xml:space="preserve"> </w:t>
      </w:r>
      <w:r w:rsidR="00AF2243">
        <w:t xml:space="preserve">- </w:t>
      </w:r>
      <w:r w:rsidRPr="00362520">
        <w:t>Procedure for the management of Evaluation &amp; Continual Improvement</w:t>
      </w:r>
    </w:p>
    <w:p w14:paraId="17E901D6" w14:textId="77777777" w:rsidR="003F5A9A" w:rsidRPr="003F5A9A" w:rsidRDefault="003F5A9A" w:rsidP="005F7C8F">
      <w:pPr>
        <w:pStyle w:val="Heading2"/>
      </w:pPr>
      <w:bookmarkStart w:id="91" w:name="_Toc210910259"/>
      <w:r w:rsidRPr="003F5A9A">
        <w:lastRenderedPageBreak/>
        <w:t>7.2 Pre-examination processes</w:t>
      </w:r>
      <w:bookmarkEnd w:id="91"/>
    </w:p>
    <w:p w14:paraId="60F82883" w14:textId="77777777" w:rsidR="003F5A9A" w:rsidRPr="00362520" w:rsidRDefault="003F5A9A" w:rsidP="005F7C8F">
      <w:pPr>
        <w:pStyle w:val="CPA"/>
        <w:rPr>
          <w:b w:val="0"/>
          <w:sz w:val="24"/>
          <w:szCs w:val="24"/>
        </w:rPr>
      </w:pPr>
      <w:r w:rsidRPr="00362520">
        <w:rPr>
          <w:sz w:val="24"/>
          <w:szCs w:val="24"/>
        </w:rPr>
        <w:t>7.2.1 General</w:t>
      </w:r>
    </w:p>
    <w:p w14:paraId="2B370527" w14:textId="77777777" w:rsidR="003F5A9A" w:rsidRPr="00A160E3" w:rsidRDefault="003F5A9A" w:rsidP="005F7C8F">
      <w:pPr>
        <w:pStyle w:val="SOPBodytext"/>
        <w:jc w:val="both"/>
      </w:pPr>
      <w:r w:rsidRPr="00A160E3">
        <w:t>The laboratory has documented procedures and information for pre-examination activities to ensure the validity of the results of examinations.</w:t>
      </w:r>
    </w:p>
    <w:p w14:paraId="78CD81A8" w14:textId="42B91BC4" w:rsidR="003F5A9A" w:rsidRDefault="002114AD" w:rsidP="005F7C8F">
      <w:pPr>
        <w:pStyle w:val="Heading2"/>
      </w:pPr>
      <w:bookmarkStart w:id="92" w:name="_Toc210910260"/>
      <w:r w:rsidRPr="00AF61F8">
        <w:t>7.2.2 Laboratory information for patients and users (ISO 7.2.2 a – g)</w:t>
      </w:r>
      <w:bookmarkEnd w:id="92"/>
    </w:p>
    <w:p w14:paraId="1F840CC7" w14:textId="6203A489" w:rsidR="00A160E3" w:rsidRDefault="00A160E3" w:rsidP="005F7C8F">
      <w:pPr>
        <w:tabs>
          <w:tab w:val="num" w:pos="284"/>
          <w:tab w:val="num" w:pos="360"/>
        </w:tabs>
        <w:jc w:val="both"/>
        <w:rPr>
          <w:rFonts w:ascii="Arial" w:hAnsi="Arial" w:cs="Arial"/>
          <w:sz w:val="22"/>
          <w:szCs w:val="22"/>
        </w:rPr>
      </w:pPr>
      <w:r w:rsidRPr="00A160E3">
        <w:rPr>
          <w:rFonts w:ascii="Arial" w:hAnsi="Arial" w:cs="Arial"/>
          <w:b/>
          <w:sz w:val="22"/>
          <w:szCs w:val="22"/>
        </w:rPr>
        <w:t>SG-MPOL-039</w:t>
      </w:r>
      <w:r w:rsidRPr="00A160E3">
        <w:rPr>
          <w:rFonts w:ascii="Arial" w:hAnsi="Arial" w:cs="Arial"/>
          <w:sz w:val="22"/>
          <w:szCs w:val="22"/>
        </w:rPr>
        <w:t xml:space="preserve"> - User Handbook provides information to services users and </w:t>
      </w:r>
      <w:r w:rsidR="00557DCC">
        <w:rPr>
          <w:rFonts w:ascii="Arial" w:hAnsi="Arial" w:cs="Arial"/>
          <w:sz w:val="22"/>
          <w:szCs w:val="22"/>
        </w:rPr>
        <w:t xml:space="preserve">patients and </w:t>
      </w:r>
      <w:r w:rsidRPr="00A160E3">
        <w:rPr>
          <w:rFonts w:ascii="Arial" w:hAnsi="Arial" w:cs="Arial"/>
          <w:sz w:val="22"/>
          <w:szCs w:val="22"/>
        </w:rPr>
        <w:t xml:space="preserve">is available on the </w:t>
      </w:r>
      <w:r w:rsidR="006A537C">
        <w:rPr>
          <w:rFonts w:ascii="Arial" w:hAnsi="Arial" w:cs="Arial"/>
          <w:sz w:val="22"/>
          <w:szCs w:val="22"/>
        </w:rPr>
        <w:t>laboratory webpage</w:t>
      </w:r>
      <w:r w:rsidRPr="00A160E3">
        <w:rPr>
          <w:rFonts w:ascii="Arial" w:hAnsi="Arial" w:cs="Arial"/>
          <w:sz w:val="22"/>
          <w:szCs w:val="22"/>
        </w:rPr>
        <w:t xml:space="preserve"> </w:t>
      </w:r>
      <w:hyperlink r:id="rId34" w:history="1">
        <w:r w:rsidRPr="00A160E3">
          <w:rPr>
            <w:rStyle w:val="Hyperlink"/>
            <w:rFonts w:ascii="Arial" w:hAnsi="Arial" w:cs="Arial"/>
            <w:sz w:val="22"/>
            <w:szCs w:val="22"/>
          </w:rPr>
          <w:t>South Glasgow Sector Haematology - NHSGGC</w:t>
        </w:r>
      </w:hyperlink>
    </w:p>
    <w:p w14:paraId="6665F22E" w14:textId="77777777" w:rsidR="00557DCC" w:rsidRPr="00557DCC" w:rsidRDefault="00557DCC" w:rsidP="005F7C8F">
      <w:pPr>
        <w:spacing w:after="0"/>
        <w:jc w:val="both"/>
        <w:rPr>
          <w:rFonts w:ascii="Arial" w:hAnsi="Arial" w:cs="Arial"/>
          <w:sz w:val="22"/>
          <w:szCs w:val="22"/>
          <w:lang w:eastAsia="en-GB"/>
        </w:rPr>
      </w:pPr>
      <w:r w:rsidRPr="00557DCC">
        <w:rPr>
          <w:rFonts w:ascii="Arial" w:hAnsi="Arial" w:cs="Arial"/>
          <w:sz w:val="22"/>
          <w:szCs w:val="22"/>
          <w:lang w:eastAsia="en-GB"/>
        </w:rPr>
        <w:t>This includes:</w:t>
      </w:r>
    </w:p>
    <w:p w14:paraId="7008AF71" w14:textId="77777777" w:rsidR="00557DCC" w:rsidRPr="00557DCC" w:rsidRDefault="00557DCC" w:rsidP="005F7C8F">
      <w:pPr>
        <w:spacing w:after="0"/>
        <w:jc w:val="both"/>
        <w:rPr>
          <w:rFonts w:ascii="Arial" w:hAnsi="Arial" w:cs="Arial"/>
          <w:sz w:val="22"/>
          <w:szCs w:val="22"/>
          <w:lang w:eastAsia="en-GB"/>
        </w:rPr>
      </w:pPr>
    </w:p>
    <w:p w14:paraId="183F6F00"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location of the laboratory;</w:t>
      </w:r>
    </w:p>
    <w:p w14:paraId="54920AAC"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types of services offered by the laboratory</w:t>
      </w:r>
    </w:p>
    <w:p w14:paraId="01B040C1"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Examinations referred to other laboratories;</w:t>
      </w:r>
    </w:p>
    <w:p w14:paraId="61B0DE8A"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Opening hours of the laboratory;</w:t>
      </w:r>
    </w:p>
    <w:p w14:paraId="59563757"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examinations offered by the laboratory</w:t>
      </w:r>
    </w:p>
    <w:p w14:paraId="5B95E1F7"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Information on samples</w:t>
      </w:r>
    </w:p>
    <w:p w14:paraId="200AA703" w14:textId="77777777" w:rsidR="00557DCC" w:rsidRPr="00557DCC" w:rsidRDefault="00557DCC" w:rsidP="005F7C8F">
      <w:pPr>
        <w:pStyle w:val="ListParagraph"/>
        <w:numPr>
          <w:ilvl w:val="1"/>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Type required</w:t>
      </w:r>
    </w:p>
    <w:p w14:paraId="53B5CF3E" w14:textId="77777777" w:rsidR="00557DCC" w:rsidRPr="00557DCC" w:rsidRDefault="00557DCC" w:rsidP="005F7C8F">
      <w:pPr>
        <w:pStyle w:val="ListParagraph"/>
        <w:numPr>
          <w:ilvl w:val="1"/>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 xml:space="preserve">Primary sample volumes </w:t>
      </w:r>
    </w:p>
    <w:p w14:paraId="00DC5D5C" w14:textId="77777777" w:rsidR="00557DCC" w:rsidRPr="00557DCC" w:rsidRDefault="00557DCC" w:rsidP="005F7C8F">
      <w:pPr>
        <w:pStyle w:val="ListParagraph"/>
        <w:numPr>
          <w:ilvl w:val="1"/>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Special precautions,</w:t>
      </w:r>
    </w:p>
    <w:p w14:paraId="20F6521D" w14:textId="77777777" w:rsidR="00557DCC" w:rsidRPr="00557DCC" w:rsidRDefault="00557DCC" w:rsidP="005F7C8F">
      <w:pPr>
        <w:pStyle w:val="ListParagraph"/>
        <w:numPr>
          <w:ilvl w:val="0"/>
          <w:numId w:val="41"/>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Turnaround times</w:t>
      </w:r>
    </w:p>
    <w:p w14:paraId="24B8E526" w14:textId="77777777" w:rsidR="00557DCC" w:rsidRPr="00557DCC" w:rsidRDefault="00557DCC" w:rsidP="005F7C8F">
      <w:pPr>
        <w:pStyle w:val="ListParagraph"/>
        <w:numPr>
          <w:ilvl w:val="0"/>
          <w:numId w:val="41"/>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Biological reference intervals</w:t>
      </w:r>
    </w:p>
    <w:p w14:paraId="643BB423"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Instructions for completion of a manual request form.</w:t>
      </w:r>
    </w:p>
    <w:p w14:paraId="617A964A"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Transportation of samples</w:t>
      </w:r>
    </w:p>
    <w:p w14:paraId="36E488DF"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Requirements for patient consent (if appropriate)</w:t>
      </w:r>
    </w:p>
    <w:p w14:paraId="7863B3BE"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laboratory’s criteria for accepting and rejecting samples.</w:t>
      </w:r>
    </w:p>
    <w:p w14:paraId="23F36CF9"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A list of factors known to significantly affect the performance of the examination</w:t>
      </w:r>
    </w:p>
    <w:p w14:paraId="4CA84421"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 xml:space="preserve"> A list of factors known to significantly affect interpretation of the results.</w:t>
      </w:r>
    </w:p>
    <w:p w14:paraId="6E4A7E40"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availability of clinical advice on ordering of and interpretation of examinations and results</w:t>
      </w:r>
    </w:p>
    <w:p w14:paraId="3ADA5C67"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laboratory’s policy on data confidentiality.</w:t>
      </w:r>
    </w:p>
    <w:p w14:paraId="7558B007" w14:textId="77777777" w:rsidR="00557DCC" w:rsidRPr="00A160E3" w:rsidRDefault="00557DCC" w:rsidP="005F7C8F">
      <w:pPr>
        <w:tabs>
          <w:tab w:val="num" w:pos="284"/>
          <w:tab w:val="num" w:pos="360"/>
        </w:tabs>
        <w:jc w:val="both"/>
        <w:rPr>
          <w:rFonts w:ascii="Arial" w:hAnsi="Arial" w:cs="Arial"/>
          <w:sz w:val="22"/>
          <w:szCs w:val="22"/>
        </w:rPr>
      </w:pPr>
    </w:p>
    <w:p w14:paraId="4778B5AE" w14:textId="1DCEF006" w:rsidR="00A160E3" w:rsidRDefault="00A160E3" w:rsidP="005F7C8F">
      <w:pPr>
        <w:jc w:val="both"/>
      </w:pPr>
      <w:r w:rsidRPr="00A160E3">
        <w:rPr>
          <w:rFonts w:ascii="Arial" w:hAnsi="Arial" w:cs="Arial"/>
          <w:sz w:val="22"/>
          <w:szCs w:val="22"/>
        </w:rPr>
        <w:t xml:space="preserve">Please note that </w:t>
      </w:r>
      <w:r w:rsidR="00557DCC">
        <w:rPr>
          <w:rFonts w:ascii="Arial" w:hAnsi="Arial" w:cs="Arial"/>
          <w:sz w:val="22"/>
          <w:szCs w:val="22"/>
        </w:rPr>
        <w:t xml:space="preserve">ISO15189:2022 </w:t>
      </w:r>
      <w:r w:rsidRPr="00A160E3">
        <w:rPr>
          <w:rFonts w:ascii="Arial" w:hAnsi="Arial" w:cs="Arial"/>
          <w:sz w:val="22"/>
          <w:szCs w:val="22"/>
        </w:rPr>
        <w:t>7.2.2e) requirements for patient cons</w:t>
      </w:r>
      <w:r>
        <w:rPr>
          <w:rFonts w:ascii="Arial" w:hAnsi="Arial" w:cs="Arial"/>
          <w:sz w:val="22"/>
          <w:szCs w:val="22"/>
        </w:rPr>
        <w:t>ent is out</w:t>
      </w:r>
      <w:r w:rsidR="00557DCC">
        <w:rPr>
          <w:rFonts w:ascii="Arial" w:hAnsi="Arial" w:cs="Arial"/>
          <w:sz w:val="22"/>
          <w:szCs w:val="22"/>
        </w:rPr>
        <w:t xml:space="preserve"> with the scope</w:t>
      </w:r>
      <w:r>
        <w:rPr>
          <w:rFonts w:ascii="Arial" w:hAnsi="Arial" w:cs="Arial"/>
          <w:sz w:val="22"/>
          <w:szCs w:val="22"/>
        </w:rPr>
        <w:t xml:space="preserve"> of this </w:t>
      </w:r>
      <w:r w:rsidRPr="00A160E3">
        <w:rPr>
          <w:rFonts w:ascii="Arial" w:hAnsi="Arial" w:cs="Arial"/>
          <w:sz w:val="22"/>
          <w:szCs w:val="22"/>
        </w:rPr>
        <w:t>laboratory; samples are taken by venepuncture which infers consent. For sp</w:t>
      </w:r>
      <w:r>
        <w:rPr>
          <w:rFonts w:ascii="Arial" w:hAnsi="Arial" w:cs="Arial"/>
          <w:sz w:val="22"/>
          <w:szCs w:val="22"/>
        </w:rPr>
        <w:t>ecialist samples/tests such as b</w:t>
      </w:r>
      <w:r w:rsidRPr="00A160E3">
        <w:rPr>
          <w:rFonts w:ascii="Arial" w:hAnsi="Arial" w:cs="Arial"/>
          <w:sz w:val="22"/>
          <w:szCs w:val="22"/>
        </w:rPr>
        <w:t>one marrow</w:t>
      </w:r>
      <w:r>
        <w:rPr>
          <w:rFonts w:ascii="Arial" w:hAnsi="Arial" w:cs="Arial"/>
          <w:sz w:val="22"/>
          <w:szCs w:val="22"/>
        </w:rPr>
        <w:t xml:space="preserve"> aspirates</w:t>
      </w:r>
      <w:r w:rsidRPr="00A160E3">
        <w:rPr>
          <w:rFonts w:ascii="Arial" w:hAnsi="Arial" w:cs="Arial"/>
          <w:sz w:val="22"/>
          <w:szCs w:val="22"/>
        </w:rPr>
        <w:t>, CSF</w:t>
      </w:r>
      <w:r>
        <w:rPr>
          <w:rFonts w:ascii="Arial" w:hAnsi="Arial" w:cs="Arial"/>
          <w:sz w:val="22"/>
          <w:szCs w:val="22"/>
        </w:rPr>
        <w:t xml:space="preserve"> samples</w:t>
      </w:r>
      <w:r w:rsidRPr="00A160E3">
        <w:rPr>
          <w:rFonts w:ascii="Arial" w:hAnsi="Arial" w:cs="Arial"/>
          <w:sz w:val="22"/>
          <w:szCs w:val="22"/>
        </w:rPr>
        <w:t xml:space="preserve">, </w:t>
      </w:r>
      <w:r>
        <w:rPr>
          <w:rFonts w:ascii="Arial" w:hAnsi="Arial" w:cs="Arial"/>
          <w:sz w:val="22"/>
          <w:szCs w:val="22"/>
        </w:rPr>
        <w:t xml:space="preserve">haemoglobinopathy testing, </w:t>
      </w:r>
      <w:r w:rsidRPr="00A160E3">
        <w:rPr>
          <w:rFonts w:ascii="Arial" w:hAnsi="Arial" w:cs="Arial"/>
          <w:sz w:val="22"/>
          <w:szCs w:val="22"/>
        </w:rPr>
        <w:t xml:space="preserve">consent would be the responsibility of the requesting clinician. Consent to blood transfusion is </w:t>
      </w:r>
      <w:r>
        <w:rPr>
          <w:rFonts w:ascii="Arial" w:hAnsi="Arial" w:cs="Arial"/>
          <w:sz w:val="22"/>
          <w:szCs w:val="22"/>
        </w:rPr>
        <w:t xml:space="preserve">also </w:t>
      </w:r>
      <w:r w:rsidRPr="00A160E3">
        <w:rPr>
          <w:rFonts w:ascii="Arial" w:hAnsi="Arial" w:cs="Arial"/>
          <w:sz w:val="22"/>
          <w:szCs w:val="22"/>
        </w:rPr>
        <w:t>out</w:t>
      </w:r>
      <w:r>
        <w:rPr>
          <w:rFonts w:ascii="Arial" w:hAnsi="Arial" w:cs="Arial"/>
          <w:sz w:val="22"/>
          <w:szCs w:val="22"/>
        </w:rPr>
        <w:t xml:space="preserve"> with the scope of this</w:t>
      </w:r>
      <w:r w:rsidRPr="00A160E3">
        <w:rPr>
          <w:rFonts w:ascii="Arial" w:hAnsi="Arial" w:cs="Arial"/>
          <w:sz w:val="22"/>
          <w:szCs w:val="22"/>
        </w:rPr>
        <w:t xml:space="preserve"> laboratory, however, information is available </w:t>
      </w:r>
      <w:r>
        <w:rPr>
          <w:rFonts w:ascii="Arial" w:hAnsi="Arial" w:cs="Arial"/>
          <w:sz w:val="22"/>
          <w:szCs w:val="22"/>
        </w:rPr>
        <w:t xml:space="preserve">for users and patients </w:t>
      </w:r>
      <w:r w:rsidRPr="00A160E3">
        <w:rPr>
          <w:rFonts w:ascii="Arial" w:hAnsi="Arial" w:cs="Arial"/>
          <w:sz w:val="22"/>
          <w:szCs w:val="22"/>
        </w:rPr>
        <w:t>via the T</w:t>
      </w:r>
      <w:r w:rsidR="00557DCC">
        <w:rPr>
          <w:rFonts w:ascii="Arial" w:hAnsi="Arial" w:cs="Arial"/>
          <w:sz w:val="22"/>
          <w:szCs w:val="22"/>
        </w:rPr>
        <w:t xml:space="preserve">ransfusion policy on SharePoint </w:t>
      </w:r>
      <w:hyperlink r:id="rId35" w:history="1">
        <w:r w:rsidR="00557DCC" w:rsidRPr="00557DCC">
          <w:rPr>
            <w:rStyle w:val="Hyperlink"/>
            <w:rFonts w:ascii="Arial" w:hAnsi="Arial" w:cs="Arial"/>
            <w:sz w:val="22"/>
            <w:szCs w:val="22"/>
          </w:rPr>
          <w:t>GGC Blood Transfusion information - Home (sharepoint.com)</w:t>
        </w:r>
      </w:hyperlink>
    </w:p>
    <w:p w14:paraId="27E16CBC" w14:textId="69F01C4B" w:rsidR="00557DCC" w:rsidRDefault="00557DCC" w:rsidP="005F7C8F">
      <w:pPr>
        <w:pStyle w:val="Heading2"/>
      </w:pPr>
      <w:bookmarkStart w:id="93" w:name="_Toc210910261"/>
      <w:r>
        <w:t>7.2.3 Requests for providing laboratory examinations (ISO 7.2.3.1 – 7.2.3.2)</w:t>
      </w:r>
      <w:bookmarkEnd w:id="93"/>
    </w:p>
    <w:p w14:paraId="535FEE20" w14:textId="77777777" w:rsidR="00AF61F8" w:rsidRDefault="00557DCC" w:rsidP="00AF2243">
      <w:pPr>
        <w:pStyle w:val="SOPBodytext"/>
        <w:jc w:val="both"/>
        <w:rPr>
          <w:lang w:eastAsia="en-GB"/>
        </w:rPr>
      </w:pPr>
      <w:r w:rsidRPr="00AF61F8">
        <w:rPr>
          <w:lang w:eastAsia="en-GB" w:bidi="he-IL"/>
        </w:rPr>
        <w:t>As defined in service agreement procedures (please see 6.7.1); e</w:t>
      </w:r>
      <w:r w:rsidRPr="00AF61F8">
        <w:rPr>
          <w:lang w:eastAsia="en-GB"/>
        </w:rPr>
        <w:t xml:space="preserve">ach </w:t>
      </w:r>
      <w:r w:rsidRPr="00AF61F8">
        <w:rPr>
          <w:bCs/>
          <w:lang w:eastAsia="en-GB"/>
        </w:rPr>
        <w:t>request</w:t>
      </w:r>
      <w:r w:rsidRPr="00AF61F8">
        <w:rPr>
          <w:lang w:eastAsia="en-GB"/>
        </w:rPr>
        <w:t xml:space="preserve"> accepted by the laboratory for an </w:t>
      </w:r>
      <w:r w:rsidRPr="00AF61F8">
        <w:rPr>
          <w:bCs/>
          <w:lang w:eastAsia="en-GB"/>
        </w:rPr>
        <w:t>examination</w:t>
      </w:r>
      <w:r w:rsidRPr="00AF61F8">
        <w:rPr>
          <w:lang w:eastAsia="en-GB"/>
        </w:rPr>
        <w:t xml:space="preserve"> procedure will be considered an agreement.</w:t>
      </w:r>
      <w:r w:rsidR="00AF61F8">
        <w:rPr>
          <w:lang w:eastAsia="en-GB"/>
        </w:rPr>
        <w:t xml:space="preserve"> </w:t>
      </w:r>
    </w:p>
    <w:p w14:paraId="00E1DB8C" w14:textId="4A89B50E" w:rsidR="00557DCC" w:rsidRPr="00AF2243" w:rsidRDefault="00AF61F8" w:rsidP="005F7C8F">
      <w:pPr>
        <w:jc w:val="both"/>
        <w:rPr>
          <w:rFonts w:ascii="Arial" w:hAnsi="Arial" w:cs="Arial"/>
          <w:sz w:val="22"/>
          <w:szCs w:val="22"/>
          <w:lang w:eastAsia="en-GB" w:bidi="he-IL"/>
        </w:rPr>
      </w:pPr>
      <w:r w:rsidRPr="00AF2243">
        <w:rPr>
          <w:rFonts w:ascii="Arial" w:hAnsi="Arial" w:cs="Arial"/>
          <w:sz w:val="22"/>
          <w:szCs w:val="22"/>
        </w:rPr>
        <w:t>Information for service users for the completion of the request including sample type and volume is provided in the service user handbook for the department of haematology (</w:t>
      </w:r>
      <w:r w:rsidRPr="00AF2243">
        <w:rPr>
          <w:rFonts w:ascii="Arial" w:hAnsi="Arial" w:cs="Arial"/>
          <w:b/>
          <w:sz w:val="22"/>
          <w:szCs w:val="22"/>
        </w:rPr>
        <w:t>SG-MPOL-039)</w:t>
      </w:r>
      <w:r w:rsidR="006A537C" w:rsidRPr="00AF2243">
        <w:rPr>
          <w:rFonts w:ascii="Arial" w:hAnsi="Arial" w:cs="Arial"/>
          <w:b/>
          <w:sz w:val="22"/>
          <w:szCs w:val="22"/>
        </w:rPr>
        <w:t xml:space="preserve">, </w:t>
      </w:r>
      <w:r w:rsidRPr="00AF2243">
        <w:rPr>
          <w:rFonts w:ascii="Arial" w:hAnsi="Arial" w:cs="Arial"/>
          <w:sz w:val="22"/>
          <w:szCs w:val="22"/>
        </w:rPr>
        <w:t xml:space="preserve">a copy </w:t>
      </w:r>
      <w:r w:rsidR="006A537C" w:rsidRPr="00AF2243">
        <w:rPr>
          <w:rFonts w:ascii="Arial" w:hAnsi="Arial" w:cs="Arial"/>
          <w:sz w:val="22"/>
          <w:szCs w:val="22"/>
        </w:rPr>
        <w:t xml:space="preserve">of the handbook </w:t>
      </w:r>
      <w:r w:rsidRPr="00AF2243">
        <w:rPr>
          <w:rFonts w:ascii="Arial" w:hAnsi="Arial" w:cs="Arial"/>
          <w:sz w:val="22"/>
          <w:szCs w:val="22"/>
        </w:rPr>
        <w:t xml:space="preserve">is available for users and patients on the laboratory webpage </w:t>
      </w:r>
      <w:hyperlink r:id="rId36" w:history="1">
        <w:r w:rsidRPr="00AF2243">
          <w:rPr>
            <w:rStyle w:val="Hyperlink"/>
            <w:rFonts w:ascii="Arial" w:hAnsi="Arial" w:cs="Arial"/>
            <w:sz w:val="22"/>
            <w:szCs w:val="22"/>
          </w:rPr>
          <w:t>South Glasgow Sector Haematology - NHSGGC</w:t>
        </w:r>
      </w:hyperlink>
    </w:p>
    <w:p w14:paraId="73B0310B" w14:textId="77777777" w:rsidR="00557DCC" w:rsidRPr="00557DCC" w:rsidRDefault="00557DCC" w:rsidP="005F7C8F">
      <w:pPr>
        <w:jc w:val="both"/>
        <w:rPr>
          <w:rFonts w:ascii="Arial" w:hAnsi="Arial" w:cs="Arial"/>
          <w:sz w:val="22"/>
          <w:szCs w:val="22"/>
        </w:rPr>
      </w:pPr>
    </w:p>
    <w:p w14:paraId="148B68DF" w14:textId="5C9591BE" w:rsidR="00557DCC" w:rsidRPr="00557DCC" w:rsidRDefault="00557DCC" w:rsidP="005F7C8F">
      <w:pPr>
        <w:jc w:val="both"/>
        <w:rPr>
          <w:rFonts w:ascii="Arial" w:hAnsi="Arial" w:cs="Arial"/>
          <w:sz w:val="22"/>
          <w:szCs w:val="22"/>
        </w:rPr>
      </w:pPr>
      <w:r w:rsidRPr="00557DCC">
        <w:rPr>
          <w:rFonts w:ascii="Arial" w:hAnsi="Arial" w:cs="Arial"/>
          <w:b/>
          <w:sz w:val="22"/>
          <w:szCs w:val="22"/>
        </w:rPr>
        <w:t>SG-SOP-G012</w:t>
      </w:r>
      <w:r w:rsidRPr="00557DCC">
        <w:rPr>
          <w:rFonts w:ascii="Arial" w:hAnsi="Arial" w:cs="Arial"/>
          <w:sz w:val="22"/>
          <w:szCs w:val="22"/>
        </w:rPr>
        <w:t xml:space="preserve"> Haematology Specimen Reception updated with regards to receipt of telephone add-on requests and cross-reference relevant work instructions. </w:t>
      </w:r>
      <w:r w:rsidRPr="00557DCC">
        <w:rPr>
          <w:rFonts w:ascii="Arial" w:hAnsi="Arial" w:cs="Arial"/>
          <w:b/>
          <w:sz w:val="22"/>
          <w:szCs w:val="22"/>
        </w:rPr>
        <w:t xml:space="preserve">SG-SOP-B025 </w:t>
      </w:r>
      <w:r w:rsidRPr="00557DCC">
        <w:rPr>
          <w:rFonts w:ascii="Arial" w:hAnsi="Arial" w:cs="Arial"/>
          <w:sz w:val="22"/>
          <w:szCs w:val="22"/>
        </w:rPr>
        <w:t>Blood Bank reception described dealing with urgent telephone requests; no update required.</w:t>
      </w:r>
    </w:p>
    <w:p w14:paraId="278D52B8" w14:textId="0704F244" w:rsidR="00AF61F8" w:rsidRPr="006A537C" w:rsidRDefault="006A537C" w:rsidP="005F7C8F">
      <w:pPr>
        <w:spacing w:after="0"/>
        <w:jc w:val="both"/>
        <w:rPr>
          <w:rFonts w:ascii="Arial" w:hAnsi="Arial" w:cs="Arial"/>
          <w:sz w:val="22"/>
          <w:szCs w:val="22"/>
        </w:rPr>
      </w:pPr>
      <w:r w:rsidRPr="006A537C">
        <w:rPr>
          <w:rFonts w:ascii="Arial" w:hAnsi="Arial" w:cs="Arial"/>
          <w:sz w:val="22"/>
          <w:szCs w:val="22"/>
        </w:rPr>
        <w:lastRenderedPageBreak/>
        <w:t xml:space="preserve">Handwritten and </w:t>
      </w:r>
      <w:r w:rsidR="00557DCC" w:rsidRPr="006A537C">
        <w:rPr>
          <w:rFonts w:ascii="Arial" w:hAnsi="Arial" w:cs="Arial"/>
          <w:sz w:val="22"/>
          <w:szCs w:val="22"/>
        </w:rPr>
        <w:t xml:space="preserve">Trakcare request forms </w:t>
      </w:r>
      <w:r w:rsidRPr="006A537C">
        <w:rPr>
          <w:rFonts w:ascii="Arial" w:hAnsi="Arial" w:cs="Arial"/>
          <w:sz w:val="22"/>
          <w:szCs w:val="22"/>
        </w:rPr>
        <w:t xml:space="preserve">are accepted, and </w:t>
      </w:r>
      <w:r w:rsidR="00557DCC" w:rsidRPr="006A537C">
        <w:rPr>
          <w:rFonts w:ascii="Arial" w:hAnsi="Arial" w:cs="Arial"/>
          <w:sz w:val="22"/>
          <w:szCs w:val="22"/>
        </w:rPr>
        <w:t xml:space="preserve">GP ICE labels </w:t>
      </w:r>
      <w:r w:rsidRPr="006A537C">
        <w:rPr>
          <w:rFonts w:ascii="Arial" w:hAnsi="Arial" w:cs="Arial"/>
          <w:sz w:val="22"/>
          <w:szCs w:val="22"/>
        </w:rPr>
        <w:t>are</w:t>
      </w:r>
      <w:r w:rsidR="00557DCC" w:rsidRPr="006A537C">
        <w:rPr>
          <w:rFonts w:ascii="Arial" w:hAnsi="Arial" w:cs="Arial"/>
          <w:sz w:val="22"/>
          <w:szCs w:val="22"/>
        </w:rPr>
        <w:t xml:space="preserve"> accepted without a request form as stated in </w:t>
      </w:r>
      <w:r w:rsidR="00557DCC" w:rsidRPr="006A537C">
        <w:rPr>
          <w:rFonts w:ascii="Arial" w:hAnsi="Arial" w:cs="Arial"/>
          <w:b/>
          <w:sz w:val="22"/>
          <w:szCs w:val="22"/>
        </w:rPr>
        <w:t>SG-MPOL-039</w:t>
      </w:r>
      <w:r w:rsidRPr="006A537C">
        <w:rPr>
          <w:rFonts w:ascii="Arial" w:hAnsi="Arial" w:cs="Arial"/>
          <w:b/>
          <w:sz w:val="22"/>
          <w:szCs w:val="22"/>
        </w:rPr>
        <w:t xml:space="preserve"> </w:t>
      </w:r>
      <w:r w:rsidRPr="006A537C">
        <w:rPr>
          <w:rFonts w:ascii="Arial" w:hAnsi="Arial" w:cs="Arial"/>
          <w:sz w:val="22"/>
          <w:szCs w:val="22"/>
        </w:rPr>
        <w:t>– user handbook</w:t>
      </w:r>
      <w:r w:rsidR="00557DCC" w:rsidRPr="006A537C">
        <w:rPr>
          <w:rFonts w:ascii="Arial" w:hAnsi="Arial" w:cs="Arial"/>
          <w:b/>
          <w:sz w:val="22"/>
          <w:szCs w:val="22"/>
        </w:rPr>
        <w:t xml:space="preserve"> </w:t>
      </w:r>
      <w:r w:rsidR="00557DCC" w:rsidRPr="006A537C">
        <w:rPr>
          <w:rFonts w:ascii="Arial" w:hAnsi="Arial" w:cs="Arial"/>
          <w:sz w:val="22"/>
          <w:szCs w:val="22"/>
        </w:rPr>
        <w:t>and</w:t>
      </w:r>
      <w:r w:rsidR="00557DCC" w:rsidRPr="006A537C">
        <w:rPr>
          <w:rFonts w:ascii="Arial" w:hAnsi="Arial" w:cs="Arial"/>
          <w:b/>
          <w:sz w:val="22"/>
          <w:szCs w:val="22"/>
        </w:rPr>
        <w:t xml:space="preserve"> SG-SOP-G012</w:t>
      </w:r>
      <w:r w:rsidRPr="006A537C">
        <w:rPr>
          <w:rFonts w:ascii="Arial" w:hAnsi="Arial" w:cs="Arial"/>
          <w:b/>
          <w:sz w:val="22"/>
          <w:szCs w:val="22"/>
        </w:rPr>
        <w:t xml:space="preserve">- </w:t>
      </w:r>
      <w:r w:rsidR="00557DCC" w:rsidRPr="006A537C">
        <w:rPr>
          <w:rFonts w:ascii="Arial" w:hAnsi="Arial" w:cs="Arial"/>
          <w:sz w:val="22"/>
          <w:szCs w:val="22"/>
        </w:rPr>
        <w:t>Haematology Specimen Reception</w:t>
      </w:r>
      <w:r>
        <w:rPr>
          <w:rFonts w:ascii="Arial" w:hAnsi="Arial" w:cs="Arial"/>
          <w:sz w:val="22"/>
          <w:szCs w:val="22"/>
        </w:rPr>
        <w:t xml:space="preserve">. </w:t>
      </w:r>
      <w:r w:rsidR="00AF61F8" w:rsidRPr="006A537C">
        <w:rPr>
          <w:rFonts w:ascii="Arial" w:hAnsi="Arial" w:cs="Arial"/>
          <w:sz w:val="22"/>
          <w:szCs w:val="22"/>
        </w:rPr>
        <w:t>The manual request form and electronic requesting includes the following items:</w:t>
      </w:r>
    </w:p>
    <w:p w14:paraId="73AB1D94" w14:textId="77777777" w:rsidR="00AF61F8" w:rsidRPr="006A537C" w:rsidRDefault="00AF61F8" w:rsidP="005F7C8F">
      <w:pPr>
        <w:spacing w:after="0"/>
        <w:jc w:val="both"/>
        <w:rPr>
          <w:rFonts w:ascii="Arial" w:hAnsi="Arial" w:cs="Arial"/>
          <w:sz w:val="22"/>
          <w:szCs w:val="22"/>
        </w:rPr>
      </w:pPr>
    </w:p>
    <w:p w14:paraId="069AB493"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 xml:space="preserve">Unique identification of the patient. </w:t>
      </w:r>
    </w:p>
    <w:p w14:paraId="780E1DFA"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Full name</w:t>
      </w:r>
    </w:p>
    <w:p w14:paraId="50A0F0F6"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Hospital Case Reference Number (CRN)/Community Health Index (CHI) number</w:t>
      </w:r>
    </w:p>
    <w:p w14:paraId="4948F1FF"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Date of birth</w:t>
      </w:r>
    </w:p>
    <w:p w14:paraId="0E789B4E"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identification and the location of the requestor</w:t>
      </w:r>
    </w:p>
    <w:p w14:paraId="43EAC6BE"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Date and time of specimen collection</w:t>
      </w:r>
    </w:p>
    <w:p w14:paraId="20D744D6"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 xml:space="preserve">The type of specimen </w:t>
      </w:r>
    </w:p>
    <w:p w14:paraId="7D788919"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The investigations requested</w:t>
      </w:r>
    </w:p>
    <w:p w14:paraId="14308F9A"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Date and time of specimen receipt by the laboratory</w:t>
      </w:r>
    </w:p>
    <w:p w14:paraId="2601C2D1"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Recorded on LIMS</w:t>
      </w:r>
    </w:p>
    <w:p w14:paraId="2C9B846C"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Time Stamped</w:t>
      </w:r>
    </w:p>
    <w:p w14:paraId="6533FB6C"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Relevant clinical information</w:t>
      </w:r>
    </w:p>
    <w:p w14:paraId="1641566C"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identification of priority status</w:t>
      </w:r>
    </w:p>
    <w:p w14:paraId="639D2E32"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Laboratory number</w:t>
      </w:r>
    </w:p>
    <w:p w14:paraId="20022083" w14:textId="77777777" w:rsidR="00AF61F8" w:rsidRPr="0011283A" w:rsidRDefault="00AF61F8" w:rsidP="005F7C8F">
      <w:pPr>
        <w:spacing w:after="0"/>
        <w:jc w:val="both"/>
        <w:rPr>
          <w:rFonts w:ascii="Tahoma" w:hAnsi="Tahoma" w:cs="Tahoma"/>
          <w:sz w:val="22"/>
          <w:szCs w:val="22"/>
          <w:lang w:eastAsia="en-GB"/>
        </w:rPr>
      </w:pPr>
    </w:p>
    <w:p w14:paraId="4342E91C" w14:textId="0508395D" w:rsidR="00557DCC" w:rsidRPr="00557DCC" w:rsidRDefault="00557DCC" w:rsidP="005F7C8F">
      <w:pPr>
        <w:jc w:val="both"/>
        <w:rPr>
          <w:rFonts w:ascii="Arial" w:hAnsi="Arial" w:cs="Arial"/>
          <w:sz w:val="22"/>
          <w:szCs w:val="22"/>
        </w:rPr>
      </w:pPr>
    </w:p>
    <w:p w14:paraId="78F5B68D" w14:textId="78A3B67A" w:rsidR="00557DCC" w:rsidRPr="00557DCC" w:rsidRDefault="00557DCC" w:rsidP="005F7C8F">
      <w:pPr>
        <w:jc w:val="both"/>
        <w:rPr>
          <w:rFonts w:ascii="Arial" w:hAnsi="Arial" w:cs="Arial"/>
          <w:sz w:val="22"/>
          <w:szCs w:val="22"/>
        </w:rPr>
      </w:pPr>
      <w:r w:rsidRPr="00557DCC">
        <w:rPr>
          <w:rFonts w:ascii="Arial" w:hAnsi="Arial" w:cs="Arial"/>
          <w:b/>
          <w:sz w:val="22"/>
          <w:szCs w:val="22"/>
        </w:rPr>
        <w:t>SG-SOP-B025</w:t>
      </w:r>
      <w:r w:rsidRPr="00557DCC">
        <w:rPr>
          <w:rFonts w:ascii="Arial" w:hAnsi="Arial" w:cs="Arial"/>
          <w:sz w:val="22"/>
          <w:szCs w:val="22"/>
        </w:rPr>
        <w:t xml:space="preserve"> Blood Bank reception describes sample and request form acceptance procedures specifically</w:t>
      </w:r>
      <w:r w:rsidR="006A537C">
        <w:rPr>
          <w:rFonts w:ascii="Arial" w:hAnsi="Arial" w:cs="Arial"/>
          <w:sz w:val="22"/>
          <w:szCs w:val="22"/>
        </w:rPr>
        <w:t xml:space="preserve"> for blood transfusion samples.</w:t>
      </w:r>
    </w:p>
    <w:p w14:paraId="5BE2B4ED" w14:textId="4E9C50F1" w:rsidR="00A160E3" w:rsidRDefault="006A537C" w:rsidP="005F7C8F">
      <w:pPr>
        <w:jc w:val="both"/>
        <w:rPr>
          <w:rFonts w:ascii="Arial" w:hAnsi="Arial" w:cs="Arial"/>
          <w:sz w:val="22"/>
          <w:szCs w:val="22"/>
        </w:rPr>
      </w:pPr>
      <w:r w:rsidRPr="006A537C">
        <w:rPr>
          <w:rFonts w:ascii="Arial" w:hAnsi="Arial" w:cs="Arial"/>
          <w:sz w:val="22"/>
          <w:szCs w:val="22"/>
          <w:lang w:eastAsia="en-GB" w:bidi="he-IL"/>
        </w:rPr>
        <w:t xml:space="preserve">Procedures for add-on tests are described in </w:t>
      </w:r>
      <w:r w:rsidRPr="006A537C">
        <w:rPr>
          <w:rFonts w:ascii="Arial" w:hAnsi="Arial" w:cs="Arial"/>
          <w:b/>
          <w:sz w:val="22"/>
          <w:szCs w:val="22"/>
        </w:rPr>
        <w:t xml:space="preserve">SG-MPOL-039 </w:t>
      </w:r>
      <w:r w:rsidRPr="006A537C">
        <w:rPr>
          <w:rFonts w:ascii="Arial" w:hAnsi="Arial" w:cs="Arial"/>
          <w:sz w:val="22"/>
          <w:szCs w:val="22"/>
        </w:rPr>
        <w:t>– user handbook</w:t>
      </w:r>
      <w:r w:rsidRPr="006A537C">
        <w:rPr>
          <w:rFonts w:ascii="Arial" w:hAnsi="Arial" w:cs="Arial"/>
          <w:b/>
          <w:sz w:val="22"/>
          <w:szCs w:val="22"/>
        </w:rPr>
        <w:t xml:space="preserve"> </w:t>
      </w:r>
      <w:r w:rsidRPr="006A537C">
        <w:rPr>
          <w:rFonts w:ascii="Arial" w:hAnsi="Arial" w:cs="Arial"/>
          <w:sz w:val="22"/>
          <w:szCs w:val="22"/>
        </w:rPr>
        <w:t>and</w:t>
      </w:r>
      <w:r w:rsidRPr="006A537C">
        <w:rPr>
          <w:rFonts w:ascii="Arial" w:hAnsi="Arial" w:cs="Arial"/>
          <w:b/>
          <w:sz w:val="22"/>
          <w:szCs w:val="22"/>
        </w:rPr>
        <w:t xml:space="preserve"> SG-SOP-G012</w:t>
      </w:r>
      <w:r>
        <w:rPr>
          <w:rFonts w:ascii="Arial" w:hAnsi="Arial" w:cs="Arial"/>
          <w:b/>
          <w:sz w:val="22"/>
          <w:szCs w:val="22"/>
        </w:rPr>
        <w:t xml:space="preserve"> -</w:t>
      </w:r>
      <w:r w:rsidRPr="006A537C">
        <w:rPr>
          <w:rFonts w:ascii="Arial" w:hAnsi="Arial" w:cs="Arial"/>
          <w:sz w:val="22"/>
          <w:szCs w:val="22"/>
        </w:rPr>
        <w:t>Haematology Specimen Reception</w:t>
      </w:r>
      <w:r>
        <w:rPr>
          <w:rFonts w:ascii="Arial" w:hAnsi="Arial" w:cs="Arial"/>
          <w:sz w:val="22"/>
          <w:szCs w:val="22"/>
        </w:rPr>
        <w:t>; please see also section 7. Patient/specimen requirements in individual examination procedures (</w:t>
      </w:r>
      <w:r w:rsidRPr="006A537C">
        <w:rPr>
          <w:rFonts w:ascii="Arial" w:hAnsi="Arial" w:cs="Arial"/>
          <w:b/>
          <w:sz w:val="22"/>
          <w:szCs w:val="22"/>
        </w:rPr>
        <w:t>SG-SOP-XXXX</w:t>
      </w:r>
      <w:r>
        <w:rPr>
          <w:rFonts w:ascii="Arial" w:hAnsi="Arial" w:cs="Arial"/>
          <w:sz w:val="22"/>
          <w:szCs w:val="22"/>
        </w:rPr>
        <w:t>)</w:t>
      </w:r>
    </w:p>
    <w:p w14:paraId="5DD9FABA" w14:textId="4E943C8F" w:rsidR="006A537C" w:rsidRDefault="006A537C" w:rsidP="005F7C8F">
      <w:pPr>
        <w:pStyle w:val="Heading2"/>
      </w:pPr>
      <w:bookmarkStart w:id="94" w:name="_Toc210910262"/>
      <w:r>
        <w:t>7.2.4 Primary sample collection and handling (ISO 7.2.4.1 – 7.2.4.4)</w:t>
      </w:r>
      <w:bookmarkEnd w:id="94"/>
    </w:p>
    <w:p w14:paraId="342E7CAD" w14:textId="67CC2E54" w:rsidR="006A537C" w:rsidRDefault="006A537C" w:rsidP="00AF2243">
      <w:pPr>
        <w:pStyle w:val="SOPBodytext"/>
        <w:jc w:val="both"/>
        <w:rPr>
          <w:lang w:eastAsia="en-GB"/>
        </w:rPr>
      </w:pPr>
      <w:r w:rsidRPr="006A537C">
        <w:rPr>
          <w:color w:val="000000"/>
          <w:lang w:eastAsia="en-GB"/>
        </w:rPr>
        <w:t xml:space="preserve">The General Manager, Diagnostics, NHSGGC is nominally responsible for the implementation and maintenance of </w:t>
      </w:r>
      <w:r w:rsidRPr="006A537C">
        <w:rPr>
          <w:lang w:eastAsia="en-GB"/>
        </w:rPr>
        <w:t>processes for laboratory specimen collection, inclusive of the training and management of clinical staff, including Phlebotomy Staff. Laboratory staff do not participate in sample collection or transportation.</w:t>
      </w:r>
    </w:p>
    <w:p w14:paraId="1F1A3A23" w14:textId="77777777" w:rsidR="00A672B8" w:rsidRPr="00A672B8" w:rsidRDefault="00A672B8" w:rsidP="005F7C8F">
      <w:pPr>
        <w:spacing w:after="0"/>
        <w:jc w:val="both"/>
        <w:rPr>
          <w:rFonts w:ascii="Arial" w:hAnsi="Arial" w:cs="Arial"/>
          <w:sz w:val="22"/>
          <w:szCs w:val="22"/>
          <w:lang w:eastAsia="en-GB"/>
        </w:rPr>
      </w:pPr>
    </w:p>
    <w:p w14:paraId="791E1511" w14:textId="7E794B42" w:rsidR="00A672B8" w:rsidRPr="00A672B8" w:rsidRDefault="00A672B8" w:rsidP="005F7C8F">
      <w:pPr>
        <w:jc w:val="both"/>
        <w:rPr>
          <w:rFonts w:ascii="Arial" w:hAnsi="Arial" w:cs="Arial"/>
          <w:sz w:val="22"/>
          <w:szCs w:val="22"/>
        </w:rPr>
      </w:pPr>
      <w:r w:rsidRPr="00A672B8">
        <w:rPr>
          <w:rFonts w:ascii="Arial" w:hAnsi="Arial" w:cs="Arial"/>
          <w:sz w:val="22"/>
          <w:szCs w:val="22"/>
        </w:rPr>
        <w:t xml:space="preserve">Information for service users for </w:t>
      </w:r>
      <w:r>
        <w:rPr>
          <w:rFonts w:ascii="Arial" w:hAnsi="Arial" w:cs="Arial"/>
          <w:sz w:val="22"/>
          <w:szCs w:val="22"/>
        </w:rPr>
        <w:t xml:space="preserve">sample collection activities, including </w:t>
      </w:r>
      <w:r w:rsidRPr="00A672B8">
        <w:rPr>
          <w:rFonts w:ascii="Arial" w:hAnsi="Arial" w:cs="Arial"/>
          <w:sz w:val="22"/>
          <w:szCs w:val="22"/>
        </w:rPr>
        <w:t>the completion of the request (</w:t>
      </w:r>
      <w:r>
        <w:rPr>
          <w:rFonts w:ascii="Arial" w:hAnsi="Arial" w:cs="Arial"/>
          <w:sz w:val="22"/>
          <w:szCs w:val="22"/>
        </w:rPr>
        <w:t xml:space="preserve">manual or electronic), </w:t>
      </w:r>
      <w:r w:rsidRPr="00A672B8">
        <w:rPr>
          <w:rFonts w:ascii="Arial" w:hAnsi="Arial" w:cs="Arial"/>
          <w:sz w:val="22"/>
          <w:szCs w:val="22"/>
        </w:rPr>
        <w:t xml:space="preserve">sample type and volume </w:t>
      </w:r>
      <w:r>
        <w:rPr>
          <w:rFonts w:ascii="Arial" w:hAnsi="Arial" w:cs="Arial"/>
          <w:sz w:val="22"/>
          <w:szCs w:val="22"/>
        </w:rPr>
        <w:t xml:space="preserve">required </w:t>
      </w:r>
      <w:r w:rsidRPr="00A672B8">
        <w:rPr>
          <w:rFonts w:ascii="Arial" w:hAnsi="Arial" w:cs="Arial"/>
          <w:sz w:val="22"/>
          <w:szCs w:val="22"/>
        </w:rPr>
        <w:t>is provided in the service user handbook for the department of haematology (</w:t>
      </w:r>
      <w:r w:rsidRPr="00A672B8">
        <w:rPr>
          <w:rFonts w:ascii="Arial" w:hAnsi="Arial" w:cs="Arial"/>
          <w:b/>
          <w:sz w:val="22"/>
          <w:szCs w:val="22"/>
        </w:rPr>
        <w:t>SG-MPOL-039</w:t>
      </w:r>
      <w:r w:rsidRPr="00A672B8">
        <w:rPr>
          <w:rFonts w:ascii="Arial" w:hAnsi="Arial" w:cs="Arial"/>
          <w:sz w:val="22"/>
          <w:szCs w:val="22"/>
        </w:rPr>
        <w:t>)</w:t>
      </w:r>
      <w:r>
        <w:rPr>
          <w:rFonts w:ascii="Arial" w:hAnsi="Arial" w:cs="Arial"/>
          <w:sz w:val="22"/>
          <w:szCs w:val="22"/>
        </w:rPr>
        <w:t xml:space="preserve">; </w:t>
      </w:r>
      <w:r w:rsidRPr="00A672B8">
        <w:rPr>
          <w:rFonts w:ascii="Arial" w:hAnsi="Arial" w:cs="Arial"/>
          <w:b/>
          <w:sz w:val="22"/>
          <w:szCs w:val="22"/>
        </w:rPr>
        <w:t xml:space="preserve">SG-SOP-G012 </w:t>
      </w:r>
      <w:r w:rsidRPr="00A672B8">
        <w:rPr>
          <w:rFonts w:ascii="Arial" w:hAnsi="Arial" w:cs="Arial"/>
          <w:sz w:val="22"/>
          <w:szCs w:val="22"/>
        </w:rPr>
        <w:t xml:space="preserve">Haematology Specimen Reception and </w:t>
      </w:r>
      <w:r w:rsidRPr="00A672B8">
        <w:rPr>
          <w:rFonts w:ascii="Arial" w:hAnsi="Arial" w:cs="Arial"/>
          <w:b/>
          <w:sz w:val="22"/>
          <w:szCs w:val="22"/>
        </w:rPr>
        <w:t>SG-SOP-B025</w:t>
      </w:r>
      <w:r w:rsidRPr="00A672B8">
        <w:rPr>
          <w:rFonts w:ascii="Arial" w:hAnsi="Arial" w:cs="Arial"/>
          <w:sz w:val="22"/>
          <w:szCs w:val="22"/>
        </w:rPr>
        <w:t xml:space="preserve"> Blood Bank reception also describe processes for sample collection. Information is also displayed on the Trakcare system.</w:t>
      </w:r>
    </w:p>
    <w:p w14:paraId="28172F38" w14:textId="5C3DA2BA" w:rsidR="00A672B8" w:rsidRPr="00A672B8" w:rsidRDefault="00A672B8" w:rsidP="005F7C8F">
      <w:pPr>
        <w:jc w:val="both"/>
        <w:rPr>
          <w:rFonts w:ascii="Arial" w:hAnsi="Arial" w:cs="Arial"/>
          <w:sz w:val="22"/>
          <w:szCs w:val="22"/>
        </w:rPr>
      </w:pPr>
      <w:r w:rsidRPr="00A672B8">
        <w:rPr>
          <w:rFonts w:ascii="Arial" w:hAnsi="Arial" w:cs="Arial"/>
          <w:sz w:val="22"/>
          <w:szCs w:val="22"/>
        </w:rPr>
        <w:t xml:space="preserve">Rejected samples are audited monthly in accordance with </w:t>
      </w:r>
      <w:r w:rsidRPr="00A672B8">
        <w:rPr>
          <w:rFonts w:ascii="Arial" w:hAnsi="Arial" w:cs="Arial"/>
          <w:b/>
          <w:sz w:val="22"/>
          <w:szCs w:val="22"/>
        </w:rPr>
        <w:t>SG-MPOL-025</w:t>
      </w:r>
      <w:r w:rsidRPr="00A672B8">
        <w:rPr>
          <w:rFonts w:ascii="Arial" w:hAnsi="Arial" w:cs="Arial"/>
          <w:sz w:val="22"/>
          <w:szCs w:val="22"/>
        </w:rPr>
        <w:t xml:space="preserve"> Policy and Procedure for Departmental Audits</w:t>
      </w:r>
      <w:r>
        <w:rPr>
          <w:rFonts w:ascii="Arial" w:hAnsi="Arial" w:cs="Arial"/>
          <w:sz w:val="22"/>
          <w:szCs w:val="22"/>
        </w:rPr>
        <w:t xml:space="preserve">, </w:t>
      </w:r>
      <w:r w:rsidRPr="00A672B8">
        <w:rPr>
          <w:rFonts w:ascii="Arial" w:hAnsi="Arial" w:cs="Arial"/>
          <w:sz w:val="22"/>
          <w:szCs w:val="22"/>
        </w:rPr>
        <w:t>and</w:t>
      </w:r>
      <w:r>
        <w:rPr>
          <w:rFonts w:ascii="Arial" w:hAnsi="Arial" w:cs="Arial"/>
          <w:sz w:val="22"/>
          <w:szCs w:val="22"/>
        </w:rPr>
        <w:t xml:space="preserve"> findings are</w:t>
      </w:r>
      <w:r w:rsidRPr="00A672B8">
        <w:rPr>
          <w:rFonts w:ascii="Arial" w:hAnsi="Arial" w:cs="Arial"/>
          <w:sz w:val="22"/>
          <w:szCs w:val="22"/>
        </w:rPr>
        <w:t xml:space="preserve"> </w:t>
      </w:r>
      <w:r>
        <w:rPr>
          <w:rFonts w:ascii="Arial" w:hAnsi="Arial" w:cs="Arial"/>
          <w:sz w:val="22"/>
          <w:szCs w:val="22"/>
        </w:rPr>
        <w:t xml:space="preserve">reviewed and </w:t>
      </w:r>
      <w:r w:rsidRPr="00A672B8">
        <w:rPr>
          <w:rFonts w:ascii="Arial" w:hAnsi="Arial" w:cs="Arial"/>
          <w:sz w:val="22"/>
          <w:szCs w:val="22"/>
        </w:rPr>
        <w:t xml:space="preserve">discussed at monthly quality meetings as </w:t>
      </w:r>
      <w:r>
        <w:rPr>
          <w:rFonts w:ascii="Arial" w:hAnsi="Arial" w:cs="Arial"/>
          <w:sz w:val="22"/>
          <w:szCs w:val="22"/>
        </w:rPr>
        <w:t xml:space="preserve">a </w:t>
      </w:r>
      <w:r w:rsidRPr="00A672B8">
        <w:rPr>
          <w:rFonts w:ascii="Arial" w:hAnsi="Arial" w:cs="Arial"/>
          <w:sz w:val="22"/>
          <w:szCs w:val="22"/>
        </w:rPr>
        <w:t>standing agenda item (</w:t>
      </w:r>
      <w:r w:rsidRPr="00A672B8">
        <w:rPr>
          <w:rFonts w:ascii="Arial" w:hAnsi="Arial" w:cs="Arial"/>
          <w:b/>
          <w:sz w:val="22"/>
          <w:szCs w:val="22"/>
        </w:rPr>
        <w:t>SG-MREC-100)</w:t>
      </w:r>
    </w:p>
    <w:p w14:paraId="7A012479" w14:textId="2404D0D5" w:rsidR="00A672B8" w:rsidRDefault="00A672B8" w:rsidP="005F7C8F">
      <w:pPr>
        <w:jc w:val="both"/>
        <w:rPr>
          <w:rFonts w:ascii="Arial" w:hAnsi="Arial" w:cs="Arial"/>
          <w:sz w:val="22"/>
          <w:szCs w:val="22"/>
        </w:rPr>
      </w:pPr>
      <w:r w:rsidRPr="00A672B8">
        <w:rPr>
          <w:rFonts w:ascii="Arial" w:hAnsi="Arial" w:cs="Arial"/>
          <w:b/>
          <w:sz w:val="22"/>
          <w:szCs w:val="22"/>
        </w:rPr>
        <w:t>SG-MPOL-005</w:t>
      </w:r>
      <w:r w:rsidRPr="00A672B8">
        <w:rPr>
          <w:rFonts w:ascii="Arial" w:hAnsi="Arial" w:cs="Arial"/>
          <w:sz w:val="22"/>
          <w:szCs w:val="22"/>
        </w:rPr>
        <w:t xml:space="preserve"> Policy &amp; Procedures for the Control of Clinical Material section 2 consent describes </w:t>
      </w:r>
      <w:r>
        <w:rPr>
          <w:rFonts w:ascii="Arial" w:hAnsi="Arial" w:cs="Arial"/>
          <w:sz w:val="22"/>
          <w:szCs w:val="22"/>
        </w:rPr>
        <w:t xml:space="preserve">the </w:t>
      </w:r>
      <w:r w:rsidRPr="00A672B8">
        <w:rPr>
          <w:rFonts w:ascii="Arial" w:hAnsi="Arial" w:cs="Arial"/>
          <w:sz w:val="22"/>
          <w:szCs w:val="22"/>
        </w:rPr>
        <w:t xml:space="preserve">use of patient samples for audit and IQC purposes. </w:t>
      </w:r>
      <w:r>
        <w:rPr>
          <w:rFonts w:ascii="Arial" w:hAnsi="Arial" w:cs="Arial"/>
          <w:sz w:val="22"/>
          <w:szCs w:val="22"/>
        </w:rPr>
        <w:t>As the m</w:t>
      </w:r>
      <w:r w:rsidRPr="00A672B8">
        <w:rPr>
          <w:rFonts w:ascii="Arial" w:hAnsi="Arial" w:cs="Arial"/>
          <w:sz w:val="22"/>
          <w:szCs w:val="22"/>
        </w:rPr>
        <w:t>ajority of our samples are venepuncture</w:t>
      </w:r>
      <w:r>
        <w:rPr>
          <w:rFonts w:ascii="Arial" w:hAnsi="Arial" w:cs="Arial"/>
          <w:sz w:val="22"/>
          <w:szCs w:val="22"/>
        </w:rPr>
        <w:t xml:space="preserve">, in accordance with ISO15189:2022 7.2.4.3, </w:t>
      </w:r>
      <w:r w:rsidRPr="00A672B8">
        <w:rPr>
          <w:rFonts w:ascii="Arial" w:hAnsi="Arial" w:cs="Arial"/>
          <w:sz w:val="22"/>
          <w:szCs w:val="22"/>
        </w:rPr>
        <w:t>consent is therefore inferred.  Specific consent maybe required for Bone Marrow aspirate or Haemoglobinopathy samples, however this is out</w:t>
      </w:r>
      <w:r>
        <w:rPr>
          <w:rFonts w:ascii="Arial" w:hAnsi="Arial" w:cs="Arial"/>
          <w:sz w:val="22"/>
          <w:szCs w:val="22"/>
        </w:rPr>
        <w:t xml:space="preserve"> </w:t>
      </w:r>
      <w:r w:rsidRPr="00A672B8">
        <w:rPr>
          <w:rFonts w:ascii="Arial" w:hAnsi="Arial" w:cs="Arial"/>
          <w:sz w:val="22"/>
          <w:szCs w:val="22"/>
        </w:rPr>
        <w:t xml:space="preserve">with the </w:t>
      </w:r>
      <w:r>
        <w:rPr>
          <w:rFonts w:ascii="Arial" w:hAnsi="Arial" w:cs="Arial"/>
          <w:sz w:val="22"/>
          <w:szCs w:val="22"/>
        </w:rPr>
        <w:t xml:space="preserve">control of the laboratory </w:t>
      </w:r>
      <w:r w:rsidRPr="00A672B8">
        <w:rPr>
          <w:rFonts w:ascii="Arial" w:hAnsi="Arial" w:cs="Arial"/>
          <w:sz w:val="22"/>
          <w:szCs w:val="22"/>
        </w:rPr>
        <w:t xml:space="preserve">and responsibility </w:t>
      </w:r>
      <w:r>
        <w:rPr>
          <w:rFonts w:ascii="Arial" w:hAnsi="Arial" w:cs="Arial"/>
          <w:sz w:val="22"/>
          <w:szCs w:val="22"/>
        </w:rPr>
        <w:t xml:space="preserve">for obtaining consent </w:t>
      </w:r>
      <w:r w:rsidRPr="00A672B8">
        <w:rPr>
          <w:rFonts w:ascii="Arial" w:hAnsi="Arial" w:cs="Arial"/>
          <w:sz w:val="22"/>
          <w:szCs w:val="22"/>
        </w:rPr>
        <w:t xml:space="preserve">lies with </w:t>
      </w:r>
      <w:r>
        <w:rPr>
          <w:rFonts w:ascii="Arial" w:hAnsi="Arial" w:cs="Arial"/>
          <w:sz w:val="22"/>
          <w:szCs w:val="22"/>
        </w:rPr>
        <w:t xml:space="preserve">the </w:t>
      </w:r>
      <w:r w:rsidRPr="00A672B8">
        <w:rPr>
          <w:rFonts w:ascii="Arial" w:hAnsi="Arial" w:cs="Arial"/>
          <w:sz w:val="22"/>
          <w:szCs w:val="22"/>
        </w:rPr>
        <w:t>clinician.</w:t>
      </w:r>
    </w:p>
    <w:p w14:paraId="06990B2A" w14:textId="384E0E4B" w:rsidR="00AF2243" w:rsidRPr="00AF2243" w:rsidRDefault="00A672B8" w:rsidP="00AF2243">
      <w:pPr>
        <w:pStyle w:val="Heading2"/>
      </w:pPr>
      <w:bookmarkStart w:id="95" w:name="_Toc210910263"/>
      <w:r>
        <w:t>7.2.5 Sample transportation (ISO 7.2.5 a – c)</w:t>
      </w:r>
      <w:bookmarkEnd w:id="95"/>
    </w:p>
    <w:p w14:paraId="226DD3A9" w14:textId="4DEE3A19" w:rsidR="003D3F55" w:rsidRPr="003D3F55" w:rsidRDefault="003D3F55" w:rsidP="005F7C8F">
      <w:pPr>
        <w:jc w:val="both"/>
        <w:rPr>
          <w:rFonts w:ascii="Arial" w:hAnsi="Arial" w:cs="Arial"/>
          <w:sz w:val="22"/>
          <w:szCs w:val="22"/>
        </w:rPr>
      </w:pPr>
      <w:r w:rsidRPr="003D3F55">
        <w:rPr>
          <w:rFonts w:ascii="Arial" w:hAnsi="Arial" w:cs="Arial"/>
          <w:b/>
          <w:sz w:val="22"/>
          <w:szCs w:val="22"/>
        </w:rPr>
        <w:t>SG-MPOL-039</w:t>
      </w:r>
      <w:r w:rsidRPr="003D3F55">
        <w:rPr>
          <w:rFonts w:ascii="Arial" w:hAnsi="Arial" w:cs="Arial"/>
          <w:sz w:val="22"/>
          <w:szCs w:val="22"/>
        </w:rPr>
        <w:t xml:space="preserve"> user handbook provides information for sample transport; this can also be accessed by patients and users on the laboratory webpage </w:t>
      </w:r>
      <w:hyperlink r:id="rId37" w:history="1">
        <w:r w:rsidRPr="003D3F55">
          <w:rPr>
            <w:rStyle w:val="Hyperlink"/>
            <w:rFonts w:ascii="Arial" w:hAnsi="Arial" w:cs="Arial"/>
            <w:sz w:val="22"/>
            <w:szCs w:val="22"/>
          </w:rPr>
          <w:t>South Glasgow Sector Haematology - NHSGGC</w:t>
        </w:r>
      </w:hyperlink>
    </w:p>
    <w:p w14:paraId="4D49C0BE" w14:textId="331E7B7F" w:rsidR="003D3F55" w:rsidRPr="003D3F55" w:rsidRDefault="003D3F55" w:rsidP="005F7C8F">
      <w:pPr>
        <w:spacing w:after="0"/>
        <w:jc w:val="both"/>
        <w:rPr>
          <w:rFonts w:ascii="Arial" w:hAnsi="Arial" w:cs="Arial"/>
          <w:sz w:val="22"/>
          <w:szCs w:val="22"/>
        </w:rPr>
      </w:pPr>
      <w:r w:rsidRPr="003D3F55">
        <w:rPr>
          <w:rFonts w:ascii="Arial" w:hAnsi="Arial" w:cs="Arial"/>
          <w:sz w:val="22"/>
          <w:szCs w:val="22"/>
        </w:rPr>
        <w:lastRenderedPageBreak/>
        <w:t xml:space="preserve">There is an established NHSGGC policy for the transportation of specimens by porters and couriers </w:t>
      </w:r>
      <w:r>
        <w:rPr>
          <w:rFonts w:ascii="Arial" w:hAnsi="Arial" w:cs="Arial"/>
          <w:sz w:val="22"/>
          <w:szCs w:val="22"/>
        </w:rPr>
        <w:t>(</w:t>
      </w:r>
      <w:r w:rsidRPr="003D3F55">
        <w:rPr>
          <w:rFonts w:ascii="Arial" w:hAnsi="Arial" w:cs="Arial"/>
          <w:b/>
          <w:sz w:val="22"/>
          <w:szCs w:val="22"/>
        </w:rPr>
        <w:t>SG-EXT-G028</w:t>
      </w:r>
      <w:r w:rsidR="00343F3E">
        <w:rPr>
          <w:rFonts w:ascii="Arial" w:hAnsi="Arial" w:cs="Arial"/>
          <w:sz w:val="22"/>
          <w:szCs w:val="22"/>
        </w:rPr>
        <w:t xml:space="preserve"> </w:t>
      </w:r>
      <w:r w:rsidR="00343F3E" w:rsidRPr="00343F3E">
        <w:rPr>
          <w:rFonts w:ascii="Arial" w:hAnsi="Arial" w:cs="Arial"/>
          <w:sz w:val="22"/>
          <w:szCs w:val="22"/>
        </w:rPr>
        <w:t>NHS GGC Policy for Safe Transport and Disposal of Samples</w:t>
      </w:r>
      <w:r>
        <w:rPr>
          <w:rFonts w:ascii="Arial" w:hAnsi="Arial" w:cs="Arial"/>
          <w:sz w:val="22"/>
          <w:szCs w:val="22"/>
        </w:rPr>
        <w:t>)</w:t>
      </w:r>
      <w:r w:rsidRPr="003D3F55">
        <w:rPr>
          <w:rFonts w:ascii="Arial" w:hAnsi="Arial" w:cs="Arial"/>
          <w:sz w:val="22"/>
          <w:szCs w:val="22"/>
        </w:rPr>
        <w:t xml:space="preserve"> in compliance with regulatory requirements and includes:</w:t>
      </w:r>
    </w:p>
    <w:p w14:paraId="2174230D" w14:textId="77777777" w:rsidR="003D3F55" w:rsidRPr="003D3F55" w:rsidRDefault="003D3F55" w:rsidP="005F7C8F">
      <w:pPr>
        <w:spacing w:after="0"/>
        <w:ind w:left="360"/>
        <w:jc w:val="both"/>
        <w:rPr>
          <w:rFonts w:ascii="Arial" w:hAnsi="Arial" w:cs="Arial"/>
          <w:sz w:val="22"/>
          <w:szCs w:val="22"/>
        </w:rPr>
      </w:pPr>
    </w:p>
    <w:p w14:paraId="7F715E05"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Ensuring effective use of the pneumatic tube system</w:t>
      </w:r>
    </w:p>
    <w:p w14:paraId="3B30DDC7"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Ensuring the safety of:</w:t>
      </w:r>
    </w:p>
    <w:p w14:paraId="5CB8EDCA"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The courier</w:t>
      </w:r>
    </w:p>
    <w:p w14:paraId="3D8737B3"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NHSGGC Staff</w:t>
      </w:r>
    </w:p>
    <w:p w14:paraId="0770954A"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The general public</w:t>
      </w:r>
    </w:p>
    <w:p w14:paraId="051BE166"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 xml:space="preserve">The receiving Laboratory </w:t>
      </w:r>
    </w:p>
    <w:p w14:paraId="19A2AB4C"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 xml:space="preserve">Instructions for: </w:t>
      </w:r>
    </w:p>
    <w:p w14:paraId="109240A7"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 xml:space="preserve">Packaging </w:t>
      </w:r>
    </w:p>
    <w:p w14:paraId="55C7096E"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Labelling</w:t>
      </w:r>
    </w:p>
    <w:p w14:paraId="4FC194BB"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Dispatch</w:t>
      </w:r>
    </w:p>
    <w:p w14:paraId="5073A69F"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Reporting incidents during transportation that may:</w:t>
      </w:r>
    </w:p>
    <w:p w14:paraId="7FCBEFAF"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Affect quality of the specimen</w:t>
      </w:r>
    </w:p>
    <w:p w14:paraId="4DB7092E"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 xml:space="preserve">The safety of personnel </w:t>
      </w:r>
    </w:p>
    <w:p w14:paraId="4A6E3867" w14:textId="458A7D4C" w:rsidR="003D3F55" w:rsidRPr="003D3F55" w:rsidRDefault="00343F3E" w:rsidP="005F7C8F">
      <w:pPr>
        <w:spacing w:after="0"/>
        <w:jc w:val="both"/>
        <w:rPr>
          <w:rFonts w:ascii="Arial" w:hAnsi="Arial" w:cs="Arial"/>
          <w:sz w:val="22"/>
          <w:szCs w:val="22"/>
        </w:rPr>
      </w:pPr>
      <w:r w:rsidRPr="003D3F55">
        <w:rPr>
          <w:rFonts w:ascii="Arial" w:hAnsi="Arial" w:cs="Arial"/>
          <w:sz w:val="22"/>
          <w:szCs w:val="22"/>
        </w:rPr>
        <w:t>Transp</w:t>
      </w:r>
      <w:r>
        <w:rPr>
          <w:rFonts w:ascii="Arial" w:hAnsi="Arial" w:cs="Arial"/>
          <w:sz w:val="22"/>
          <w:szCs w:val="22"/>
        </w:rPr>
        <w:t xml:space="preserve">ortation of samples </w:t>
      </w:r>
      <w:r w:rsidRPr="003D3F55">
        <w:rPr>
          <w:rFonts w:ascii="Arial" w:hAnsi="Arial" w:cs="Arial"/>
          <w:sz w:val="22"/>
          <w:szCs w:val="22"/>
        </w:rPr>
        <w:t xml:space="preserve">is governed </w:t>
      </w:r>
      <w:r>
        <w:rPr>
          <w:rFonts w:ascii="Arial" w:hAnsi="Arial" w:cs="Arial"/>
          <w:sz w:val="22"/>
          <w:szCs w:val="22"/>
        </w:rPr>
        <w:t xml:space="preserve">by </w:t>
      </w:r>
      <w:r w:rsidRPr="003D3F55">
        <w:rPr>
          <w:rFonts w:ascii="Arial" w:hAnsi="Arial" w:cs="Arial"/>
          <w:b/>
          <w:sz w:val="22"/>
          <w:szCs w:val="22"/>
        </w:rPr>
        <w:t>SG-MPOL-019</w:t>
      </w:r>
      <w:r>
        <w:rPr>
          <w:rFonts w:ascii="Arial" w:hAnsi="Arial" w:cs="Arial"/>
          <w:b/>
          <w:sz w:val="22"/>
          <w:szCs w:val="22"/>
        </w:rPr>
        <w:t xml:space="preserve"> </w:t>
      </w:r>
      <w:r w:rsidRPr="00343F3E">
        <w:rPr>
          <w:rFonts w:ascii="Arial" w:hAnsi="Arial" w:cs="Arial"/>
          <w:sz w:val="22"/>
          <w:szCs w:val="22"/>
        </w:rPr>
        <w:t xml:space="preserve">- </w:t>
      </w:r>
      <w:r w:rsidRPr="003D3F55">
        <w:rPr>
          <w:rFonts w:ascii="Arial" w:hAnsi="Arial" w:cs="Arial"/>
          <w:sz w:val="22"/>
          <w:szCs w:val="22"/>
        </w:rPr>
        <w:t>Policy for Specimen Transp</w:t>
      </w:r>
      <w:r>
        <w:rPr>
          <w:rFonts w:ascii="Arial" w:hAnsi="Arial" w:cs="Arial"/>
          <w:sz w:val="22"/>
          <w:szCs w:val="22"/>
        </w:rPr>
        <w:t xml:space="preserve">ort of samples across GGC Sites, </w:t>
      </w:r>
      <w:r w:rsidR="003D3F55" w:rsidRPr="003D3F55">
        <w:rPr>
          <w:rFonts w:ascii="Arial" w:hAnsi="Arial" w:cs="Arial"/>
          <w:sz w:val="22"/>
          <w:szCs w:val="22"/>
        </w:rPr>
        <w:t>which describes processes to transport and receive biological specimens in a legally compliant and safe manner.</w:t>
      </w:r>
    </w:p>
    <w:p w14:paraId="251E9114" w14:textId="77777777" w:rsidR="00343F3E" w:rsidRDefault="00343F3E" w:rsidP="005F7C8F">
      <w:pPr>
        <w:jc w:val="both"/>
        <w:rPr>
          <w:rFonts w:ascii="Arial" w:hAnsi="Arial" w:cs="Arial"/>
          <w:sz w:val="18"/>
          <w:szCs w:val="18"/>
        </w:rPr>
      </w:pPr>
    </w:p>
    <w:p w14:paraId="1F08553C" w14:textId="28137F39" w:rsidR="00A672B8" w:rsidRPr="00343F3E" w:rsidRDefault="00343F3E" w:rsidP="005F7C8F">
      <w:pPr>
        <w:jc w:val="both"/>
        <w:rPr>
          <w:sz w:val="22"/>
          <w:szCs w:val="22"/>
          <w:lang w:eastAsia="en-GB" w:bidi="he-IL"/>
        </w:rPr>
      </w:pPr>
      <w:r w:rsidRPr="00343F3E">
        <w:rPr>
          <w:rFonts w:ascii="Arial" w:hAnsi="Arial" w:cs="Arial"/>
          <w:sz w:val="22"/>
          <w:szCs w:val="22"/>
        </w:rPr>
        <w:t>To ensure suitability of transportation systems is reviewed, q</w:t>
      </w:r>
      <w:r>
        <w:rPr>
          <w:rFonts w:ascii="Arial" w:hAnsi="Arial" w:cs="Arial"/>
          <w:sz w:val="22"/>
          <w:szCs w:val="22"/>
        </w:rPr>
        <w:t xml:space="preserve">uarterly sample transport audits are </w:t>
      </w:r>
      <w:r w:rsidR="003D3F55" w:rsidRPr="00343F3E">
        <w:rPr>
          <w:rFonts w:ascii="Arial" w:hAnsi="Arial" w:cs="Arial"/>
          <w:sz w:val="22"/>
          <w:szCs w:val="22"/>
        </w:rPr>
        <w:t xml:space="preserve">performed in collaboration with combined specimen reception as per </w:t>
      </w:r>
      <w:r w:rsidR="003D3F55" w:rsidRPr="00343F3E">
        <w:rPr>
          <w:rFonts w:ascii="Arial" w:hAnsi="Arial" w:cs="Arial"/>
          <w:b/>
          <w:sz w:val="22"/>
          <w:szCs w:val="22"/>
        </w:rPr>
        <w:t>SG-MPOL-025</w:t>
      </w:r>
      <w:r w:rsidR="003D3F55" w:rsidRPr="00343F3E">
        <w:rPr>
          <w:rFonts w:ascii="Arial" w:hAnsi="Arial" w:cs="Arial"/>
          <w:sz w:val="22"/>
          <w:szCs w:val="22"/>
        </w:rPr>
        <w:t xml:space="preserve"> audit policy to review TAT </w:t>
      </w:r>
      <w:r>
        <w:rPr>
          <w:rFonts w:ascii="Arial" w:hAnsi="Arial" w:cs="Arial"/>
          <w:sz w:val="22"/>
          <w:szCs w:val="22"/>
        </w:rPr>
        <w:t>from sample receipt to reporting of sample deliveries over one</w:t>
      </w:r>
      <w:r w:rsidR="003D3F55" w:rsidRPr="00343F3E">
        <w:rPr>
          <w:rFonts w:ascii="Arial" w:hAnsi="Arial" w:cs="Arial"/>
          <w:sz w:val="22"/>
          <w:szCs w:val="22"/>
        </w:rPr>
        <w:t xml:space="preserve"> full day; audits are recorded within Q</w:t>
      </w:r>
      <w:r>
        <w:rPr>
          <w:rFonts w:ascii="Arial" w:hAnsi="Arial" w:cs="Arial"/>
          <w:sz w:val="22"/>
          <w:szCs w:val="22"/>
        </w:rPr>
        <w:t>-</w:t>
      </w:r>
      <w:r w:rsidR="003D3F55" w:rsidRPr="00343F3E">
        <w:rPr>
          <w:rFonts w:ascii="Arial" w:hAnsi="Arial" w:cs="Arial"/>
          <w:sz w:val="22"/>
          <w:szCs w:val="22"/>
        </w:rPr>
        <w:t>Pulse audit module</w:t>
      </w:r>
      <w:r>
        <w:rPr>
          <w:rFonts w:ascii="Arial" w:hAnsi="Arial" w:cs="Arial"/>
          <w:sz w:val="22"/>
          <w:szCs w:val="22"/>
        </w:rPr>
        <w:t>.</w:t>
      </w:r>
    </w:p>
    <w:p w14:paraId="7EF3F7B9" w14:textId="7F8FC9F2" w:rsidR="003F5A9A" w:rsidRDefault="00343F3E" w:rsidP="005F7C8F">
      <w:pPr>
        <w:pStyle w:val="Heading2"/>
      </w:pPr>
      <w:bookmarkStart w:id="96" w:name="_Toc210910264"/>
      <w:r>
        <w:t>7.2.6 Sample receipt (ISO 7.2.6.1 – 7.2.6.2)</w:t>
      </w:r>
      <w:bookmarkEnd w:id="96"/>
    </w:p>
    <w:p w14:paraId="2F10C454" w14:textId="77777777" w:rsidR="00343F3E" w:rsidRPr="00343F3E" w:rsidRDefault="00343F3E" w:rsidP="00AF2243">
      <w:pPr>
        <w:pStyle w:val="SOPBodytext"/>
        <w:jc w:val="both"/>
      </w:pPr>
      <w:r w:rsidRPr="00343F3E">
        <w:t xml:space="preserve">The overarching policy for sample reception is described in </w:t>
      </w:r>
      <w:r w:rsidRPr="00343F3E">
        <w:rPr>
          <w:b/>
        </w:rPr>
        <w:t>SG-MPOL-014</w:t>
      </w:r>
      <w:r w:rsidRPr="00343F3E">
        <w:t xml:space="preserve"> - Policy and Procedure for Specimen Reception. The department follows a separate documented procedure for the discipline specific specimen receptions located within the laboratory: </w:t>
      </w:r>
    </w:p>
    <w:p w14:paraId="49381B5A" w14:textId="77777777" w:rsidR="00343F3E" w:rsidRPr="00343F3E" w:rsidRDefault="00343F3E" w:rsidP="005F7C8F">
      <w:pPr>
        <w:spacing w:after="0"/>
        <w:jc w:val="both"/>
        <w:rPr>
          <w:rFonts w:ascii="Arial" w:hAnsi="Arial" w:cs="Arial"/>
          <w:sz w:val="22"/>
          <w:szCs w:val="22"/>
        </w:rPr>
      </w:pPr>
    </w:p>
    <w:p w14:paraId="087E3712" w14:textId="0DD25B0D" w:rsidR="00343F3E" w:rsidRPr="00343F3E" w:rsidRDefault="00343F3E" w:rsidP="005F7C8F">
      <w:pPr>
        <w:pStyle w:val="ListParagraph"/>
        <w:numPr>
          <w:ilvl w:val="0"/>
          <w:numId w:val="76"/>
        </w:numPr>
        <w:spacing w:after="0"/>
        <w:jc w:val="both"/>
        <w:rPr>
          <w:rFonts w:ascii="Arial" w:hAnsi="Arial" w:cs="Arial"/>
          <w:sz w:val="22"/>
          <w:szCs w:val="22"/>
        </w:rPr>
      </w:pPr>
      <w:r w:rsidRPr="00343F3E">
        <w:rPr>
          <w:rFonts w:ascii="Arial" w:hAnsi="Arial" w:cs="Arial"/>
          <w:b/>
          <w:sz w:val="22"/>
          <w:szCs w:val="22"/>
        </w:rPr>
        <w:t>SG-SOP-G012</w:t>
      </w:r>
      <w:r w:rsidRPr="00343F3E">
        <w:rPr>
          <w:rFonts w:ascii="Arial" w:hAnsi="Arial" w:cs="Arial"/>
          <w:sz w:val="22"/>
          <w:szCs w:val="22"/>
        </w:rPr>
        <w:t xml:space="preserve"> - Haematology Specimen Reception (for paediatric and adult Haematology)</w:t>
      </w:r>
    </w:p>
    <w:p w14:paraId="6DA34ECC" w14:textId="6B2C3438" w:rsidR="00343F3E" w:rsidRPr="00343F3E" w:rsidRDefault="00343F3E" w:rsidP="005F7C8F">
      <w:pPr>
        <w:pStyle w:val="ListParagraph"/>
        <w:numPr>
          <w:ilvl w:val="0"/>
          <w:numId w:val="76"/>
        </w:numPr>
        <w:spacing w:after="0"/>
        <w:jc w:val="both"/>
        <w:rPr>
          <w:rFonts w:ascii="Arial" w:hAnsi="Arial" w:cs="Arial"/>
          <w:sz w:val="22"/>
          <w:szCs w:val="22"/>
        </w:rPr>
      </w:pPr>
      <w:r w:rsidRPr="00343F3E">
        <w:rPr>
          <w:rFonts w:ascii="Arial" w:hAnsi="Arial" w:cs="Arial"/>
          <w:b/>
          <w:sz w:val="22"/>
          <w:szCs w:val="22"/>
        </w:rPr>
        <w:t>SG-SOP-B025</w:t>
      </w:r>
      <w:r w:rsidRPr="00343F3E">
        <w:rPr>
          <w:rFonts w:ascii="Arial" w:hAnsi="Arial" w:cs="Arial"/>
          <w:sz w:val="22"/>
          <w:szCs w:val="22"/>
        </w:rPr>
        <w:t xml:space="preserve"> - Blood Bank Specimen Reception (for blood transfusion)</w:t>
      </w:r>
    </w:p>
    <w:p w14:paraId="4592E2FC" w14:textId="77777777" w:rsidR="00343F3E" w:rsidRPr="00343F3E" w:rsidRDefault="00343F3E" w:rsidP="005F7C8F">
      <w:pPr>
        <w:spacing w:after="0"/>
        <w:jc w:val="both"/>
        <w:rPr>
          <w:rFonts w:ascii="Arial" w:hAnsi="Arial" w:cs="Arial"/>
          <w:sz w:val="22"/>
          <w:szCs w:val="22"/>
        </w:rPr>
      </w:pPr>
    </w:p>
    <w:p w14:paraId="416232B2" w14:textId="736B4969" w:rsidR="00343F3E" w:rsidRPr="00343F3E" w:rsidRDefault="00343F3E" w:rsidP="005F7C8F">
      <w:pPr>
        <w:spacing w:after="0"/>
        <w:jc w:val="both"/>
        <w:rPr>
          <w:rFonts w:ascii="Arial" w:hAnsi="Arial" w:cs="Arial"/>
          <w:sz w:val="22"/>
          <w:szCs w:val="22"/>
        </w:rPr>
      </w:pPr>
      <w:r w:rsidRPr="00343F3E">
        <w:rPr>
          <w:rFonts w:ascii="Arial" w:hAnsi="Arial" w:cs="Arial"/>
          <w:sz w:val="22"/>
          <w:szCs w:val="22"/>
        </w:rPr>
        <w:t>Each of these documents provide instructions for:</w:t>
      </w:r>
    </w:p>
    <w:p w14:paraId="6F3FA70F" w14:textId="77777777" w:rsidR="00343F3E" w:rsidRPr="00343F3E" w:rsidRDefault="00343F3E" w:rsidP="005F7C8F">
      <w:pPr>
        <w:spacing w:after="0"/>
        <w:jc w:val="both"/>
        <w:rPr>
          <w:rFonts w:ascii="Arial" w:hAnsi="Arial" w:cs="Arial"/>
          <w:color w:val="FF00FF"/>
          <w:sz w:val="22"/>
          <w:szCs w:val="22"/>
        </w:rPr>
      </w:pPr>
    </w:p>
    <w:p w14:paraId="77F8E6D4" w14:textId="77777777" w:rsidR="00343F3E" w:rsidRPr="00343F3E" w:rsidRDefault="00343F3E" w:rsidP="005F7C8F">
      <w:pPr>
        <w:numPr>
          <w:ilvl w:val="0"/>
          <w:numId w:val="44"/>
        </w:numPr>
        <w:spacing w:after="0"/>
        <w:jc w:val="both"/>
        <w:rPr>
          <w:rFonts w:ascii="Arial" w:hAnsi="Arial" w:cs="Arial"/>
          <w:sz w:val="22"/>
          <w:szCs w:val="22"/>
        </w:rPr>
      </w:pPr>
      <w:r w:rsidRPr="00343F3E">
        <w:rPr>
          <w:rFonts w:ascii="Arial" w:hAnsi="Arial" w:cs="Arial"/>
          <w:sz w:val="22"/>
          <w:szCs w:val="22"/>
        </w:rPr>
        <w:t>Accurate identification of the request and specimen</w:t>
      </w:r>
    </w:p>
    <w:p w14:paraId="22BC40F0" w14:textId="77777777" w:rsidR="00343F3E" w:rsidRPr="00343F3E" w:rsidRDefault="00343F3E" w:rsidP="005F7C8F">
      <w:pPr>
        <w:numPr>
          <w:ilvl w:val="0"/>
          <w:numId w:val="44"/>
        </w:numPr>
        <w:spacing w:after="0"/>
        <w:jc w:val="both"/>
        <w:rPr>
          <w:rFonts w:ascii="Arial" w:hAnsi="Arial" w:cs="Arial"/>
          <w:sz w:val="22"/>
          <w:szCs w:val="22"/>
        </w:rPr>
      </w:pPr>
      <w:r w:rsidRPr="00343F3E">
        <w:rPr>
          <w:rFonts w:ascii="Arial" w:hAnsi="Arial" w:cs="Arial"/>
          <w:sz w:val="22"/>
          <w:szCs w:val="22"/>
        </w:rPr>
        <w:t>Registration of the request form and specimen information into the laboratory computer</w:t>
      </w:r>
    </w:p>
    <w:p w14:paraId="2B13FCA6" w14:textId="77777777" w:rsidR="00343F3E" w:rsidRDefault="00343F3E" w:rsidP="005F7C8F">
      <w:pPr>
        <w:numPr>
          <w:ilvl w:val="0"/>
          <w:numId w:val="44"/>
        </w:numPr>
        <w:spacing w:after="0"/>
        <w:jc w:val="both"/>
        <w:rPr>
          <w:rFonts w:ascii="Arial" w:hAnsi="Arial" w:cs="Arial"/>
          <w:sz w:val="22"/>
          <w:szCs w:val="22"/>
        </w:rPr>
      </w:pPr>
      <w:r w:rsidRPr="00343F3E">
        <w:rPr>
          <w:rFonts w:ascii="Arial" w:hAnsi="Arial" w:cs="Arial"/>
          <w:sz w:val="22"/>
          <w:szCs w:val="22"/>
        </w:rPr>
        <w:t>Handling urgent specimens</w:t>
      </w:r>
    </w:p>
    <w:p w14:paraId="780E3C1C" w14:textId="5F2AFC2A" w:rsidR="000B7FF1" w:rsidRDefault="000B7FF1" w:rsidP="005F7C8F">
      <w:pPr>
        <w:numPr>
          <w:ilvl w:val="0"/>
          <w:numId w:val="44"/>
        </w:numPr>
        <w:spacing w:after="0"/>
        <w:jc w:val="both"/>
        <w:rPr>
          <w:rFonts w:ascii="Arial" w:hAnsi="Arial" w:cs="Arial"/>
          <w:sz w:val="22"/>
          <w:szCs w:val="22"/>
        </w:rPr>
      </w:pPr>
      <w:r>
        <w:rPr>
          <w:rFonts w:ascii="Arial" w:hAnsi="Arial" w:cs="Arial"/>
          <w:sz w:val="22"/>
          <w:szCs w:val="22"/>
        </w:rPr>
        <w:t>Specimen rejection processes</w:t>
      </w:r>
    </w:p>
    <w:p w14:paraId="5F165D82" w14:textId="77777777" w:rsidR="000B7FF1" w:rsidRPr="00343F3E" w:rsidRDefault="000B7FF1" w:rsidP="005F7C8F">
      <w:pPr>
        <w:spacing w:after="0"/>
        <w:ind w:left="720"/>
        <w:jc w:val="both"/>
        <w:rPr>
          <w:rFonts w:ascii="Arial" w:hAnsi="Arial" w:cs="Arial"/>
          <w:sz w:val="22"/>
          <w:szCs w:val="22"/>
        </w:rPr>
      </w:pPr>
    </w:p>
    <w:p w14:paraId="0F046F6C" w14:textId="34E0C560" w:rsidR="00343F3E" w:rsidRDefault="000B7FF1" w:rsidP="005F7C8F">
      <w:pPr>
        <w:pStyle w:val="Heading2"/>
      </w:pPr>
      <w:bookmarkStart w:id="97" w:name="_Toc210910265"/>
      <w:r w:rsidRPr="000B7FF1">
        <w:t>7.2.7 Pre-examination handling, preparation and storage (ISO 7.2.7.1 – 7.2.7.3)</w:t>
      </w:r>
      <w:bookmarkEnd w:id="97"/>
    </w:p>
    <w:p w14:paraId="7948D13D" w14:textId="77777777" w:rsidR="000B7FF1" w:rsidRPr="000B7FF1" w:rsidRDefault="000B7FF1" w:rsidP="00AF2243">
      <w:pPr>
        <w:pStyle w:val="SOPBodytext"/>
        <w:jc w:val="both"/>
      </w:pPr>
      <w:r w:rsidRPr="000B7FF1">
        <w:rPr>
          <w:rFonts w:eastAsia="Arial"/>
        </w:rPr>
        <w:t>The department has established procedures and appropriate facilities for the secure storage of patient samples and ensuring sample integrity is maintained. These are described in:</w:t>
      </w:r>
    </w:p>
    <w:p w14:paraId="3D2FF788" w14:textId="77777777" w:rsidR="000B7FF1" w:rsidRPr="000B7FF1" w:rsidRDefault="000B7FF1" w:rsidP="005F7C8F">
      <w:pPr>
        <w:pStyle w:val="ListParagraph"/>
        <w:numPr>
          <w:ilvl w:val="0"/>
          <w:numId w:val="78"/>
        </w:numPr>
        <w:jc w:val="both"/>
        <w:rPr>
          <w:sz w:val="22"/>
          <w:szCs w:val="22"/>
          <w:lang w:eastAsia="en-GB" w:bidi="he-IL"/>
        </w:rPr>
      </w:pPr>
      <w:r w:rsidRPr="000B7FF1">
        <w:rPr>
          <w:rFonts w:ascii="Arial" w:hAnsi="Arial" w:cs="Arial"/>
          <w:b/>
          <w:color w:val="000000"/>
          <w:sz w:val="22"/>
          <w:szCs w:val="22"/>
        </w:rPr>
        <w:t>SG-MPOL-039</w:t>
      </w:r>
      <w:r w:rsidRPr="000B7FF1">
        <w:rPr>
          <w:rFonts w:ascii="Arial" w:hAnsi="Arial" w:cs="Arial"/>
          <w:color w:val="000000"/>
          <w:sz w:val="22"/>
          <w:szCs w:val="22"/>
        </w:rPr>
        <w:t xml:space="preserve"> user handbook</w:t>
      </w:r>
    </w:p>
    <w:p w14:paraId="28A4467B" w14:textId="57518F09" w:rsidR="000B7FF1" w:rsidRPr="000B7FF1" w:rsidRDefault="000B7FF1" w:rsidP="005F7C8F">
      <w:pPr>
        <w:pStyle w:val="ListParagraph"/>
        <w:numPr>
          <w:ilvl w:val="0"/>
          <w:numId w:val="78"/>
        </w:numPr>
        <w:jc w:val="both"/>
        <w:rPr>
          <w:lang w:eastAsia="en-GB" w:bidi="he-IL"/>
        </w:rPr>
      </w:pPr>
      <w:r w:rsidRPr="000B7FF1">
        <w:rPr>
          <w:rFonts w:ascii="Arial" w:hAnsi="Arial" w:cs="Arial"/>
          <w:b/>
          <w:color w:val="000000"/>
          <w:sz w:val="22"/>
          <w:szCs w:val="22"/>
        </w:rPr>
        <w:t>SG-MPOL-005</w:t>
      </w:r>
      <w:r w:rsidRPr="000B7FF1">
        <w:rPr>
          <w:rFonts w:ascii="Arial" w:hAnsi="Arial" w:cs="Arial"/>
          <w:color w:val="000000"/>
          <w:sz w:val="22"/>
          <w:szCs w:val="22"/>
        </w:rPr>
        <w:t xml:space="preserve"> storage of clinical material</w:t>
      </w:r>
    </w:p>
    <w:p w14:paraId="03B3BF4E" w14:textId="5E3FF973" w:rsidR="000B7FF1" w:rsidRPr="000B7FF1" w:rsidRDefault="00CA6D11" w:rsidP="005F7C8F">
      <w:pPr>
        <w:jc w:val="both"/>
        <w:rPr>
          <w:sz w:val="22"/>
          <w:szCs w:val="22"/>
          <w:lang w:eastAsia="en-GB" w:bidi="he-IL"/>
        </w:rPr>
      </w:pPr>
      <w:r w:rsidRPr="00CA6D11">
        <w:rPr>
          <w:rFonts w:ascii="Arial" w:hAnsi="Arial" w:cs="Arial"/>
          <w:color w:val="000000"/>
          <w:sz w:val="22"/>
          <w:szCs w:val="22"/>
        </w:rPr>
        <w:t xml:space="preserve">The department uses the </w:t>
      </w:r>
      <w:r>
        <w:rPr>
          <w:rFonts w:ascii="Arial" w:hAnsi="Arial" w:cs="Arial"/>
          <w:color w:val="000000"/>
          <w:sz w:val="22"/>
          <w:szCs w:val="22"/>
        </w:rPr>
        <w:t>E</w:t>
      </w:r>
      <w:r w:rsidRPr="00CA6D11">
        <w:rPr>
          <w:rFonts w:ascii="Arial" w:hAnsi="Arial" w:cs="Arial"/>
          <w:color w:val="000000"/>
          <w:sz w:val="22"/>
          <w:szCs w:val="22"/>
        </w:rPr>
        <w:t>nvigil system for electronic temperature monitoring</w:t>
      </w:r>
      <w:r>
        <w:rPr>
          <w:rFonts w:ascii="Arial" w:hAnsi="Arial" w:cs="Arial"/>
          <w:color w:val="000000"/>
          <w:sz w:val="22"/>
          <w:szCs w:val="22"/>
        </w:rPr>
        <w:t xml:space="preserve"> across all South Sector Haematology laboratory sites (QEUH, RHC and VACH)</w:t>
      </w:r>
      <w:r>
        <w:rPr>
          <w:rFonts w:ascii="Arial" w:hAnsi="Arial" w:cs="Arial"/>
          <w:b/>
          <w:color w:val="000000"/>
          <w:sz w:val="22"/>
          <w:szCs w:val="22"/>
        </w:rPr>
        <w:t xml:space="preserve">. </w:t>
      </w:r>
      <w:r w:rsidRPr="00CA6D11">
        <w:rPr>
          <w:rFonts w:ascii="Arial" w:hAnsi="Arial" w:cs="Arial"/>
          <w:color w:val="000000"/>
          <w:sz w:val="22"/>
          <w:szCs w:val="22"/>
        </w:rPr>
        <w:t>T</w:t>
      </w:r>
      <w:r w:rsidR="000B7FF1" w:rsidRPr="000B7FF1">
        <w:rPr>
          <w:rFonts w:ascii="Arial" w:hAnsi="Arial" w:cs="Arial"/>
          <w:sz w:val="22"/>
          <w:szCs w:val="22"/>
        </w:rPr>
        <w:t xml:space="preserve">he </w:t>
      </w:r>
      <w:r>
        <w:rPr>
          <w:rFonts w:ascii="Arial" w:hAnsi="Arial" w:cs="Arial"/>
          <w:sz w:val="22"/>
          <w:szCs w:val="22"/>
        </w:rPr>
        <w:t xml:space="preserve">Envigil </w:t>
      </w:r>
      <w:r w:rsidR="000B7FF1" w:rsidRPr="000B7FF1">
        <w:rPr>
          <w:rFonts w:ascii="Arial" w:hAnsi="Arial" w:cs="Arial"/>
          <w:sz w:val="22"/>
          <w:szCs w:val="22"/>
        </w:rPr>
        <w:t xml:space="preserve">system monitors all the critical storage facilities in </w:t>
      </w:r>
      <w:r w:rsidR="000B7FF1" w:rsidRPr="000B7FF1">
        <w:rPr>
          <w:rFonts w:ascii="Arial" w:hAnsi="Arial" w:cs="Arial"/>
          <w:sz w:val="22"/>
          <w:szCs w:val="22"/>
        </w:rPr>
        <w:lastRenderedPageBreak/>
        <w:t>Transfusion, Haematology and Coagulation and the satellite blood fridges</w:t>
      </w:r>
      <w:r>
        <w:rPr>
          <w:rFonts w:ascii="Arial" w:hAnsi="Arial" w:cs="Arial"/>
          <w:sz w:val="22"/>
          <w:szCs w:val="22"/>
        </w:rPr>
        <w:t xml:space="preserve"> as described in </w:t>
      </w:r>
      <w:r w:rsidRPr="000B7FF1">
        <w:rPr>
          <w:rFonts w:ascii="Arial" w:hAnsi="Arial" w:cs="Arial"/>
          <w:b/>
          <w:color w:val="000000"/>
          <w:sz w:val="22"/>
          <w:szCs w:val="22"/>
        </w:rPr>
        <w:t>SG-SOP- G022</w:t>
      </w:r>
      <w:r w:rsidRPr="000B7FF1">
        <w:rPr>
          <w:rFonts w:ascii="Arial" w:hAnsi="Arial" w:cs="Arial"/>
          <w:color w:val="000000"/>
          <w:sz w:val="22"/>
          <w:szCs w:val="22"/>
        </w:rPr>
        <w:t xml:space="preserve"> Envigil System – Electronic Temperature Monitoring</w:t>
      </w:r>
      <w:r>
        <w:rPr>
          <w:rFonts w:ascii="Arial" w:hAnsi="Arial" w:cs="Arial"/>
          <w:color w:val="000000"/>
          <w:sz w:val="22"/>
          <w:szCs w:val="22"/>
        </w:rPr>
        <w:t>.</w:t>
      </w:r>
    </w:p>
    <w:p w14:paraId="70737169" w14:textId="77777777" w:rsidR="003F5A9A" w:rsidRPr="003F5A9A" w:rsidRDefault="003F5A9A" w:rsidP="005F7C8F">
      <w:pPr>
        <w:pStyle w:val="Heading1"/>
      </w:pPr>
      <w:bookmarkStart w:id="98" w:name="_Toc210910266"/>
      <w:r w:rsidRPr="00362520">
        <w:t>7.3 Examination processes</w:t>
      </w:r>
      <w:bookmarkEnd w:id="98"/>
      <w:r w:rsidRPr="00362520">
        <w:t xml:space="preserve"> </w:t>
      </w:r>
    </w:p>
    <w:p w14:paraId="09C5CCA3" w14:textId="75F5AE5F" w:rsidR="003F5A9A" w:rsidRPr="00AF2243" w:rsidRDefault="003F5A9A" w:rsidP="00AF2243">
      <w:pPr>
        <w:pStyle w:val="Heading2"/>
      </w:pPr>
      <w:bookmarkStart w:id="99" w:name="_Toc210910267"/>
      <w:r w:rsidRPr="00362520">
        <w:t>7.3.1 General (ISO 7.3.1 a – e)</w:t>
      </w:r>
      <w:bookmarkEnd w:id="99"/>
    </w:p>
    <w:p w14:paraId="04484B4E" w14:textId="79A3B75B" w:rsidR="003F5A9A" w:rsidRPr="00362520" w:rsidRDefault="003F5A9A" w:rsidP="00AF2243">
      <w:pPr>
        <w:pStyle w:val="SOPBodytext"/>
        <w:jc w:val="both"/>
        <w:rPr>
          <w:b/>
          <w:lang w:eastAsia="en-GB"/>
        </w:rPr>
      </w:pPr>
      <w:r w:rsidRPr="00E0327D">
        <w:rPr>
          <w:b/>
          <w:lang w:eastAsia="en-GB"/>
        </w:rPr>
        <w:t xml:space="preserve">SG-MPOL-028 </w:t>
      </w:r>
      <w:r w:rsidRPr="00E0327D">
        <w:rPr>
          <w:lang w:eastAsia="en-GB"/>
        </w:rPr>
        <w:t>Change Control Policy and Procedure,</w:t>
      </w:r>
      <w:r w:rsidRPr="00E0327D">
        <w:rPr>
          <w:b/>
          <w:lang w:eastAsia="en-GB"/>
        </w:rPr>
        <w:t xml:space="preserve"> </w:t>
      </w:r>
      <w:r w:rsidRPr="00362520">
        <w:rPr>
          <w:b/>
        </w:rPr>
        <w:t>SG-MPOL-016</w:t>
      </w:r>
      <w:r w:rsidRPr="00E0327D">
        <w:t xml:space="preserve"> - Policy and Procedure for selection and validation of examination procedures, </w:t>
      </w:r>
      <w:r w:rsidRPr="00362520">
        <w:rPr>
          <w:b/>
        </w:rPr>
        <w:t xml:space="preserve">SG-MPOL-029 </w:t>
      </w:r>
      <w:r w:rsidRPr="00E0327D">
        <w:t>- Validation Master Plan for Blood Transfusion Equipment</w:t>
      </w:r>
      <w:r w:rsidRPr="00362520">
        <w:rPr>
          <w:b/>
        </w:rPr>
        <w:t xml:space="preserve">SG-MPOL-038 </w:t>
      </w:r>
      <w:r w:rsidRPr="00E0327D">
        <w:t xml:space="preserve">- Policy and Procedure for the Validation of Equipment </w:t>
      </w:r>
      <w:r w:rsidRPr="00362520">
        <w:t>and associated documents describe the procedures and requirements for Change Control and the evaluation and performance of validati</w:t>
      </w:r>
      <w:r w:rsidRPr="00E0327D">
        <w:t>on and verification of examination methods</w:t>
      </w:r>
      <w:r w:rsidRPr="00362520">
        <w:t>. All data is uploaded to Q-Pulse.</w:t>
      </w:r>
    </w:p>
    <w:p w14:paraId="647DAAC1" w14:textId="77777777" w:rsidR="003F5A9A" w:rsidRPr="003F5A9A" w:rsidRDefault="003F5A9A" w:rsidP="005F7C8F">
      <w:pPr>
        <w:spacing w:after="0"/>
        <w:jc w:val="both"/>
        <w:rPr>
          <w:rFonts w:ascii="Arial" w:hAnsi="Arial" w:cs="Arial"/>
          <w:b/>
          <w:sz w:val="28"/>
          <w:szCs w:val="28"/>
          <w:lang w:eastAsia="en-GB"/>
        </w:rPr>
      </w:pPr>
    </w:p>
    <w:p w14:paraId="440C8987" w14:textId="77777777" w:rsidR="003F5A9A" w:rsidRPr="00E0327D" w:rsidRDefault="003F5A9A" w:rsidP="005F7C8F">
      <w:pPr>
        <w:spacing w:after="0"/>
        <w:jc w:val="both"/>
        <w:rPr>
          <w:rFonts w:ascii="Arial" w:hAnsi="Arial" w:cs="Arial"/>
          <w:sz w:val="22"/>
          <w:szCs w:val="22"/>
          <w:lang w:eastAsia="en-GB"/>
        </w:rPr>
      </w:pPr>
      <w:r w:rsidRPr="00E0327D">
        <w:rPr>
          <w:rFonts w:ascii="Arial" w:hAnsi="Arial" w:cs="Arial"/>
          <w:sz w:val="22"/>
          <w:szCs w:val="22"/>
          <w:lang w:eastAsia="en-GB"/>
        </w:rPr>
        <w:t>Examination methods are defined (</w:t>
      </w:r>
      <w:r w:rsidRPr="00362520">
        <w:rPr>
          <w:rFonts w:ascii="Arial" w:hAnsi="Arial" w:cs="Arial"/>
          <w:b/>
          <w:sz w:val="22"/>
          <w:szCs w:val="22"/>
          <w:lang w:eastAsia="en-GB"/>
        </w:rPr>
        <w:t>SG-SOP-TEMP</w:t>
      </w:r>
      <w:r w:rsidRPr="00E0327D">
        <w:rPr>
          <w:rFonts w:ascii="Arial" w:hAnsi="Arial" w:cs="Arial"/>
          <w:sz w:val="22"/>
          <w:szCs w:val="22"/>
          <w:lang w:eastAsia="en-GB"/>
        </w:rPr>
        <w:t xml:space="preserve"> – SOP template) using guidance document </w:t>
      </w:r>
      <w:r w:rsidRPr="00E0327D">
        <w:rPr>
          <w:rFonts w:ascii="Arial" w:hAnsi="Arial" w:cs="Arial"/>
          <w:b/>
          <w:sz w:val="22"/>
          <w:szCs w:val="22"/>
          <w:lang w:eastAsia="en-GB"/>
        </w:rPr>
        <w:t>SG-SOP-G010</w:t>
      </w:r>
      <w:r w:rsidRPr="00E0327D">
        <w:rPr>
          <w:rFonts w:ascii="Arial" w:hAnsi="Arial" w:cs="Arial"/>
          <w:sz w:val="22"/>
          <w:szCs w:val="22"/>
          <w:lang w:eastAsia="en-GB"/>
        </w:rPr>
        <w:t xml:space="preserve"> - Instructions on how to complete SOP template </w:t>
      </w:r>
      <w:r w:rsidRPr="00362520">
        <w:rPr>
          <w:rFonts w:ascii="Arial" w:hAnsi="Arial" w:cs="Arial"/>
          <w:b/>
          <w:sz w:val="22"/>
          <w:szCs w:val="22"/>
          <w:lang w:eastAsia="en-GB"/>
        </w:rPr>
        <w:t>SG-MPOL-003</w:t>
      </w:r>
      <w:r w:rsidRPr="00362520">
        <w:rPr>
          <w:rFonts w:ascii="Arial" w:hAnsi="Arial" w:cs="Arial"/>
          <w:sz w:val="22"/>
          <w:szCs w:val="22"/>
          <w:lang w:eastAsia="en-GB"/>
        </w:rPr>
        <w:t xml:space="preserve"> Document Control Policy ensures </w:t>
      </w:r>
      <w:r w:rsidRPr="00E0327D">
        <w:rPr>
          <w:rFonts w:ascii="Arial" w:hAnsi="Arial" w:cs="Arial"/>
          <w:sz w:val="22"/>
          <w:szCs w:val="22"/>
          <w:lang w:eastAsia="en-GB"/>
        </w:rPr>
        <w:t xml:space="preserve">all documentation is </w:t>
      </w:r>
      <w:r w:rsidRPr="00362520">
        <w:rPr>
          <w:rFonts w:ascii="Arial" w:hAnsi="Arial" w:cs="Arial"/>
          <w:sz w:val="22"/>
          <w:szCs w:val="22"/>
          <w:lang w:eastAsia="en-GB"/>
        </w:rPr>
        <w:t>reviewed and distributed via Q-Pulse</w:t>
      </w:r>
      <w:r w:rsidRPr="00E0327D">
        <w:rPr>
          <w:rFonts w:ascii="Arial" w:hAnsi="Arial" w:cs="Arial"/>
          <w:sz w:val="22"/>
          <w:szCs w:val="22"/>
          <w:lang w:eastAsia="en-GB"/>
        </w:rPr>
        <w:t>.</w:t>
      </w:r>
    </w:p>
    <w:p w14:paraId="3004CA99" w14:textId="77777777" w:rsidR="003F5A9A" w:rsidRPr="00362520" w:rsidRDefault="003F5A9A" w:rsidP="005F7C8F">
      <w:pPr>
        <w:spacing w:after="0"/>
        <w:jc w:val="both"/>
        <w:rPr>
          <w:rFonts w:ascii="Arial" w:hAnsi="Arial" w:cs="Arial"/>
          <w:sz w:val="22"/>
          <w:szCs w:val="22"/>
          <w:lang w:eastAsia="en-GB"/>
        </w:rPr>
      </w:pPr>
    </w:p>
    <w:p w14:paraId="42DD1F28" w14:textId="77777777" w:rsidR="003F5A9A" w:rsidRPr="00E0327D" w:rsidRDefault="003F5A9A" w:rsidP="005F7C8F">
      <w:pPr>
        <w:spacing w:after="0"/>
        <w:jc w:val="both"/>
        <w:rPr>
          <w:rFonts w:ascii="Arial" w:hAnsi="Arial" w:cs="Arial"/>
          <w:sz w:val="22"/>
          <w:szCs w:val="22"/>
          <w:lang w:eastAsia="en-GB"/>
        </w:rPr>
      </w:pPr>
      <w:r w:rsidRPr="00E0327D">
        <w:rPr>
          <w:rFonts w:ascii="Arial" w:hAnsi="Arial" w:cs="Arial"/>
          <w:sz w:val="22"/>
          <w:szCs w:val="22"/>
          <w:lang w:eastAsia="en-GB"/>
        </w:rPr>
        <w:t>Personnel can perform examinations for which they have been trained and assessed as competent (</w:t>
      </w:r>
      <w:r w:rsidRPr="00362520">
        <w:rPr>
          <w:rFonts w:ascii="Arial" w:hAnsi="Arial" w:cs="Arial"/>
          <w:b/>
          <w:sz w:val="22"/>
          <w:szCs w:val="22"/>
          <w:lang w:eastAsia="en-GB"/>
        </w:rPr>
        <w:t>SG-MPOL-008</w:t>
      </w:r>
      <w:r w:rsidRPr="00362520">
        <w:rPr>
          <w:rFonts w:ascii="Arial" w:hAnsi="Arial" w:cs="Arial"/>
          <w:sz w:val="22"/>
          <w:szCs w:val="22"/>
          <w:lang w:eastAsia="en-GB"/>
        </w:rPr>
        <w:t xml:space="preserve"> Training policy</w:t>
      </w:r>
      <w:r w:rsidRPr="00E0327D">
        <w:rPr>
          <w:rFonts w:ascii="Arial" w:hAnsi="Arial" w:cs="Arial"/>
          <w:sz w:val="22"/>
          <w:szCs w:val="22"/>
          <w:lang w:eastAsia="en-GB"/>
        </w:rPr>
        <w:t xml:space="preserve"> and </w:t>
      </w:r>
      <w:r w:rsidRPr="00362520">
        <w:rPr>
          <w:rFonts w:ascii="Arial" w:hAnsi="Arial" w:cs="Arial"/>
          <w:b/>
          <w:sz w:val="22"/>
          <w:szCs w:val="22"/>
          <w:lang w:eastAsia="en-GB"/>
        </w:rPr>
        <w:t>SG-MPOL-007</w:t>
      </w:r>
      <w:r w:rsidRPr="00362520">
        <w:rPr>
          <w:rFonts w:ascii="Arial" w:hAnsi="Arial" w:cs="Arial"/>
          <w:sz w:val="22"/>
          <w:szCs w:val="22"/>
          <w:lang w:eastAsia="en-GB"/>
        </w:rPr>
        <w:t xml:space="preserve"> Personnel Management</w:t>
      </w:r>
      <w:r w:rsidRPr="00E0327D">
        <w:rPr>
          <w:rFonts w:ascii="Arial" w:hAnsi="Arial" w:cs="Arial"/>
          <w:sz w:val="22"/>
          <w:szCs w:val="22"/>
          <w:lang w:eastAsia="en-GB"/>
        </w:rPr>
        <w:t xml:space="preserve">) and the LIMS records the identity of staff performing significant activities as per </w:t>
      </w:r>
      <w:r w:rsidRPr="00362520">
        <w:rPr>
          <w:rFonts w:ascii="Arial" w:hAnsi="Arial" w:cs="Arial"/>
          <w:b/>
          <w:sz w:val="22"/>
          <w:szCs w:val="22"/>
          <w:lang w:eastAsia="en-GB"/>
        </w:rPr>
        <w:t>SG-SOP-G016</w:t>
      </w:r>
      <w:r w:rsidRPr="00E0327D">
        <w:rPr>
          <w:rFonts w:ascii="Arial" w:hAnsi="Arial" w:cs="Arial"/>
          <w:sz w:val="22"/>
          <w:szCs w:val="22"/>
          <w:lang w:eastAsia="en-GB"/>
        </w:rPr>
        <w:t xml:space="preserve"> – Telepath.</w:t>
      </w:r>
    </w:p>
    <w:p w14:paraId="380117A0" w14:textId="77777777" w:rsidR="003F5A9A" w:rsidRPr="00E0327D" w:rsidRDefault="003F5A9A" w:rsidP="005F7C8F">
      <w:pPr>
        <w:spacing w:after="0"/>
        <w:jc w:val="both"/>
        <w:rPr>
          <w:rFonts w:ascii="Arial" w:hAnsi="Arial" w:cs="Arial"/>
          <w:sz w:val="22"/>
          <w:szCs w:val="22"/>
          <w:lang w:eastAsia="en-GB"/>
        </w:rPr>
      </w:pPr>
    </w:p>
    <w:p w14:paraId="1CF423A7" w14:textId="77777777" w:rsidR="003F5A9A" w:rsidRPr="00362520" w:rsidRDefault="003F5A9A" w:rsidP="005F7C8F">
      <w:pPr>
        <w:spacing w:after="0"/>
        <w:jc w:val="both"/>
        <w:rPr>
          <w:rFonts w:ascii="Arial" w:hAnsi="Arial" w:cs="Arial"/>
          <w:sz w:val="22"/>
          <w:szCs w:val="22"/>
          <w:lang w:eastAsia="en-GB"/>
        </w:rPr>
      </w:pPr>
      <w:r w:rsidRPr="00E0327D">
        <w:rPr>
          <w:rFonts w:ascii="Arial" w:hAnsi="Arial" w:cs="Arial"/>
          <w:sz w:val="22"/>
          <w:szCs w:val="22"/>
          <w:lang w:eastAsia="en-GB"/>
        </w:rPr>
        <w:t>The suitability of examinations is reviewed as a standing agenda item at the quarterly Senior Staff Meeting (SSM) (</w:t>
      </w:r>
      <w:r w:rsidRPr="00362520">
        <w:rPr>
          <w:rFonts w:ascii="Arial" w:hAnsi="Arial" w:cs="Arial"/>
          <w:b/>
          <w:sz w:val="22"/>
          <w:szCs w:val="22"/>
          <w:lang w:eastAsia="en-GB"/>
        </w:rPr>
        <w:t>SG-MREC-096</w:t>
      </w:r>
      <w:r w:rsidRPr="00E0327D">
        <w:rPr>
          <w:rFonts w:ascii="Arial" w:hAnsi="Arial" w:cs="Arial"/>
          <w:sz w:val="22"/>
          <w:szCs w:val="22"/>
          <w:lang w:eastAsia="en-GB"/>
        </w:rPr>
        <w:t>) and Annual Management review (AMR) (</w:t>
      </w:r>
      <w:r w:rsidRPr="00362520">
        <w:rPr>
          <w:rFonts w:ascii="Arial" w:hAnsi="Arial" w:cs="Arial"/>
          <w:b/>
          <w:sz w:val="22"/>
          <w:szCs w:val="22"/>
          <w:lang w:eastAsia="en-GB"/>
        </w:rPr>
        <w:t>SG-MREC-106</w:t>
      </w:r>
      <w:r w:rsidRPr="00E0327D">
        <w:rPr>
          <w:rFonts w:ascii="Arial" w:hAnsi="Arial" w:cs="Arial"/>
          <w:sz w:val="22"/>
          <w:szCs w:val="22"/>
          <w:lang w:eastAsia="en-GB"/>
        </w:rPr>
        <w:t>)</w:t>
      </w:r>
    </w:p>
    <w:p w14:paraId="5D087EEE" w14:textId="77777777" w:rsidR="003F5A9A" w:rsidRDefault="003F5A9A" w:rsidP="005F7C8F">
      <w:pPr>
        <w:spacing w:after="0"/>
        <w:jc w:val="both"/>
        <w:rPr>
          <w:rFonts w:ascii="Arial" w:hAnsi="Arial" w:cs="Arial"/>
          <w:b/>
          <w:sz w:val="28"/>
          <w:szCs w:val="28"/>
          <w:lang w:eastAsia="en-GB"/>
        </w:rPr>
      </w:pPr>
    </w:p>
    <w:p w14:paraId="6D2F71BD" w14:textId="77777777" w:rsidR="00AF2243" w:rsidRPr="00362520" w:rsidRDefault="00AF2243" w:rsidP="005F7C8F">
      <w:pPr>
        <w:spacing w:after="0"/>
        <w:jc w:val="both"/>
        <w:rPr>
          <w:rFonts w:ascii="Arial" w:hAnsi="Arial" w:cs="Arial"/>
          <w:b/>
          <w:sz w:val="28"/>
          <w:szCs w:val="28"/>
          <w:lang w:eastAsia="en-GB"/>
        </w:rPr>
      </w:pPr>
    </w:p>
    <w:p w14:paraId="6C795CCD" w14:textId="77777777" w:rsidR="003F5A9A" w:rsidRPr="00362520" w:rsidRDefault="003F5A9A" w:rsidP="005F7C8F">
      <w:pPr>
        <w:spacing w:after="0"/>
        <w:jc w:val="both"/>
        <w:rPr>
          <w:rFonts w:ascii="Tahoma" w:hAnsi="Tahoma" w:cs="Tahoma"/>
          <w:b/>
          <w:color w:val="FF0000"/>
          <w:sz w:val="22"/>
          <w:szCs w:val="22"/>
          <w:lang w:eastAsia="en-GB"/>
        </w:rPr>
      </w:pPr>
    </w:p>
    <w:p w14:paraId="06EA0E0D" w14:textId="77777777" w:rsidR="003F5A9A" w:rsidRPr="002114AD" w:rsidRDefault="003F5A9A" w:rsidP="005F7C8F">
      <w:pPr>
        <w:pStyle w:val="Heading2"/>
      </w:pPr>
      <w:bookmarkStart w:id="100" w:name="_Toc210910268"/>
      <w:r w:rsidRPr="00362520">
        <w:t>7.3.2 Verification of examination methods (ISO 7.3.2 a – f)</w:t>
      </w:r>
      <w:bookmarkEnd w:id="100"/>
    </w:p>
    <w:p w14:paraId="5C29B9A6" w14:textId="77777777" w:rsidR="003F5A9A" w:rsidRPr="003F5A9A" w:rsidRDefault="003F5A9A" w:rsidP="005F7C8F">
      <w:pPr>
        <w:spacing w:after="0"/>
        <w:jc w:val="both"/>
        <w:rPr>
          <w:rFonts w:ascii="Tahoma" w:hAnsi="Tahoma" w:cs="Tahoma"/>
          <w:b/>
          <w:color w:val="FF0000"/>
          <w:sz w:val="22"/>
          <w:szCs w:val="22"/>
          <w:lang w:eastAsia="en-GB"/>
        </w:rPr>
      </w:pPr>
    </w:p>
    <w:p w14:paraId="47C40699" w14:textId="77777777" w:rsidR="003F5A9A" w:rsidRPr="00362520" w:rsidRDefault="003F5A9A" w:rsidP="005F7C8F">
      <w:pPr>
        <w:autoSpaceDE w:val="0"/>
        <w:autoSpaceDN w:val="0"/>
        <w:adjustRightInd w:val="0"/>
        <w:spacing w:after="0"/>
        <w:jc w:val="both"/>
        <w:rPr>
          <w:rFonts w:ascii="Arial" w:hAnsi="Arial" w:cs="Arial"/>
          <w:sz w:val="22"/>
          <w:szCs w:val="22"/>
        </w:rPr>
      </w:pPr>
      <w:r w:rsidRPr="002114AD">
        <w:rPr>
          <w:rFonts w:ascii="Arial" w:hAnsi="Arial" w:cs="Arial"/>
          <w:b/>
          <w:sz w:val="22"/>
          <w:szCs w:val="22"/>
          <w:lang w:eastAsia="en-GB"/>
        </w:rPr>
        <w:t xml:space="preserve">SG-MPOL-028 Change Control Policy and Procedure, </w:t>
      </w:r>
      <w:r w:rsidRPr="002114AD">
        <w:rPr>
          <w:rFonts w:ascii="Arial" w:hAnsi="Arial" w:cs="Arial"/>
          <w:b/>
          <w:sz w:val="22"/>
          <w:szCs w:val="22"/>
        </w:rPr>
        <w:t>SG-MPOL-016</w:t>
      </w:r>
      <w:r w:rsidRPr="002114AD">
        <w:rPr>
          <w:rFonts w:ascii="Arial" w:hAnsi="Arial" w:cs="Arial"/>
          <w:sz w:val="22"/>
          <w:szCs w:val="22"/>
        </w:rPr>
        <w:t xml:space="preserve"> - Policy and Procedure for selection and validation of examination procedures, </w:t>
      </w:r>
      <w:r w:rsidRPr="002114AD">
        <w:rPr>
          <w:rFonts w:ascii="Arial" w:hAnsi="Arial" w:cs="Arial"/>
          <w:b/>
          <w:sz w:val="22"/>
          <w:szCs w:val="22"/>
        </w:rPr>
        <w:t xml:space="preserve">SG-MPOL-038 </w:t>
      </w:r>
      <w:r w:rsidRPr="002114AD">
        <w:rPr>
          <w:rFonts w:ascii="Arial" w:hAnsi="Arial" w:cs="Arial"/>
          <w:sz w:val="22"/>
          <w:szCs w:val="22"/>
        </w:rPr>
        <w:t xml:space="preserve">- Policy and Procedure for the Validation of Equipment </w:t>
      </w:r>
      <w:r w:rsidRPr="00362520">
        <w:rPr>
          <w:rFonts w:ascii="Arial" w:hAnsi="Arial" w:cs="Arial"/>
          <w:sz w:val="22"/>
          <w:szCs w:val="22"/>
        </w:rPr>
        <w:t>and associated documents describe the procedures and requirements for Change Control, evaluation and performance of the verification of processes.</w:t>
      </w:r>
    </w:p>
    <w:p w14:paraId="463DE7A2" w14:textId="77777777" w:rsidR="003F5A9A" w:rsidRPr="00362520" w:rsidRDefault="003F5A9A" w:rsidP="005F7C8F">
      <w:pPr>
        <w:autoSpaceDE w:val="0"/>
        <w:autoSpaceDN w:val="0"/>
        <w:adjustRightInd w:val="0"/>
        <w:spacing w:after="0"/>
        <w:jc w:val="both"/>
        <w:rPr>
          <w:rFonts w:ascii="Arial" w:hAnsi="Arial" w:cs="Arial"/>
          <w:sz w:val="22"/>
          <w:szCs w:val="22"/>
        </w:rPr>
      </w:pPr>
    </w:p>
    <w:p w14:paraId="4FEC19B4" w14:textId="77777777" w:rsidR="003F5A9A" w:rsidRPr="002114AD" w:rsidRDefault="003F5A9A" w:rsidP="005F7C8F">
      <w:pPr>
        <w:autoSpaceDE w:val="0"/>
        <w:autoSpaceDN w:val="0"/>
        <w:adjustRightInd w:val="0"/>
        <w:spacing w:after="0"/>
        <w:jc w:val="both"/>
        <w:rPr>
          <w:rFonts w:ascii="Arial" w:hAnsi="Arial" w:cs="Arial"/>
          <w:sz w:val="22"/>
          <w:szCs w:val="22"/>
        </w:rPr>
      </w:pPr>
      <w:r w:rsidRPr="00362520">
        <w:rPr>
          <w:rFonts w:ascii="Arial" w:hAnsi="Arial" w:cs="Arial"/>
          <w:sz w:val="22"/>
          <w:szCs w:val="22"/>
        </w:rPr>
        <w:t>This includes:</w:t>
      </w:r>
    </w:p>
    <w:p w14:paraId="2FA2DECA" w14:textId="77777777" w:rsidR="003F5A9A" w:rsidRPr="002114AD" w:rsidRDefault="003F5A9A" w:rsidP="005F7C8F">
      <w:pPr>
        <w:autoSpaceDE w:val="0"/>
        <w:autoSpaceDN w:val="0"/>
        <w:adjustRightInd w:val="0"/>
        <w:spacing w:after="0"/>
        <w:jc w:val="both"/>
        <w:rPr>
          <w:rFonts w:ascii="Arial" w:hAnsi="Arial" w:cs="Arial"/>
          <w:sz w:val="22"/>
          <w:szCs w:val="22"/>
        </w:rPr>
      </w:pPr>
    </w:p>
    <w:p w14:paraId="1649C167"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Specimen requirements </w:t>
      </w:r>
    </w:p>
    <w:p w14:paraId="268D53FA"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Equipment and supplies </w:t>
      </w:r>
    </w:p>
    <w:p w14:paraId="16DB6335"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Reagents, standard(s) and/or calibrants </w:t>
      </w:r>
    </w:p>
    <w:p w14:paraId="7979A35F"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IQC</w:t>
      </w:r>
    </w:p>
    <w:p w14:paraId="4A7D596A"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EQA</w:t>
      </w:r>
    </w:p>
    <w:p w14:paraId="45DC128C"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Calibration</w:t>
      </w:r>
    </w:p>
    <w:p w14:paraId="26C052F0"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Instructions for use </w:t>
      </w:r>
    </w:p>
    <w:p w14:paraId="3B3A7F01"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Limitations.</w:t>
      </w:r>
    </w:p>
    <w:p w14:paraId="4E271D95"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Interferences. </w:t>
      </w:r>
    </w:p>
    <w:p w14:paraId="4DA6BD43"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Cross reactions.</w:t>
      </w:r>
    </w:p>
    <w:p w14:paraId="10B78EE8"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Reportable intervals of the examination.</w:t>
      </w:r>
    </w:p>
    <w:p w14:paraId="6CF20C68"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Recording and calculation of results (if appropriate). </w:t>
      </w:r>
    </w:p>
    <w:p w14:paraId="1CD2DF7B" w14:textId="77777777" w:rsidR="003F5A9A" w:rsidRPr="00362520" w:rsidRDefault="003F5A9A" w:rsidP="005F7C8F">
      <w:pPr>
        <w:numPr>
          <w:ilvl w:val="0"/>
          <w:numId w:val="46"/>
        </w:numPr>
        <w:spacing w:after="0"/>
        <w:jc w:val="both"/>
        <w:rPr>
          <w:rFonts w:ascii="Arial" w:hAnsi="Arial" w:cs="Arial"/>
          <w:sz w:val="22"/>
          <w:szCs w:val="22"/>
        </w:rPr>
      </w:pPr>
      <w:r w:rsidRPr="00362520">
        <w:rPr>
          <w:rFonts w:ascii="Arial" w:hAnsi="Arial" w:cs="Arial"/>
          <w:sz w:val="22"/>
          <w:szCs w:val="22"/>
        </w:rPr>
        <w:t>Reference limits.</w:t>
      </w:r>
    </w:p>
    <w:p w14:paraId="60D42229" w14:textId="77777777" w:rsidR="003F5A9A" w:rsidRPr="00362520" w:rsidRDefault="003F5A9A" w:rsidP="005F7C8F">
      <w:pPr>
        <w:numPr>
          <w:ilvl w:val="0"/>
          <w:numId w:val="47"/>
        </w:numPr>
        <w:spacing w:after="0"/>
        <w:jc w:val="both"/>
        <w:rPr>
          <w:rFonts w:ascii="Arial" w:hAnsi="Arial" w:cs="Arial"/>
          <w:sz w:val="22"/>
          <w:szCs w:val="22"/>
        </w:rPr>
      </w:pPr>
      <w:r w:rsidRPr="00362520">
        <w:rPr>
          <w:rFonts w:ascii="Arial" w:hAnsi="Arial" w:cs="Arial"/>
          <w:sz w:val="22"/>
          <w:szCs w:val="22"/>
        </w:rPr>
        <w:t>Hazards and safety precautions (risk assessment).</w:t>
      </w:r>
    </w:p>
    <w:p w14:paraId="452F6CBD" w14:textId="4C625374" w:rsidR="003F5A9A" w:rsidRPr="00362520" w:rsidRDefault="003F5A9A" w:rsidP="005F7C8F">
      <w:pPr>
        <w:numPr>
          <w:ilvl w:val="0"/>
          <w:numId w:val="47"/>
        </w:numPr>
        <w:spacing w:after="0"/>
        <w:jc w:val="both"/>
        <w:rPr>
          <w:rFonts w:ascii="Arial" w:hAnsi="Arial" w:cs="Arial"/>
          <w:sz w:val="22"/>
          <w:szCs w:val="22"/>
        </w:rPr>
      </w:pPr>
      <w:r w:rsidRPr="00362520">
        <w:rPr>
          <w:rFonts w:ascii="Arial" w:hAnsi="Arial" w:cs="Arial"/>
          <w:sz w:val="22"/>
          <w:szCs w:val="22"/>
        </w:rPr>
        <w:t xml:space="preserve">Performance criteria </w:t>
      </w:r>
    </w:p>
    <w:p w14:paraId="476B7370" w14:textId="77777777" w:rsidR="003F5A9A" w:rsidRPr="00362520" w:rsidRDefault="003F5A9A" w:rsidP="005F7C8F">
      <w:pPr>
        <w:pStyle w:val="ListParagraph"/>
        <w:numPr>
          <w:ilvl w:val="0"/>
          <w:numId w:val="47"/>
        </w:numPr>
        <w:autoSpaceDE w:val="0"/>
        <w:autoSpaceDN w:val="0"/>
        <w:adjustRightInd w:val="0"/>
        <w:spacing w:after="0"/>
        <w:jc w:val="both"/>
        <w:rPr>
          <w:rFonts w:ascii="Arial" w:hAnsi="Arial" w:cs="Arial"/>
          <w:sz w:val="22"/>
          <w:szCs w:val="22"/>
        </w:rPr>
      </w:pPr>
      <w:r w:rsidRPr="00362520">
        <w:rPr>
          <w:rFonts w:ascii="Arial" w:hAnsi="Arial" w:cs="Arial"/>
          <w:sz w:val="22"/>
          <w:szCs w:val="22"/>
        </w:rPr>
        <w:t>Uncertainty of Measurement estimation.</w:t>
      </w:r>
    </w:p>
    <w:p w14:paraId="0038754B" w14:textId="77777777" w:rsidR="003F5A9A" w:rsidRPr="00362520" w:rsidRDefault="003F5A9A" w:rsidP="005F7C8F">
      <w:pPr>
        <w:spacing w:after="0"/>
        <w:jc w:val="both"/>
        <w:rPr>
          <w:rFonts w:ascii="Arial" w:hAnsi="Arial" w:cs="Arial"/>
          <w:b/>
          <w:sz w:val="22"/>
          <w:szCs w:val="22"/>
          <w:lang w:eastAsia="en-GB"/>
        </w:rPr>
      </w:pPr>
    </w:p>
    <w:p w14:paraId="27F003B5" w14:textId="7CEF0A29" w:rsidR="003F5A9A" w:rsidRPr="00362520" w:rsidRDefault="003F5A9A" w:rsidP="005F7C8F">
      <w:pPr>
        <w:pStyle w:val="BodyTextIndent"/>
        <w:ind w:left="0"/>
        <w:jc w:val="both"/>
        <w:rPr>
          <w:rFonts w:ascii="Arial" w:hAnsi="Arial" w:cs="Arial"/>
          <w:sz w:val="22"/>
          <w:szCs w:val="22"/>
        </w:rPr>
      </w:pPr>
      <w:r w:rsidRPr="00362520">
        <w:rPr>
          <w:rFonts w:ascii="Arial" w:hAnsi="Arial" w:cs="Arial"/>
          <w:sz w:val="22"/>
          <w:szCs w:val="22"/>
        </w:rPr>
        <w:t xml:space="preserve">Staff authorised to conduct performance testing and review the results are defined within </w:t>
      </w:r>
      <w:r w:rsidRPr="00362520">
        <w:rPr>
          <w:rFonts w:ascii="Arial" w:hAnsi="Arial" w:cs="Arial"/>
          <w:b/>
          <w:sz w:val="22"/>
          <w:szCs w:val="22"/>
        </w:rPr>
        <w:t xml:space="preserve">SG-MPOL-016, SG-MPOL-029 </w:t>
      </w:r>
      <w:r w:rsidRPr="00362520">
        <w:rPr>
          <w:rFonts w:ascii="Arial" w:hAnsi="Arial" w:cs="Arial"/>
          <w:sz w:val="22"/>
          <w:szCs w:val="22"/>
        </w:rPr>
        <w:t>and</w:t>
      </w:r>
      <w:r w:rsidRPr="00362520">
        <w:rPr>
          <w:rFonts w:ascii="Arial" w:hAnsi="Arial" w:cs="Arial"/>
          <w:b/>
          <w:sz w:val="22"/>
          <w:szCs w:val="22"/>
        </w:rPr>
        <w:t xml:space="preserve"> SG-MPOL-038</w:t>
      </w:r>
      <w:r w:rsidRPr="00362520">
        <w:rPr>
          <w:rFonts w:ascii="Arial" w:hAnsi="Arial" w:cs="Arial"/>
          <w:sz w:val="22"/>
          <w:szCs w:val="22"/>
        </w:rPr>
        <w:t>.</w:t>
      </w:r>
    </w:p>
    <w:p w14:paraId="3DCB0170" w14:textId="77777777" w:rsidR="003F5A9A" w:rsidRPr="00362520" w:rsidRDefault="003F5A9A" w:rsidP="005F7C8F">
      <w:pPr>
        <w:spacing w:after="0"/>
        <w:jc w:val="both"/>
        <w:rPr>
          <w:rFonts w:ascii="Arial" w:hAnsi="Arial" w:cs="Arial"/>
          <w:sz w:val="22"/>
          <w:szCs w:val="22"/>
          <w:lang w:eastAsia="en-GB"/>
        </w:rPr>
      </w:pPr>
      <w:r w:rsidRPr="00362520">
        <w:rPr>
          <w:rFonts w:ascii="Arial" w:hAnsi="Arial" w:cs="Arial"/>
          <w:sz w:val="22"/>
          <w:szCs w:val="22"/>
          <w:lang w:eastAsia="en-GB"/>
        </w:rPr>
        <w:t xml:space="preserve">In accordance with </w:t>
      </w:r>
      <w:r w:rsidRPr="00362520">
        <w:rPr>
          <w:rFonts w:ascii="Arial" w:hAnsi="Arial" w:cs="Arial"/>
          <w:b/>
          <w:sz w:val="22"/>
          <w:szCs w:val="22"/>
          <w:lang w:eastAsia="en-GB"/>
        </w:rPr>
        <w:t>SG-MPOL-045</w:t>
      </w:r>
      <w:r w:rsidRPr="00362520">
        <w:rPr>
          <w:rFonts w:ascii="Arial" w:hAnsi="Arial" w:cs="Arial"/>
          <w:sz w:val="22"/>
          <w:szCs w:val="22"/>
          <w:lang w:eastAsia="en-GB"/>
        </w:rPr>
        <w:t xml:space="preserve"> – Incident Management policy, upon receipt of a Field Safety Notice (FSN) from a supplier, the impact of the FSN must be assessed as soon as possible by a Senior BMS and/or Laboratory Manager. C</w:t>
      </w:r>
      <w:r w:rsidRPr="00362520">
        <w:rPr>
          <w:rFonts w:ascii="Arial" w:hAnsi="Arial" w:cs="Arial"/>
          <w:sz w:val="22"/>
          <w:szCs w:val="22"/>
        </w:rPr>
        <w:t xml:space="preserve">orrective action may include re-verification of the examination method and review of associated examination process clinical risk assessments (individual clinical risk assessments held within Q-Pulse document module </w:t>
      </w:r>
      <w:r w:rsidRPr="00362520">
        <w:rPr>
          <w:rFonts w:ascii="Arial" w:hAnsi="Arial" w:cs="Arial"/>
          <w:b/>
          <w:sz w:val="22"/>
          <w:szCs w:val="22"/>
        </w:rPr>
        <w:t>SG-RA-XXXX</w:t>
      </w:r>
      <w:r w:rsidRPr="00362520">
        <w:rPr>
          <w:rFonts w:ascii="Arial" w:hAnsi="Arial" w:cs="Arial"/>
          <w:sz w:val="22"/>
          <w:szCs w:val="22"/>
        </w:rPr>
        <w:t xml:space="preserve">) </w:t>
      </w:r>
    </w:p>
    <w:p w14:paraId="5DEA8C08" w14:textId="77777777" w:rsidR="003F5A9A" w:rsidRPr="00362520" w:rsidRDefault="003F5A9A" w:rsidP="005F7C8F">
      <w:pPr>
        <w:spacing w:after="0"/>
        <w:jc w:val="both"/>
        <w:rPr>
          <w:rFonts w:ascii="Arial" w:hAnsi="Arial" w:cs="Arial"/>
          <w:b/>
          <w:sz w:val="22"/>
          <w:szCs w:val="22"/>
          <w:lang w:eastAsia="en-GB"/>
        </w:rPr>
      </w:pPr>
      <w:r w:rsidRPr="00362520">
        <w:rPr>
          <w:rFonts w:ascii="Arial" w:hAnsi="Arial" w:cs="Arial"/>
          <w:sz w:val="22"/>
          <w:szCs w:val="22"/>
          <w:lang w:eastAsia="en-GB"/>
        </w:rPr>
        <w:t xml:space="preserve">Change control records, verification reports and associated data are held within the document module of Q-Pulse in accordance with </w:t>
      </w:r>
      <w:r w:rsidRPr="00362520">
        <w:rPr>
          <w:rFonts w:ascii="Arial" w:hAnsi="Arial" w:cs="Arial"/>
          <w:b/>
          <w:sz w:val="22"/>
          <w:szCs w:val="22"/>
          <w:lang w:eastAsia="en-GB"/>
        </w:rPr>
        <w:t>SG-MPOL-004</w:t>
      </w:r>
      <w:r w:rsidRPr="00362520">
        <w:rPr>
          <w:rFonts w:ascii="Arial" w:hAnsi="Arial" w:cs="Arial"/>
          <w:sz w:val="22"/>
          <w:szCs w:val="22"/>
          <w:lang w:eastAsia="en-GB"/>
        </w:rPr>
        <w:t xml:space="preserve"> Policy &amp; Procedures for the Control of Process and Quality Records</w:t>
      </w:r>
      <w:r w:rsidRPr="00362520">
        <w:rPr>
          <w:rFonts w:ascii="Arial" w:hAnsi="Arial" w:cs="Arial"/>
          <w:b/>
          <w:sz w:val="22"/>
          <w:szCs w:val="22"/>
          <w:lang w:eastAsia="en-GB"/>
        </w:rPr>
        <w:t xml:space="preserve"> </w:t>
      </w:r>
    </w:p>
    <w:p w14:paraId="0A0AF08B" w14:textId="77777777" w:rsidR="003F5A9A" w:rsidRPr="003F5A9A" w:rsidRDefault="003F5A9A" w:rsidP="005F7C8F">
      <w:pPr>
        <w:spacing w:after="0"/>
        <w:jc w:val="both"/>
        <w:rPr>
          <w:rFonts w:ascii="Tahoma" w:hAnsi="Tahoma" w:cs="Tahoma"/>
          <w:b/>
          <w:color w:val="FF0000"/>
          <w:sz w:val="22"/>
          <w:szCs w:val="22"/>
          <w:lang w:eastAsia="en-GB"/>
        </w:rPr>
      </w:pPr>
    </w:p>
    <w:p w14:paraId="60BAAB9B" w14:textId="77777777" w:rsidR="003F5A9A" w:rsidRPr="00362520" w:rsidRDefault="003F5A9A" w:rsidP="005F7C8F">
      <w:pPr>
        <w:pStyle w:val="Heading2"/>
      </w:pPr>
      <w:bookmarkStart w:id="101" w:name="_Toc210910269"/>
      <w:r w:rsidRPr="00362520">
        <w:t>7.3.3 Validation of examination methods (ISO 7.3.3 a – e)</w:t>
      </w:r>
      <w:bookmarkEnd w:id="101"/>
    </w:p>
    <w:p w14:paraId="74565277" w14:textId="77777777" w:rsidR="003F5A9A" w:rsidRPr="003F5A9A" w:rsidRDefault="003F5A9A" w:rsidP="005F7C8F">
      <w:pPr>
        <w:spacing w:after="0"/>
        <w:jc w:val="both"/>
        <w:rPr>
          <w:rFonts w:ascii="Tahoma" w:hAnsi="Tahoma" w:cs="Tahoma"/>
          <w:b/>
          <w:color w:val="FF0000"/>
          <w:sz w:val="22"/>
          <w:szCs w:val="22"/>
          <w:lang w:eastAsia="en-GB"/>
        </w:rPr>
      </w:pPr>
    </w:p>
    <w:p w14:paraId="2EA6946B" w14:textId="77777777" w:rsidR="003F5A9A" w:rsidRPr="002114AD" w:rsidRDefault="003F5A9A" w:rsidP="005F7C8F">
      <w:pPr>
        <w:autoSpaceDE w:val="0"/>
        <w:autoSpaceDN w:val="0"/>
        <w:adjustRightInd w:val="0"/>
        <w:spacing w:after="0"/>
        <w:jc w:val="both"/>
        <w:rPr>
          <w:rFonts w:ascii="Arial" w:hAnsi="Arial" w:cs="Arial"/>
          <w:sz w:val="22"/>
          <w:szCs w:val="22"/>
        </w:rPr>
      </w:pPr>
      <w:r w:rsidRPr="002114AD">
        <w:rPr>
          <w:rFonts w:ascii="Arial" w:hAnsi="Arial" w:cs="Arial"/>
          <w:b/>
          <w:sz w:val="22"/>
          <w:szCs w:val="22"/>
          <w:lang w:eastAsia="en-GB"/>
        </w:rPr>
        <w:t xml:space="preserve">SG-MPOL-028 </w:t>
      </w:r>
      <w:r w:rsidRPr="002114AD">
        <w:rPr>
          <w:rFonts w:ascii="Arial" w:hAnsi="Arial" w:cs="Arial"/>
          <w:sz w:val="22"/>
          <w:szCs w:val="22"/>
          <w:lang w:eastAsia="en-GB"/>
        </w:rPr>
        <w:t>Change Control Policy and Procedure</w:t>
      </w:r>
      <w:r w:rsidRPr="002114AD">
        <w:rPr>
          <w:rFonts w:ascii="Arial" w:hAnsi="Arial" w:cs="Arial"/>
          <w:b/>
          <w:sz w:val="22"/>
          <w:szCs w:val="22"/>
          <w:lang w:eastAsia="en-GB"/>
        </w:rPr>
        <w:t xml:space="preserve">, </w:t>
      </w:r>
      <w:r w:rsidRPr="002114AD">
        <w:rPr>
          <w:rFonts w:ascii="Arial" w:hAnsi="Arial" w:cs="Arial"/>
          <w:b/>
          <w:sz w:val="22"/>
          <w:szCs w:val="22"/>
        </w:rPr>
        <w:t>SG-MPOL-016</w:t>
      </w:r>
      <w:r w:rsidRPr="002114AD">
        <w:rPr>
          <w:rFonts w:ascii="Arial" w:hAnsi="Arial" w:cs="Arial"/>
          <w:sz w:val="22"/>
          <w:szCs w:val="22"/>
        </w:rPr>
        <w:t xml:space="preserve"> - Policy and Procedure for selection and validation of examination procedures, </w:t>
      </w:r>
      <w:r w:rsidRPr="002114AD">
        <w:rPr>
          <w:rFonts w:ascii="Arial" w:hAnsi="Arial" w:cs="Arial"/>
          <w:b/>
          <w:sz w:val="22"/>
          <w:szCs w:val="22"/>
        </w:rPr>
        <w:t xml:space="preserve">SG-MPOL-038 </w:t>
      </w:r>
      <w:r w:rsidRPr="002114AD">
        <w:rPr>
          <w:rFonts w:ascii="Arial" w:hAnsi="Arial" w:cs="Arial"/>
          <w:sz w:val="22"/>
          <w:szCs w:val="22"/>
        </w:rPr>
        <w:t>- Policy and Procedure for the Validation of Equipment and associated documents describe the procedures and requirements for Change Control, evaluation and performance of the validation of processes.</w:t>
      </w:r>
    </w:p>
    <w:p w14:paraId="4798AA02" w14:textId="77777777" w:rsidR="003F5A9A" w:rsidRPr="00362520" w:rsidRDefault="003F5A9A" w:rsidP="005F7C8F">
      <w:pPr>
        <w:spacing w:after="0"/>
        <w:jc w:val="both"/>
        <w:rPr>
          <w:rFonts w:ascii="Arial" w:hAnsi="Arial" w:cs="Arial"/>
          <w:b/>
          <w:color w:val="FF0000"/>
          <w:sz w:val="22"/>
          <w:szCs w:val="22"/>
          <w:lang w:eastAsia="en-GB"/>
        </w:rPr>
      </w:pPr>
    </w:p>
    <w:p w14:paraId="23A802F7" w14:textId="73286C6B" w:rsidR="003F5A9A" w:rsidRPr="00362520" w:rsidRDefault="003F5A9A" w:rsidP="005F7C8F">
      <w:pPr>
        <w:pStyle w:val="BodyTextIndent"/>
        <w:ind w:left="0"/>
        <w:jc w:val="both"/>
        <w:rPr>
          <w:rFonts w:ascii="Arial" w:hAnsi="Arial" w:cs="Arial"/>
          <w:sz w:val="22"/>
          <w:szCs w:val="22"/>
        </w:rPr>
      </w:pPr>
      <w:r w:rsidRPr="002114AD">
        <w:rPr>
          <w:rFonts w:ascii="Arial" w:hAnsi="Arial" w:cs="Arial"/>
          <w:sz w:val="22"/>
          <w:szCs w:val="22"/>
        </w:rPr>
        <w:t xml:space="preserve">Staff authorised to conduct performance testing and review the validation results are defined within </w:t>
      </w:r>
      <w:r w:rsidRPr="002114AD">
        <w:rPr>
          <w:rFonts w:ascii="Arial" w:hAnsi="Arial" w:cs="Arial"/>
          <w:b/>
          <w:sz w:val="22"/>
          <w:szCs w:val="22"/>
        </w:rPr>
        <w:t xml:space="preserve">SG-MPOL-016, SG-MPOL-029 </w:t>
      </w:r>
      <w:r w:rsidRPr="002114AD">
        <w:rPr>
          <w:rFonts w:ascii="Arial" w:hAnsi="Arial" w:cs="Arial"/>
          <w:sz w:val="22"/>
          <w:szCs w:val="22"/>
        </w:rPr>
        <w:t>and</w:t>
      </w:r>
      <w:r w:rsidRPr="002114AD">
        <w:rPr>
          <w:rFonts w:ascii="Arial" w:hAnsi="Arial" w:cs="Arial"/>
          <w:b/>
          <w:sz w:val="22"/>
          <w:szCs w:val="22"/>
        </w:rPr>
        <w:t xml:space="preserve"> SG-MPOL-038</w:t>
      </w:r>
      <w:r w:rsidRPr="002114AD">
        <w:rPr>
          <w:rFonts w:ascii="Arial" w:hAnsi="Arial" w:cs="Arial"/>
          <w:sz w:val="22"/>
          <w:szCs w:val="22"/>
        </w:rPr>
        <w:t>.</w:t>
      </w:r>
    </w:p>
    <w:p w14:paraId="7F867613" w14:textId="77777777" w:rsidR="003F5A9A" w:rsidRPr="002114AD" w:rsidRDefault="003F5A9A" w:rsidP="005F7C8F">
      <w:pPr>
        <w:spacing w:after="0"/>
        <w:jc w:val="both"/>
        <w:rPr>
          <w:rFonts w:ascii="Arial" w:hAnsi="Arial" w:cs="Arial"/>
          <w:b/>
          <w:sz w:val="22"/>
          <w:szCs w:val="22"/>
          <w:lang w:eastAsia="en-GB"/>
        </w:rPr>
      </w:pPr>
      <w:r w:rsidRPr="00362520">
        <w:rPr>
          <w:rFonts w:ascii="Arial" w:hAnsi="Arial" w:cs="Arial"/>
          <w:sz w:val="22"/>
          <w:szCs w:val="22"/>
          <w:lang w:eastAsia="en-GB"/>
        </w:rPr>
        <w:t xml:space="preserve">Validation reports and associated data are held within Q-Pulse in accordance with </w:t>
      </w:r>
      <w:r w:rsidRPr="00362520">
        <w:rPr>
          <w:rFonts w:ascii="Arial" w:hAnsi="Arial" w:cs="Arial"/>
          <w:b/>
          <w:sz w:val="22"/>
          <w:szCs w:val="22"/>
          <w:lang w:eastAsia="en-GB"/>
        </w:rPr>
        <w:t>SG-MPOL-004</w:t>
      </w:r>
      <w:r w:rsidRPr="00362520">
        <w:rPr>
          <w:rFonts w:ascii="Arial" w:hAnsi="Arial" w:cs="Arial"/>
          <w:sz w:val="22"/>
          <w:szCs w:val="22"/>
          <w:lang w:eastAsia="en-GB"/>
        </w:rPr>
        <w:t xml:space="preserve"> Policy &amp; Procedures for the Control of Process and Quality Records</w:t>
      </w:r>
      <w:r w:rsidRPr="002114AD">
        <w:rPr>
          <w:rFonts w:ascii="Arial" w:hAnsi="Arial" w:cs="Arial"/>
          <w:b/>
          <w:sz w:val="22"/>
          <w:szCs w:val="22"/>
          <w:lang w:eastAsia="en-GB"/>
        </w:rPr>
        <w:t xml:space="preserve"> </w:t>
      </w:r>
    </w:p>
    <w:p w14:paraId="743EFC44" w14:textId="77777777" w:rsidR="003F5A9A" w:rsidRPr="003F5A9A" w:rsidRDefault="003F5A9A" w:rsidP="005F7C8F">
      <w:pPr>
        <w:spacing w:after="0"/>
        <w:jc w:val="both"/>
        <w:rPr>
          <w:rFonts w:ascii="Tahoma" w:hAnsi="Tahoma" w:cs="Tahoma"/>
          <w:b/>
          <w:color w:val="FF0000"/>
          <w:sz w:val="22"/>
          <w:szCs w:val="22"/>
          <w:lang w:eastAsia="en-GB"/>
        </w:rPr>
      </w:pPr>
    </w:p>
    <w:p w14:paraId="6BB825A3" w14:textId="6190B68B" w:rsidR="00E0327D" w:rsidRDefault="003F5A9A" w:rsidP="005F7C8F">
      <w:pPr>
        <w:pStyle w:val="Heading2"/>
        <w:contextualSpacing/>
      </w:pPr>
      <w:bookmarkStart w:id="102" w:name="_Toc210910270"/>
      <w:r w:rsidRPr="00E0327D">
        <w:t>7.3.4 Evaluation of measurement of uncertainty (MU) (ISO 7.3.4 a – h)</w:t>
      </w:r>
      <w:bookmarkEnd w:id="102"/>
    </w:p>
    <w:p w14:paraId="3434ADBD" w14:textId="77777777" w:rsidR="00343E55" w:rsidRDefault="00343E55" w:rsidP="005F7C8F">
      <w:pPr>
        <w:contextualSpacing/>
        <w:jc w:val="both"/>
        <w:rPr>
          <w:lang w:eastAsia="en-GB" w:bidi="he-IL"/>
        </w:rPr>
      </w:pPr>
    </w:p>
    <w:p w14:paraId="1CA7E599" w14:textId="35BFAE56" w:rsidR="00E0327D" w:rsidRPr="00343E55" w:rsidRDefault="00E0327D" w:rsidP="005F7C8F">
      <w:pPr>
        <w:contextualSpacing/>
        <w:jc w:val="both"/>
        <w:rPr>
          <w:rFonts w:ascii="Arial" w:hAnsi="Arial" w:cs="Arial"/>
          <w:sz w:val="22"/>
          <w:szCs w:val="22"/>
        </w:rPr>
      </w:pPr>
      <w:r w:rsidRPr="00343E55">
        <w:rPr>
          <w:rFonts w:ascii="Arial" w:hAnsi="Arial" w:cs="Arial"/>
          <w:b/>
          <w:sz w:val="22"/>
          <w:szCs w:val="22"/>
        </w:rPr>
        <w:t>SG-MPOL-037</w:t>
      </w:r>
      <w:r w:rsidRPr="00343E55">
        <w:rPr>
          <w:rFonts w:ascii="Arial" w:hAnsi="Arial" w:cs="Arial"/>
          <w:sz w:val="22"/>
          <w:szCs w:val="22"/>
        </w:rPr>
        <w:t xml:space="preserve"> Policy and procedure for calibration, metrological traceability and measurement uncertainty and describes how </w:t>
      </w:r>
      <w:r w:rsidR="00343E55" w:rsidRPr="00343E55">
        <w:rPr>
          <w:rFonts w:ascii="Arial" w:hAnsi="Arial" w:cs="Arial"/>
          <w:sz w:val="22"/>
          <w:szCs w:val="22"/>
        </w:rPr>
        <w:t xml:space="preserve">Measurement </w:t>
      </w:r>
      <w:r w:rsidR="004421B8" w:rsidRPr="00343E55">
        <w:rPr>
          <w:rFonts w:ascii="Arial" w:hAnsi="Arial" w:cs="Arial"/>
          <w:sz w:val="22"/>
          <w:szCs w:val="22"/>
        </w:rPr>
        <w:t>Uncertainty</w:t>
      </w:r>
      <w:r w:rsidR="00343E55" w:rsidRPr="00343E55">
        <w:rPr>
          <w:rFonts w:ascii="Arial" w:hAnsi="Arial" w:cs="Arial"/>
          <w:sz w:val="22"/>
          <w:szCs w:val="22"/>
        </w:rPr>
        <w:t xml:space="preserve"> (MU) </w:t>
      </w:r>
      <w:r w:rsidRPr="00343E55">
        <w:rPr>
          <w:rFonts w:ascii="Arial" w:hAnsi="Arial" w:cs="Arial"/>
          <w:sz w:val="22"/>
          <w:szCs w:val="22"/>
        </w:rPr>
        <w:t>is managed in pre-exam, exam and post-exam phases within the labo</w:t>
      </w:r>
      <w:r w:rsidR="00343E55" w:rsidRPr="00343E55">
        <w:rPr>
          <w:rFonts w:ascii="Arial" w:hAnsi="Arial" w:cs="Arial"/>
          <w:sz w:val="22"/>
          <w:szCs w:val="22"/>
        </w:rPr>
        <w:t xml:space="preserve">ratory. MU for test results is calculated annually and recorded using </w:t>
      </w:r>
      <w:r w:rsidR="00343E55" w:rsidRPr="00343E55">
        <w:rPr>
          <w:rFonts w:ascii="Arial" w:hAnsi="Arial" w:cs="Arial"/>
          <w:b/>
          <w:sz w:val="22"/>
          <w:szCs w:val="22"/>
        </w:rPr>
        <w:t>SG-FORM-G026</w:t>
      </w:r>
      <w:r w:rsidR="00343E55">
        <w:rPr>
          <w:rFonts w:ascii="Arial" w:hAnsi="Arial" w:cs="Arial"/>
          <w:b/>
          <w:sz w:val="22"/>
          <w:szCs w:val="22"/>
        </w:rPr>
        <w:t xml:space="preserve"> </w:t>
      </w:r>
      <w:r w:rsidR="00343E55" w:rsidRPr="00343E55">
        <w:rPr>
          <w:rFonts w:ascii="Arial" w:hAnsi="Arial" w:cs="Arial"/>
          <w:sz w:val="22"/>
          <w:szCs w:val="22"/>
        </w:rPr>
        <w:t>- Calculated Measurement of Uncertainty Values</w:t>
      </w:r>
      <w:r w:rsidR="00343E55">
        <w:rPr>
          <w:rFonts w:ascii="Arial" w:hAnsi="Arial" w:cs="Arial"/>
          <w:sz w:val="22"/>
          <w:szCs w:val="22"/>
        </w:rPr>
        <w:t xml:space="preserve">, </w:t>
      </w:r>
      <w:r w:rsidR="00343E55" w:rsidRPr="00343E55">
        <w:rPr>
          <w:rFonts w:ascii="Arial" w:hAnsi="Arial" w:cs="Arial"/>
          <w:sz w:val="22"/>
          <w:szCs w:val="22"/>
        </w:rPr>
        <w:t xml:space="preserve">and held within Q-Pulse. MU for test results are made available to service users via </w:t>
      </w:r>
      <w:r w:rsidR="00343E55" w:rsidRPr="00343E55">
        <w:rPr>
          <w:rFonts w:ascii="Arial" w:hAnsi="Arial" w:cs="Arial"/>
          <w:b/>
          <w:sz w:val="22"/>
          <w:szCs w:val="22"/>
        </w:rPr>
        <w:t>SG-MPOL-039</w:t>
      </w:r>
      <w:r w:rsidR="00343E55" w:rsidRPr="00343E55">
        <w:rPr>
          <w:rFonts w:ascii="Arial" w:hAnsi="Arial" w:cs="Arial"/>
          <w:sz w:val="22"/>
          <w:szCs w:val="22"/>
        </w:rPr>
        <w:t xml:space="preserve"> user handbook</w:t>
      </w:r>
      <w:r w:rsidR="00343E55">
        <w:rPr>
          <w:rFonts w:ascii="Arial" w:hAnsi="Arial" w:cs="Arial"/>
          <w:sz w:val="22"/>
          <w:szCs w:val="22"/>
        </w:rPr>
        <w:t>.</w:t>
      </w:r>
      <w:r w:rsidR="00343E55" w:rsidRPr="00343E55">
        <w:rPr>
          <w:rFonts w:ascii="Arial" w:hAnsi="Arial" w:cs="Arial"/>
          <w:sz w:val="22"/>
          <w:szCs w:val="22"/>
        </w:rPr>
        <w:t xml:space="preserve"> </w:t>
      </w:r>
      <w:r w:rsidRPr="00343E55">
        <w:rPr>
          <w:rFonts w:ascii="Arial" w:hAnsi="Arial" w:cs="Arial"/>
          <w:sz w:val="22"/>
          <w:szCs w:val="22"/>
        </w:rPr>
        <w:t>MU is also defined in section 16. Limitations</w:t>
      </w:r>
      <w:r w:rsidR="00343E55" w:rsidRPr="00343E55">
        <w:rPr>
          <w:rFonts w:ascii="Arial" w:hAnsi="Arial" w:cs="Arial"/>
          <w:sz w:val="22"/>
          <w:szCs w:val="22"/>
        </w:rPr>
        <w:t xml:space="preserve">, within </w:t>
      </w:r>
      <w:r w:rsidRPr="00343E55">
        <w:rPr>
          <w:rFonts w:ascii="Arial" w:hAnsi="Arial" w:cs="Arial"/>
          <w:sz w:val="22"/>
          <w:szCs w:val="22"/>
        </w:rPr>
        <w:t>individual examination SOPs (</w:t>
      </w:r>
      <w:r w:rsidRPr="00343E55">
        <w:rPr>
          <w:rFonts w:ascii="Arial" w:hAnsi="Arial" w:cs="Arial"/>
          <w:b/>
          <w:sz w:val="22"/>
          <w:szCs w:val="22"/>
        </w:rPr>
        <w:t>SG-SOP-</w:t>
      </w:r>
      <w:r w:rsidR="00343E55">
        <w:rPr>
          <w:rFonts w:ascii="Arial" w:hAnsi="Arial" w:cs="Arial"/>
          <w:b/>
          <w:sz w:val="22"/>
          <w:szCs w:val="22"/>
        </w:rPr>
        <w:t>XXXX</w:t>
      </w:r>
      <w:r w:rsidRPr="00343E55">
        <w:rPr>
          <w:rFonts w:ascii="Arial" w:hAnsi="Arial" w:cs="Arial"/>
          <w:sz w:val="22"/>
          <w:szCs w:val="22"/>
        </w:rPr>
        <w:t>).</w:t>
      </w:r>
    </w:p>
    <w:p w14:paraId="058117FA" w14:textId="77777777" w:rsidR="003F5A9A" w:rsidRPr="003F5A9A" w:rsidRDefault="003F5A9A" w:rsidP="005F7C8F">
      <w:pPr>
        <w:spacing w:after="0"/>
        <w:jc w:val="both"/>
        <w:rPr>
          <w:rFonts w:ascii="Tahoma" w:hAnsi="Tahoma" w:cs="Tahoma"/>
          <w:b/>
          <w:color w:val="FF0000"/>
          <w:sz w:val="22"/>
          <w:szCs w:val="22"/>
          <w:lang w:eastAsia="en-GB"/>
        </w:rPr>
      </w:pPr>
    </w:p>
    <w:p w14:paraId="448182C0" w14:textId="77777777" w:rsidR="003F5A9A" w:rsidRDefault="003F5A9A" w:rsidP="005F7C8F">
      <w:pPr>
        <w:pStyle w:val="Heading2"/>
      </w:pPr>
      <w:bookmarkStart w:id="103" w:name="_Toc210910271"/>
      <w:r w:rsidRPr="003F5A9A">
        <w:t>7.3.5 Biological reference intervals and clinical decision limits (ISO 7.3.5 a – d)</w:t>
      </w:r>
      <w:bookmarkEnd w:id="103"/>
    </w:p>
    <w:p w14:paraId="658D2369" w14:textId="29C46A0E" w:rsidR="00A45BEA" w:rsidRPr="000846F7" w:rsidRDefault="00A45BEA" w:rsidP="005F7C8F">
      <w:pPr>
        <w:spacing w:after="0"/>
        <w:jc w:val="both"/>
        <w:rPr>
          <w:rFonts w:ascii="Arial" w:hAnsi="Arial" w:cs="Arial"/>
          <w:sz w:val="22"/>
          <w:szCs w:val="22"/>
        </w:rPr>
      </w:pPr>
      <w:r w:rsidRPr="000846F7">
        <w:rPr>
          <w:rFonts w:ascii="Arial" w:hAnsi="Arial" w:cs="Arial"/>
          <w:sz w:val="22"/>
          <w:szCs w:val="22"/>
        </w:rPr>
        <w:t xml:space="preserve">These are included in the individual examination procedures </w:t>
      </w:r>
      <w:r w:rsidRPr="000846F7">
        <w:rPr>
          <w:rFonts w:ascii="Arial" w:hAnsi="Arial" w:cs="Arial"/>
          <w:sz w:val="22"/>
          <w:szCs w:val="22"/>
          <w:lang w:eastAsia="en-GB"/>
        </w:rPr>
        <w:t xml:space="preserve">and in the </w:t>
      </w:r>
      <w:r w:rsidRPr="000846F7">
        <w:rPr>
          <w:rFonts w:ascii="Arial" w:hAnsi="Arial" w:cs="Arial"/>
          <w:sz w:val="22"/>
          <w:szCs w:val="22"/>
        </w:rPr>
        <w:t>service user handbook for the department of haematology (</w:t>
      </w:r>
      <w:r w:rsidRPr="000846F7">
        <w:rPr>
          <w:rFonts w:ascii="Arial" w:hAnsi="Arial" w:cs="Arial"/>
          <w:b/>
          <w:sz w:val="22"/>
          <w:szCs w:val="22"/>
        </w:rPr>
        <w:t>SG-MPOL-039</w:t>
      </w:r>
      <w:r w:rsidRPr="000846F7">
        <w:rPr>
          <w:rFonts w:ascii="Arial" w:hAnsi="Arial" w:cs="Arial"/>
          <w:sz w:val="22"/>
          <w:szCs w:val="22"/>
        </w:rPr>
        <w:t>)</w:t>
      </w:r>
      <w:r w:rsidRPr="000846F7">
        <w:rPr>
          <w:rFonts w:ascii="Arial" w:hAnsi="Arial" w:cs="Arial"/>
          <w:color w:val="00B050"/>
          <w:sz w:val="22"/>
          <w:szCs w:val="22"/>
        </w:rPr>
        <w:t xml:space="preserve"> </w:t>
      </w:r>
      <w:r w:rsidRPr="000846F7">
        <w:rPr>
          <w:rFonts w:ascii="Arial" w:hAnsi="Arial" w:cs="Arial"/>
          <w:sz w:val="22"/>
          <w:szCs w:val="22"/>
        </w:rPr>
        <w:t>to be availabl</w:t>
      </w:r>
      <w:r w:rsidR="000846F7" w:rsidRPr="000846F7">
        <w:rPr>
          <w:rFonts w:ascii="Arial" w:hAnsi="Arial" w:cs="Arial"/>
          <w:sz w:val="22"/>
          <w:szCs w:val="22"/>
        </w:rPr>
        <w:t xml:space="preserve">e to service users via the </w:t>
      </w:r>
      <w:hyperlink r:id="rId38" w:history="1">
        <w:r w:rsidR="000846F7" w:rsidRPr="000846F7">
          <w:rPr>
            <w:rStyle w:val="Hyperlink"/>
            <w:rFonts w:ascii="Arial" w:hAnsi="Arial" w:cs="Arial"/>
            <w:sz w:val="22"/>
            <w:szCs w:val="22"/>
          </w:rPr>
          <w:t>South Glasgow Sector Haematology - NHSGGC</w:t>
        </w:r>
      </w:hyperlink>
    </w:p>
    <w:p w14:paraId="36F3798B" w14:textId="77777777" w:rsidR="000846F7" w:rsidRDefault="000846F7" w:rsidP="005F7C8F">
      <w:pPr>
        <w:jc w:val="both"/>
        <w:rPr>
          <w:rFonts w:ascii="Arial" w:hAnsi="Arial" w:cs="Arial"/>
          <w:sz w:val="18"/>
          <w:szCs w:val="18"/>
        </w:rPr>
      </w:pPr>
    </w:p>
    <w:p w14:paraId="0468C85C" w14:textId="5253D592" w:rsidR="00A45BEA" w:rsidRPr="000846F7" w:rsidRDefault="000846F7" w:rsidP="005F7C8F">
      <w:pPr>
        <w:jc w:val="both"/>
        <w:rPr>
          <w:rFonts w:ascii="Arial" w:hAnsi="Arial" w:cs="Arial"/>
          <w:sz w:val="22"/>
          <w:szCs w:val="22"/>
        </w:rPr>
      </w:pPr>
      <w:r w:rsidRPr="000846F7">
        <w:rPr>
          <w:rFonts w:ascii="Arial" w:hAnsi="Arial" w:cs="Arial"/>
          <w:sz w:val="22"/>
          <w:szCs w:val="22"/>
        </w:rPr>
        <w:t>P</w:t>
      </w:r>
      <w:r w:rsidR="00A45BEA" w:rsidRPr="000846F7">
        <w:rPr>
          <w:rFonts w:ascii="Arial" w:hAnsi="Arial" w:cs="Arial"/>
          <w:sz w:val="22"/>
          <w:szCs w:val="22"/>
        </w:rPr>
        <w:t>eri</w:t>
      </w:r>
      <w:r w:rsidRPr="000846F7">
        <w:rPr>
          <w:rFonts w:ascii="Arial" w:hAnsi="Arial" w:cs="Arial"/>
          <w:sz w:val="22"/>
          <w:szCs w:val="22"/>
        </w:rPr>
        <w:t xml:space="preserve">odic review of reference ranges is </w:t>
      </w:r>
      <w:r w:rsidR="00A45BEA" w:rsidRPr="000846F7">
        <w:rPr>
          <w:rFonts w:ascii="Arial" w:hAnsi="Arial" w:cs="Arial"/>
          <w:sz w:val="22"/>
          <w:szCs w:val="22"/>
        </w:rPr>
        <w:t xml:space="preserve">discussed under </w:t>
      </w:r>
      <w:r w:rsidRPr="000846F7">
        <w:rPr>
          <w:rFonts w:ascii="Arial" w:hAnsi="Arial" w:cs="Arial"/>
          <w:sz w:val="22"/>
          <w:szCs w:val="22"/>
        </w:rPr>
        <w:t xml:space="preserve">‘review of laboratory examination procedures’ which is a standing agenda item at the </w:t>
      </w:r>
      <w:r w:rsidR="00A45BEA" w:rsidRPr="000846F7">
        <w:rPr>
          <w:rFonts w:ascii="Arial" w:hAnsi="Arial" w:cs="Arial"/>
          <w:sz w:val="22"/>
          <w:szCs w:val="22"/>
        </w:rPr>
        <w:t>quarterly S</w:t>
      </w:r>
      <w:r>
        <w:rPr>
          <w:rFonts w:ascii="Arial" w:hAnsi="Arial" w:cs="Arial"/>
          <w:sz w:val="22"/>
          <w:szCs w:val="22"/>
        </w:rPr>
        <w:t xml:space="preserve">enior </w:t>
      </w:r>
      <w:r w:rsidR="00A45BEA" w:rsidRPr="000846F7">
        <w:rPr>
          <w:rFonts w:ascii="Arial" w:hAnsi="Arial" w:cs="Arial"/>
          <w:sz w:val="22"/>
          <w:szCs w:val="22"/>
        </w:rPr>
        <w:t>S</w:t>
      </w:r>
      <w:r>
        <w:rPr>
          <w:rFonts w:ascii="Arial" w:hAnsi="Arial" w:cs="Arial"/>
          <w:sz w:val="22"/>
          <w:szCs w:val="22"/>
        </w:rPr>
        <w:t xml:space="preserve">taff </w:t>
      </w:r>
      <w:r w:rsidR="00A45BEA" w:rsidRPr="000846F7">
        <w:rPr>
          <w:rFonts w:ascii="Arial" w:hAnsi="Arial" w:cs="Arial"/>
          <w:sz w:val="22"/>
          <w:szCs w:val="22"/>
        </w:rPr>
        <w:t>M</w:t>
      </w:r>
      <w:r>
        <w:rPr>
          <w:rFonts w:ascii="Arial" w:hAnsi="Arial" w:cs="Arial"/>
          <w:sz w:val="22"/>
          <w:szCs w:val="22"/>
        </w:rPr>
        <w:t>eeting (SSM)</w:t>
      </w:r>
      <w:r w:rsidR="00A45BEA" w:rsidRPr="000846F7">
        <w:rPr>
          <w:rFonts w:ascii="Arial" w:hAnsi="Arial" w:cs="Arial"/>
          <w:sz w:val="22"/>
          <w:szCs w:val="22"/>
        </w:rPr>
        <w:t xml:space="preserve"> </w:t>
      </w:r>
      <w:r w:rsidRPr="000846F7">
        <w:rPr>
          <w:rFonts w:ascii="Arial" w:hAnsi="Arial" w:cs="Arial"/>
          <w:sz w:val="22"/>
          <w:szCs w:val="22"/>
        </w:rPr>
        <w:t>(</w:t>
      </w:r>
      <w:r w:rsidR="00A45BEA" w:rsidRPr="000846F7">
        <w:rPr>
          <w:rFonts w:ascii="Arial" w:hAnsi="Arial" w:cs="Arial"/>
          <w:b/>
          <w:sz w:val="22"/>
          <w:szCs w:val="22"/>
        </w:rPr>
        <w:t>SG-MREC-096</w:t>
      </w:r>
      <w:r>
        <w:rPr>
          <w:rFonts w:ascii="Arial" w:hAnsi="Arial" w:cs="Arial"/>
          <w:b/>
          <w:sz w:val="22"/>
          <w:szCs w:val="22"/>
        </w:rPr>
        <w:t xml:space="preserve"> </w:t>
      </w:r>
      <w:r w:rsidRPr="000846F7">
        <w:rPr>
          <w:rFonts w:ascii="Arial" w:hAnsi="Arial" w:cs="Arial"/>
          <w:sz w:val="22"/>
          <w:szCs w:val="22"/>
        </w:rPr>
        <w:t>- QEUH Senior Staff Meeting Agenda</w:t>
      </w:r>
      <w:r w:rsidRPr="000846F7">
        <w:rPr>
          <w:rFonts w:ascii="Arial" w:hAnsi="Arial" w:cs="Arial"/>
          <w:b/>
          <w:sz w:val="22"/>
          <w:szCs w:val="22"/>
        </w:rPr>
        <w:t>).</w:t>
      </w:r>
      <w:r w:rsidRPr="000846F7">
        <w:rPr>
          <w:rFonts w:ascii="Arial" w:hAnsi="Arial" w:cs="Arial"/>
          <w:sz w:val="22"/>
          <w:szCs w:val="22"/>
        </w:rPr>
        <w:t xml:space="preserve"> Review of reference ranges may also be discussed at haematology management meetings (HMT) if required.</w:t>
      </w:r>
      <w:r w:rsidR="00A45BEA" w:rsidRPr="000846F7">
        <w:rPr>
          <w:rFonts w:ascii="Arial" w:hAnsi="Arial" w:cs="Arial"/>
          <w:sz w:val="22"/>
          <w:szCs w:val="22"/>
        </w:rPr>
        <w:t xml:space="preserve"> </w:t>
      </w:r>
    </w:p>
    <w:p w14:paraId="3781CAAE" w14:textId="77777777" w:rsidR="003F5A9A" w:rsidRPr="003F5A9A" w:rsidRDefault="003F5A9A" w:rsidP="005F7C8F">
      <w:pPr>
        <w:spacing w:after="0"/>
        <w:jc w:val="both"/>
        <w:rPr>
          <w:rFonts w:ascii="Tahoma" w:hAnsi="Tahoma" w:cs="Tahoma"/>
          <w:b/>
          <w:color w:val="FF0000"/>
          <w:sz w:val="22"/>
          <w:szCs w:val="22"/>
          <w:lang w:eastAsia="en-GB"/>
        </w:rPr>
      </w:pPr>
    </w:p>
    <w:p w14:paraId="09494144" w14:textId="77777777" w:rsidR="003F5A9A" w:rsidRDefault="003F5A9A" w:rsidP="005F7C8F">
      <w:pPr>
        <w:pStyle w:val="Heading2"/>
        <w:contextualSpacing/>
      </w:pPr>
      <w:bookmarkStart w:id="104" w:name="_Toc210910272"/>
      <w:r w:rsidRPr="003F5A9A">
        <w:t>7.3.6 Documentation of examination procedures (ISO 7.3.6 a – f)</w:t>
      </w:r>
      <w:bookmarkEnd w:id="104"/>
    </w:p>
    <w:p w14:paraId="0627C019" w14:textId="77777777" w:rsidR="000846F7" w:rsidRDefault="000846F7" w:rsidP="005F7C8F">
      <w:pPr>
        <w:spacing w:after="0"/>
        <w:contextualSpacing/>
        <w:jc w:val="both"/>
        <w:rPr>
          <w:lang w:eastAsia="en-GB" w:bidi="he-IL"/>
        </w:rPr>
      </w:pPr>
    </w:p>
    <w:p w14:paraId="00AE87B7" w14:textId="39FBB229" w:rsidR="000846F7" w:rsidRPr="000846F7" w:rsidRDefault="000846F7" w:rsidP="005F7C8F">
      <w:pPr>
        <w:jc w:val="both"/>
        <w:rPr>
          <w:rFonts w:ascii="Arial" w:hAnsi="Arial" w:cs="Arial"/>
          <w:sz w:val="22"/>
          <w:szCs w:val="22"/>
        </w:rPr>
      </w:pPr>
      <w:r w:rsidRPr="000846F7">
        <w:rPr>
          <w:rFonts w:ascii="Arial" w:hAnsi="Arial" w:cs="Arial"/>
          <w:b/>
          <w:sz w:val="22"/>
          <w:szCs w:val="22"/>
        </w:rPr>
        <w:t>SG-SOP-TEMP -</w:t>
      </w:r>
      <w:r w:rsidRPr="000846F7">
        <w:rPr>
          <w:rFonts w:ascii="Arial" w:hAnsi="Arial" w:cs="Arial"/>
          <w:sz w:val="22"/>
          <w:szCs w:val="22"/>
        </w:rPr>
        <w:t xml:space="preserve"> SOP Template is used to record all examination procedures, </w:t>
      </w:r>
      <w:r w:rsidR="00986864">
        <w:rPr>
          <w:rFonts w:ascii="Arial" w:hAnsi="Arial" w:cs="Arial"/>
          <w:sz w:val="22"/>
          <w:szCs w:val="22"/>
        </w:rPr>
        <w:t xml:space="preserve">and </w:t>
      </w:r>
      <w:r w:rsidRPr="000846F7">
        <w:rPr>
          <w:rFonts w:ascii="Arial" w:hAnsi="Arial" w:cs="Arial"/>
          <w:sz w:val="22"/>
          <w:szCs w:val="22"/>
        </w:rPr>
        <w:t xml:space="preserve">ensure consistent application of activities and validity of results. </w:t>
      </w:r>
    </w:p>
    <w:p w14:paraId="3C9C508E" w14:textId="35E90C1F" w:rsidR="000846F7" w:rsidRPr="000846F7" w:rsidRDefault="000846F7" w:rsidP="005F7C8F">
      <w:pPr>
        <w:jc w:val="both"/>
        <w:rPr>
          <w:rFonts w:ascii="Arial" w:hAnsi="Arial" w:cs="Arial"/>
          <w:sz w:val="22"/>
          <w:szCs w:val="22"/>
        </w:rPr>
      </w:pPr>
      <w:r w:rsidRPr="000846F7">
        <w:rPr>
          <w:rFonts w:ascii="Arial" w:hAnsi="Arial" w:cs="Arial"/>
          <w:sz w:val="22"/>
          <w:szCs w:val="22"/>
        </w:rPr>
        <w:lastRenderedPageBreak/>
        <w:t xml:space="preserve">All documents are managed and controlled via the QMS system Q-Pulse; documents are controlled and reviewed biennially or sooner as stated in </w:t>
      </w:r>
      <w:r w:rsidRPr="000846F7">
        <w:rPr>
          <w:rFonts w:ascii="Arial" w:hAnsi="Arial" w:cs="Arial"/>
          <w:b/>
          <w:sz w:val="22"/>
          <w:szCs w:val="22"/>
        </w:rPr>
        <w:t>SG-MPOL-003</w:t>
      </w:r>
      <w:r w:rsidRPr="000846F7">
        <w:rPr>
          <w:rFonts w:ascii="Arial" w:hAnsi="Arial" w:cs="Arial"/>
          <w:sz w:val="22"/>
          <w:szCs w:val="22"/>
        </w:rPr>
        <w:t xml:space="preserve"> document control policy.</w:t>
      </w:r>
    </w:p>
    <w:p w14:paraId="5028C15A" w14:textId="1AE40E0C" w:rsidR="00986864" w:rsidRPr="00986864" w:rsidRDefault="00986864" w:rsidP="005F7C8F">
      <w:pPr>
        <w:jc w:val="both"/>
        <w:rPr>
          <w:rFonts w:ascii="Arial" w:hAnsi="Arial" w:cs="Arial"/>
          <w:sz w:val="22"/>
          <w:szCs w:val="22"/>
        </w:rPr>
      </w:pPr>
      <w:r w:rsidRPr="00986864">
        <w:rPr>
          <w:rFonts w:ascii="Arial" w:hAnsi="Arial" w:cs="Arial"/>
          <w:sz w:val="22"/>
          <w:szCs w:val="22"/>
        </w:rPr>
        <w:t xml:space="preserve">Requirement for communication of change in examination procedures to users is assessed as part of </w:t>
      </w:r>
      <w:r w:rsidRPr="00986864">
        <w:rPr>
          <w:rFonts w:ascii="Arial" w:hAnsi="Arial" w:cs="Arial"/>
          <w:b/>
          <w:sz w:val="22"/>
          <w:szCs w:val="22"/>
        </w:rPr>
        <w:t>SG-CC-G001</w:t>
      </w:r>
      <w:r>
        <w:rPr>
          <w:rFonts w:ascii="Arial" w:hAnsi="Arial" w:cs="Arial"/>
          <w:b/>
          <w:sz w:val="22"/>
          <w:szCs w:val="22"/>
        </w:rPr>
        <w:t xml:space="preserve"> </w:t>
      </w:r>
      <w:r w:rsidRPr="00986864">
        <w:rPr>
          <w:rFonts w:ascii="Arial" w:hAnsi="Arial" w:cs="Arial"/>
          <w:sz w:val="22"/>
          <w:szCs w:val="22"/>
        </w:rPr>
        <w:t>- Change control form</w:t>
      </w:r>
      <w:r>
        <w:rPr>
          <w:rFonts w:ascii="Arial" w:hAnsi="Arial" w:cs="Arial"/>
          <w:sz w:val="22"/>
          <w:szCs w:val="22"/>
        </w:rPr>
        <w:t>.</w:t>
      </w:r>
    </w:p>
    <w:p w14:paraId="4D98F9A8" w14:textId="77777777" w:rsidR="000846F7" w:rsidRDefault="000846F7" w:rsidP="005F7C8F">
      <w:pPr>
        <w:spacing w:after="0"/>
        <w:contextualSpacing/>
        <w:jc w:val="both"/>
        <w:rPr>
          <w:lang w:eastAsia="en-GB" w:bidi="he-IL"/>
        </w:rPr>
      </w:pPr>
    </w:p>
    <w:p w14:paraId="5A598F30" w14:textId="77777777" w:rsidR="003F5A9A" w:rsidRPr="003F5A9A" w:rsidRDefault="003F5A9A" w:rsidP="005F7C8F">
      <w:pPr>
        <w:spacing w:after="0"/>
        <w:jc w:val="both"/>
        <w:rPr>
          <w:rFonts w:ascii="Tahoma" w:hAnsi="Tahoma" w:cs="Tahoma"/>
          <w:b/>
          <w:color w:val="FF0000"/>
          <w:sz w:val="22"/>
          <w:szCs w:val="22"/>
          <w:lang w:eastAsia="en-GB"/>
        </w:rPr>
      </w:pPr>
    </w:p>
    <w:p w14:paraId="38D71B33" w14:textId="77777777" w:rsidR="003F5A9A" w:rsidRPr="00362520" w:rsidRDefault="003F5A9A" w:rsidP="005F7C8F">
      <w:pPr>
        <w:pStyle w:val="Heading1"/>
      </w:pPr>
      <w:bookmarkStart w:id="105" w:name="_Toc210910273"/>
      <w:r w:rsidRPr="00362520">
        <w:t>7.3.7 Ensuring the validity of examination results (ISO 7.3.7.1 – 7.3.7.4)</w:t>
      </w:r>
      <w:bookmarkEnd w:id="105"/>
    </w:p>
    <w:p w14:paraId="2F3B498C" w14:textId="77777777" w:rsidR="003F5A9A" w:rsidRPr="003F5A9A" w:rsidRDefault="003F5A9A" w:rsidP="005F7C8F">
      <w:pPr>
        <w:spacing w:after="0"/>
        <w:jc w:val="both"/>
        <w:rPr>
          <w:rFonts w:ascii="Tahoma" w:hAnsi="Tahoma" w:cs="Tahoma"/>
          <w:b/>
          <w:color w:val="FF0000"/>
          <w:sz w:val="22"/>
          <w:szCs w:val="22"/>
          <w:lang w:eastAsia="en-GB"/>
        </w:rPr>
      </w:pPr>
    </w:p>
    <w:p w14:paraId="1081476B" w14:textId="77777777" w:rsidR="003F5A9A" w:rsidRPr="00362520" w:rsidRDefault="003F5A9A" w:rsidP="005F7C8F">
      <w:pPr>
        <w:pStyle w:val="Heading2"/>
      </w:pPr>
      <w:bookmarkStart w:id="106" w:name="_Toc210910274"/>
      <w:r w:rsidRPr="00362520">
        <w:t>7.3.7.1 General</w:t>
      </w:r>
      <w:bookmarkEnd w:id="106"/>
    </w:p>
    <w:p w14:paraId="4A9D9941" w14:textId="77777777" w:rsidR="003F5A9A" w:rsidRPr="003F5A9A" w:rsidRDefault="003F5A9A" w:rsidP="005F7C8F">
      <w:pPr>
        <w:spacing w:after="0"/>
        <w:jc w:val="both"/>
        <w:rPr>
          <w:rFonts w:ascii="Tahoma" w:hAnsi="Tahoma" w:cs="Tahoma"/>
          <w:b/>
          <w:color w:val="FF0000"/>
          <w:sz w:val="22"/>
          <w:szCs w:val="22"/>
          <w:lang w:eastAsia="en-GB"/>
        </w:rPr>
      </w:pPr>
    </w:p>
    <w:p w14:paraId="1B0D3419" w14:textId="77777777" w:rsidR="003F5A9A" w:rsidRPr="002114AD" w:rsidRDefault="003F5A9A" w:rsidP="005F7C8F">
      <w:pPr>
        <w:spacing w:after="0"/>
        <w:jc w:val="both"/>
        <w:rPr>
          <w:rFonts w:ascii="Arial" w:hAnsi="Arial" w:cs="Arial"/>
          <w:sz w:val="22"/>
          <w:szCs w:val="22"/>
          <w:lang w:eastAsia="en-GB"/>
        </w:rPr>
      </w:pP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outlines the department’s procedures for quality assurance ensuring validity of results, trending and monitoring of results and statistical analysis. Results are reviewed at monthly quality management and technical senior staff meetings, and as part of the annual management review as defined in </w:t>
      </w:r>
      <w:r w:rsidRPr="00362520">
        <w:rPr>
          <w:rFonts w:ascii="Arial" w:hAnsi="Arial" w:cs="Arial"/>
          <w:b/>
          <w:sz w:val="22"/>
          <w:szCs w:val="22"/>
          <w:lang w:eastAsia="en-GB"/>
        </w:rPr>
        <w:t>SG-MPOL-023.</w:t>
      </w:r>
    </w:p>
    <w:p w14:paraId="6494629F" w14:textId="77777777" w:rsidR="003F5A9A" w:rsidRPr="003F5A9A" w:rsidRDefault="003F5A9A" w:rsidP="005F7C8F">
      <w:pPr>
        <w:spacing w:after="0"/>
        <w:jc w:val="both"/>
        <w:rPr>
          <w:rFonts w:ascii="Arial" w:hAnsi="Arial" w:cs="Arial"/>
          <w:sz w:val="20"/>
          <w:szCs w:val="20"/>
          <w:lang w:eastAsia="en-GB"/>
        </w:rPr>
      </w:pPr>
    </w:p>
    <w:p w14:paraId="58FB8514" w14:textId="77777777" w:rsidR="003F5A9A" w:rsidRPr="003F5A9A" w:rsidRDefault="003F5A9A" w:rsidP="005F7C8F">
      <w:pPr>
        <w:spacing w:after="0"/>
        <w:jc w:val="both"/>
        <w:rPr>
          <w:rFonts w:ascii="Tahoma" w:hAnsi="Tahoma" w:cs="Tahoma"/>
          <w:b/>
          <w:color w:val="FF0000"/>
          <w:sz w:val="22"/>
          <w:szCs w:val="22"/>
          <w:lang w:eastAsia="en-GB"/>
        </w:rPr>
      </w:pPr>
    </w:p>
    <w:p w14:paraId="442D28C2" w14:textId="77777777" w:rsidR="003F5A9A" w:rsidRPr="00362520" w:rsidRDefault="003F5A9A" w:rsidP="005F7C8F">
      <w:pPr>
        <w:pStyle w:val="Heading2"/>
      </w:pPr>
      <w:bookmarkStart w:id="107" w:name="_Toc210910275"/>
      <w:r w:rsidRPr="00362520">
        <w:t>7.3.7.2 Internal quality control (IQC) (ISO 7.3.7.2 a – g)</w:t>
      </w:r>
      <w:bookmarkEnd w:id="107"/>
    </w:p>
    <w:p w14:paraId="138161D0" w14:textId="77777777" w:rsidR="003F5A9A" w:rsidRPr="003F5A9A" w:rsidRDefault="003F5A9A" w:rsidP="005F7C8F">
      <w:pPr>
        <w:spacing w:after="0"/>
        <w:jc w:val="both"/>
        <w:rPr>
          <w:rFonts w:ascii="Tahoma" w:hAnsi="Tahoma" w:cs="Tahoma"/>
          <w:b/>
          <w:color w:val="FF0000"/>
          <w:sz w:val="22"/>
          <w:szCs w:val="22"/>
          <w:lang w:eastAsia="en-GB"/>
        </w:rPr>
      </w:pPr>
    </w:p>
    <w:p w14:paraId="6592190A" w14:textId="77777777" w:rsidR="003F5A9A" w:rsidRPr="00362520" w:rsidRDefault="003F5A9A" w:rsidP="005F7C8F">
      <w:pPr>
        <w:spacing w:after="0"/>
        <w:jc w:val="both"/>
        <w:rPr>
          <w:rFonts w:ascii="Arial" w:hAnsi="Arial" w:cs="Arial"/>
          <w:sz w:val="22"/>
          <w:szCs w:val="22"/>
          <w:lang w:eastAsia="en-GB"/>
        </w:rPr>
      </w:pP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defines the departmental internal quality control procedure including:</w:t>
      </w:r>
    </w:p>
    <w:p w14:paraId="30D7827B"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Use of multi-level controls pertinent to clinical decision making</w:t>
      </w:r>
    </w:p>
    <w:p w14:paraId="56B56719"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Frequency of IQC for each examination</w:t>
      </w:r>
    </w:p>
    <w:p w14:paraId="08410FB0"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Defined IQC acceptance and rejection criteria for each examination</w:t>
      </w:r>
    </w:p>
    <w:p w14:paraId="4303921A"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Scheduled review of IQC performance</w:t>
      </w:r>
    </w:p>
    <w:p w14:paraId="7B08CE00"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Use of third party control material</w:t>
      </w:r>
    </w:p>
    <w:p w14:paraId="1BD3DF0C" w14:textId="77777777" w:rsidR="003F5A9A" w:rsidRPr="00362520" w:rsidRDefault="003F5A9A" w:rsidP="005F7C8F">
      <w:pPr>
        <w:pStyle w:val="ListParagraph"/>
        <w:spacing w:after="0"/>
        <w:jc w:val="both"/>
        <w:rPr>
          <w:rFonts w:ascii="Arial" w:hAnsi="Arial" w:cs="Arial"/>
          <w:sz w:val="22"/>
          <w:szCs w:val="22"/>
          <w:lang w:eastAsia="en-GB"/>
        </w:rPr>
      </w:pPr>
    </w:p>
    <w:p w14:paraId="2A208B61"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QEUH Haematology Justification spreadsheet (</w:t>
      </w: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details test type, stability, multi-level QC details, frequency, suitability, comparability and preventive measures in the event of IQC failure for each examination.</w:t>
      </w:r>
    </w:p>
    <w:p w14:paraId="3D8FCEAC" w14:textId="77777777" w:rsidR="003F5A9A" w:rsidRPr="00362520" w:rsidRDefault="003F5A9A" w:rsidP="005F7C8F">
      <w:pPr>
        <w:pStyle w:val="ListParagraph"/>
        <w:spacing w:after="0"/>
        <w:ind w:left="0"/>
        <w:jc w:val="both"/>
        <w:rPr>
          <w:rFonts w:ascii="Arial" w:hAnsi="Arial" w:cs="Arial"/>
          <w:sz w:val="22"/>
          <w:szCs w:val="22"/>
          <w:lang w:eastAsia="en-GB"/>
        </w:rPr>
      </w:pPr>
    </w:p>
    <w:p w14:paraId="50F86C6F"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Frequency of IQC is also considered within clinical risk assessments for individual examination processes (</w:t>
      </w:r>
      <w:r w:rsidRPr="00362520">
        <w:rPr>
          <w:rFonts w:ascii="Arial" w:hAnsi="Arial" w:cs="Arial"/>
          <w:b/>
          <w:sz w:val="22"/>
          <w:szCs w:val="22"/>
          <w:lang w:eastAsia="en-GB"/>
        </w:rPr>
        <w:t>SG-RA-G028</w:t>
      </w:r>
      <w:r w:rsidRPr="00362520">
        <w:rPr>
          <w:rFonts w:ascii="Arial" w:hAnsi="Arial" w:cs="Arial"/>
          <w:sz w:val="22"/>
          <w:szCs w:val="22"/>
          <w:lang w:eastAsia="en-GB"/>
        </w:rPr>
        <w:t xml:space="preserve"> –Clinical Risk Assessment template)</w:t>
      </w:r>
    </w:p>
    <w:p w14:paraId="6564B0E5" w14:textId="77777777" w:rsidR="003F5A9A" w:rsidRPr="00362520" w:rsidRDefault="003F5A9A" w:rsidP="005F7C8F">
      <w:pPr>
        <w:pStyle w:val="ListParagraph"/>
        <w:spacing w:after="0"/>
        <w:ind w:left="0"/>
        <w:jc w:val="both"/>
        <w:rPr>
          <w:rFonts w:ascii="Arial" w:hAnsi="Arial" w:cs="Arial"/>
          <w:sz w:val="22"/>
          <w:szCs w:val="22"/>
          <w:lang w:eastAsia="en-GB"/>
        </w:rPr>
      </w:pPr>
    </w:p>
    <w:p w14:paraId="62E32179"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Action required in the event of IQC failure is defined within</w:t>
      </w:r>
      <w:r w:rsidRPr="00362520">
        <w:rPr>
          <w:rFonts w:ascii="Arial" w:hAnsi="Arial" w:cs="Arial"/>
          <w:b/>
          <w:sz w:val="22"/>
          <w:szCs w:val="22"/>
          <w:lang w:eastAsia="en-GB"/>
        </w:rPr>
        <w:t xml:space="preserve"> SG-MPOL-023</w:t>
      </w:r>
      <w:r w:rsidRPr="00362520">
        <w:rPr>
          <w:rFonts w:ascii="Arial" w:hAnsi="Arial" w:cs="Arial"/>
          <w:sz w:val="22"/>
          <w:szCs w:val="22"/>
          <w:lang w:eastAsia="en-GB"/>
        </w:rPr>
        <w:t xml:space="preserve"> – Policy and procedure for quality assurance, and the quality control section of individual examination procedures. Continual performance of Sysmex XN analysers for FBC processing using drift QC and X-BarM is further defined within </w:t>
      </w:r>
      <w:r w:rsidRPr="00362520">
        <w:rPr>
          <w:rFonts w:ascii="Arial" w:hAnsi="Arial" w:cs="Arial"/>
          <w:b/>
          <w:sz w:val="22"/>
          <w:szCs w:val="22"/>
          <w:lang w:eastAsia="en-GB"/>
        </w:rPr>
        <w:t>SG-SOP-H011</w:t>
      </w:r>
      <w:r w:rsidRPr="00362520">
        <w:rPr>
          <w:rFonts w:ascii="Arial" w:hAnsi="Arial" w:cs="Arial"/>
          <w:sz w:val="22"/>
          <w:szCs w:val="22"/>
          <w:lang w:eastAsia="en-GB"/>
        </w:rPr>
        <w:t>- Processing Full Blood Counts on Sysmex XN and TS10 tube sorter.</w:t>
      </w:r>
    </w:p>
    <w:p w14:paraId="3E880875" w14:textId="77777777" w:rsidR="003F5A9A" w:rsidRPr="00362520" w:rsidRDefault="003F5A9A" w:rsidP="005F7C8F">
      <w:pPr>
        <w:pStyle w:val="ListParagraph"/>
        <w:spacing w:after="0"/>
        <w:ind w:left="0"/>
        <w:jc w:val="both"/>
        <w:rPr>
          <w:rFonts w:ascii="Arial" w:hAnsi="Arial" w:cs="Arial"/>
          <w:sz w:val="22"/>
          <w:szCs w:val="22"/>
          <w:lang w:eastAsia="en-GB"/>
        </w:rPr>
      </w:pPr>
    </w:p>
    <w:p w14:paraId="03B940C2" w14:textId="107C9171"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Review of IQC providers and performance is discussed as a standing agenda item at monthly at Quality Management Meetings (</w:t>
      </w:r>
      <w:r w:rsidRPr="00362520">
        <w:rPr>
          <w:rFonts w:ascii="Arial" w:hAnsi="Arial" w:cs="Arial"/>
          <w:b/>
          <w:sz w:val="22"/>
          <w:szCs w:val="22"/>
          <w:lang w:eastAsia="en-GB"/>
        </w:rPr>
        <w:t>SG-MREC-100</w:t>
      </w:r>
      <w:r w:rsidRPr="00362520">
        <w:rPr>
          <w:rFonts w:ascii="Arial" w:hAnsi="Arial" w:cs="Arial"/>
          <w:sz w:val="22"/>
          <w:szCs w:val="22"/>
          <w:lang w:eastAsia="en-GB"/>
        </w:rPr>
        <w:t xml:space="preserve"> - QEUH Haem/BT Quality Group Agenda)</w:t>
      </w:r>
    </w:p>
    <w:p w14:paraId="74F5F431" w14:textId="77777777" w:rsidR="003F5A9A" w:rsidRPr="003F5A9A" w:rsidRDefault="003F5A9A" w:rsidP="005F7C8F">
      <w:pPr>
        <w:pStyle w:val="ListParagraph"/>
        <w:spacing w:after="0"/>
        <w:ind w:left="709"/>
        <w:jc w:val="both"/>
        <w:rPr>
          <w:rFonts w:ascii="Tahoma" w:hAnsi="Tahoma" w:cs="Tahoma"/>
          <w:sz w:val="22"/>
          <w:szCs w:val="22"/>
          <w:lang w:eastAsia="en-GB"/>
        </w:rPr>
      </w:pPr>
    </w:p>
    <w:p w14:paraId="6B405570" w14:textId="77777777" w:rsidR="003F5A9A" w:rsidRPr="003F5A9A" w:rsidRDefault="003F5A9A" w:rsidP="005F7C8F">
      <w:pPr>
        <w:spacing w:after="0"/>
        <w:jc w:val="both"/>
        <w:rPr>
          <w:rFonts w:ascii="Tahoma" w:hAnsi="Tahoma" w:cs="Tahoma"/>
          <w:b/>
          <w:color w:val="FF0000"/>
          <w:sz w:val="22"/>
          <w:szCs w:val="22"/>
          <w:lang w:eastAsia="en-GB"/>
        </w:rPr>
      </w:pPr>
    </w:p>
    <w:p w14:paraId="1E1A992F" w14:textId="77777777" w:rsidR="003F5A9A" w:rsidRPr="003F5A9A" w:rsidRDefault="003F5A9A" w:rsidP="005F7C8F">
      <w:pPr>
        <w:pStyle w:val="Heading2"/>
      </w:pPr>
      <w:bookmarkStart w:id="108" w:name="_Toc210910276"/>
      <w:r w:rsidRPr="00362520">
        <w:t>7.3.7.3 External quality assessment (EQA) ISO 7.3.7.3 a – i)</w:t>
      </w:r>
      <w:bookmarkEnd w:id="108"/>
    </w:p>
    <w:p w14:paraId="7D735E56" w14:textId="77777777" w:rsidR="003F5A9A" w:rsidRPr="003F5A9A" w:rsidRDefault="003F5A9A" w:rsidP="005F7C8F">
      <w:pPr>
        <w:spacing w:after="0"/>
        <w:jc w:val="both"/>
        <w:rPr>
          <w:rFonts w:ascii="Arial" w:hAnsi="Arial" w:cs="Arial"/>
          <w:b/>
          <w:sz w:val="28"/>
          <w:szCs w:val="28"/>
          <w:lang w:eastAsia="en-GB"/>
        </w:rPr>
      </w:pPr>
    </w:p>
    <w:p w14:paraId="4DF70745" w14:textId="77777777" w:rsidR="003F5A9A" w:rsidRPr="00362520" w:rsidRDefault="003F5A9A" w:rsidP="005F7C8F">
      <w:pPr>
        <w:spacing w:after="0"/>
        <w:jc w:val="both"/>
        <w:rPr>
          <w:rFonts w:ascii="Arial" w:hAnsi="Arial" w:cs="Arial"/>
          <w:sz w:val="22"/>
          <w:szCs w:val="22"/>
          <w:lang w:eastAsia="en-GB"/>
        </w:rPr>
      </w:pPr>
      <w:r w:rsidRPr="00362520">
        <w:rPr>
          <w:rFonts w:ascii="Arial" w:hAnsi="Arial" w:cs="Arial"/>
          <w:b/>
          <w:sz w:val="22"/>
          <w:szCs w:val="22"/>
          <w:lang w:eastAsia="en-GB"/>
        </w:rPr>
        <w:t xml:space="preserve">SG-MPOL-023 - </w:t>
      </w:r>
      <w:r w:rsidRPr="00362520">
        <w:rPr>
          <w:rFonts w:ascii="Arial" w:hAnsi="Arial" w:cs="Arial"/>
          <w:sz w:val="22"/>
          <w:szCs w:val="22"/>
          <w:lang w:eastAsia="en-GB"/>
        </w:rPr>
        <w:t>Policy and Procedure for Quality Assurance defines procedures for external quality assessment including:</w:t>
      </w:r>
    </w:p>
    <w:p w14:paraId="18DECFFD"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Enrolment, participation and performance</w:t>
      </w:r>
    </w:p>
    <w:p w14:paraId="36DDE24B"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Staff authorised to process EQA samples</w:t>
      </w:r>
    </w:p>
    <w:p w14:paraId="793F38BA"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lastRenderedPageBreak/>
        <w:t>Suitability and selection of EQA providers compliant with ISO 17043 requirements</w:t>
      </w:r>
    </w:p>
    <w:p w14:paraId="09701D7A"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Alternate approaches to EQA in the absence of a suitable EQA scheme</w:t>
      </w:r>
    </w:p>
    <w:p w14:paraId="2D2785FF" w14:textId="77777777" w:rsidR="003F5A9A" w:rsidRPr="00362520" w:rsidRDefault="003F5A9A" w:rsidP="005F7C8F">
      <w:pPr>
        <w:pStyle w:val="ListParagraph"/>
        <w:spacing w:after="0"/>
        <w:ind w:left="708"/>
        <w:jc w:val="both"/>
        <w:rPr>
          <w:rFonts w:ascii="Arial" w:hAnsi="Arial" w:cs="Arial"/>
          <w:sz w:val="22"/>
          <w:szCs w:val="22"/>
          <w:lang w:eastAsia="en-GB"/>
        </w:rPr>
      </w:pPr>
    </w:p>
    <w:p w14:paraId="604C55B6"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b/>
          <w:sz w:val="22"/>
          <w:szCs w:val="22"/>
          <w:lang w:eastAsia="en-GB"/>
        </w:rPr>
        <w:t>QEUH Haematology EQA Justification</w:t>
      </w:r>
      <w:r w:rsidRPr="00362520">
        <w:rPr>
          <w:rFonts w:ascii="Arial" w:hAnsi="Arial" w:cs="Arial"/>
          <w:sz w:val="22"/>
          <w:szCs w:val="22"/>
          <w:lang w:eastAsia="en-GB"/>
        </w:rPr>
        <w:t xml:space="preserve"> spreadsheet (</w:t>
      </w: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describes the type, frequency and justification of EQA material the laboratory requires to adequately perform EQA analysis. </w:t>
      </w:r>
    </w:p>
    <w:p w14:paraId="6B810B4B" w14:textId="77777777" w:rsidR="003F5A9A" w:rsidRPr="00362520" w:rsidRDefault="003F5A9A" w:rsidP="005F7C8F">
      <w:pPr>
        <w:pStyle w:val="ListParagraph"/>
        <w:spacing w:after="0"/>
        <w:ind w:left="0"/>
        <w:jc w:val="both"/>
        <w:rPr>
          <w:rFonts w:ascii="Arial" w:hAnsi="Arial" w:cs="Arial"/>
          <w:sz w:val="22"/>
          <w:szCs w:val="22"/>
          <w:lang w:eastAsia="en-GB"/>
        </w:rPr>
      </w:pPr>
    </w:p>
    <w:p w14:paraId="509B36D4"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 xml:space="preserve">Review of EQA performance is recorded on EQA review forms </w:t>
      </w:r>
      <w:r w:rsidRPr="00362520">
        <w:rPr>
          <w:rFonts w:ascii="Arial" w:hAnsi="Arial" w:cs="Arial"/>
          <w:b/>
          <w:sz w:val="22"/>
          <w:szCs w:val="22"/>
          <w:lang w:eastAsia="en-GB"/>
        </w:rPr>
        <w:t xml:space="preserve">SG-FORM-B002, SG-FORM-C002 </w:t>
      </w:r>
      <w:r w:rsidRPr="00362520">
        <w:rPr>
          <w:rFonts w:ascii="Arial" w:hAnsi="Arial" w:cs="Arial"/>
          <w:sz w:val="22"/>
          <w:szCs w:val="22"/>
          <w:lang w:eastAsia="en-GB"/>
        </w:rPr>
        <w:t xml:space="preserve">to </w:t>
      </w:r>
      <w:r w:rsidRPr="00362520">
        <w:rPr>
          <w:rFonts w:ascii="Arial" w:hAnsi="Arial" w:cs="Arial"/>
          <w:b/>
          <w:sz w:val="22"/>
          <w:szCs w:val="22"/>
          <w:lang w:eastAsia="en-GB"/>
        </w:rPr>
        <w:t xml:space="preserve">–C003 </w:t>
      </w:r>
      <w:r w:rsidRPr="00362520">
        <w:rPr>
          <w:rFonts w:ascii="Arial" w:hAnsi="Arial" w:cs="Arial"/>
          <w:sz w:val="22"/>
          <w:szCs w:val="22"/>
          <w:lang w:eastAsia="en-GB"/>
        </w:rPr>
        <w:t>and</w:t>
      </w:r>
      <w:r w:rsidRPr="00362520">
        <w:rPr>
          <w:rFonts w:ascii="Arial" w:hAnsi="Arial" w:cs="Arial"/>
          <w:b/>
          <w:sz w:val="22"/>
          <w:szCs w:val="22"/>
          <w:lang w:eastAsia="en-GB"/>
        </w:rPr>
        <w:t xml:space="preserve"> SG-FORM-H003 </w:t>
      </w:r>
      <w:r w:rsidRPr="00362520">
        <w:rPr>
          <w:rFonts w:ascii="Arial" w:hAnsi="Arial" w:cs="Arial"/>
          <w:sz w:val="22"/>
          <w:szCs w:val="22"/>
          <w:lang w:eastAsia="en-GB"/>
        </w:rPr>
        <w:t>to</w:t>
      </w:r>
      <w:r w:rsidRPr="00362520">
        <w:rPr>
          <w:rFonts w:ascii="Arial" w:hAnsi="Arial" w:cs="Arial"/>
          <w:b/>
          <w:sz w:val="22"/>
          <w:szCs w:val="22"/>
          <w:lang w:eastAsia="en-GB"/>
        </w:rPr>
        <w:t xml:space="preserve"> – H015) </w:t>
      </w:r>
      <w:r w:rsidRPr="00362520">
        <w:rPr>
          <w:rFonts w:ascii="Arial" w:hAnsi="Arial" w:cs="Arial"/>
          <w:sz w:val="22"/>
          <w:szCs w:val="22"/>
          <w:lang w:eastAsia="en-GB"/>
        </w:rPr>
        <w:t>which are held in the laboratory. All EQA reports are discussed as a standing agenda item at the monthly Quality Management Meetings (</w:t>
      </w:r>
      <w:r w:rsidRPr="00362520">
        <w:rPr>
          <w:rFonts w:ascii="Arial" w:hAnsi="Arial" w:cs="Arial"/>
          <w:b/>
          <w:sz w:val="22"/>
          <w:szCs w:val="22"/>
          <w:lang w:eastAsia="en-GB"/>
        </w:rPr>
        <w:t>SG-MREC-100</w:t>
      </w:r>
      <w:r w:rsidRPr="00362520">
        <w:rPr>
          <w:rFonts w:ascii="Arial" w:hAnsi="Arial" w:cs="Arial"/>
          <w:sz w:val="22"/>
          <w:szCs w:val="22"/>
          <w:lang w:eastAsia="en-GB"/>
        </w:rPr>
        <w:t xml:space="preserve"> - QEUH Haem/BT Quality Group Agenda) and the Annual Management Review (</w:t>
      </w:r>
      <w:r w:rsidRPr="00362520">
        <w:rPr>
          <w:rFonts w:ascii="Arial" w:hAnsi="Arial" w:cs="Arial"/>
          <w:b/>
          <w:sz w:val="22"/>
          <w:szCs w:val="22"/>
          <w:lang w:eastAsia="en-GB"/>
        </w:rPr>
        <w:t>SG-MPOL-006</w:t>
      </w:r>
      <w:r w:rsidRPr="00362520">
        <w:rPr>
          <w:rFonts w:ascii="Arial" w:hAnsi="Arial" w:cs="Arial"/>
          <w:sz w:val="22"/>
          <w:szCs w:val="22"/>
          <w:lang w:eastAsia="en-GB"/>
        </w:rPr>
        <w:t xml:space="preserve"> – Annual Management Review Policy).</w:t>
      </w:r>
    </w:p>
    <w:p w14:paraId="6D934325" w14:textId="77777777" w:rsidR="003F5A9A" w:rsidRPr="00362520" w:rsidRDefault="003F5A9A" w:rsidP="005F7C8F">
      <w:pPr>
        <w:pStyle w:val="ListParagraph"/>
        <w:spacing w:after="0"/>
        <w:ind w:left="0"/>
        <w:jc w:val="both"/>
        <w:rPr>
          <w:rFonts w:ascii="Arial" w:hAnsi="Arial" w:cs="Arial"/>
          <w:sz w:val="22"/>
          <w:szCs w:val="22"/>
          <w:lang w:eastAsia="en-GB"/>
        </w:rPr>
      </w:pPr>
    </w:p>
    <w:p w14:paraId="4583E45E"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 xml:space="preserve">Where EQA results are found to be out with consensus or persistent poor performance (PPP), appropriate action including assessment of clinical impact is manged as per </w:t>
      </w: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w:t>
      </w:r>
      <w:r w:rsidRPr="00362520">
        <w:rPr>
          <w:rFonts w:ascii="Arial" w:hAnsi="Arial" w:cs="Arial"/>
          <w:b/>
          <w:sz w:val="22"/>
          <w:szCs w:val="22"/>
          <w:lang w:eastAsia="en-GB"/>
        </w:rPr>
        <w:t>SG-MPOL-045</w:t>
      </w:r>
      <w:r w:rsidRPr="00362520">
        <w:rPr>
          <w:rFonts w:ascii="Arial" w:hAnsi="Arial" w:cs="Arial"/>
          <w:sz w:val="22"/>
          <w:szCs w:val="22"/>
          <w:lang w:eastAsia="en-GB"/>
        </w:rPr>
        <w:t xml:space="preserve"> - Incident management policy and procedure and </w:t>
      </w:r>
      <w:r w:rsidRPr="00362520">
        <w:rPr>
          <w:rFonts w:ascii="Arial" w:hAnsi="Arial" w:cs="Arial"/>
          <w:b/>
          <w:sz w:val="22"/>
          <w:szCs w:val="22"/>
          <w:lang w:eastAsia="en-GB"/>
        </w:rPr>
        <w:t>SG-MPOL-052</w:t>
      </w:r>
      <w:r w:rsidRPr="00362520">
        <w:rPr>
          <w:rFonts w:ascii="Arial" w:hAnsi="Arial" w:cs="Arial"/>
          <w:sz w:val="22"/>
          <w:szCs w:val="22"/>
          <w:lang w:eastAsia="en-GB"/>
        </w:rPr>
        <w:t>- Clinical Risk Management. EQA failure is also considered within clinical risk assessments for individual examination processes (</w:t>
      </w:r>
      <w:r w:rsidRPr="00362520">
        <w:rPr>
          <w:rFonts w:ascii="Arial" w:hAnsi="Arial" w:cs="Arial"/>
          <w:b/>
          <w:sz w:val="22"/>
          <w:szCs w:val="22"/>
          <w:lang w:eastAsia="en-GB"/>
        </w:rPr>
        <w:t>SG-RA-G028</w:t>
      </w:r>
      <w:r w:rsidRPr="00362520">
        <w:rPr>
          <w:rFonts w:ascii="Arial" w:hAnsi="Arial" w:cs="Arial"/>
          <w:sz w:val="22"/>
          <w:szCs w:val="22"/>
          <w:lang w:eastAsia="en-GB"/>
        </w:rPr>
        <w:t xml:space="preserve"> – Clinical Risk Assessment template).</w:t>
      </w:r>
    </w:p>
    <w:p w14:paraId="6FDCC2C9" w14:textId="77777777" w:rsidR="003F5A9A" w:rsidRDefault="003F5A9A" w:rsidP="005F7C8F">
      <w:pPr>
        <w:spacing w:after="0"/>
        <w:jc w:val="both"/>
        <w:rPr>
          <w:rFonts w:ascii="Tahoma" w:hAnsi="Tahoma" w:cs="Tahoma"/>
          <w:b/>
          <w:color w:val="FF0000"/>
          <w:sz w:val="22"/>
          <w:szCs w:val="22"/>
          <w:lang w:eastAsia="en-GB"/>
        </w:rPr>
      </w:pPr>
    </w:p>
    <w:p w14:paraId="032994A8" w14:textId="2F40BDE4" w:rsidR="003F5A9A" w:rsidRDefault="003F5A9A" w:rsidP="005F7C8F">
      <w:pPr>
        <w:pStyle w:val="Heading2"/>
      </w:pPr>
      <w:bookmarkStart w:id="109" w:name="_Toc210910277"/>
      <w:r>
        <w:t>7.3.7.4 Compar</w:t>
      </w:r>
      <w:r w:rsidR="00986864">
        <w:t>a</w:t>
      </w:r>
      <w:r>
        <w:t>bility of examination results (ISO 7.3.7.4 a – e)</w:t>
      </w:r>
      <w:bookmarkEnd w:id="109"/>
    </w:p>
    <w:p w14:paraId="6D38996A" w14:textId="77777777" w:rsidR="003F5A9A" w:rsidRDefault="003F5A9A" w:rsidP="005F7C8F">
      <w:pPr>
        <w:spacing w:after="0"/>
        <w:jc w:val="both"/>
        <w:rPr>
          <w:rFonts w:ascii="Tahoma" w:hAnsi="Tahoma" w:cs="Tahoma"/>
          <w:b/>
          <w:color w:val="FF0000"/>
          <w:sz w:val="22"/>
          <w:szCs w:val="22"/>
          <w:lang w:eastAsia="en-GB"/>
        </w:rPr>
      </w:pPr>
    </w:p>
    <w:p w14:paraId="60A24F5C" w14:textId="7AF6E280" w:rsidR="003B298D" w:rsidRDefault="003B298D" w:rsidP="005F7C8F">
      <w:pPr>
        <w:spacing w:after="0"/>
        <w:jc w:val="both"/>
        <w:rPr>
          <w:rFonts w:ascii="Arial" w:hAnsi="Arial" w:cs="Arial"/>
          <w:sz w:val="22"/>
          <w:szCs w:val="22"/>
          <w:lang w:eastAsia="en-GB"/>
        </w:rPr>
      </w:pPr>
      <w:r w:rsidRPr="00993483">
        <w:rPr>
          <w:rFonts w:ascii="Arial" w:hAnsi="Arial" w:cs="Arial"/>
          <w:sz w:val="22"/>
          <w:szCs w:val="22"/>
          <w:lang w:eastAsia="en-GB"/>
        </w:rPr>
        <w:t xml:space="preserve">Cross site analysis is performed for those tests performed on more than one site as detailed in </w:t>
      </w:r>
      <w:r w:rsidR="00993483" w:rsidRPr="00993483">
        <w:rPr>
          <w:rFonts w:ascii="Arial" w:hAnsi="Arial" w:cs="Arial"/>
          <w:b/>
          <w:sz w:val="22"/>
          <w:szCs w:val="22"/>
        </w:rPr>
        <w:t>SG-SOP-G011</w:t>
      </w:r>
      <w:r w:rsidR="00993483" w:rsidRPr="00993483">
        <w:rPr>
          <w:rFonts w:ascii="Arial" w:hAnsi="Arial" w:cs="Arial"/>
          <w:sz w:val="22"/>
          <w:szCs w:val="22"/>
        </w:rPr>
        <w:t xml:space="preserve"> Comparability procedures for examination results</w:t>
      </w:r>
      <w:r w:rsidR="00993483" w:rsidRPr="00993483">
        <w:rPr>
          <w:rFonts w:ascii="Arial" w:hAnsi="Arial" w:cs="Arial"/>
          <w:sz w:val="22"/>
          <w:szCs w:val="22"/>
          <w:lang w:eastAsia="en-GB"/>
        </w:rPr>
        <w:t xml:space="preserve"> and </w:t>
      </w:r>
      <w:r w:rsidR="00993483" w:rsidRPr="00993483">
        <w:rPr>
          <w:rFonts w:ascii="Arial" w:hAnsi="Arial" w:cs="Arial"/>
          <w:b/>
          <w:sz w:val="22"/>
          <w:szCs w:val="22"/>
          <w:lang w:eastAsia="en-GB"/>
        </w:rPr>
        <w:t>SG-MPOL-023</w:t>
      </w:r>
      <w:r w:rsidR="00993483" w:rsidRPr="00993483">
        <w:rPr>
          <w:rFonts w:ascii="Arial" w:hAnsi="Arial" w:cs="Arial"/>
          <w:sz w:val="22"/>
          <w:szCs w:val="22"/>
          <w:lang w:eastAsia="en-GB"/>
        </w:rPr>
        <w:t xml:space="preserve"> </w:t>
      </w:r>
      <w:r w:rsidRPr="00993483">
        <w:rPr>
          <w:rFonts w:ascii="Arial" w:hAnsi="Arial" w:cs="Arial"/>
          <w:sz w:val="22"/>
          <w:szCs w:val="22"/>
          <w:lang w:eastAsia="en-GB"/>
        </w:rPr>
        <w:t>Quality Assurance Policy</w:t>
      </w:r>
      <w:r w:rsidR="00993483" w:rsidRPr="00993483">
        <w:rPr>
          <w:rFonts w:ascii="Arial" w:hAnsi="Arial" w:cs="Arial"/>
          <w:sz w:val="22"/>
          <w:szCs w:val="22"/>
          <w:lang w:eastAsia="en-GB"/>
        </w:rPr>
        <w:t xml:space="preserve">. </w:t>
      </w:r>
      <w:r w:rsidRPr="00993483">
        <w:rPr>
          <w:rFonts w:ascii="Arial" w:hAnsi="Arial" w:cs="Arial"/>
          <w:sz w:val="22"/>
          <w:szCs w:val="22"/>
          <w:lang w:eastAsia="en-GB"/>
        </w:rPr>
        <w:t>This is discussed at the quality meeting and used in the annual review of processes. The data obtained is available on Q-Pulse.</w:t>
      </w:r>
    </w:p>
    <w:p w14:paraId="3785BC59" w14:textId="77777777" w:rsidR="00993483" w:rsidRDefault="00993483" w:rsidP="005F7C8F">
      <w:pPr>
        <w:spacing w:after="0"/>
        <w:jc w:val="both"/>
        <w:rPr>
          <w:rFonts w:ascii="Arial" w:hAnsi="Arial" w:cs="Arial"/>
          <w:sz w:val="22"/>
          <w:szCs w:val="22"/>
          <w:lang w:eastAsia="en-GB"/>
        </w:rPr>
      </w:pPr>
    </w:p>
    <w:p w14:paraId="2097791A" w14:textId="5AB3E47D" w:rsidR="00993483" w:rsidRPr="00993483" w:rsidRDefault="00993483" w:rsidP="005F7C8F">
      <w:pPr>
        <w:pStyle w:val="Heading1"/>
      </w:pPr>
      <w:bookmarkStart w:id="110" w:name="_Toc210910278"/>
      <w:r w:rsidRPr="00F56299">
        <w:t>7.4 Post-examination processes</w:t>
      </w:r>
      <w:bookmarkEnd w:id="110"/>
    </w:p>
    <w:p w14:paraId="2F62740B" w14:textId="1FEF74E5" w:rsidR="003F5A9A" w:rsidRDefault="00F56299" w:rsidP="005F7C8F">
      <w:pPr>
        <w:pStyle w:val="Heading2"/>
      </w:pPr>
      <w:bookmarkStart w:id="111" w:name="_Toc210910279"/>
      <w:r>
        <w:t>7.4.1 Reporting of results (ISO 7.4.1.1 a – c)</w:t>
      </w:r>
      <w:bookmarkEnd w:id="111"/>
    </w:p>
    <w:p w14:paraId="5EB8825F" w14:textId="77777777" w:rsidR="00F56299" w:rsidRDefault="00F56299" w:rsidP="005F7C8F">
      <w:pPr>
        <w:spacing w:after="0"/>
        <w:jc w:val="both"/>
        <w:rPr>
          <w:lang w:eastAsia="en-GB" w:bidi="he-IL"/>
        </w:rPr>
      </w:pPr>
    </w:p>
    <w:p w14:paraId="1A8F0867" w14:textId="349D8422" w:rsidR="00F56299" w:rsidRDefault="00F56299" w:rsidP="005F7C8F">
      <w:pPr>
        <w:autoSpaceDE w:val="0"/>
        <w:autoSpaceDN w:val="0"/>
        <w:adjustRightInd w:val="0"/>
        <w:spacing w:after="0"/>
        <w:jc w:val="both"/>
        <w:rPr>
          <w:rFonts w:ascii="Arial" w:hAnsi="Arial" w:cs="Arial"/>
          <w:sz w:val="22"/>
          <w:szCs w:val="22"/>
          <w:lang w:eastAsia="en-GB"/>
        </w:rPr>
      </w:pPr>
      <w:r w:rsidRPr="00F56299">
        <w:rPr>
          <w:rFonts w:ascii="Arial" w:hAnsi="Arial" w:cs="Arial"/>
          <w:sz w:val="22"/>
          <w:szCs w:val="22"/>
          <w:lang w:eastAsia="en-GB"/>
        </w:rPr>
        <w:t>The department has a policy and procedure for the reporting of results that includes communication</w:t>
      </w:r>
      <w:r>
        <w:rPr>
          <w:rFonts w:ascii="Arial" w:hAnsi="Arial" w:cs="Arial"/>
          <w:sz w:val="22"/>
          <w:szCs w:val="22"/>
          <w:lang w:eastAsia="en-GB"/>
        </w:rPr>
        <w:t xml:space="preserve"> </w:t>
      </w:r>
      <w:r w:rsidRPr="00F56299">
        <w:rPr>
          <w:rFonts w:ascii="Arial" w:hAnsi="Arial" w:cs="Arial"/>
          <w:sz w:val="22"/>
          <w:szCs w:val="22"/>
          <w:lang w:eastAsia="en-GB"/>
        </w:rPr>
        <w:t>guidance on delayed report procedure (</w:t>
      </w:r>
      <w:r w:rsidRPr="00F56299">
        <w:rPr>
          <w:rFonts w:ascii="Arial" w:hAnsi="Arial" w:cs="Arial"/>
          <w:b/>
          <w:sz w:val="22"/>
          <w:szCs w:val="22"/>
          <w:lang w:eastAsia="en-GB"/>
        </w:rPr>
        <w:t>SG-MPOL-043</w:t>
      </w:r>
      <w:r>
        <w:rPr>
          <w:rFonts w:ascii="Arial" w:hAnsi="Arial" w:cs="Arial"/>
          <w:sz w:val="22"/>
          <w:szCs w:val="22"/>
          <w:lang w:eastAsia="en-GB"/>
        </w:rPr>
        <w:t xml:space="preserve"> - </w:t>
      </w:r>
      <w:r w:rsidRPr="00F56299">
        <w:rPr>
          <w:rFonts w:ascii="Arial" w:hAnsi="Arial" w:cs="Arial"/>
          <w:sz w:val="22"/>
          <w:szCs w:val="22"/>
          <w:lang w:eastAsia="en-GB"/>
        </w:rPr>
        <w:t xml:space="preserve">Reporting of Results). Reports are available to all NHSGGC users electronically and to others as a printed copy. All documentation associated with reports are stored as described in </w:t>
      </w:r>
      <w:r w:rsidRPr="00F56299">
        <w:rPr>
          <w:rFonts w:ascii="Arial" w:hAnsi="Arial" w:cs="Arial"/>
          <w:b/>
          <w:sz w:val="22"/>
          <w:szCs w:val="22"/>
          <w:lang w:eastAsia="en-GB"/>
        </w:rPr>
        <w:t>SG-MPOL-004</w:t>
      </w:r>
      <w:r>
        <w:rPr>
          <w:rFonts w:ascii="Arial" w:hAnsi="Arial" w:cs="Arial"/>
          <w:b/>
          <w:sz w:val="22"/>
          <w:szCs w:val="22"/>
          <w:lang w:eastAsia="en-GB"/>
        </w:rPr>
        <w:t xml:space="preserve"> </w:t>
      </w:r>
      <w:r w:rsidRPr="00F56299">
        <w:rPr>
          <w:rFonts w:ascii="Arial" w:hAnsi="Arial" w:cs="Arial"/>
          <w:sz w:val="22"/>
          <w:szCs w:val="22"/>
          <w:lang w:eastAsia="en-GB"/>
        </w:rPr>
        <w:t>- Policy &amp; Procedures for the Control of Process and Quality Records</w:t>
      </w:r>
      <w:r>
        <w:rPr>
          <w:rFonts w:ascii="Arial" w:hAnsi="Arial" w:cs="Arial"/>
          <w:sz w:val="22"/>
          <w:szCs w:val="22"/>
          <w:lang w:eastAsia="en-GB"/>
        </w:rPr>
        <w:t>.</w:t>
      </w:r>
    </w:p>
    <w:p w14:paraId="075234CE" w14:textId="77777777" w:rsidR="00191FAA" w:rsidRDefault="00191FAA" w:rsidP="005F7C8F">
      <w:pPr>
        <w:autoSpaceDE w:val="0"/>
        <w:autoSpaceDN w:val="0"/>
        <w:adjustRightInd w:val="0"/>
        <w:spacing w:after="0"/>
        <w:jc w:val="both"/>
        <w:rPr>
          <w:rFonts w:ascii="Arial" w:hAnsi="Arial" w:cs="Arial"/>
          <w:sz w:val="22"/>
          <w:szCs w:val="22"/>
          <w:lang w:eastAsia="en-GB"/>
        </w:rPr>
      </w:pPr>
    </w:p>
    <w:p w14:paraId="2CF23376" w14:textId="77777777" w:rsidR="00191FAA" w:rsidRPr="008C353C" w:rsidRDefault="00191FAA" w:rsidP="005F7C8F">
      <w:pPr>
        <w:jc w:val="both"/>
        <w:rPr>
          <w:rFonts w:ascii="Arial" w:hAnsi="Arial" w:cs="Arial"/>
          <w:sz w:val="22"/>
          <w:szCs w:val="22"/>
        </w:rPr>
      </w:pPr>
      <w:r>
        <w:rPr>
          <w:rFonts w:ascii="Arial" w:hAnsi="Arial" w:cs="Arial"/>
          <w:sz w:val="22"/>
          <w:szCs w:val="22"/>
        </w:rPr>
        <w:t>Procedures for reporting results is further described in individual examination procedures in section 17. “</w:t>
      </w:r>
      <w:r w:rsidRPr="00191FAA">
        <w:rPr>
          <w:rFonts w:ascii="Arial" w:hAnsi="Arial" w:cs="Arial"/>
          <w:sz w:val="22"/>
          <w:szCs w:val="22"/>
        </w:rPr>
        <w:t>Reporting Results (Including responsibilities of personnel &amp; alert/critical values)</w:t>
      </w:r>
      <w:r>
        <w:rPr>
          <w:rFonts w:ascii="Arial" w:hAnsi="Arial" w:cs="Arial"/>
          <w:sz w:val="22"/>
          <w:szCs w:val="22"/>
        </w:rPr>
        <w:t>” (</w:t>
      </w:r>
      <w:r w:rsidRPr="00191FAA">
        <w:rPr>
          <w:rFonts w:ascii="Arial" w:hAnsi="Arial" w:cs="Arial"/>
          <w:b/>
          <w:sz w:val="22"/>
          <w:szCs w:val="22"/>
        </w:rPr>
        <w:t>SG-SOP-TEMP</w:t>
      </w:r>
      <w:r>
        <w:rPr>
          <w:rFonts w:ascii="Arial" w:hAnsi="Arial" w:cs="Arial"/>
          <w:sz w:val="22"/>
          <w:szCs w:val="22"/>
        </w:rPr>
        <w:t xml:space="preserve"> – SOP template)</w:t>
      </w:r>
    </w:p>
    <w:p w14:paraId="77C0726A" w14:textId="77777777" w:rsidR="00191FAA" w:rsidRDefault="00191FAA" w:rsidP="005F7C8F">
      <w:pPr>
        <w:autoSpaceDE w:val="0"/>
        <w:autoSpaceDN w:val="0"/>
        <w:adjustRightInd w:val="0"/>
        <w:spacing w:after="0"/>
        <w:jc w:val="both"/>
        <w:rPr>
          <w:rFonts w:ascii="Arial" w:hAnsi="Arial" w:cs="Arial"/>
          <w:sz w:val="22"/>
          <w:szCs w:val="22"/>
          <w:lang w:eastAsia="en-GB"/>
        </w:rPr>
      </w:pPr>
    </w:p>
    <w:p w14:paraId="2340AB0A" w14:textId="77777777" w:rsidR="00F56299" w:rsidRDefault="00F56299" w:rsidP="005F7C8F">
      <w:pPr>
        <w:autoSpaceDE w:val="0"/>
        <w:autoSpaceDN w:val="0"/>
        <w:adjustRightInd w:val="0"/>
        <w:spacing w:after="0"/>
        <w:jc w:val="both"/>
        <w:rPr>
          <w:rFonts w:ascii="Arial" w:hAnsi="Arial" w:cs="Arial"/>
          <w:sz w:val="22"/>
          <w:szCs w:val="22"/>
          <w:lang w:eastAsia="en-GB"/>
        </w:rPr>
      </w:pPr>
    </w:p>
    <w:p w14:paraId="02EE5CE7" w14:textId="6CFBEA59" w:rsidR="00F56299" w:rsidRPr="00F56299" w:rsidRDefault="00F56299" w:rsidP="005F7C8F">
      <w:pPr>
        <w:pStyle w:val="Heading2"/>
      </w:pPr>
      <w:bookmarkStart w:id="112" w:name="_Toc210910280"/>
      <w:r>
        <w:t>7.4.1.2 Result review and release</w:t>
      </w:r>
      <w:bookmarkEnd w:id="112"/>
    </w:p>
    <w:p w14:paraId="6F6A4055" w14:textId="4004FDF2" w:rsidR="00F56299" w:rsidRDefault="00F56299" w:rsidP="005F7C8F">
      <w:pPr>
        <w:spacing w:after="0"/>
        <w:jc w:val="both"/>
        <w:rPr>
          <w:rFonts w:ascii="Arial" w:hAnsi="Arial" w:cs="Arial"/>
          <w:sz w:val="22"/>
          <w:szCs w:val="22"/>
          <w:lang w:eastAsia="en-GB"/>
        </w:rPr>
      </w:pPr>
    </w:p>
    <w:p w14:paraId="08DD06A5" w14:textId="78F7CCAA" w:rsidR="00CE0716" w:rsidRPr="00CE0716" w:rsidRDefault="002634C4" w:rsidP="005F7C8F">
      <w:pPr>
        <w:jc w:val="both"/>
        <w:rPr>
          <w:rFonts w:ascii="Arial" w:hAnsi="Arial" w:cs="Arial"/>
          <w:b/>
          <w:sz w:val="22"/>
          <w:szCs w:val="22"/>
          <w:lang w:eastAsia="en-GB" w:bidi="he-IL"/>
        </w:rPr>
      </w:pPr>
      <w:r w:rsidRPr="00CE0716">
        <w:rPr>
          <w:rFonts w:ascii="Arial" w:hAnsi="Arial" w:cs="Arial"/>
          <w:sz w:val="22"/>
          <w:szCs w:val="22"/>
        </w:rPr>
        <w:t xml:space="preserve">For the department, examination results are reviewed and authorised by trained, qualified, competent and authorised Biomedical Scientist Staff and also, by trained Haematology Medical Staff. </w:t>
      </w:r>
      <w:r w:rsidR="00CE0716" w:rsidRPr="00CE0716">
        <w:rPr>
          <w:rFonts w:ascii="Arial" w:hAnsi="Arial" w:cs="Arial"/>
          <w:sz w:val="22"/>
          <w:szCs w:val="22"/>
        </w:rPr>
        <w:t xml:space="preserve">Results are reviewed against internal quality control, </w:t>
      </w:r>
      <w:r w:rsidR="00CE0716" w:rsidRPr="00CE0716">
        <w:rPr>
          <w:rFonts w:ascii="Arial" w:eastAsia="Arial" w:hAnsi="Arial" w:cs="Arial"/>
          <w:color w:val="000000" w:themeColor="text1"/>
          <w:sz w:val="22"/>
          <w:szCs w:val="22"/>
        </w:rPr>
        <w:t>available clinical information and previous examination results as appropriate</w:t>
      </w:r>
      <w:r w:rsidR="00CE0716">
        <w:rPr>
          <w:rFonts w:ascii="Arial" w:eastAsia="Arial" w:hAnsi="Arial" w:cs="Arial"/>
          <w:color w:val="000000" w:themeColor="text1"/>
          <w:sz w:val="22"/>
          <w:szCs w:val="22"/>
        </w:rPr>
        <w:t xml:space="preserve">. </w:t>
      </w:r>
      <w:r w:rsidR="00CE0716" w:rsidRPr="00CE0716">
        <w:rPr>
          <w:rFonts w:ascii="Arial" w:eastAsia="Arial" w:hAnsi="Arial" w:cs="Arial"/>
          <w:b/>
          <w:color w:val="000000" w:themeColor="text1"/>
          <w:sz w:val="22"/>
          <w:szCs w:val="22"/>
        </w:rPr>
        <w:t>SG-MPOL-023</w:t>
      </w:r>
      <w:r w:rsidR="00CE0716">
        <w:rPr>
          <w:rFonts w:ascii="Arial" w:eastAsia="Arial" w:hAnsi="Arial" w:cs="Arial"/>
          <w:color w:val="000000" w:themeColor="text1"/>
          <w:sz w:val="22"/>
          <w:szCs w:val="22"/>
        </w:rPr>
        <w:t xml:space="preserve"> </w:t>
      </w:r>
      <w:r w:rsidR="00CE0716" w:rsidRPr="00CE0716">
        <w:rPr>
          <w:rFonts w:ascii="Arial" w:eastAsia="Arial" w:hAnsi="Arial" w:cs="Arial"/>
          <w:color w:val="000000" w:themeColor="text1"/>
          <w:sz w:val="22"/>
          <w:szCs w:val="22"/>
        </w:rPr>
        <w:t>Policy and Procedure for Quality Assurance</w:t>
      </w:r>
      <w:r w:rsidR="00CE0716">
        <w:rPr>
          <w:rFonts w:ascii="Arial" w:eastAsia="Arial" w:hAnsi="Arial" w:cs="Arial"/>
          <w:color w:val="000000" w:themeColor="text1"/>
          <w:sz w:val="22"/>
          <w:szCs w:val="22"/>
        </w:rPr>
        <w:t xml:space="preserve">, </w:t>
      </w:r>
      <w:r w:rsidR="00CE0716" w:rsidRPr="00CE0716">
        <w:rPr>
          <w:rFonts w:ascii="Arial" w:hAnsi="Arial" w:cs="Arial"/>
          <w:sz w:val="22"/>
          <w:szCs w:val="22"/>
          <w:lang w:eastAsia="en-GB" w:bidi="he-IL"/>
        </w:rPr>
        <w:t>Table 2. QEUH Haematology IQC Justification</w:t>
      </w:r>
      <w:r w:rsidR="00CE0716">
        <w:rPr>
          <w:rFonts w:ascii="Arial" w:hAnsi="Arial" w:cs="Arial"/>
          <w:sz w:val="22"/>
          <w:szCs w:val="22"/>
          <w:lang w:eastAsia="en-GB" w:bidi="he-IL"/>
        </w:rPr>
        <w:t xml:space="preserve">, describes </w:t>
      </w:r>
      <w:r w:rsidR="00CE0716" w:rsidRPr="00CE0716">
        <w:rPr>
          <w:rFonts w:ascii="Arial" w:hAnsi="Arial" w:cs="Arial"/>
          <w:sz w:val="22"/>
          <w:szCs w:val="22"/>
        </w:rPr>
        <w:t xml:space="preserve">the </w:t>
      </w:r>
      <w:r w:rsidR="009454E1">
        <w:rPr>
          <w:rFonts w:ascii="Arial" w:hAnsi="Arial" w:cs="Arial"/>
          <w:sz w:val="22"/>
          <w:szCs w:val="22"/>
        </w:rPr>
        <w:t xml:space="preserve">preventive measures </w:t>
      </w:r>
      <w:r w:rsidR="00CE0716" w:rsidRPr="00CE0716">
        <w:rPr>
          <w:rFonts w:ascii="Arial" w:hAnsi="Arial" w:cs="Arial"/>
          <w:sz w:val="22"/>
          <w:szCs w:val="22"/>
        </w:rPr>
        <w:t>in place to prevent the release of patient results</w:t>
      </w:r>
      <w:r w:rsidR="009454E1">
        <w:rPr>
          <w:rFonts w:ascii="Arial" w:hAnsi="Arial" w:cs="Arial"/>
          <w:sz w:val="22"/>
          <w:szCs w:val="22"/>
        </w:rPr>
        <w:t xml:space="preserve"> in the </w:t>
      </w:r>
      <w:r w:rsidR="00191FAA">
        <w:rPr>
          <w:rFonts w:ascii="Arial" w:hAnsi="Arial" w:cs="Arial"/>
          <w:sz w:val="22"/>
          <w:szCs w:val="22"/>
        </w:rPr>
        <w:t>event</w:t>
      </w:r>
      <w:r w:rsidR="009454E1">
        <w:rPr>
          <w:rFonts w:ascii="Arial" w:hAnsi="Arial" w:cs="Arial"/>
          <w:sz w:val="22"/>
          <w:szCs w:val="22"/>
        </w:rPr>
        <w:t xml:space="preserve"> of IQC failure (please see 7.3.7.2)</w:t>
      </w:r>
    </w:p>
    <w:p w14:paraId="361156F1" w14:textId="77777777" w:rsidR="002634C4" w:rsidRPr="00CE0716" w:rsidRDefault="002634C4" w:rsidP="005F7C8F">
      <w:pPr>
        <w:spacing w:after="0"/>
        <w:jc w:val="both"/>
        <w:rPr>
          <w:rFonts w:ascii="Arial" w:hAnsi="Arial" w:cs="Arial"/>
          <w:sz w:val="22"/>
          <w:szCs w:val="22"/>
        </w:rPr>
      </w:pPr>
    </w:p>
    <w:p w14:paraId="720E4D9F" w14:textId="49B0F529" w:rsidR="0079469F" w:rsidRPr="0079469F" w:rsidRDefault="002634C4" w:rsidP="005F7C8F">
      <w:pPr>
        <w:spacing w:after="0"/>
        <w:jc w:val="both"/>
        <w:rPr>
          <w:rFonts w:ascii="Arial" w:hAnsi="Arial" w:cs="Arial"/>
          <w:sz w:val="22"/>
          <w:szCs w:val="22"/>
        </w:rPr>
      </w:pPr>
      <w:r w:rsidRPr="00CE0716">
        <w:rPr>
          <w:rFonts w:ascii="Arial" w:hAnsi="Arial" w:cs="Arial"/>
          <w:sz w:val="22"/>
          <w:szCs w:val="22"/>
        </w:rPr>
        <w:t>Reporting procedures</w:t>
      </w:r>
      <w:r w:rsidR="00CE0716">
        <w:rPr>
          <w:rFonts w:ascii="Arial" w:hAnsi="Arial" w:cs="Arial"/>
          <w:sz w:val="22"/>
          <w:szCs w:val="22"/>
        </w:rPr>
        <w:t xml:space="preserve">, </w:t>
      </w:r>
      <w:r w:rsidRPr="00CE0716">
        <w:rPr>
          <w:rFonts w:ascii="Arial" w:hAnsi="Arial" w:cs="Arial"/>
          <w:sz w:val="22"/>
          <w:szCs w:val="22"/>
        </w:rPr>
        <w:t xml:space="preserve">including staff </w:t>
      </w:r>
      <w:r w:rsidR="009454E1">
        <w:rPr>
          <w:rFonts w:ascii="Arial" w:hAnsi="Arial" w:cs="Arial"/>
          <w:sz w:val="22"/>
          <w:szCs w:val="22"/>
        </w:rPr>
        <w:t xml:space="preserve">authorised to review and release results </w:t>
      </w:r>
      <w:r w:rsidRPr="00CE0716">
        <w:rPr>
          <w:rFonts w:ascii="Arial" w:hAnsi="Arial" w:cs="Arial"/>
          <w:sz w:val="22"/>
          <w:szCs w:val="22"/>
        </w:rPr>
        <w:t xml:space="preserve">are described in </w:t>
      </w:r>
      <w:r w:rsidRPr="00CE0716">
        <w:rPr>
          <w:rFonts w:ascii="Arial" w:hAnsi="Arial" w:cs="Arial"/>
          <w:b/>
          <w:sz w:val="22"/>
          <w:szCs w:val="22"/>
        </w:rPr>
        <w:t>SG-MPOL-043</w:t>
      </w:r>
      <w:r w:rsidRPr="00CE0716">
        <w:rPr>
          <w:rFonts w:ascii="Arial" w:hAnsi="Arial" w:cs="Arial"/>
          <w:sz w:val="22"/>
          <w:szCs w:val="22"/>
        </w:rPr>
        <w:t xml:space="preserve"> Reporting results</w:t>
      </w:r>
      <w:r w:rsidR="0079469F">
        <w:rPr>
          <w:rFonts w:ascii="Arial" w:hAnsi="Arial" w:cs="Arial"/>
          <w:sz w:val="22"/>
          <w:szCs w:val="22"/>
        </w:rPr>
        <w:t xml:space="preserve">. </w:t>
      </w:r>
      <w:r w:rsidR="0079469F" w:rsidRPr="0079469F">
        <w:rPr>
          <w:rFonts w:ascii="Arial" w:hAnsi="Arial" w:cs="Arial"/>
          <w:sz w:val="22"/>
          <w:szCs w:val="22"/>
          <w:lang w:eastAsia="en-GB"/>
        </w:rPr>
        <w:t>This procedure includes consideration of the following:</w:t>
      </w:r>
      <w:r w:rsidR="0079469F" w:rsidRPr="0011283A">
        <w:rPr>
          <w:rFonts w:ascii="Tahoma" w:hAnsi="Tahoma" w:cs="Tahoma"/>
          <w:sz w:val="22"/>
          <w:szCs w:val="22"/>
          <w:lang w:eastAsia="en-GB"/>
        </w:rPr>
        <w:t xml:space="preserve"> </w:t>
      </w:r>
    </w:p>
    <w:p w14:paraId="29C4C985" w14:textId="77777777" w:rsidR="0079469F" w:rsidRPr="0011283A" w:rsidRDefault="0079469F" w:rsidP="005F7C8F">
      <w:pPr>
        <w:autoSpaceDE w:val="0"/>
        <w:autoSpaceDN w:val="0"/>
        <w:adjustRightInd w:val="0"/>
        <w:spacing w:after="0"/>
        <w:jc w:val="both"/>
        <w:rPr>
          <w:rFonts w:ascii="Tahoma" w:hAnsi="Tahoma" w:cs="Tahoma"/>
          <w:sz w:val="22"/>
          <w:szCs w:val="22"/>
          <w:lang w:eastAsia="en-GB"/>
        </w:rPr>
      </w:pPr>
    </w:p>
    <w:p w14:paraId="7D73B76C" w14:textId="77777777" w:rsidR="0079469F" w:rsidRPr="0079469F" w:rsidRDefault="0079469F" w:rsidP="005F7C8F">
      <w:pPr>
        <w:pStyle w:val="ListParagraph"/>
        <w:numPr>
          <w:ilvl w:val="0"/>
          <w:numId w:val="50"/>
        </w:numPr>
        <w:autoSpaceDE w:val="0"/>
        <w:autoSpaceDN w:val="0"/>
        <w:adjustRightInd w:val="0"/>
        <w:spacing w:after="37"/>
        <w:jc w:val="both"/>
        <w:rPr>
          <w:rFonts w:ascii="Arial" w:hAnsi="Arial" w:cs="Arial"/>
          <w:sz w:val="22"/>
          <w:szCs w:val="22"/>
          <w:lang w:eastAsia="en-GB"/>
        </w:rPr>
      </w:pPr>
      <w:r w:rsidRPr="0079469F">
        <w:rPr>
          <w:rFonts w:ascii="Arial" w:hAnsi="Arial" w:cs="Arial"/>
          <w:sz w:val="22"/>
          <w:szCs w:val="22"/>
          <w:lang w:eastAsia="en-GB"/>
        </w:rPr>
        <w:lastRenderedPageBreak/>
        <w:t>Indication in the report if the quality of the primary sample received was unsuitable for examination.</w:t>
      </w:r>
    </w:p>
    <w:p w14:paraId="5B50AEB5" w14:textId="77777777" w:rsidR="0079469F" w:rsidRPr="0079469F" w:rsidRDefault="0079469F" w:rsidP="005F7C8F">
      <w:pPr>
        <w:pStyle w:val="ListParagraph"/>
        <w:numPr>
          <w:ilvl w:val="0"/>
          <w:numId w:val="50"/>
        </w:numPr>
        <w:autoSpaceDE w:val="0"/>
        <w:autoSpaceDN w:val="0"/>
        <w:adjustRightInd w:val="0"/>
        <w:spacing w:after="37"/>
        <w:jc w:val="both"/>
        <w:rPr>
          <w:rFonts w:ascii="Arial" w:hAnsi="Arial" w:cs="Arial"/>
          <w:sz w:val="22"/>
          <w:szCs w:val="22"/>
          <w:lang w:eastAsia="en-GB"/>
        </w:rPr>
      </w:pPr>
      <w:r w:rsidRPr="0079469F">
        <w:rPr>
          <w:rFonts w:ascii="Arial" w:hAnsi="Arial" w:cs="Arial"/>
          <w:sz w:val="22"/>
          <w:szCs w:val="22"/>
          <w:lang w:eastAsia="en-GB"/>
        </w:rPr>
        <w:t xml:space="preserve">Indication in the report if the quality of the primary sample received could have compromised the quality of the result generated. </w:t>
      </w:r>
    </w:p>
    <w:p w14:paraId="414B34FD" w14:textId="77777777" w:rsidR="0079469F" w:rsidRPr="0079469F" w:rsidRDefault="0079469F" w:rsidP="005F7C8F">
      <w:pPr>
        <w:pStyle w:val="ListParagraph"/>
        <w:numPr>
          <w:ilvl w:val="0"/>
          <w:numId w:val="50"/>
        </w:numPr>
        <w:autoSpaceDE w:val="0"/>
        <w:autoSpaceDN w:val="0"/>
        <w:adjustRightInd w:val="0"/>
        <w:spacing w:after="37"/>
        <w:jc w:val="both"/>
        <w:rPr>
          <w:rFonts w:ascii="Arial" w:hAnsi="Arial" w:cs="Arial"/>
          <w:sz w:val="22"/>
          <w:szCs w:val="22"/>
          <w:lang w:eastAsia="en-GB"/>
        </w:rPr>
      </w:pPr>
      <w:r w:rsidRPr="0079469F">
        <w:rPr>
          <w:rFonts w:ascii="Arial" w:hAnsi="Arial" w:cs="Arial"/>
          <w:sz w:val="22"/>
          <w:szCs w:val="22"/>
          <w:lang w:eastAsia="en-GB"/>
        </w:rPr>
        <w:t xml:space="preserve">Checks to ensure that results are without errors in transcription. </w:t>
      </w:r>
    </w:p>
    <w:p w14:paraId="7D3CA293" w14:textId="77777777" w:rsidR="0079469F" w:rsidRPr="0079469F" w:rsidRDefault="0079469F" w:rsidP="005F7C8F">
      <w:pPr>
        <w:pStyle w:val="ListParagraph"/>
        <w:numPr>
          <w:ilvl w:val="0"/>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If an examination result falls within established critical values: </w:t>
      </w:r>
    </w:p>
    <w:p w14:paraId="1A35EB59" w14:textId="77777777" w:rsidR="0079469F" w:rsidRPr="0079469F" w:rsidRDefault="0079469F" w:rsidP="005F7C8F">
      <w:pPr>
        <w:pStyle w:val="ListParagraph"/>
        <w:numPr>
          <w:ilvl w:val="1"/>
          <w:numId w:val="50"/>
        </w:numPr>
        <w:autoSpaceDE w:val="0"/>
        <w:autoSpaceDN w:val="0"/>
        <w:adjustRightInd w:val="0"/>
        <w:spacing w:after="20"/>
        <w:jc w:val="both"/>
        <w:rPr>
          <w:rFonts w:ascii="Arial" w:hAnsi="Arial" w:cs="Arial"/>
          <w:sz w:val="22"/>
          <w:szCs w:val="22"/>
          <w:lang w:eastAsia="en-GB"/>
        </w:rPr>
      </w:pPr>
      <w:r w:rsidRPr="0079469F">
        <w:rPr>
          <w:rFonts w:ascii="Arial" w:hAnsi="Arial" w:cs="Arial"/>
          <w:sz w:val="22"/>
          <w:szCs w:val="22"/>
          <w:lang w:eastAsia="en-GB"/>
        </w:rPr>
        <w:t xml:space="preserve">That a clinician or other authorised health professional has been immediately notified. </w:t>
      </w:r>
    </w:p>
    <w:p w14:paraId="2192783F" w14:textId="77777777" w:rsidR="0079469F" w:rsidRPr="0079469F" w:rsidRDefault="0079469F" w:rsidP="005F7C8F">
      <w:pPr>
        <w:pStyle w:val="ListParagraph"/>
        <w:numPr>
          <w:ilvl w:val="0"/>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If a result has been communicated verbally:</w:t>
      </w:r>
    </w:p>
    <w:p w14:paraId="0B1BC43C"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The name of the person notified</w:t>
      </w:r>
    </w:p>
    <w:p w14:paraId="4343DFE1"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Details of the results conveyed </w:t>
      </w:r>
    </w:p>
    <w:p w14:paraId="1DF0896A"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Any difficulties encountered in making the notification</w:t>
      </w:r>
    </w:p>
    <w:p w14:paraId="2FD476B5"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The name of the laboratory member who undertook the communication</w:t>
      </w:r>
    </w:p>
    <w:p w14:paraId="04DAD75F"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Date and Time of communication </w:t>
      </w:r>
    </w:p>
    <w:p w14:paraId="5A851447" w14:textId="77777777" w:rsidR="0079469F" w:rsidRPr="0079469F" w:rsidRDefault="0079469F" w:rsidP="005F7C8F">
      <w:pPr>
        <w:pStyle w:val="ListParagraph"/>
        <w:numPr>
          <w:ilvl w:val="0"/>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That checks are made to ensure that results are only made available only to those authorised to receive them. </w:t>
      </w:r>
    </w:p>
    <w:p w14:paraId="3E67CD8C" w14:textId="77777777" w:rsidR="0079469F" w:rsidRPr="0079469F" w:rsidRDefault="0079469F" w:rsidP="005F7C8F">
      <w:pPr>
        <w:autoSpaceDE w:val="0"/>
        <w:autoSpaceDN w:val="0"/>
        <w:adjustRightInd w:val="0"/>
        <w:spacing w:after="0"/>
        <w:ind w:left="360"/>
        <w:jc w:val="both"/>
        <w:rPr>
          <w:rFonts w:ascii="Arial" w:hAnsi="Arial" w:cs="Arial"/>
          <w:sz w:val="22"/>
          <w:szCs w:val="22"/>
          <w:lang w:eastAsia="en-GB"/>
        </w:rPr>
      </w:pPr>
    </w:p>
    <w:p w14:paraId="2F4540F6" w14:textId="7EF11866" w:rsidR="0079469F" w:rsidRPr="0079469F" w:rsidRDefault="0079469F" w:rsidP="005F7C8F">
      <w:p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If results are communicated via telephone then they are only provided to suitably authorised personnel and these are then followed up by the</w:t>
      </w:r>
      <w:r>
        <w:rPr>
          <w:rFonts w:ascii="Arial" w:hAnsi="Arial" w:cs="Arial"/>
          <w:sz w:val="22"/>
          <w:szCs w:val="22"/>
          <w:lang w:eastAsia="en-GB"/>
        </w:rPr>
        <w:t xml:space="preserve"> production of a formal report. Please refer to </w:t>
      </w:r>
    </w:p>
    <w:p w14:paraId="74506284" w14:textId="12A6F89E" w:rsidR="0079469F" w:rsidRDefault="0079469F" w:rsidP="005F7C8F">
      <w:pPr>
        <w:spacing w:after="0"/>
        <w:jc w:val="both"/>
        <w:rPr>
          <w:rFonts w:ascii="Arial" w:hAnsi="Arial" w:cs="Arial"/>
          <w:sz w:val="22"/>
          <w:szCs w:val="22"/>
        </w:rPr>
      </w:pPr>
      <w:r w:rsidRPr="008C353C">
        <w:rPr>
          <w:rFonts w:ascii="Arial" w:hAnsi="Arial" w:cs="Arial"/>
          <w:b/>
          <w:sz w:val="22"/>
          <w:szCs w:val="22"/>
        </w:rPr>
        <w:t>SG-SOP-G008</w:t>
      </w:r>
      <w:r>
        <w:rPr>
          <w:rFonts w:ascii="Arial" w:hAnsi="Arial" w:cs="Arial"/>
          <w:b/>
          <w:sz w:val="22"/>
          <w:szCs w:val="22"/>
        </w:rPr>
        <w:t xml:space="preserve"> </w:t>
      </w:r>
      <w:r w:rsidRPr="008C353C">
        <w:rPr>
          <w:rFonts w:ascii="Arial" w:hAnsi="Arial" w:cs="Arial"/>
          <w:sz w:val="22"/>
          <w:szCs w:val="22"/>
        </w:rPr>
        <w:t>- Procedure for making and receiving telephone calls (including results)</w:t>
      </w:r>
      <w:r>
        <w:rPr>
          <w:rFonts w:ascii="Arial" w:hAnsi="Arial" w:cs="Arial"/>
          <w:sz w:val="22"/>
          <w:szCs w:val="22"/>
        </w:rPr>
        <w:t>.</w:t>
      </w:r>
    </w:p>
    <w:p w14:paraId="4AD96FE8" w14:textId="77777777" w:rsidR="0079469F" w:rsidRPr="00CE0716" w:rsidRDefault="0079469F" w:rsidP="005F7C8F">
      <w:pPr>
        <w:spacing w:after="0"/>
        <w:jc w:val="both"/>
        <w:rPr>
          <w:rFonts w:ascii="Arial" w:hAnsi="Arial" w:cs="Arial"/>
          <w:sz w:val="22"/>
          <w:szCs w:val="22"/>
        </w:rPr>
      </w:pPr>
    </w:p>
    <w:p w14:paraId="7D961A0C" w14:textId="053D585C" w:rsidR="00CE0716" w:rsidRDefault="0079469F" w:rsidP="005F7C8F">
      <w:pPr>
        <w:spacing w:after="0"/>
        <w:jc w:val="both"/>
        <w:rPr>
          <w:rFonts w:ascii="Arial" w:hAnsi="Arial" w:cs="Arial"/>
          <w:sz w:val="22"/>
          <w:szCs w:val="22"/>
        </w:rPr>
      </w:pPr>
      <w:r>
        <w:rPr>
          <w:rFonts w:ascii="Arial" w:hAnsi="Arial" w:cs="Arial"/>
          <w:sz w:val="22"/>
          <w:szCs w:val="22"/>
        </w:rPr>
        <w:t xml:space="preserve">Reporting of results is further described </w:t>
      </w:r>
      <w:r w:rsidRPr="00CE0716">
        <w:rPr>
          <w:rFonts w:ascii="Arial" w:hAnsi="Arial" w:cs="Arial"/>
          <w:sz w:val="22"/>
          <w:szCs w:val="22"/>
        </w:rPr>
        <w:t>within</w:t>
      </w:r>
      <w:r>
        <w:rPr>
          <w:rFonts w:ascii="Arial" w:hAnsi="Arial" w:cs="Arial"/>
          <w:sz w:val="22"/>
          <w:szCs w:val="22"/>
        </w:rPr>
        <w:t xml:space="preserve"> section 5 and section 17 of </w:t>
      </w:r>
      <w:r w:rsidRPr="00CE0716">
        <w:rPr>
          <w:rFonts w:ascii="Arial" w:hAnsi="Arial" w:cs="Arial"/>
          <w:sz w:val="22"/>
          <w:szCs w:val="22"/>
        </w:rPr>
        <w:t>individual examination procedures (</w:t>
      </w:r>
      <w:r w:rsidRPr="00CE0716">
        <w:rPr>
          <w:rFonts w:ascii="Arial" w:hAnsi="Arial" w:cs="Arial"/>
          <w:b/>
          <w:sz w:val="22"/>
          <w:szCs w:val="22"/>
        </w:rPr>
        <w:t>SG-SOP</w:t>
      </w:r>
      <w:r>
        <w:rPr>
          <w:rFonts w:ascii="Arial" w:hAnsi="Arial" w:cs="Arial"/>
          <w:b/>
          <w:sz w:val="22"/>
          <w:szCs w:val="22"/>
        </w:rPr>
        <w:t>-TEMP</w:t>
      </w:r>
      <w:r w:rsidRPr="00CE0716">
        <w:rPr>
          <w:rFonts w:ascii="Arial" w:hAnsi="Arial" w:cs="Arial"/>
          <w:sz w:val="22"/>
          <w:szCs w:val="22"/>
        </w:rPr>
        <w:t>).</w:t>
      </w:r>
    </w:p>
    <w:p w14:paraId="2A9C7701" w14:textId="77777777" w:rsidR="0079469F" w:rsidRPr="00F56299" w:rsidRDefault="0079469F" w:rsidP="005F7C8F">
      <w:pPr>
        <w:spacing w:after="0"/>
        <w:jc w:val="both"/>
        <w:rPr>
          <w:rFonts w:ascii="Arial" w:hAnsi="Arial" w:cs="Arial"/>
          <w:sz w:val="22"/>
          <w:szCs w:val="22"/>
          <w:lang w:eastAsia="en-GB"/>
        </w:rPr>
      </w:pPr>
    </w:p>
    <w:p w14:paraId="1982E12F" w14:textId="4D05855D" w:rsidR="008C353C" w:rsidRDefault="009454E1" w:rsidP="005F7C8F">
      <w:pPr>
        <w:pStyle w:val="Heading2"/>
      </w:pPr>
      <w:bookmarkStart w:id="113" w:name="_Toc210910281"/>
      <w:r>
        <w:t>7.4.1.3 Critical result reports (ISO 7.4.1.3 a – c)</w:t>
      </w:r>
      <w:bookmarkEnd w:id="113"/>
    </w:p>
    <w:p w14:paraId="24A9E1A2" w14:textId="306D775C" w:rsidR="008C353C" w:rsidRPr="008C353C" w:rsidRDefault="008C353C" w:rsidP="00AF2243">
      <w:pPr>
        <w:pStyle w:val="SOPBodytext"/>
        <w:jc w:val="both"/>
      </w:pPr>
      <w:r w:rsidRPr="008C353C">
        <w:rPr>
          <w:b/>
        </w:rPr>
        <w:t>SG-MPOL-043</w:t>
      </w:r>
      <w:r w:rsidRPr="008C353C">
        <w:t xml:space="preserve"> </w:t>
      </w:r>
      <w:r>
        <w:t xml:space="preserve">- </w:t>
      </w:r>
      <w:r w:rsidRPr="00CE0716">
        <w:t>Reporting results</w:t>
      </w:r>
      <w:r w:rsidRPr="008C353C">
        <w:t xml:space="preserve"> and </w:t>
      </w:r>
      <w:r w:rsidRPr="008C353C">
        <w:rPr>
          <w:b/>
        </w:rPr>
        <w:t>SG-SOP-G008</w:t>
      </w:r>
      <w:r>
        <w:rPr>
          <w:b/>
        </w:rPr>
        <w:t xml:space="preserve"> </w:t>
      </w:r>
      <w:r w:rsidRPr="008C353C">
        <w:t xml:space="preserve">- Procedure for making and receiving telephone calls (including results) </w:t>
      </w:r>
      <w:r>
        <w:t>detail procedures</w:t>
      </w:r>
      <w:r w:rsidRPr="008C353C">
        <w:t xml:space="preserve"> for reporting critical results including escalation process which for this department, is via the Haematology Medical staff.</w:t>
      </w:r>
    </w:p>
    <w:p w14:paraId="69BFD72E" w14:textId="77777777" w:rsidR="00191FAA" w:rsidRDefault="008C353C" w:rsidP="005F7C8F">
      <w:pPr>
        <w:jc w:val="both"/>
        <w:rPr>
          <w:rFonts w:ascii="Arial" w:hAnsi="Arial" w:cs="Arial"/>
          <w:sz w:val="22"/>
          <w:szCs w:val="22"/>
        </w:rPr>
      </w:pPr>
      <w:r w:rsidRPr="008C353C">
        <w:rPr>
          <w:rFonts w:ascii="Arial" w:hAnsi="Arial" w:cs="Arial"/>
          <w:sz w:val="22"/>
          <w:szCs w:val="22"/>
        </w:rPr>
        <w:t xml:space="preserve">Telephone procedures related to critical result transmission are defined in </w:t>
      </w:r>
      <w:r w:rsidRPr="008C353C">
        <w:rPr>
          <w:rFonts w:ascii="Arial" w:hAnsi="Arial" w:cs="Arial"/>
          <w:b/>
          <w:sz w:val="22"/>
          <w:szCs w:val="22"/>
        </w:rPr>
        <w:t>SOP-G008</w:t>
      </w:r>
      <w:r w:rsidRPr="008C353C">
        <w:rPr>
          <w:rFonts w:ascii="Arial" w:hAnsi="Arial" w:cs="Arial"/>
          <w:sz w:val="22"/>
          <w:szCs w:val="22"/>
        </w:rPr>
        <w:t xml:space="preserve"> Procedure for making and receiving telephone calls (including results)</w:t>
      </w:r>
      <w:r>
        <w:rPr>
          <w:rFonts w:ascii="Arial" w:hAnsi="Arial" w:cs="Arial"/>
          <w:sz w:val="22"/>
          <w:szCs w:val="22"/>
        </w:rPr>
        <w:t>.</w:t>
      </w:r>
    </w:p>
    <w:p w14:paraId="1B32F536" w14:textId="7FD01240" w:rsidR="008C353C" w:rsidRDefault="00191FAA" w:rsidP="005F7C8F">
      <w:pPr>
        <w:jc w:val="both"/>
        <w:rPr>
          <w:rFonts w:ascii="Arial" w:hAnsi="Arial" w:cs="Arial"/>
          <w:sz w:val="22"/>
          <w:szCs w:val="22"/>
        </w:rPr>
      </w:pPr>
      <w:r>
        <w:rPr>
          <w:rFonts w:ascii="Arial" w:hAnsi="Arial" w:cs="Arial"/>
          <w:sz w:val="22"/>
          <w:szCs w:val="22"/>
        </w:rPr>
        <w:t>Procedures for reporting</w:t>
      </w:r>
      <w:r w:rsidR="00AC21D3">
        <w:rPr>
          <w:rFonts w:ascii="Arial" w:hAnsi="Arial" w:cs="Arial"/>
          <w:sz w:val="22"/>
          <w:szCs w:val="22"/>
        </w:rPr>
        <w:t xml:space="preserve"> critical results</w:t>
      </w:r>
      <w:r>
        <w:rPr>
          <w:rFonts w:ascii="Arial" w:hAnsi="Arial" w:cs="Arial"/>
          <w:sz w:val="22"/>
          <w:szCs w:val="22"/>
        </w:rPr>
        <w:t xml:space="preserve"> is further described in individual examination procedures in section 17. “</w:t>
      </w:r>
      <w:r w:rsidRPr="00191FAA">
        <w:rPr>
          <w:rFonts w:ascii="Arial" w:hAnsi="Arial" w:cs="Arial"/>
          <w:sz w:val="22"/>
          <w:szCs w:val="22"/>
        </w:rPr>
        <w:t>Reporting Results (Including responsibilities of personnel &amp; alert/critical values)</w:t>
      </w:r>
      <w:r>
        <w:rPr>
          <w:rFonts w:ascii="Arial" w:hAnsi="Arial" w:cs="Arial"/>
          <w:sz w:val="22"/>
          <w:szCs w:val="22"/>
        </w:rPr>
        <w:t>” (</w:t>
      </w:r>
      <w:r w:rsidRPr="00AC21D3">
        <w:rPr>
          <w:rFonts w:ascii="Arial" w:hAnsi="Arial" w:cs="Arial"/>
          <w:b/>
          <w:sz w:val="22"/>
          <w:szCs w:val="22"/>
        </w:rPr>
        <w:t>SG-SOP-TEMP</w:t>
      </w:r>
      <w:r>
        <w:rPr>
          <w:rFonts w:ascii="Arial" w:hAnsi="Arial" w:cs="Arial"/>
          <w:sz w:val="22"/>
          <w:szCs w:val="22"/>
        </w:rPr>
        <w:t xml:space="preserve"> – SOP template)</w:t>
      </w:r>
    </w:p>
    <w:p w14:paraId="6C59105E" w14:textId="502700B8" w:rsidR="00AC21D3" w:rsidRDefault="00AC21D3" w:rsidP="005F7C8F">
      <w:pPr>
        <w:pStyle w:val="Heading2"/>
      </w:pPr>
      <w:bookmarkStart w:id="114" w:name="_Toc210910282"/>
      <w:r w:rsidRPr="00AC21D3">
        <w:t>7.4.1.4 Special consideration for results (ISO 7.4.1.4 a – e)</w:t>
      </w:r>
      <w:bookmarkEnd w:id="114"/>
    </w:p>
    <w:p w14:paraId="29F54815" w14:textId="77777777" w:rsidR="00714908" w:rsidRDefault="00714908" w:rsidP="005F7C8F">
      <w:pPr>
        <w:spacing w:after="0"/>
        <w:jc w:val="both"/>
        <w:rPr>
          <w:lang w:eastAsia="en-GB" w:bidi="he-IL"/>
        </w:rPr>
      </w:pPr>
    </w:p>
    <w:p w14:paraId="1C2B7688" w14:textId="337F42D0" w:rsidR="00B01505" w:rsidRDefault="00B01505" w:rsidP="005F7C8F">
      <w:pPr>
        <w:spacing w:after="0"/>
        <w:jc w:val="both"/>
        <w:rPr>
          <w:rFonts w:ascii="Arial" w:hAnsi="Arial" w:cs="Arial"/>
          <w:sz w:val="22"/>
          <w:szCs w:val="22"/>
        </w:rPr>
      </w:pPr>
      <w:r w:rsidRPr="00B01505">
        <w:rPr>
          <w:rFonts w:ascii="Arial" w:hAnsi="Arial" w:cs="Arial"/>
          <w:sz w:val="22"/>
          <w:szCs w:val="22"/>
        </w:rPr>
        <w:t xml:space="preserve">In accordance with </w:t>
      </w:r>
      <w:r w:rsidRPr="00B01505">
        <w:rPr>
          <w:rFonts w:ascii="Arial" w:hAnsi="Arial" w:cs="Arial"/>
          <w:b/>
          <w:sz w:val="22"/>
          <w:szCs w:val="22"/>
        </w:rPr>
        <w:t>SG-MPOL-043</w:t>
      </w:r>
      <w:r>
        <w:rPr>
          <w:rFonts w:ascii="Arial" w:hAnsi="Arial" w:cs="Arial"/>
          <w:sz w:val="22"/>
          <w:szCs w:val="22"/>
        </w:rPr>
        <w:t xml:space="preserve"> – reporting of results</w:t>
      </w:r>
      <w:r w:rsidRPr="00B01505">
        <w:rPr>
          <w:rFonts w:ascii="Arial" w:hAnsi="Arial" w:cs="Arial"/>
          <w:sz w:val="22"/>
          <w:szCs w:val="22"/>
        </w:rPr>
        <w:t>, where the referral laboratory issues a detailed and lengthy report, a summary may be entered on the LIMS, including the identity of the referral laboratory, as long as the original full report is scanned and entered onto clinical portal. The LIMS report should be identified as a summary report.</w:t>
      </w:r>
    </w:p>
    <w:p w14:paraId="3432FF67" w14:textId="77777777" w:rsidR="00B01505" w:rsidRPr="00B01505" w:rsidRDefault="00B01505" w:rsidP="005F7C8F">
      <w:pPr>
        <w:spacing w:after="0"/>
        <w:jc w:val="both"/>
        <w:rPr>
          <w:rFonts w:ascii="Arial" w:hAnsi="Arial" w:cs="Arial"/>
          <w:sz w:val="22"/>
          <w:szCs w:val="22"/>
        </w:rPr>
      </w:pPr>
    </w:p>
    <w:p w14:paraId="4C3C2056" w14:textId="39E97DFD" w:rsidR="00AC21D3" w:rsidRDefault="00AC21D3" w:rsidP="005F7C8F">
      <w:pPr>
        <w:jc w:val="both"/>
        <w:rPr>
          <w:rFonts w:ascii="Arial" w:hAnsi="Arial" w:cs="Arial"/>
          <w:sz w:val="22"/>
          <w:szCs w:val="22"/>
        </w:rPr>
      </w:pPr>
      <w:r w:rsidRPr="00AC21D3">
        <w:rPr>
          <w:rFonts w:ascii="Arial" w:hAnsi="Arial" w:cs="Arial"/>
          <w:sz w:val="22"/>
          <w:szCs w:val="22"/>
        </w:rPr>
        <w:t xml:space="preserve">Departmental procedures relating to the telephoning of preliminary results and the logging of calls, are described in </w:t>
      </w:r>
      <w:r w:rsidR="00B01505" w:rsidRPr="00B01505">
        <w:rPr>
          <w:rFonts w:ascii="Arial" w:hAnsi="Arial" w:cs="Arial"/>
          <w:b/>
          <w:sz w:val="22"/>
          <w:szCs w:val="22"/>
        </w:rPr>
        <w:t>SG</w:t>
      </w:r>
      <w:r w:rsidR="00B01505">
        <w:rPr>
          <w:rFonts w:ascii="Arial" w:hAnsi="Arial" w:cs="Arial"/>
          <w:sz w:val="22"/>
          <w:szCs w:val="22"/>
        </w:rPr>
        <w:t>-</w:t>
      </w:r>
      <w:r w:rsidRPr="00AC21D3">
        <w:rPr>
          <w:rFonts w:ascii="Arial" w:hAnsi="Arial" w:cs="Arial"/>
          <w:b/>
          <w:sz w:val="22"/>
          <w:szCs w:val="22"/>
        </w:rPr>
        <w:t>SOP-G008</w:t>
      </w:r>
      <w:r w:rsidR="00B01505">
        <w:rPr>
          <w:rFonts w:ascii="Arial" w:hAnsi="Arial" w:cs="Arial"/>
          <w:b/>
          <w:sz w:val="22"/>
          <w:szCs w:val="22"/>
        </w:rPr>
        <w:t xml:space="preserve"> </w:t>
      </w:r>
      <w:r w:rsidR="00B01505" w:rsidRPr="00B01505">
        <w:rPr>
          <w:rFonts w:ascii="Arial" w:hAnsi="Arial" w:cs="Arial"/>
          <w:sz w:val="22"/>
          <w:szCs w:val="22"/>
        </w:rPr>
        <w:t>-</w:t>
      </w:r>
      <w:r w:rsidRPr="00AC21D3">
        <w:rPr>
          <w:rFonts w:ascii="Arial" w:hAnsi="Arial" w:cs="Arial"/>
          <w:sz w:val="22"/>
          <w:szCs w:val="22"/>
        </w:rPr>
        <w:t xml:space="preserve"> Procedure for making and receiving telephone calls (including results)</w:t>
      </w:r>
      <w:r w:rsidR="00B01505">
        <w:rPr>
          <w:rFonts w:ascii="Arial" w:hAnsi="Arial" w:cs="Arial"/>
          <w:sz w:val="22"/>
          <w:szCs w:val="22"/>
        </w:rPr>
        <w:t xml:space="preserve"> and </w:t>
      </w:r>
      <w:r w:rsidR="00B01505" w:rsidRPr="00B01505">
        <w:rPr>
          <w:rFonts w:ascii="Arial" w:hAnsi="Arial" w:cs="Arial"/>
          <w:b/>
          <w:sz w:val="22"/>
          <w:szCs w:val="22"/>
        </w:rPr>
        <w:t>SG-SOP-B028</w:t>
      </w:r>
      <w:r w:rsidR="00B01505">
        <w:rPr>
          <w:rFonts w:ascii="Arial" w:hAnsi="Arial" w:cs="Arial"/>
          <w:sz w:val="22"/>
          <w:szCs w:val="22"/>
        </w:rPr>
        <w:t xml:space="preserve"> - </w:t>
      </w:r>
      <w:r w:rsidR="00B01505" w:rsidRPr="00B01505">
        <w:rPr>
          <w:rFonts w:ascii="Arial" w:hAnsi="Arial" w:cs="Arial"/>
          <w:sz w:val="22"/>
          <w:szCs w:val="22"/>
        </w:rPr>
        <w:t>Blood Transfusion Telephone SOP</w:t>
      </w:r>
      <w:r w:rsidR="00B01505">
        <w:rPr>
          <w:rFonts w:ascii="Arial" w:hAnsi="Arial" w:cs="Arial"/>
          <w:sz w:val="22"/>
          <w:szCs w:val="22"/>
        </w:rPr>
        <w:t>.</w:t>
      </w:r>
    </w:p>
    <w:p w14:paraId="6127CF5F" w14:textId="116FE9DC" w:rsidR="00F56299" w:rsidRDefault="00B01505" w:rsidP="005F7C8F">
      <w:pPr>
        <w:jc w:val="both"/>
        <w:rPr>
          <w:rFonts w:ascii="Arial" w:hAnsi="Arial" w:cs="Arial"/>
          <w:bCs/>
          <w:sz w:val="22"/>
          <w:szCs w:val="22"/>
        </w:rPr>
      </w:pPr>
      <w:r>
        <w:rPr>
          <w:rFonts w:ascii="Arial" w:hAnsi="Arial" w:cs="Arial"/>
          <w:sz w:val="22"/>
          <w:szCs w:val="22"/>
        </w:rPr>
        <w:t>All r</w:t>
      </w:r>
      <w:r w:rsidRPr="00B01505">
        <w:rPr>
          <w:rFonts w:ascii="Arial" w:hAnsi="Arial" w:cs="Arial"/>
          <w:sz w:val="22"/>
          <w:szCs w:val="22"/>
        </w:rPr>
        <w:t xml:space="preserve">esults are shared in accordance with </w:t>
      </w:r>
      <w:r w:rsidRPr="00B01505">
        <w:rPr>
          <w:rFonts w:ascii="Arial" w:hAnsi="Arial" w:cs="Arial"/>
          <w:b/>
          <w:sz w:val="22"/>
          <w:szCs w:val="22"/>
        </w:rPr>
        <w:t>SG-EXT-G019</w:t>
      </w:r>
      <w:r w:rsidRPr="00B01505">
        <w:rPr>
          <w:rFonts w:ascii="Arial" w:hAnsi="Arial" w:cs="Arial"/>
          <w:sz w:val="22"/>
          <w:szCs w:val="22"/>
        </w:rPr>
        <w:t xml:space="preserve"> NHSGGC Confidentiality policy</w:t>
      </w:r>
      <w:r>
        <w:rPr>
          <w:rFonts w:ascii="Arial" w:hAnsi="Arial" w:cs="Arial"/>
          <w:bCs/>
          <w:sz w:val="22"/>
          <w:szCs w:val="22"/>
        </w:rPr>
        <w:t>.</w:t>
      </w:r>
    </w:p>
    <w:p w14:paraId="4245AB6D" w14:textId="1D462595" w:rsidR="00DF641D" w:rsidRDefault="00B01505" w:rsidP="00AF2243">
      <w:pPr>
        <w:pStyle w:val="Heading2"/>
      </w:pPr>
      <w:bookmarkStart w:id="115" w:name="_Toc210910283"/>
      <w:r w:rsidRPr="00B01505">
        <w:t>7.4.1.5 Automated selection, review, release and reporting of results (ISO 7.4.1.5 a – d)</w:t>
      </w:r>
      <w:bookmarkEnd w:id="115"/>
    </w:p>
    <w:p w14:paraId="126B3491" w14:textId="05CE5DA7" w:rsidR="00DF641D" w:rsidRDefault="00DF641D" w:rsidP="00AF2243">
      <w:pPr>
        <w:pStyle w:val="SOPBodytext"/>
        <w:jc w:val="both"/>
      </w:pPr>
      <w:r w:rsidRPr="00AF2243">
        <w:rPr>
          <w:rFonts w:eastAsia="Cambria"/>
        </w:rPr>
        <w:t>Automated selection and reporting of results is agreed by the reporting clinical staff and is defined at an individual test level as part of the change control and verification process. The</w:t>
      </w:r>
      <w:r w:rsidRPr="00DF641D">
        <w:t xml:space="preserve"> reference intervals, action limits and authorisation limits of tests are programmed into both the middleware and the LIMS.</w:t>
      </w:r>
    </w:p>
    <w:p w14:paraId="58EB761B" w14:textId="77777777" w:rsidR="00DF641D" w:rsidRPr="00DF641D" w:rsidRDefault="00DF641D" w:rsidP="005F7C8F">
      <w:pPr>
        <w:spacing w:after="0"/>
        <w:jc w:val="both"/>
        <w:rPr>
          <w:rFonts w:ascii="Arial" w:hAnsi="Arial" w:cs="Arial"/>
          <w:sz w:val="22"/>
          <w:szCs w:val="22"/>
        </w:rPr>
      </w:pPr>
    </w:p>
    <w:p w14:paraId="6424C4E4" w14:textId="50F8E60B" w:rsidR="00714908" w:rsidRPr="00714908" w:rsidRDefault="00714908" w:rsidP="005F7C8F">
      <w:pPr>
        <w:jc w:val="both"/>
        <w:rPr>
          <w:rFonts w:ascii="Arial" w:hAnsi="Arial" w:cs="Arial"/>
          <w:sz w:val="22"/>
          <w:szCs w:val="22"/>
        </w:rPr>
      </w:pPr>
      <w:r w:rsidRPr="00714908">
        <w:rPr>
          <w:rFonts w:ascii="Arial" w:hAnsi="Arial" w:cs="Arial"/>
          <w:sz w:val="22"/>
          <w:szCs w:val="22"/>
        </w:rPr>
        <w:t>The procedures for auto-authorising and review of results for reporting are described in the following documents:</w:t>
      </w:r>
    </w:p>
    <w:p w14:paraId="3EF2B074"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SG-SOP-G016</w:t>
      </w:r>
      <w:r w:rsidRPr="00714908">
        <w:rPr>
          <w:rFonts w:ascii="Arial" w:hAnsi="Arial" w:cs="Arial"/>
          <w:sz w:val="22"/>
          <w:szCs w:val="22"/>
        </w:rPr>
        <w:t xml:space="preserve"> Departmental IT procedures for Telepath</w:t>
      </w:r>
    </w:p>
    <w:p w14:paraId="3BD4DB5C"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 xml:space="preserve">SG-SOP-H032 </w:t>
      </w:r>
      <w:r w:rsidRPr="00714908">
        <w:rPr>
          <w:rFonts w:ascii="Arial" w:hAnsi="Arial" w:cs="Arial"/>
          <w:sz w:val="22"/>
          <w:szCs w:val="22"/>
        </w:rPr>
        <w:t>Sysmex EPU</w:t>
      </w:r>
    </w:p>
    <w:p w14:paraId="54423C36"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SG-SOP-B075</w:t>
      </w:r>
      <w:r w:rsidRPr="00714908">
        <w:rPr>
          <w:rFonts w:ascii="Arial" w:hAnsi="Arial" w:cs="Arial"/>
          <w:sz w:val="22"/>
          <w:szCs w:val="22"/>
        </w:rPr>
        <w:t xml:space="preserve"> OrthoConnect (results section)</w:t>
      </w:r>
    </w:p>
    <w:p w14:paraId="4A4BFB02"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 xml:space="preserve">SG-SOP-B077 </w:t>
      </w:r>
      <w:r w:rsidRPr="00714908">
        <w:rPr>
          <w:rFonts w:ascii="Arial" w:hAnsi="Arial" w:cs="Arial"/>
          <w:sz w:val="22"/>
          <w:szCs w:val="22"/>
        </w:rPr>
        <w:t>Processing Group and Screens (Automated)</w:t>
      </w:r>
    </w:p>
    <w:p w14:paraId="07BD8AB4"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SG-SOP-B009</w:t>
      </w:r>
      <w:r w:rsidRPr="00714908">
        <w:rPr>
          <w:rFonts w:ascii="Arial" w:hAnsi="Arial" w:cs="Arial"/>
          <w:sz w:val="22"/>
          <w:szCs w:val="22"/>
        </w:rPr>
        <w:t xml:space="preserve"> C</w:t>
      </w:r>
      <w:r>
        <w:rPr>
          <w:rFonts w:ascii="Arial" w:hAnsi="Arial" w:cs="Arial"/>
          <w:sz w:val="22"/>
          <w:szCs w:val="22"/>
        </w:rPr>
        <w:t>rossmatch Procedure (Automated)</w:t>
      </w:r>
    </w:p>
    <w:p w14:paraId="37066CFE" w14:textId="0D7EE30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SG-SOP-B032</w:t>
      </w:r>
      <w:r w:rsidRPr="00714908">
        <w:rPr>
          <w:rFonts w:ascii="Arial" w:hAnsi="Arial" w:cs="Arial"/>
          <w:sz w:val="22"/>
          <w:szCs w:val="22"/>
        </w:rPr>
        <w:t xml:space="preserve"> Electronic Issue</w:t>
      </w:r>
    </w:p>
    <w:p w14:paraId="5026FB0C" w14:textId="0C902F2F" w:rsidR="00714908" w:rsidRP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SG-SOP-C015 ACL</w:t>
      </w:r>
      <w:r w:rsidRPr="00714908">
        <w:rPr>
          <w:rFonts w:ascii="Arial" w:hAnsi="Arial" w:cs="Arial"/>
          <w:sz w:val="22"/>
          <w:szCs w:val="22"/>
        </w:rPr>
        <w:t xml:space="preserve"> TOP Coagulation screen </w:t>
      </w:r>
    </w:p>
    <w:p w14:paraId="160EE18C" w14:textId="5366660C" w:rsidR="00714908" w:rsidRDefault="00714908" w:rsidP="005F7C8F">
      <w:pPr>
        <w:jc w:val="both"/>
        <w:rPr>
          <w:rFonts w:ascii="Arial" w:hAnsi="Arial" w:cs="Arial"/>
          <w:sz w:val="22"/>
          <w:szCs w:val="22"/>
        </w:rPr>
      </w:pPr>
      <w:r w:rsidRPr="00714908">
        <w:rPr>
          <w:rFonts w:ascii="Arial" w:hAnsi="Arial" w:cs="Arial"/>
          <w:sz w:val="22"/>
          <w:szCs w:val="22"/>
        </w:rPr>
        <w:t xml:space="preserve">EPU and Telepath have </w:t>
      </w:r>
      <w:r>
        <w:rPr>
          <w:rFonts w:ascii="Arial" w:hAnsi="Arial" w:cs="Arial"/>
          <w:sz w:val="22"/>
          <w:szCs w:val="22"/>
        </w:rPr>
        <w:t>functionality that ensures an audit trail of users. I</w:t>
      </w:r>
      <w:r w:rsidRPr="00714908">
        <w:rPr>
          <w:rFonts w:ascii="Arial" w:hAnsi="Arial" w:cs="Arial"/>
          <w:sz w:val="22"/>
          <w:szCs w:val="22"/>
        </w:rPr>
        <w:t>f r</w:t>
      </w:r>
      <w:r>
        <w:rPr>
          <w:rFonts w:ascii="Arial" w:hAnsi="Arial" w:cs="Arial"/>
          <w:sz w:val="22"/>
          <w:szCs w:val="22"/>
        </w:rPr>
        <w:t>apid suspension of auto-authorisation is required (</w:t>
      </w:r>
      <w:r w:rsidRPr="00714908">
        <w:rPr>
          <w:rFonts w:ascii="Arial" w:hAnsi="Arial" w:cs="Arial"/>
          <w:b/>
          <w:sz w:val="22"/>
          <w:szCs w:val="22"/>
        </w:rPr>
        <w:t>SG-M</w:t>
      </w:r>
      <w:r>
        <w:rPr>
          <w:rFonts w:ascii="Arial" w:hAnsi="Arial" w:cs="Arial"/>
          <w:b/>
          <w:sz w:val="22"/>
          <w:szCs w:val="22"/>
        </w:rPr>
        <w:t>P</w:t>
      </w:r>
      <w:r w:rsidRPr="00714908">
        <w:rPr>
          <w:rFonts w:ascii="Arial" w:hAnsi="Arial" w:cs="Arial"/>
          <w:b/>
          <w:sz w:val="22"/>
          <w:szCs w:val="22"/>
        </w:rPr>
        <w:t>OL-043</w:t>
      </w:r>
      <w:r>
        <w:rPr>
          <w:rFonts w:ascii="Arial" w:hAnsi="Arial" w:cs="Arial"/>
          <w:sz w:val="22"/>
          <w:szCs w:val="22"/>
        </w:rPr>
        <w:t xml:space="preserve"> reporting of results) </w:t>
      </w:r>
      <w:r w:rsidRPr="00714908">
        <w:rPr>
          <w:rFonts w:ascii="Arial" w:hAnsi="Arial" w:cs="Arial"/>
          <w:sz w:val="22"/>
          <w:szCs w:val="22"/>
        </w:rPr>
        <w:t>a rule can be applied in Telepath LIMS by LIMS</w:t>
      </w:r>
      <w:r>
        <w:rPr>
          <w:rFonts w:ascii="Arial" w:hAnsi="Arial" w:cs="Arial"/>
          <w:sz w:val="22"/>
          <w:szCs w:val="22"/>
        </w:rPr>
        <w:t xml:space="preserve"> programmer and in EPU by an EPU </w:t>
      </w:r>
      <w:r w:rsidRPr="00714908">
        <w:rPr>
          <w:rFonts w:ascii="Arial" w:hAnsi="Arial" w:cs="Arial"/>
          <w:sz w:val="22"/>
          <w:szCs w:val="22"/>
        </w:rPr>
        <w:t>lab</w:t>
      </w:r>
      <w:r>
        <w:rPr>
          <w:rFonts w:ascii="Arial" w:hAnsi="Arial" w:cs="Arial"/>
          <w:sz w:val="22"/>
          <w:szCs w:val="22"/>
        </w:rPr>
        <w:t>oratory</w:t>
      </w:r>
      <w:r w:rsidRPr="00714908">
        <w:rPr>
          <w:rFonts w:ascii="Arial" w:hAnsi="Arial" w:cs="Arial"/>
          <w:sz w:val="22"/>
          <w:szCs w:val="22"/>
        </w:rPr>
        <w:t xml:space="preserve"> admin</w:t>
      </w:r>
      <w:r>
        <w:rPr>
          <w:rFonts w:ascii="Arial" w:hAnsi="Arial" w:cs="Arial"/>
          <w:sz w:val="22"/>
          <w:szCs w:val="22"/>
        </w:rPr>
        <w:t>istrator</w:t>
      </w:r>
      <w:r w:rsidRPr="00714908">
        <w:rPr>
          <w:rFonts w:ascii="Arial" w:hAnsi="Arial" w:cs="Arial"/>
          <w:sz w:val="22"/>
          <w:szCs w:val="22"/>
        </w:rPr>
        <w:t>.</w:t>
      </w:r>
    </w:p>
    <w:p w14:paraId="260CC926" w14:textId="77777777" w:rsidR="00714908" w:rsidRDefault="00714908" w:rsidP="005F7C8F">
      <w:pPr>
        <w:jc w:val="both"/>
        <w:rPr>
          <w:rFonts w:ascii="Arial" w:hAnsi="Arial" w:cs="Arial"/>
          <w:sz w:val="22"/>
          <w:szCs w:val="22"/>
        </w:rPr>
      </w:pPr>
    </w:p>
    <w:p w14:paraId="1A65ADE8" w14:textId="460B9CC4" w:rsidR="00714908" w:rsidRPr="005F0610" w:rsidRDefault="00714908" w:rsidP="005F7C8F">
      <w:pPr>
        <w:pStyle w:val="Heading2"/>
      </w:pPr>
      <w:bookmarkStart w:id="116" w:name="_Toc210910284"/>
      <w:r w:rsidRPr="005F0610">
        <w:t>7.4.1.6 Requirements for reports</w:t>
      </w:r>
      <w:r w:rsidR="007666A9">
        <w:t xml:space="preserve"> (ISO 7.4.1.6 a – m)</w:t>
      </w:r>
      <w:bookmarkEnd w:id="116"/>
    </w:p>
    <w:p w14:paraId="22DB278C" w14:textId="77777777" w:rsidR="005F0610" w:rsidRPr="005F0610" w:rsidRDefault="005F0610" w:rsidP="00AF2243">
      <w:pPr>
        <w:pStyle w:val="SOPBodytext"/>
        <w:jc w:val="both"/>
      </w:pPr>
      <w:r w:rsidRPr="005F0610">
        <w:t>Reports have been designed to comply with the needs of the users and are available in electronic form to all NHSGGC users and printed copy to certain areas and other users.</w:t>
      </w:r>
    </w:p>
    <w:p w14:paraId="4C88F31C" w14:textId="77777777" w:rsidR="005F0610" w:rsidRPr="005F0610" w:rsidRDefault="005F0610" w:rsidP="005F7C8F">
      <w:pPr>
        <w:spacing w:after="0"/>
        <w:jc w:val="both"/>
        <w:rPr>
          <w:rFonts w:ascii="Arial" w:hAnsi="Arial" w:cs="Arial"/>
          <w:sz w:val="22"/>
          <w:szCs w:val="22"/>
        </w:rPr>
      </w:pPr>
      <w:r w:rsidRPr="005F0610">
        <w:rPr>
          <w:rFonts w:ascii="Arial" w:hAnsi="Arial" w:cs="Arial"/>
          <w:sz w:val="22"/>
          <w:szCs w:val="22"/>
        </w:rPr>
        <w:t xml:space="preserve"> Reports include the following:</w:t>
      </w:r>
    </w:p>
    <w:p w14:paraId="3CE35D6D" w14:textId="77777777" w:rsidR="005F0610" w:rsidRPr="005F0610" w:rsidRDefault="005F0610" w:rsidP="005F7C8F">
      <w:pPr>
        <w:spacing w:after="0"/>
        <w:jc w:val="both"/>
        <w:rPr>
          <w:rFonts w:ascii="Arial" w:hAnsi="Arial" w:cs="Arial"/>
          <w:sz w:val="22"/>
          <w:szCs w:val="22"/>
        </w:rPr>
      </w:pPr>
    </w:p>
    <w:p w14:paraId="7983F9C8"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The Laboratory performing analysis.</w:t>
      </w:r>
    </w:p>
    <w:p w14:paraId="57127008"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The unique identity of the patient.</w:t>
      </w:r>
    </w:p>
    <w:p w14:paraId="7960BED7"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Requester </w:t>
      </w:r>
    </w:p>
    <w:p w14:paraId="0F863971"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Location of request</w:t>
      </w:r>
    </w:p>
    <w:p w14:paraId="2B5656EE"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Type of specimen </w:t>
      </w:r>
    </w:p>
    <w:p w14:paraId="2A51A8C0"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Date and time of collection</w:t>
      </w:r>
    </w:p>
    <w:p w14:paraId="19C3A1BF"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Time and date of report</w:t>
      </w:r>
    </w:p>
    <w:p w14:paraId="0120E79E"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Results </w:t>
      </w:r>
    </w:p>
    <w:p w14:paraId="666259F5"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Comment for the reason if no examination is performed </w:t>
      </w:r>
    </w:p>
    <w:p w14:paraId="662209BC"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Reference intervals (age and gender specific where appropriate)</w:t>
      </w:r>
    </w:p>
    <w:p w14:paraId="42DC4EA8"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Interpretive comments (where appropriate)</w:t>
      </w:r>
    </w:p>
    <w:p w14:paraId="18C26950"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Explanatory or cautionary comments about results (where appropriate)</w:t>
      </w:r>
    </w:p>
    <w:p w14:paraId="754ED336"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Highlighting of abnormal results</w:t>
      </w:r>
    </w:p>
    <w:p w14:paraId="6C09C4D0" w14:textId="77777777" w:rsid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Where possible the identification of person(s) verifying the results and authorising the release of the report.</w:t>
      </w:r>
    </w:p>
    <w:p w14:paraId="4B4E157A" w14:textId="77777777" w:rsidR="005F0610" w:rsidRDefault="005F0610" w:rsidP="005F7C8F">
      <w:pPr>
        <w:pStyle w:val="ListParagraph"/>
        <w:spacing w:after="0"/>
        <w:jc w:val="both"/>
        <w:rPr>
          <w:rFonts w:ascii="Arial" w:hAnsi="Arial" w:cs="Arial"/>
          <w:sz w:val="22"/>
          <w:szCs w:val="22"/>
        </w:rPr>
      </w:pPr>
    </w:p>
    <w:p w14:paraId="3921E582" w14:textId="3E0D432B" w:rsidR="005F0610" w:rsidRDefault="005F0610" w:rsidP="005F7C8F">
      <w:pPr>
        <w:pStyle w:val="Heading2"/>
      </w:pPr>
      <w:bookmarkStart w:id="117" w:name="_Toc210910285"/>
      <w:r>
        <w:t>7.4.1.7 Additional information for reports</w:t>
      </w:r>
      <w:r w:rsidR="007666A9">
        <w:t xml:space="preserve"> (ISO 7.4.1.7 a – d)</w:t>
      </w:r>
      <w:bookmarkEnd w:id="117"/>
    </w:p>
    <w:p w14:paraId="2C197904" w14:textId="729FF4C0" w:rsidR="005F0610" w:rsidRPr="008F6D93" w:rsidRDefault="005F0610" w:rsidP="00AF2243">
      <w:pPr>
        <w:pStyle w:val="SOPBodytext"/>
        <w:jc w:val="both"/>
        <w:rPr>
          <w:lang w:eastAsia="en-GB"/>
        </w:rPr>
      </w:pPr>
      <w:r w:rsidRPr="008F6D93">
        <w:rPr>
          <w:lang w:eastAsia="en-GB"/>
        </w:rPr>
        <w:t xml:space="preserve">The department’s reports communicate the laboratory results and include the following </w:t>
      </w:r>
      <w:r w:rsidR="007666A9">
        <w:rPr>
          <w:lang w:eastAsia="en-GB"/>
        </w:rPr>
        <w:t xml:space="preserve">information </w:t>
      </w:r>
      <w:r w:rsidRPr="008F6D93">
        <w:rPr>
          <w:lang w:eastAsia="en-GB"/>
        </w:rPr>
        <w:t>where required</w:t>
      </w:r>
      <w:r w:rsidR="007666A9">
        <w:rPr>
          <w:lang w:eastAsia="en-GB"/>
        </w:rPr>
        <w:t xml:space="preserve"> (please see </w:t>
      </w:r>
      <w:r w:rsidR="007666A9" w:rsidRPr="007666A9">
        <w:rPr>
          <w:b/>
          <w:lang w:eastAsia="en-GB"/>
        </w:rPr>
        <w:t>SG-MPOL-043</w:t>
      </w:r>
      <w:r w:rsidR="007666A9">
        <w:rPr>
          <w:lang w:eastAsia="en-GB"/>
        </w:rPr>
        <w:t xml:space="preserve"> reporting results for full details)</w:t>
      </w:r>
      <w:r w:rsidRPr="008F6D93">
        <w:rPr>
          <w:lang w:eastAsia="en-GB"/>
        </w:rPr>
        <w:t>:</w:t>
      </w:r>
    </w:p>
    <w:p w14:paraId="68445722" w14:textId="77777777" w:rsidR="005F0610" w:rsidRPr="008F6D93" w:rsidRDefault="005F0610" w:rsidP="005F7C8F">
      <w:pPr>
        <w:autoSpaceDE w:val="0"/>
        <w:autoSpaceDN w:val="0"/>
        <w:adjustRightInd w:val="0"/>
        <w:spacing w:after="0"/>
        <w:jc w:val="both"/>
        <w:rPr>
          <w:rFonts w:ascii="Arial" w:hAnsi="Arial" w:cs="Arial"/>
          <w:sz w:val="22"/>
          <w:szCs w:val="22"/>
          <w:lang w:eastAsia="en-GB"/>
        </w:rPr>
      </w:pPr>
    </w:p>
    <w:p w14:paraId="20CF9489"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Comments on sample quality that might compromise results.</w:t>
      </w:r>
    </w:p>
    <w:p w14:paraId="568215CC"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 xml:space="preserve">Comments regarding sample suitability </w:t>
      </w:r>
    </w:p>
    <w:p w14:paraId="578B1EA1"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Critical results</w:t>
      </w:r>
    </w:p>
    <w:p w14:paraId="0F22F96E"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Interpretive comments on results</w:t>
      </w:r>
    </w:p>
    <w:p w14:paraId="2F2C4F4F" w14:textId="77777777" w:rsidR="007666A9" w:rsidRPr="008F6D93" w:rsidRDefault="007666A9" w:rsidP="005F7C8F">
      <w:pPr>
        <w:autoSpaceDE w:val="0"/>
        <w:autoSpaceDN w:val="0"/>
        <w:adjustRightInd w:val="0"/>
        <w:spacing w:after="0"/>
        <w:jc w:val="both"/>
        <w:rPr>
          <w:sz w:val="22"/>
          <w:szCs w:val="22"/>
          <w:lang w:eastAsia="en-GB" w:bidi="he-IL"/>
        </w:rPr>
      </w:pPr>
    </w:p>
    <w:p w14:paraId="6B99F4BE" w14:textId="17A29B14" w:rsidR="00770E93" w:rsidRDefault="00770E93" w:rsidP="005F7C8F">
      <w:pPr>
        <w:autoSpaceDE w:val="0"/>
        <w:autoSpaceDN w:val="0"/>
        <w:adjustRightInd w:val="0"/>
        <w:spacing w:after="0"/>
        <w:jc w:val="both"/>
        <w:rPr>
          <w:rFonts w:ascii="Arial" w:hAnsi="Arial" w:cs="Arial"/>
          <w:sz w:val="22"/>
          <w:szCs w:val="22"/>
          <w:lang w:eastAsia="en-GB" w:bidi="he-IL"/>
        </w:rPr>
      </w:pPr>
      <w:r>
        <w:rPr>
          <w:rFonts w:ascii="Arial" w:hAnsi="Arial" w:cs="Arial"/>
          <w:sz w:val="22"/>
          <w:szCs w:val="22"/>
        </w:rPr>
        <w:lastRenderedPageBreak/>
        <w:t xml:space="preserve">The department, as defined in </w:t>
      </w:r>
      <w:r w:rsidRPr="00770E93">
        <w:rPr>
          <w:rFonts w:ascii="Arial" w:hAnsi="Arial" w:cs="Arial"/>
          <w:b/>
          <w:sz w:val="22"/>
          <w:szCs w:val="22"/>
        </w:rPr>
        <w:t>SG-MPOL-049</w:t>
      </w:r>
      <w:r>
        <w:rPr>
          <w:rFonts w:ascii="Arial" w:hAnsi="Arial" w:cs="Arial"/>
          <w:sz w:val="22"/>
          <w:szCs w:val="22"/>
        </w:rPr>
        <w:t xml:space="preserve"> - </w:t>
      </w:r>
      <w:r w:rsidRPr="00770E93">
        <w:rPr>
          <w:rFonts w:ascii="Arial" w:hAnsi="Arial" w:cs="Arial"/>
          <w:sz w:val="22"/>
          <w:szCs w:val="22"/>
        </w:rPr>
        <w:t>GGC South Sector Policy on the Use of, and Reference to: UKAS Accreditation, Symbols and Logos</w:t>
      </w:r>
      <w:r>
        <w:rPr>
          <w:rFonts w:ascii="Arial" w:hAnsi="Arial" w:cs="Arial"/>
          <w:sz w:val="22"/>
          <w:szCs w:val="22"/>
        </w:rPr>
        <w:t xml:space="preserve">, has chosen </w:t>
      </w:r>
      <w:r>
        <w:rPr>
          <w:rFonts w:ascii="Arial" w:hAnsi="Arial" w:cs="Arial"/>
          <w:sz w:val="22"/>
          <w:szCs w:val="22"/>
          <w:lang w:eastAsia="en-GB" w:bidi="he-IL"/>
        </w:rPr>
        <w:t xml:space="preserve">not to use UKAS Accreditation </w:t>
      </w:r>
      <w:r w:rsidRPr="00770E93">
        <w:rPr>
          <w:rFonts w:ascii="Arial" w:hAnsi="Arial" w:cs="Arial"/>
          <w:sz w:val="22"/>
          <w:szCs w:val="22"/>
          <w:lang w:eastAsia="en-GB" w:bidi="he-IL"/>
        </w:rPr>
        <w:t>Symbols on a</w:t>
      </w:r>
      <w:r>
        <w:rPr>
          <w:rFonts w:ascii="Arial" w:hAnsi="Arial" w:cs="Arial"/>
          <w:sz w:val="22"/>
          <w:szCs w:val="22"/>
          <w:lang w:eastAsia="en-GB" w:bidi="he-IL"/>
        </w:rPr>
        <w:t xml:space="preserve">ny </w:t>
      </w:r>
      <w:r w:rsidRPr="00770E93">
        <w:rPr>
          <w:rFonts w:ascii="Arial" w:hAnsi="Arial" w:cs="Arial"/>
          <w:sz w:val="22"/>
          <w:szCs w:val="22"/>
          <w:lang w:eastAsia="en-GB" w:bidi="he-IL"/>
        </w:rPr>
        <w:t xml:space="preserve">paper reports or associated documentation. </w:t>
      </w:r>
    </w:p>
    <w:p w14:paraId="05AAA55B" w14:textId="77777777" w:rsidR="00770E93" w:rsidRPr="005F7C8F" w:rsidRDefault="00770E93" w:rsidP="005F7C8F">
      <w:pPr>
        <w:pStyle w:val="SOPBodytext"/>
      </w:pPr>
      <w:r>
        <w:t>T</w:t>
      </w:r>
      <w:r w:rsidRPr="005F7C8F">
        <w:t>he following statement is applied to all test reports generated by the laboratory:</w:t>
      </w:r>
    </w:p>
    <w:p w14:paraId="4EA579F4" w14:textId="24AEF2AD" w:rsidR="00770E93" w:rsidRPr="005F7C8F" w:rsidRDefault="00770E93" w:rsidP="005F7C8F">
      <w:pPr>
        <w:pStyle w:val="SOPBodytext"/>
      </w:pPr>
      <w:r w:rsidRPr="005F7C8F">
        <w:t>‘</w:t>
      </w:r>
      <w:r w:rsidRPr="005F7C8F">
        <w:rPr>
          <w:b/>
        </w:rPr>
        <w:t>South Haematology Labs are an ISO</w:t>
      </w:r>
      <w:r w:rsidR="004421B8" w:rsidRPr="005F7C8F">
        <w:rPr>
          <w:b/>
        </w:rPr>
        <w:t>: 15189</w:t>
      </w:r>
      <w:r w:rsidRPr="005F7C8F">
        <w:rPr>
          <w:b/>
        </w:rPr>
        <w:t xml:space="preserve"> accredited laboratory (UKAS) for scope on schedule. Please see the user handbook for clarification’</w:t>
      </w:r>
      <w:r w:rsidRPr="005F7C8F">
        <w:t xml:space="preserve"> </w:t>
      </w:r>
    </w:p>
    <w:p w14:paraId="33D55832" w14:textId="77777777" w:rsidR="00770E93" w:rsidRDefault="00770E93" w:rsidP="005F7C8F">
      <w:pPr>
        <w:autoSpaceDE w:val="0"/>
        <w:autoSpaceDN w:val="0"/>
        <w:adjustRightInd w:val="0"/>
        <w:spacing w:after="0"/>
        <w:jc w:val="both"/>
        <w:rPr>
          <w:rFonts w:ascii="Arial" w:hAnsi="Arial" w:cs="Arial"/>
          <w:sz w:val="22"/>
          <w:szCs w:val="22"/>
          <w:lang w:eastAsia="en-GB" w:bidi="he-IL"/>
        </w:rPr>
      </w:pPr>
    </w:p>
    <w:p w14:paraId="3CD08981" w14:textId="5EC96F17" w:rsidR="005F0610" w:rsidRPr="00770E93" w:rsidRDefault="00770E93" w:rsidP="005F7C8F">
      <w:pPr>
        <w:autoSpaceDE w:val="0"/>
        <w:autoSpaceDN w:val="0"/>
        <w:adjustRightInd w:val="0"/>
        <w:spacing w:after="0"/>
        <w:jc w:val="both"/>
        <w:rPr>
          <w:rFonts w:ascii="Arial" w:hAnsi="Arial" w:cs="Arial"/>
          <w:sz w:val="22"/>
          <w:szCs w:val="22"/>
        </w:rPr>
      </w:pPr>
      <w:r w:rsidRPr="00770E93">
        <w:rPr>
          <w:rFonts w:ascii="Arial" w:hAnsi="Arial" w:cs="Arial"/>
          <w:sz w:val="22"/>
          <w:szCs w:val="22"/>
          <w:lang w:eastAsia="en-GB" w:bidi="he-IL"/>
        </w:rPr>
        <w:t xml:space="preserve">The user handbook, along with a hyperlink directing service users to the UKAS website can be found on the </w:t>
      </w:r>
      <w:hyperlink r:id="rId39" w:history="1">
        <w:r w:rsidRPr="00770E93">
          <w:rPr>
            <w:rStyle w:val="Hyperlink"/>
            <w:rFonts w:ascii="Arial" w:hAnsi="Arial" w:cs="Arial"/>
            <w:sz w:val="22"/>
            <w:szCs w:val="22"/>
            <w:lang w:eastAsia="en-GB" w:bidi="he-IL"/>
          </w:rPr>
          <w:t>Haematology and Blood Transfusion - NHSGGC</w:t>
        </w:r>
      </w:hyperlink>
      <w:r w:rsidRPr="00770E93">
        <w:rPr>
          <w:rFonts w:ascii="Arial" w:hAnsi="Arial" w:cs="Arial"/>
          <w:sz w:val="22"/>
          <w:szCs w:val="22"/>
          <w:lang w:eastAsia="en-GB" w:bidi="he-IL"/>
        </w:rPr>
        <w:t xml:space="preserve"> website. </w:t>
      </w:r>
    </w:p>
    <w:p w14:paraId="120E6BDC" w14:textId="77777777" w:rsidR="00B01505" w:rsidRDefault="00B01505" w:rsidP="005F7C8F">
      <w:pPr>
        <w:jc w:val="both"/>
        <w:rPr>
          <w:rFonts w:ascii="Arial" w:hAnsi="Arial" w:cs="Arial"/>
          <w:b/>
          <w:bCs/>
          <w:sz w:val="22"/>
          <w:szCs w:val="22"/>
        </w:rPr>
      </w:pPr>
    </w:p>
    <w:p w14:paraId="7D7D4C21" w14:textId="1EC47415" w:rsidR="007666A9" w:rsidRDefault="007666A9" w:rsidP="005F7C8F">
      <w:pPr>
        <w:pStyle w:val="Heading2"/>
      </w:pPr>
      <w:bookmarkStart w:id="118" w:name="_Toc210910286"/>
      <w:r>
        <w:t>7.4.1.8 Amendments to reported results (ISO 7.4.1.8 a – e)</w:t>
      </w:r>
      <w:bookmarkEnd w:id="118"/>
    </w:p>
    <w:p w14:paraId="686FFD03" w14:textId="27340B22" w:rsidR="00DE4678" w:rsidRPr="00B12FFA" w:rsidRDefault="00DF641D" w:rsidP="00AF2243">
      <w:pPr>
        <w:pStyle w:val="SOPBodytext"/>
        <w:jc w:val="both"/>
      </w:pPr>
      <w:r w:rsidRPr="00B12FFA">
        <w:t xml:space="preserve">The department operates a systematic process for the amendment of issued or electronically authorised laboratory reports. This process serves to ensure that information regarding amended laboratory reports, either in paper report format, or in electronic format, are conveyed to appropriate Hospital staff. </w:t>
      </w:r>
      <w:r w:rsidRPr="00B12FFA">
        <w:rPr>
          <w:rFonts w:eastAsia="Arial"/>
          <w:color w:val="000000" w:themeColor="text1"/>
        </w:rPr>
        <w:t xml:space="preserve">The procedure for the issue of revised/amended reports is described within </w:t>
      </w:r>
      <w:r w:rsidRPr="00B12FFA">
        <w:rPr>
          <w:b/>
        </w:rPr>
        <w:t>SG-SOP-G009</w:t>
      </w:r>
      <w:r w:rsidRPr="00B12FFA">
        <w:t xml:space="preserve"> -</w:t>
      </w:r>
      <w:r w:rsidR="00DE4678" w:rsidRPr="00B12FFA">
        <w:t xml:space="preserve">revised reports which includes: </w:t>
      </w:r>
    </w:p>
    <w:p w14:paraId="2B4A3EEC"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criteria for issuing revised and amended report.</w:t>
      </w:r>
    </w:p>
    <w:p w14:paraId="5A5CAD9D"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identification to the user of an amended or revised report.</w:t>
      </w:r>
    </w:p>
    <w:p w14:paraId="307D3D9F"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process for recording the issue of revised and amended reports.</w:t>
      </w:r>
    </w:p>
    <w:p w14:paraId="4FB1D194"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reasons for issuing an amended or revised report</w:t>
      </w:r>
    </w:p>
    <w:p w14:paraId="73C20C47"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instigation of corrective and preventive action (if required).</w:t>
      </w:r>
    </w:p>
    <w:p w14:paraId="765E071C"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accurate recording of revised and amended reports.</w:t>
      </w:r>
    </w:p>
    <w:p w14:paraId="476E2AE2" w14:textId="77777777" w:rsidR="00DE4678" w:rsidRPr="00DF641D" w:rsidRDefault="00DE4678" w:rsidP="005F7C8F">
      <w:pPr>
        <w:jc w:val="both"/>
        <w:rPr>
          <w:sz w:val="22"/>
          <w:szCs w:val="22"/>
          <w:lang w:eastAsia="en-GB" w:bidi="he-IL"/>
        </w:rPr>
      </w:pPr>
    </w:p>
    <w:p w14:paraId="1D8FD314" w14:textId="5CC83E97" w:rsidR="00DF641D" w:rsidRDefault="00DF641D" w:rsidP="005F7C8F">
      <w:pPr>
        <w:pStyle w:val="Heading1"/>
        <w:rPr>
          <w:rFonts w:cs="Tahoma"/>
          <w:b w:val="0"/>
          <w:sz w:val="22"/>
          <w:szCs w:val="22"/>
        </w:rPr>
      </w:pPr>
      <w:bookmarkStart w:id="119" w:name="_Toc178186466"/>
      <w:bookmarkStart w:id="120" w:name="_Toc178188239"/>
      <w:bookmarkStart w:id="121" w:name="_Toc178188507"/>
      <w:bookmarkStart w:id="122" w:name="_Toc210910287"/>
      <w:r w:rsidRPr="00397706">
        <w:rPr>
          <w:rFonts w:cs="Tahoma"/>
          <w:b w:val="0"/>
          <w:sz w:val="22"/>
          <w:szCs w:val="22"/>
        </w:rPr>
        <w:t>Amended results are archived in the Laboratory Information System (Telepath).  Telepath’s AUDIT module shows th</w:t>
      </w:r>
      <w:r>
        <w:rPr>
          <w:rFonts w:cs="Tahoma"/>
          <w:b w:val="0"/>
          <w:sz w:val="22"/>
          <w:szCs w:val="22"/>
        </w:rPr>
        <w:t xml:space="preserve">e amendments to the results including identity of personnel </w:t>
      </w:r>
      <w:r w:rsidRPr="00397706">
        <w:rPr>
          <w:rFonts w:cs="Tahoma"/>
          <w:b w:val="0"/>
          <w:sz w:val="22"/>
          <w:szCs w:val="22"/>
        </w:rPr>
        <w:t xml:space="preserve">who </w:t>
      </w:r>
      <w:r>
        <w:rPr>
          <w:rFonts w:cs="Tahoma"/>
          <w:b w:val="0"/>
          <w:sz w:val="22"/>
          <w:szCs w:val="22"/>
        </w:rPr>
        <w:t>amended the report.</w:t>
      </w:r>
      <w:bookmarkEnd w:id="119"/>
      <w:bookmarkEnd w:id="120"/>
      <w:bookmarkEnd w:id="121"/>
      <w:bookmarkEnd w:id="122"/>
    </w:p>
    <w:p w14:paraId="77752D69" w14:textId="77777777" w:rsidR="00A42F93" w:rsidRDefault="00A42F93" w:rsidP="005F7C8F">
      <w:pPr>
        <w:pStyle w:val="Heading2"/>
        <w:rPr>
          <w:rFonts w:ascii="Cambria" w:hAnsi="Cambria" w:cs="Times New Roman"/>
          <w:b w:val="0"/>
          <w:iCs w:val="0"/>
        </w:rPr>
      </w:pPr>
    </w:p>
    <w:p w14:paraId="6A99CC60" w14:textId="294269E0" w:rsidR="00B660BC" w:rsidRDefault="00DF641D" w:rsidP="005F7C8F">
      <w:pPr>
        <w:pStyle w:val="Heading2"/>
      </w:pPr>
      <w:bookmarkStart w:id="123" w:name="_Toc210910288"/>
      <w:r>
        <w:t>7.4.2 Post-examination handling of samples (ISO 7.4.2 a – e)</w:t>
      </w:r>
      <w:bookmarkEnd w:id="123"/>
    </w:p>
    <w:p w14:paraId="0306E9F0" w14:textId="655C077C" w:rsidR="00B660BC" w:rsidRDefault="00B660BC" w:rsidP="00AF2243">
      <w:pPr>
        <w:pStyle w:val="SOPBodytext"/>
        <w:jc w:val="both"/>
      </w:pPr>
      <w:r w:rsidRPr="00B660BC">
        <w:t xml:space="preserve">The departments stores, retains and disposes of clinical samples in accordance with the requirements of the Human Tissue Act 2004, guidelines from the Royal College of Pathologists and the Institute of Biomedical Science and NHSGGC policies regarding the retention, storage and disposal of clinical material </w:t>
      </w:r>
      <w:r>
        <w:t>in accordance with the following documents:</w:t>
      </w:r>
    </w:p>
    <w:p w14:paraId="70A0B12B" w14:textId="75838D3F" w:rsidR="00B660BC" w:rsidRPr="00B660BC" w:rsidRDefault="00B660BC" w:rsidP="005F7C8F">
      <w:pPr>
        <w:pStyle w:val="ListParagraph"/>
        <w:numPr>
          <w:ilvl w:val="0"/>
          <w:numId w:val="81"/>
        </w:numPr>
        <w:spacing w:after="0"/>
        <w:jc w:val="both"/>
        <w:rPr>
          <w:rFonts w:ascii="Arial" w:hAnsi="Arial" w:cs="Arial"/>
          <w:b/>
          <w:sz w:val="22"/>
          <w:szCs w:val="22"/>
        </w:rPr>
      </w:pPr>
      <w:r w:rsidRPr="00B660BC">
        <w:rPr>
          <w:rFonts w:ascii="Arial" w:hAnsi="Arial" w:cs="Arial"/>
          <w:b/>
          <w:sz w:val="22"/>
          <w:szCs w:val="22"/>
        </w:rPr>
        <w:t xml:space="preserve">SG-MPOL-005 </w:t>
      </w:r>
      <w:r w:rsidRPr="00B660BC">
        <w:rPr>
          <w:rFonts w:ascii="Arial" w:hAnsi="Arial" w:cs="Arial"/>
          <w:sz w:val="22"/>
          <w:szCs w:val="22"/>
        </w:rPr>
        <w:t>Policy &amp; Procedures for the Control of Clinical Material</w:t>
      </w:r>
    </w:p>
    <w:p w14:paraId="5597D387" w14:textId="3DA5834B" w:rsidR="00B660BC" w:rsidRPr="00B660BC" w:rsidRDefault="00B660BC" w:rsidP="005F7C8F">
      <w:pPr>
        <w:pStyle w:val="ListParagraph"/>
        <w:numPr>
          <w:ilvl w:val="0"/>
          <w:numId w:val="81"/>
        </w:numPr>
        <w:spacing w:after="0"/>
        <w:jc w:val="both"/>
        <w:rPr>
          <w:rFonts w:ascii="Arial" w:hAnsi="Arial" w:cs="Arial"/>
          <w:b/>
          <w:sz w:val="22"/>
          <w:szCs w:val="22"/>
        </w:rPr>
      </w:pPr>
      <w:r w:rsidRPr="00B660BC">
        <w:rPr>
          <w:rFonts w:ascii="Arial" w:hAnsi="Arial" w:cs="Arial"/>
          <w:b/>
          <w:sz w:val="22"/>
          <w:szCs w:val="22"/>
        </w:rPr>
        <w:t xml:space="preserve">SG-REF-G024 </w:t>
      </w:r>
      <w:r w:rsidRPr="00B660BC">
        <w:rPr>
          <w:rFonts w:ascii="Arial" w:hAnsi="Arial" w:cs="Arial"/>
          <w:sz w:val="22"/>
          <w:szCs w:val="22"/>
        </w:rPr>
        <w:t>RCPath Guidelines on the retention and storage of pathological records and archives</w:t>
      </w:r>
    </w:p>
    <w:p w14:paraId="51E979C3" w14:textId="4F1CF5B7" w:rsidR="00B660BC" w:rsidRPr="00B660BC" w:rsidRDefault="00B660BC" w:rsidP="005F7C8F">
      <w:pPr>
        <w:pStyle w:val="ListParagraph"/>
        <w:numPr>
          <w:ilvl w:val="0"/>
          <w:numId w:val="81"/>
        </w:numPr>
        <w:spacing w:after="0"/>
        <w:jc w:val="both"/>
        <w:rPr>
          <w:rFonts w:ascii="Arial" w:hAnsi="Arial" w:cs="Arial"/>
          <w:sz w:val="22"/>
          <w:szCs w:val="22"/>
        </w:rPr>
      </w:pPr>
      <w:r w:rsidRPr="00B660BC">
        <w:rPr>
          <w:rFonts w:ascii="Arial" w:hAnsi="Arial" w:cs="Arial"/>
          <w:b/>
          <w:sz w:val="22"/>
          <w:szCs w:val="22"/>
        </w:rPr>
        <w:t xml:space="preserve">SG-EXT-G028 </w:t>
      </w:r>
      <w:r w:rsidRPr="00B660BC">
        <w:rPr>
          <w:rFonts w:ascii="Arial" w:hAnsi="Arial" w:cs="Arial"/>
          <w:sz w:val="22"/>
          <w:szCs w:val="22"/>
        </w:rPr>
        <w:t>NHS GGC Policy for Safe Transport and Disposal of Samples</w:t>
      </w:r>
    </w:p>
    <w:p w14:paraId="181EC720" w14:textId="77777777" w:rsidR="00DF641D" w:rsidRDefault="00DF641D" w:rsidP="005F7C8F">
      <w:pPr>
        <w:pStyle w:val="Heading1"/>
        <w:rPr>
          <w:rFonts w:cs="Tahoma"/>
          <w:b w:val="0"/>
          <w:sz w:val="22"/>
          <w:szCs w:val="22"/>
        </w:rPr>
      </w:pPr>
    </w:p>
    <w:p w14:paraId="034AFC4D" w14:textId="31A167FB" w:rsidR="003F5A9A" w:rsidRPr="00B660BC" w:rsidRDefault="003F5A9A" w:rsidP="005F7C8F">
      <w:pPr>
        <w:pStyle w:val="Heading1"/>
      </w:pPr>
      <w:bookmarkStart w:id="124" w:name="_Toc210910289"/>
      <w:r w:rsidRPr="00362520">
        <w:t>7.5 Nonconforming work (ISO 7.5</w:t>
      </w:r>
      <w:r w:rsidR="002114AD" w:rsidRPr="00B660BC">
        <w:t xml:space="preserve"> </w:t>
      </w:r>
      <w:r w:rsidRPr="00362520">
        <w:t>a - g)</w:t>
      </w:r>
      <w:bookmarkEnd w:id="124"/>
    </w:p>
    <w:p w14:paraId="6EBDCE8A" w14:textId="77777777" w:rsidR="003F5A9A" w:rsidRPr="00362520" w:rsidRDefault="003F5A9A" w:rsidP="005F7C8F">
      <w:pPr>
        <w:spacing w:after="0"/>
        <w:ind w:left="357"/>
        <w:jc w:val="both"/>
        <w:rPr>
          <w:rFonts w:ascii="Arial" w:hAnsi="Arial" w:cs="Arial"/>
          <w:b/>
          <w:sz w:val="28"/>
          <w:szCs w:val="28"/>
          <w:highlight w:val="yellow"/>
        </w:rPr>
      </w:pPr>
    </w:p>
    <w:p w14:paraId="02A989A9" w14:textId="15E458D2" w:rsidR="003F5A9A" w:rsidRPr="00362520" w:rsidRDefault="003F5A9A" w:rsidP="005F7C8F">
      <w:pPr>
        <w:spacing w:after="0"/>
        <w:jc w:val="both"/>
        <w:rPr>
          <w:rFonts w:ascii="Arial" w:hAnsi="Arial" w:cs="Arial"/>
          <w:sz w:val="22"/>
          <w:szCs w:val="22"/>
        </w:rPr>
      </w:pPr>
      <w:r w:rsidRPr="00362520">
        <w:rPr>
          <w:rFonts w:ascii="Arial" w:hAnsi="Arial" w:cs="Arial"/>
          <w:sz w:val="22"/>
          <w:szCs w:val="22"/>
        </w:rPr>
        <w:t xml:space="preserve">The department reports clinical and non-clinical incidents, including near misses and potential incidents in accordance with ISO15189 and the BSQR, as described in </w:t>
      </w:r>
      <w:r w:rsidRPr="00362520">
        <w:rPr>
          <w:rFonts w:ascii="Arial" w:hAnsi="Arial" w:cs="Arial"/>
          <w:b/>
          <w:sz w:val="22"/>
          <w:szCs w:val="22"/>
        </w:rPr>
        <w:t xml:space="preserve">SG-MPOL-045 </w:t>
      </w:r>
      <w:r w:rsidRPr="00362520">
        <w:rPr>
          <w:rFonts w:ascii="Arial" w:hAnsi="Arial" w:cs="Arial"/>
          <w:sz w:val="22"/>
          <w:szCs w:val="22"/>
        </w:rPr>
        <w:t>– Incident Management policy and Procedure. Nonconforming work is recorded using the CAPA module on Q-Pulse and DATIX and SHOT/SABRE</w:t>
      </w:r>
      <w:r w:rsidR="002114AD">
        <w:rPr>
          <w:rFonts w:ascii="Arial" w:hAnsi="Arial" w:cs="Arial"/>
          <w:sz w:val="22"/>
          <w:szCs w:val="22"/>
        </w:rPr>
        <w:t xml:space="preserve"> </w:t>
      </w:r>
      <w:r w:rsidRPr="00362520">
        <w:rPr>
          <w:rFonts w:ascii="Arial" w:hAnsi="Arial" w:cs="Arial"/>
          <w:sz w:val="22"/>
          <w:szCs w:val="22"/>
        </w:rPr>
        <w:t xml:space="preserve">online reporting systems. </w:t>
      </w:r>
    </w:p>
    <w:p w14:paraId="3D12D6CF" w14:textId="77777777" w:rsidR="003F5A9A" w:rsidRPr="00362520" w:rsidRDefault="003F5A9A" w:rsidP="005F7C8F">
      <w:pPr>
        <w:spacing w:after="0"/>
        <w:jc w:val="both"/>
        <w:rPr>
          <w:rFonts w:ascii="Arial" w:hAnsi="Arial" w:cs="Arial"/>
          <w:sz w:val="22"/>
          <w:szCs w:val="22"/>
        </w:rPr>
      </w:pPr>
    </w:p>
    <w:p w14:paraId="16C7A8CF" w14:textId="77777777" w:rsidR="003F5A9A" w:rsidRPr="00362520" w:rsidRDefault="003F5A9A" w:rsidP="005F7C8F">
      <w:pPr>
        <w:spacing w:after="0"/>
        <w:jc w:val="both"/>
        <w:rPr>
          <w:rFonts w:ascii="Arial" w:hAnsi="Arial" w:cs="Arial"/>
          <w:sz w:val="22"/>
          <w:szCs w:val="22"/>
        </w:rPr>
      </w:pPr>
      <w:r w:rsidRPr="00362520">
        <w:rPr>
          <w:rFonts w:ascii="Arial" w:hAnsi="Arial" w:cs="Arial"/>
          <w:sz w:val="22"/>
          <w:szCs w:val="22"/>
        </w:rPr>
        <w:t xml:space="preserve">All incidents are investigated and corrective action implemented in accordance with </w:t>
      </w:r>
      <w:r w:rsidRPr="00362520">
        <w:rPr>
          <w:rFonts w:ascii="Arial" w:hAnsi="Arial" w:cs="Arial"/>
          <w:b/>
          <w:sz w:val="22"/>
          <w:szCs w:val="22"/>
        </w:rPr>
        <w:t xml:space="preserve">SG-MPOL-045 </w:t>
      </w:r>
      <w:r w:rsidRPr="00362520">
        <w:rPr>
          <w:rFonts w:ascii="Arial" w:hAnsi="Arial" w:cs="Arial"/>
          <w:sz w:val="22"/>
          <w:szCs w:val="22"/>
        </w:rPr>
        <w:t>(please see 8.7 Nonconformities and corrective actions)</w:t>
      </w:r>
    </w:p>
    <w:p w14:paraId="04A3BD02" w14:textId="77777777" w:rsidR="003F5A9A" w:rsidRPr="00362520" w:rsidRDefault="003F5A9A" w:rsidP="005F7C8F">
      <w:pPr>
        <w:spacing w:after="0"/>
        <w:jc w:val="both"/>
        <w:rPr>
          <w:rFonts w:ascii="Arial" w:hAnsi="Arial" w:cs="Arial"/>
          <w:sz w:val="22"/>
          <w:szCs w:val="22"/>
        </w:rPr>
      </w:pPr>
    </w:p>
    <w:p w14:paraId="1896A4DC" w14:textId="77777777" w:rsidR="003F5A9A" w:rsidRDefault="003F5A9A" w:rsidP="005F7C8F">
      <w:pPr>
        <w:spacing w:after="0"/>
        <w:jc w:val="both"/>
        <w:rPr>
          <w:rFonts w:ascii="Arial" w:hAnsi="Arial" w:cs="Arial"/>
          <w:sz w:val="22"/>
          <w:szCs w:val="22"/>
        </w:rPr>
      </w:pPr>
      <w:r w:rsidRPr="00362520">
        <w:rPr>
          <w:rFonts w:ascii="Arial" w:hAnsi="Arial" w:cs="Arial"/>
          <w:sz w:val="22"/>
          <w:szCs w:val="22"/>
        </w:rPr>
        <w:t xml:space="preserve">Records of nonconforming work are held in accordance with </w:t>
      </w:r>
      <w:r w:rsidRPr="00362520">
        <w:rPr>
          <w:rFonts w:ascii="Arial" w:hAnsi="Arial" w:cs="Arial"/>
          <w:b/>
          <w:sz w:val="22"/>
          <w:szCs w:val="22"/>
        </w:rPr>
        <w:t>SG-MPOL-004</w:t>
      </w:r>
      <w:r w:rsidRPr="00362520">
        <w:rPr>
          <w:rFonts w:ascii="Arial" w:hAnsi="Arial" w:cs="Arial"/>
          <w:sz w:val="22"/>
          <w:szCs w:val="22"/>
        </w:rPr>
        <w:t xml:space="preserve"> Policy and Procedures for the control of process and quality records.</w:t>
      </w:r>
    </w:p>
    <w:p w14:paraId="1AA181F7" w14:textId="77777777" w:rsidR="00B660BC" w:rsidRDefault="00B660BC" w:rsidP="005F7C8F">
      <w:pPr>
        <w:spacing w:after="0"/>
        <w:jc w:val="both"/>
        <w:rPr>
          <w:rFonts w:ascii="Arial" w:hAnsi="Arial" w:cs="Arial"/>
          <w:sz w:val="22"/>
          <w:szCs w:val="22"/>
        </w:rPr>
      </w:pPr>
    </w:p>
    <w:p w14:paraId="4103A2E4" w14:textId="77777777" w:rsidR="00B660BC" w:rsidRPr="002114AD" w:rsidRDefault="00B660BC" w:rsidP="005F7C8F">
      <w:pPr>
        <w:spacing w:after="0"/>
        <w:jc w:val="both"/>
        <w:rPr>
          <w:rFonts w:ascii="Arial" w:hAnsi="Arial" w:cs="Arial"/>
          <w:sz w:val="22"/>
          <w:szCs w:val="22"/>
        </w:rPr>
      </w:pPr>
    </w:p>
    <w:p w14:paraId="1DC2297F" w14:textId="529188ED" w:rsidR="003F5A9A" w:rsidRDefault="00B660BC" w:rsidP="005F7C8F">
      <w:pPr>
        <w:pStyle w:val="Heading2"/>
      </w:pPr>
      <w:bookmarkStart w:id="125" w:name="_Toc210910290"/>
      <w:r>
        <w:t>7.6 Control of data and information management (ISO 7.6.1 – 7.6.5)</w:t>
      </w:r>
      <w:bookmarkEnd w:id="125"/>
    </w:p>
    <w:p w14:paraId="434B4FA6" w14:textId="3197D248" w:rsidR="00B660BC" w:rsidRDefault="00B660BC" w:rsidP="005F7C8F">
      <w:pPr>
        <w:pStyle w:val="Heading2"/>
      </w:pPr>
      <w:bookmarkStart w:id="126" w:name="_Toc210910291"/>
      <w:r>
        <w:t>7.6.1 General</w:t>
      </w:r>
      <w:bookmarkEnd w:id="126"/>
    </w:p>
    <w:p w14:paraId="3F6C7729" w14:textId="77777777" w:rsidR="008B2DB6" w:rsidRDefault="008B2DB6" w:rsidP="005F7C8F">
      <w:pPr>
        <w:autoSpaceDE w:val="0"/>
        <w:autoSpaceDN w:val="0"/>
        <w:adjustRightInd w:val="0"/>
        <w:spacing w:after="0"/>
        <w:jc w:val="both"/>
        <w:rPr>
          <w:lang w:eastAsia="en-GB" w:bidi="he-IL"/>
        </w:rPr>
      </w:pPr>
    </w:p>
    <w:p w14:paraId="061249B2" w14:textId="49E7A1E2" w:rsidR="008B2DB6" w:rsidRDefault="008B2DB6" w:rsidP="005F7C8F">
      <w:pPr>
        <w:autoSpaceDE w:val="0"/>
        <w:autoSpaceDN w:val="0"/>
        <w:adjustRightInd w:val="0"/>
        <w:spacing w:after="0"/>
        <w:jc w:val="both"/>
        <w:rPr>
          <w:rFonts w:ascii="Arial" w:hAnsi="Arial" w:cs="Arial"/>
          <w:sz w:val="22"/>
          <w:szCs w:val="22"/>
          <w:lang w:eastAsia="en-GB"/>
        </w:rPr>
      </w:pPr>
      <w:r w:rsidRPr="008B2DB6">
        <w:rPr>
          <w:rFonts w:ascii="Arial" w:hAnsi="Arial" w:cs="Arial"/>
          <w:sz w:val="22"/>
          <w:szCs w:val="22"/>
          <w:lang w:eastAsia="en-GB"/>
        </w:rPr>
        <w:t>The department has a documented procedure</w:t>
      </w:r>
      <w:r>
        <w:rPr>
          <w:rFonts w:ascii="Arial" w:hAnsi="Arial" w:cs="Arial"/>
          <w:sz w:val="22"/>
          <w:szCs w:val="22"/>
          <w:lang w:eastAsia="en-GB"/>
        </w:rPr>
        <w:t xml:space="preserve"> </w:t>
      </w:r>
      <w:r w:rsidRPr="008B2DB6">
        <w:rPr>
          <w:rFonts w:ascii="Arial" w:hAnsi="Arial" w:cs="Arial"/>
          <w:b/>
          <w:sz w:val="22"/>
          <w:szCs w:val="22"/>
        </w:rPr>
        <w:t xml:space="preserve">SG-MPOL-012 </w:t>
      </w:r>
      <w:r w:rsidRPr="008B2DB6">
        <w:rPr>
          <w:rFonts w:ascii="Arial" w:hAnsi="Arial" w:cs="Arial"/>
          <w:sz w:val="22"/>
          <w:szCs w:val="22"/>
        </w:rPr>
        <w:t>Policy and Procedure for the Management of IT Systems, Electronic Data and Information</w:t>
      </w:r>
      <w:r>
        <w:rPr>
          <w:rFonts w:ascii="Arial" w:hAnsi="Arial" w:cs="Arial"/>
          <w:sz w:val="22"/>
          <w:szCs w:val="22"/>
        </w:rPr>
        <w:t>,</w:t>
      </w:r>
      <w:r w:rsidRPr="008B2DB6">
        <w:rPr>
          <w:rFonts w:ascii="Arial" w:hAnsi="Arial" w:cs="Arial"/>
          <w:sz w:val="22"/>
          <w:szCs w:val="22"/>
          <w:lang w:eastAsia="en-GB"/>
        </w:rPr>
        <w:t xml:space="preserve"> to ensure that the confidentiality of patient information is maintained at all times. </w:t>
      </w:r>
      <w:r w:rsidRPr="008B2DB6">
        <w:rPr>
          <w:rFonts w:ascii="Arial" w:hAnsi="Arial" w:cs="Arial"/>
          <w:sz w:val="22"/>
          <w:szCs w:val="22"/>
        </w:rPr>
        <w:t xml:space="preserve">The operation of the system is in compliance with data protection legislation, departmental and NHSGGC policies </w:t>
      </w:r>
      <w:r>
        <w:rPr>
          <w:rFonts w:ascii="Arial" w:hAnsi="Arial" w:cs="Arial"/>
          <w:sz w:val="22"/>
          <w:szCs w:val="22"/>
        </w:rPr>
        <w:t>(</w:t>
      </w:r>
      <w:r w:rsidRPr="008B2DB6">
        <w:rPr>
          <w:rFonts w:ascii="Arial" w:hAnsi="Arial" w:cs="Arial"/>
          <w:b/>
          <w:sz w:val="22"/>
          <w:szCs w:val="22"/>
        </w:rPr>
        <w:t xml:space="preserve">SG-MPOL-012 </w:t>
      </w:r>
      <w:r w:rsidRPr="008B2DB6">
        <w:rPr>
          <w:rFonts w:ascii="Arial" w:hAnsi="Arial" w:cs="Arial"/>
          <w:sz w:val="22"/>
          <w:szCs w:val="22"/>
        </w:rPr>
        <w:t>Policy and Procedure for the Management of IT Systems, E</w:t>
      </w:r>
      <w:r>
        <w:rPr>
          <w:rFonts w:ascii="Arial" w:hAnsi="Arial" w:cs="Arial"/>
          <w:sz w:val="22"/>
          <w:szCs w:val="22"/>
        </w:rPr>
        <w:t xml:space="preserve">lectronic Data and Information, </w:t>
      </w:r>
      <w:r w:rsidRPr="008B2DB6">
        <w:rPr>
          <w:rFonts w:ascii="Arial" w:hAnsi="Arial" w:cs="Arial"/>
          <w:b/>
          <w:sz w:val="22"/>
          <w:szCs w:val="22"/>
        </w:rPr>
        <w:t>SG-SOP-G016</w:t>
      </w:r>
      <w:r>
        <w:rPr>
          <w:rFonts w:ascii="Arial" w:hAnsi="Arial" w:cs="Arial"/>
          <w:b/>
          <w:sz w:val="22"/>
          <w:szCs w:val="22"/>
        </w:rPr>
        <w:t xml:space="preserve"> </w:t>
      </w:r>
      <w:r w:rsidRPr="008B2DB6">
        <w:rPr>
          <w:rFonts w:ascii="Arial" w:hAnsi="Arial" w:cs="Arial"/>
          <w:sz w:val="22"/>
          <w:szCs w:val="22"/>
        </w:rPr>
        <w:t xml:space="preserve">- Departmental IT procedures for Telepath, </w:t>
      </w:r>
      <w:r w:rsidRPr="008B2DB6">
        <w:rPr>
          <w:rFonts w:ascii="Arial" w:hAnsi="Arial" w:cs="Arial"/>
          <w:b/>
          <w:sz w:val="22"/>
          <w:szCs w:val="22"/>
        </w:rPr>
        <w:t>SG-EXT-G019</w:t>
      </w:r>
      <w:r>
        <w:rPr>
          <w:rFonts w:ascii="Arial" w:hAnsi="Arial" w:cs="Arial"/>
          <w:sz w:val="22"/>
          <w:szCs w:val="22"/>
        </w:rPr>
        <w:t xml:space="preserve"> NHSGGC Confidentiality policy) and the BSQR, 2005.</w:t>
      </w:r>
    </w:p>
    <w:p w14:paraId="6A18865E" w14:textId="77777777" w:rsidR="008B2DB6" w:rsidRPr="008B2DB6" w:rsidRDefault="008B2DB6" w:rsidP="005F7C8F">
      <w:pPr>
        <w:autoSpaceDE w:val="0"/>
        <w:autoSpaceDN w:val="0"/>
        <w:adjustRightInd w:val="0"/>
        <w:spacing w:after="0"/>
        <w:jc w:val="both"/>
        <w:rPr>
          <w:rFonts w:ascii="Arial" w:hAnsi="Arial" w:cs="Arial"/>
          <w:sz w:val="22"/>
          <w:szCs w:val="22"/>
          <w:lang w:eastAsia="en-GB"/>
        </w:rPr>
      </w:pPr>
    </w:p>
    <w:p w14:paraId="235B543A" w14:textId="60C13E59" w:rsidR="00B660BC" w:rsidRDefault="00B660BC" w:rsidP="005F7C8F">
      <w:pPr>
        <w:jc w:val="both"/>
        <w:rPr>
          <w:rFonts w:ascii="Arial" w:hAnsi="Arial" w:cs="Arial"/>
          <w:sz w:val="22"/>
          <w:szCs w:val="22"/>
        </w:rPr>
      </w:pPr>
      <w:r w:rsidRPr="008B2DB6">
        <w:rPr>
          <w:rFonts w:ascii="Arial" w:hAnsi="Arial" w:cs="Arial"/>
          <w:sz w:val="22"/>
          <w:szCs w:val="22"/>
        </w:rPr>
        <w:t xml:space="preserve">The system is subject to change control </w:t>
      </w:r>
      <w:r w:rsidR="008B2DB6">
        <w:rPr>
          <w:rFonts w:ascii="Arial" w:hAnsi="Arial" w:cs="Arial"/>
          <w:sz w:val="22"/>
          <w:szCs w:val="22"/>
        </w:rPr>
        <w:t>(</w:t>
      </w:r>
      <w:r w:rsidRPr="008B2DB6">
        <w:rPr>
          <w:rFonts w:ascii="Arial" w:hAnsi="Arial" w:cs="Arial"/>
          <w:b/>
          <w:sz w:val="22"/>
          <w:szCs w:val="22"/>
        </w:rPr>
        <w:t>SG-MPOL-028</w:t>
      </w:r>
      <w:r w:rsidR="008B2DB6">
        <w:rPr>
          <w:rFonts w:ascii="Arial" w:hAnsi="Arial" w:cs="Arial"/>
          <w:b/>
          <w:sz w:val="22"/>
          <w:szCs w:val="22"/>
        </w:rPr>
        <w:t xml:space="preserve"> </w:t>
      </w:r>
      <w:r w:rsidR="008B2DB6" w:rsidRPr="008B2DB6">
        <w:rPr>
          <w:rFonts w:ascii="Arial" w:hAnsi="Arial" w:cs="Arial"/>
          <w:sz w:val="22"/>
          <w:szCs w:val="22"/>
        </w:rPr>
        <w:t>- Change Control Policy and Procedure</w:t>
      </w:r>
      <w:r w:rsidR="008B2DB6">
        <w:rPr>
          <w:rFonts w:ascii="Arial" w:hAnsi="Arial" w:cs="Arial"/>
          <w:sz w:val="22"/>
          <w:szCs w:val="22"/>
        </w:rPr>
        <w:t xml:space="preserve">, </w:t>
      </w:r>
      <w:r w:rsidRPr="008B2DB6">
        <w:rPr>
          <w:rFonts w:ascii="Arial" w:hAnsi="Arial" w:cs="Arial"/>
          <w:sz w:val="22"/>
          <w:szCs w:val="22"/>
        </w:rPr>
        <w:t xml:space="preserve">verification </w:t>
      </w:r>
      <w:r w:rsidR="008B2DB6">
        <w:rPr>
          <w:rFonts w:ascii="Arial" w:hAnsi="Arial" w:cs="Arial"/>
          <w:sz w:val="22"/>
          <w:szCs w:val="22"/>
        </w:rPr>
        <w:t>(</w:t>
      </w:r>
      <w:r w:rsidRPr="008B2DB6">
        <w:rPr>
          <w:rFonts w:ascii="Arial" w:hAnsi="Arial" w:cs="Arial"/>
          <w:b/>
          <w:sz w:val="22"/>
          <w:szCs w:val="22"/>
        </w:rPr>
        <w:t>SG-MPOL-038</w:t>
      </w:r>
      <w:r w:rsidR="008B2DB6">
        <w:rPr>
          <w:rFonts w:ascii="Arial" w:hAnsi="Arial" w:cs="Arial"/>
          <w:sz w:val="22"/>
          <w:szCs w:val="22"/>
        </w:rPr>
        <w:t xml:space="preserve"> </w:t>
      </w:r>
      <w:r w:rsidR="008B2DB6" w:rsidRPr="008B2DB6">
        <w:rPr>
          <w:rFonts w:ascii="Arial" w:hAnsi="Arial" w:cs="Arial"/>
          <w:sz w:val="22"/>
          <w:szCs w:val="22"/>
        </w:rPr>
        <w:t>Policy and Procedure for the Validation of Equipment</w:t>
      </w:r>
      <w:r w:rsidR="008B2DB6">
        <w:rPr>
          <w:rFonts w:ascii="Arial" w:hAnsi="Arial" w:cs="Arial"/>
          <w:sz w:val="22"/>
          <w:szCs w:val="22"/>
        </w:rPr>
        <w:t>)</w:t>
      </w:r>
      <w:r w:rsidRPr="008B2DB6">
        <w:rPr>
          <w:rFonts w:ascii="Arial" w:hAnsi="Arial" w:cs="Arial"/>
          <w:sz w:val="22"/>
          <w:szCs w:val="22"/>
        </w:rPr>
        <w:t xml:space="preserve"> and audit</w:t>
      </w:r>
      <w:r w:rsidR="008B2DB6">
        <w:rPr>
          <w:rFonts w:ascii="Arial" w:hAnsi="Arial" w:cs="Arial"/>
          <w:sz w:val="22"/>
          <w:szCs w:val="22"/>
        </w:rPr>
        <w:t xml:space="preserve"> (</w:t>
      </w:r>
      <w:r w:rsidR="008B2DB6" w:rsidRPr="008B2DB6">
        <w:rPr>
          <w:rFonts w:ascii="Arial" w:hAnsi="Arial" w:cs="Arial"/>
          <w:b/>
          <w:sz w:val="22"/>
          <w:szCs w:val="22"/>
        </w:rPr>
        <w:t>SG-MPOL-025</w:t>
      </w:r>
      <w:r w:rsidR="008B2DB6">
        <w:rPr>
          <w:rFonts w:ascii="Arial" w:hAnsi="Arial" w:cs="Arial"/>
          <w:sz w:val="22"/>
          <w:szCs w:val="22"/>
        </w:rPr>
        <w:t xml:space="preserve"> - </w:t>
      </w:r>
      <w:r w:rsidR="008B2DB6" w:rsidRPr="008B2DB6">
        <w:rPr>
          <w:rFonts w:ascii="Arial" w:hAnsi="Arial" w:cs="Arial"/>
          <w:sz w:val="22"/>
          <w:szCs w:val="22"/>
        </w:rPr>
        <w:t>Policy and Procedure for Departmental Audits</w:t>
      </w:r>
      <w:r w:rsidR="008B2DB6">
        <w:rPr>
          <w:rFonts w:ascii="Arial" w:hAnsi="Arial" w:cs="Arial"/>
          <w:sz w:val="22"/>
          <w:szCs w:val="22"/>
        </w:rPr>
        <w:t>)</w:t>
      </w:r>
    </w:p>
    <w:p w14:paraId="563A3DDB" w14:textId="75C8D46F" w:rsidR="008B2DB6" w:rsidRDefault="008B2DB6" w:rsidP="005F7C8F">
      <w:pPr>
        <w:pStyle w:val="Heading2"/>
      </w:pPr>
      <w:bookmarkStart w:id="127" w:name="_Toc210910292"/>
      <w:r>
        <w:t>7.6.2 Authorities and responsibilities for information management</w:t>
      </w:r>
      <w:bookmarkEnd w:id="127"/>
    </w:p>
    <w:p w14:paraId="6A600C17" w14:textId="77777777" w:rsidR="004B6A4B" w:rsidRPr="004B6A4B" w:rsidRDefault="004B6A4B" w:rsidP="005F7C8F">
      <w:p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The authorities and responsibilities of personnel who use the Laboratory Information System (LIMS) are defined in the following documents:</w:t>
      </w:r>
    </w:p>
    <w:p w14:paraId="6EBEB71F" w14:textId="77777777" w:rsidR="004B6A4B" w:rsidRPr="004B6A4B" w:rsidRDefault="004B6A4B" w:rsidP="005F7C8F">
      <w:pPr>
        <w:pStyle w:val="ListParagraph"/>
        <w:numPr>
          <w:ilvl w:val="0"/>
          <w:numId w:val="82"/>
        </w:numPr>
        <w:jc w:val="both"/>
        <w:rPr>
          <w:rFonts w:ascii="Arial" w:hAnsi="Arial" w:cs="Arial"/>
          <w:sz w:val="22"/>
          <w:szCs w:val="22"/>
        </w:rPr>
      </w:pPr>
      <w:r w:rsidRPr="004B6A4B">
        <w:rPr>
          <w:rFonts w:ascii="Arial" w:hAnsi="Arial" w:cs="Arial"/>
          <w:b/>
          <w:sz w:val="22"/>
          <w:szCs w:val="22"/>
        </w:rPr>
        <w:t>SG-SLA-G001</w:t>
      </w:r>
      <w:r w:rsidRPr="004B6A4B">
        <w:rPr>
          <w:rFonts w:ascii="Arial" w:hAnsi="Arial" w:cs="Arial"/>
          <w:sz w:val="22"/>
          <w:szCs w:val="22"/>
        </w:rPr>
        <w:t xml:space="preserve"> Operational Level Agreement (Telepath) which states the authority and responsibility of NHSGGC eHealth teams.</w:t>
      </w:r>
    </w:p>
    <w:p w14:paraId="2584112E" w14:textId="77777777" w:rsidR="004B6A4B" w:rsidRPr="004B6A4B" w:rsidRDefault="004B6A4B" w:rsidP="005F7C8F">
      <w:pPr>
        <w:pStyle w:val="ListParagraph"/>
        <w:numPr>
          <w:ilvl w:val="0"/>
          <w:numId w:val="82"/>
        </w:numPr>
        <w:jc w:val="both"/>
        <w:rPr>
          <w:rFonts w:ascii="Arial" w:hAnsi="Arial" w:cs="Arial"/>
          <w:sz w:val="22"/>
          <w:szCs w:val="22"/>
          <w:lang w:eastAsia="en-GB" w:bidi="he-IL"/>
        </w:rPr>
      </w:pPr>
      <w:r w:rsidRPr="004B6A4B">
        <w:rPr>
          <w:rFonts w:ascii="Arial" w:hAnsi="Arial" w:cs="Arial"/>
          <w:b/>
          <w:sz w:val="22"/>
          <w:szCs w:val="22"/>
        </w:rPr>
        <w:t>SG-SOP-G016</w:t>
      </w:r>
      <w:r w:rsidRPr="004B6A4B">
        <w:rPr>
          <w:rFonts w:ascii="Arial" w:hAnsi="Arial" w:cs="Arial"/>
          <w:sz w:val="22"/>
          <w:szCs w:val="22"/>
        </w:rPr>
        <w:t xml:space="preserve"> Departmental IT procedures for Telepath which states user access levels for LIMS use by laboratory personnel</w:t>
      </w:r>
    </w:p>
    <w:p w14:paraId="7A85814F" w14:textId="77777777" w:rsidR="004B6A4B" w:rsidRPr="004B6A4B" w:rsidRDefault="004B6A4B" w:rsidP="005F7C8F">
      <w:pPr>
        <w:autoSpaceDE w:val="0"/>
        <w:autoSpaceDN w:val="0"/>
        <w:adjustRightInd w:val="0"/>
        <w:spacing w:after="0"/>
        <w:jc w:val="both"/>
        <w:rPr>
          <w:rFonts w:ascii="Arial" w:hAnsi="Arial" w:cs="Arial"/>
          <w:sz w:val="22"/>
          <w:szCs w:val="22"/>
          <w:lang w:eastAsia="en-GB"/>
        </w:rPr>
      </w:pPr>
    </w:p>
    <w:p w14:paraId="3805CB56" w14:textId="390E73CF" w:rsidR="004B6A4B" w:rsidRPr="004B6A4B" w:rsidRDefault="004B6A4B" w:rsidP="005F7C8F">
      <w:p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The maintenance and modification of the system are controlled by personnel access levels which restricts those who have the authority and responsibility to perform the following:</w:t>
      </w:r>
    </w:p>
    <w:p w14:paraId="51568359" w14:textId="77777777" w:rsidR="004B6A4B" w:rsidRPr="004B6A4B" w:rsidRDefault="004B6A4B" w:rsidP="005F7C8F">
      <w:pPr>
        <w:autoSpaceDE w:val="0"/>
        <w:autoSpaceDN w:val="0"/>
        <w:adjustRightInd w:val="0"/>
        <w:spacing w:after="0"/>
        <w:jc w:val="both"/>
        <w:rPr>
          <w:rFonts w:ascii="Arial" w:hAnsi="Arial" w:cs="Arial"/>
          <w:sz w:val="22"/>
          <w:szCs w:val="22"/>
          <w:lang w:eastAsia="en-GB"/>
        </w:rPr>
      </w:pPr>
    </w:p>
    <w:p w14:paraId="7EF9D6C1"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Access patient data and information.</w:t>
      </w:r>
    </w:p>
    <w:p w14:paraId="51B099C1"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Entry of patient data and examination results.</w:t>
      </w:r>
    </w:p>
    <w:p w14:paraId="7F0773D3"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Change patient data or examination results;</w:t>
      </w:r>
    </w:p>
    <w:p w14:paraId="5BF36960"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 xml:space="preserve">Validate, report and release examination results </w:t>
      </w:r>
    </w:p>
    <w:p w14:paraId="335C2BDB" w14:textId="7F078E97" w:rsid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Modify the system</w:t>
      </w:r>
    </w:p>
    <w:p w14:paraId="4D639E20" w14:textId="77777777" w:rsidR="004B6A4B" w:rsidRDefault="004B6A4B" w:rsidP="005F7C8F">
      <w:pPr>
        <w:autoSpaceDE w:val="0"/>
        <w:autoSpaceDN w:val="0"/>
        <w:adjustRightInd w:val="0"/>
        <w:spacing w:after="0"/>
        <w:ind w:left="360"/>
        <w:jc w:val="both"/>
        <w:rPr>
          <w:rFonts w:ascii="Arial" w:hAnsi="Arial" w:cs="Arial"/>
          <w:sz w:val="22"/>
          <w:szCs w:val="22"/>
          <w:lang w:eastAsia="en-GB"/>
        </w:rPr>
      </w:pPr>
    </w:p>
    <w:p w14:paraId="01B6028D" w14:textId="11777454" w:rsidR="004B6A4B" w:rsidRPr="004B6A4B" w:rsidRDefault="004B6A4B" w:rsidP="005F7C8F">
      <w:pPr>
        <w:pStyle w:val="Heading2"/>
      </w:pPr>
      <w:bookmarkStart w:id="128" w:name="_Toc210910293"/>
      <w:r>
        <w:t>7.6.3 Information systems management</w:t>
      </w:r>
      <w:r w:rsidR="009E6D4A">
        <w:t xml:space="preserve"> (ISO 7.6.3 a – e)</w:t>
      </w:r>
      <w:bookmarkEnd w:id="128"/>
    </w:p>
    <w:p w14:paraId="1AAC498D" w14:textId="10383A34" w:rsidR="004B6A4B" w:rsidRPr="004B6A4B" w:rsidRDefault="004B6A4B" w:rsidP="00AF2243">
      <w:pPr>
        <w:pStyle w:val="SOPBodytext"/>
        <w:jc w:val="both"/>
        <w:rPr>
          <w:lang w:val="en-US"/>
        </w:rPr>
      </w:pPr>
      <w:r w:rsidRPr="004B6A4B">
        <w:rPr>
          <w:lang w:val="en-US"/>
        </w:rPr>
        <w:t>The LIMS is fully supported by the supplier.  It is operated and managed in accordance with the departmental procedures and NHSGGC policies to ensure:</w:t>
      </w:r>
    </w:p>
    <w:p w14:paraId="5E8E7280" w14:textId="0CEB75AD"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Data security</w:t>
      </w:r>
    </w:p>
    <w:p w14:paraId="19CB6EE5" w14:textId="7BCD600B"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Controlled access</w:t>
      </w:r>
    </w:p>
    <w:p w14:paraId="2C6A0B3A" w14:textId="0CD84A8F"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Storage of information</w:t>
      </w:r>
    </w:p>
    <w:p w14:paraId="7B3D8735" w14:textId="01AC6079" w:rsidR="004B6A4B" w:rsidRPr="004B6A4B" w:rsidRDefault="004B6A4B" w:rsidP="005F7C8F">
      <w:pPr>
        <w:pStyle w:val="ListParagraph"/>
        <w:numPr>
          <w:ilvl w:val="0"/>
          <w:numId w:val="53"/>
        </w:numPr>
        <w:spacing w:after="0"/>
        <w:jc w:val="both"/>
        <w:rPr>
          <w:rFonts w:ascii="Arial" w:hAnsi="Arial" w:cs="Arial"/>
          <w:sz w:val="22"/>
          <w:szCs w:val="22"/>
          <w:lang w:val="en-US"/>
        </w:rPr>
      </w:pPr>
      <w:r w:rsidRPr="004B6A4B">
        <w:rPr>
          <w:rFonts w:ascii="Arial" w:hAnsi="Arial" w:cs="Arial"/>
          <w:sz w:val="22"/>
          <w:szCs w:val="22"/>
          <w:lang w:val="en-US"/>
        </w:rPr>
        <w:t>Archiving of in</w:t>
      </w:r>
      <w:r>
        <w:rPr>
          <w:rFonts w:ascii="Arial" w:hAnsi="Arial" w:cs="Arial"/>
          <w:sz w:val="22"/>
          <w:szCs w:val="22"/>
          <w:lang w:val="en-US"/>
        </w:rPr>
        <w:t>formation</w:t>
      </w:r>
    </w:p>
    <w:p w14:paraId="027905FA" w14:textId="3B152149"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Retrieval of information</w:t>
      </w:r>
    </w:p>
    <w:p w14:paraId="77E6F5E6" w14:textId="157E33CE"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Disposal of information</w:t>
      </w:r>
    </w:p>
    <w:p w14:paraId="72746D98" w14:textId="77777777" w:rsidR="004B6A4B" w:rsidRPr="004B6A4B" w:rsidRDefault="004B6A4B" w:rsidP="005F7C8F">
      <w:pPr>
        <w:spacing w:after="0"/>
        <w:jc w:val="both"/>
        <w:rPr>
          <w:rFonts w:ascii="Arial" w:hAnsi="Arial" w:cs="Arial"/>
          <w:sz w:val="22"/>
          <w:szCs w:val="22"/>
          <w:lang w:val="en-US"/>
        </w:rPr>
      </w:pPr>
    </w:p>
    <w:p w14:paraId="54A13CA4" w14:textId="77777777" w:rsidR="009E3B70" w:rsidRDefault="004B6A4B" w:rsidP="005F7C8F">
      <w:pPr>
        <w:spacing w:after="0"/>
        <w:jc w:val="both"/>
        <w:rPr>
          <w:rFonts w:ascii="Arial" w:hAnsi="Arial" w:cs="Arial"/>
          <w:sz w:val="22"/>
          <w:szCs w:val="22"/>
          <w:lang w:val="en-US"/>
        </w:rPr>
      </w:pPr>
      <w:r w:rsidRPr="004B6A4B">
        <w:rPr>
          <w:rFonts w:ascii="Arial" w:hAnsi="Arial" w:cs="Arial"/>
          <w:sz w:val="22"/>
          <w:szCs w:val="22"/>
          <w:lang w:val="en-US"/>
        </w:rPr>
        <w:t xml:space="preserve">The operation of the system is in compliance with </w:t>
      </w:r>
      <w:r w:rsidR="009E3B70">
        <w:rPr>
          <w:rFonts w:ascii="Arial" w:hAnsi="Arial" w:cs="Arial"/>
          <w:sz w:val="22"/>
          <w:szCs w:val="22"/>
          <w:lang w:val="en-US"/>
        </w:rPr>
        <w:t xml:space="preserve">the following </w:t>
      </w:r>
      <w:r w:rsidRPr="004B6A4B">
        <w:rPr>
          <w:rFonts w:ascii="Arial" w:hAnsi="Arial" w:cs="Arial"/>
          <w:sz w:val="22"/>
          <w:szCs w:val="22"/>
          <w:lang w:val="en-US"/>
        </w:rPr>
        <w:t>data protection legislation, departmental and NHSGGC policies</w:t>
      </w:r>
      <w:r w:rsidR="009E3B70">
        <w:rPr>
          <w:rFonts w:ascii="Arial" w:hAnsi="Arial" w:cs="Arial"/>
          <w:sz w:val="22"/>
          <w:szCs w:val="22"/>
          <w:lang w:val="en-US"/>
        </w:rPr>
        <w:t>, and the BSQR, 2005:</w:t>
      </w:r>
    </w:p>
    <w:p w14:paraId="46E7029C" w14:textId="77777777" w:rsidR="009E3B70" w:rsidRDefault="009E3B70" w:rsidP="005F7C8F">
      <w:pPr>
        <w:spacing w:after="0"/>
        <w:jc w:val="both"/>
        <w:rPr>
          <w:rFonts w:ascii="Arial" w:hAnsi="Arial" w:cs="Arial"/>
          <w:sz w:val="22"/>
          <w:szCs w:val="22"/>
          <w:lang w:val="en-US"/>
        </w:rPr>
      </w:pPr>
    </w:p>
    <w:p w14:paraId="346710A1" w14:textId="77777777" w:rsidR="009E3B70" w:rsidRDefault="004B6A4B" w:rsidP="005F7C8F">
      <w:pPr>
        <w:pStyle w:val="ListParagraph"/>
        <w:numPr>
          <w:ilvl w:val="0"/>
          <w:numId w:val="83"/>
        </w:numPr>
        <w:spacing w:after="0"/>
        <w:jc w:val="both"/>
        <w:rPr>
          <w:rFonts w:ascii="Arial" w:hAnsi="Arial" w:cs="Arial"/>
          <w:sz w:val="22"/>
          <w:szCs w:val="22"/>
          <w:lang w:eastAsia="en-GB"/>
        </w:rPr>
      </w:pPr>
      <w:r w:rsidRPr="009E3B70">
        <w:rPr>
          <w:rFonts w:ascii="Arial" w:hAnsi="Arial" w:cs="Arial"/>
          <w:b/>
          <w:sz w:val="22"/>
          <w:szCs w:val="22"/>
        </w:rPr>
        <w:t xml:space="preserve">SG-MPOL-012 </w:t>
      </w:r>
      <w:r w:rsidRPr="009E3B70">
        <w:rPr>
          <w:rFonts w:ascii="Arial" w:hAnsi="Arial" w:cs="Arial"/>
          <w:sz w:val="22"/>
          <w:szCs w:val="22"/>
        </w:rPr>
        <w:t>Policy and Procedure for the Management of IT Systems</w:t>
      </w:r>
    </w:p>
    <w:p w14:paraId="6C765A5A" w14:textId="77777777" w:rsidR="009E3B70" w:rsidRDefault="004B6A4B" w:rsidP="005F7C8F">
      <w:pPr>
        <w:pStyle w:val="ListParagraph"/>
        <w:numPr>
          <w:ilvl w:val="0"/>
          <w:numId w:val="83"/>
        </w:numPr>
        <w:spacing w:after="0"/>
        <w:jc w:val="both"/>
        <w:rPr>
          <w:rFonts w:ascii="Arial" w:hAnsi="Arial" w:cs="Arial"/>
          <w:sz w:val="22"/>
          <w:szCs w:val="22"/>
          <w:lang w:eastAsia="en-GB"/>
        </w:rPr>
      </w:pPr>
      <w:r w:rsidRPr="009E3B70">
        <w:rPr>
          <w:rFonts w:ascii="Arial" w:hAnsi="Arial" w:cs="Arial"/>
          <w:b/>
          <w:sz w:val="22"/>
          <w:szCs w:val="22"/>
          <w:lang w:eastAsia="en-GB"/>
        </w:rPr>
        <w:t>SG-SOP-G016</w:t>
      </w:r>
      <w:r w:rsidR="009E3B70" w:rsidRPr="009E3B70">
        <w:rPr>
          <w:rFonts w:ascii="Arial" w:hAnsi="Arial" w:cs="Arial"/>
          <w:sz w:val="22"/>
          <w:szCs w:val="22"/>
          <w:lang w:eastAsia="en-GB"/>
        </w:rPr>
        <w:t xml:space="preserve"> </w:t>
      </w:r>
      <w:r w:rsidR="009E3B70" w:rsidRPr="009E3B70">
        <w:rPr>
          <w:rFonts w:ascii="Arial" w:hAnsi="Arial" w:cs="Arial"/>
          <w:sz w:val="22"/>
          <w:szCs w:val="22"/>
        </w:rPr>
        <w:t>- Departmental IT procedures for Telepath</w:t>
      </w:r>
    </w:p>
    <w:p w14:paraId="779D467E" w14:textId="2AAA9D73" w:rsidR="004B6A4B" w:rsidRDefault="004B6A4B" w:rsidP="005F7C8F">
      <w:pPr>
        <w:pStyle w:val="ListParagraph"/>
        <w:numPr>
          <w:ilvl w:val="0"/>
          <w:numId w:val="83"/>
        </w:numPr>
        <w:spacing w:after="0"/>
        <w:jc w:val="both"/>
        <w:rPr>
          <w:rFonts w:ascii="Arial" w:hAnsi="Arial" w:cs="Arial"/>
          <w:sz w:val="22"/>
          <w:szCs w:val="22"/>
          <w:lang w:eastAsia="en-GB"/>
        </w:rPr>
      </w:pPr>
      <w:r w:rsidRPr="009E3B70">
        <w:rPr>
          <w:rFonts w:ascii="Arial" w:hAnsi="Arial" w:cs="Arial"/>
          <w:b/>
          <w:sz w:val="22"/>
          <w:szCs w:val="22"/>
          <w:lang w:eastAsia="en-GB"/>
        </w:rPr>
        <w:t>SG-EXT-G019</w:t>
      </w:r>
      <w:r w:rsidR="009E3B70">
        <w:rPr>
          <w:rFonts w:ascii="Arial" w:hAnsi="Arial" w:cs="Arial"/>
          <w:sz w:val="22"/>
          <w:szCs w:val="22"/>
          <w:lang w:eastAsia="en-GB"/>
        </w:rPr>
        <w:t xml:space="preserve"> </w:t>
      </w:r>
      <w:r w:rsidR="009E3B70" w:rsidRPr="009E3B70">
        <w:rPr>
          <w:rFonts w:ascii="Arial" w:hAnsi="Arial" w:cs="Arial"/>
          <w:sz w:val="22"/>
          <w:szCs w:val="22"/>
          <w:lang w:eastAsia="en-GB"/>
        </w:rPr>
        <w:t>NHSGGC Confidentiality Policy</w:t>
      </w:r>
    </w:p>
    <w:p w14:paraId="6E670AC2" w14:textId="77777777" w:rsidR="009E3B70" w:rsidRPr="009E3B70" w:rsidRDefault="009E3B70" w:rsidP="005F7C8F">
      <w:pPr>
        <w:pStyle w:val="ListParagraph"/>
        <w:spacing w:after="0"/>
        <w:jc w:val="both"/>
        <w:rPr>
          <w:rFonts w:ascii="Arial" w:hAnsi="Arial" w:cs="Arial"/>
          <w:sz w:val="22"/>
          <w:szCs w:val="22"/>
          <w:lang w:eastAsia="en-GB"/>
        </w:rPr>
      </w:pPr>
    </w:p>
    <w:p w14:paraId="67A64DBA" w14:textId="77777777" w:rsidR="004B6A4B" w:rsidRPr="004B6A4B" w:rsidRDefault="004B6A4B" w:rsidP="005F7C8F">
      <w:pPr>
        <w:spacing w:after="0"/>
        <w:jc w:val="both"/>
        <w:rPr>
          <w:rFonts w:ascii="Arial" w:hAnsi="Arial" w:cs="Arial"/>
          <w:sz w:val="22"/>
          <w:szCs w:val="22"/>
          <w:lang w:val="en-US"/>
        </w:rPr>
      </w:pPr>
      <w:r w:rsidRPr="004B6A4B">
        <w:rPr>
          <w:rFonts w:ascii="Arial" w:hAnsi="Arial" w:cs="Arial"/>
          <w:sz w:val="22"/>
          <w:szCs w:val="22"/>
          <w:lang w:eastAsia="en-GB"/>
        </w:rPr>
        <w:t>The system is subject to change control [SG-MPOL-028] and verification [SG-MPOL-038] and audit.</w:t>
      </w:r>
    </w:p>
    <w:p w14:paraId="5C18A1D8" w14:textId="77777777" w:rsidR="004B6A4B" w:rsidRPr="009E3B70" w:rsidRDefault="004B6A4B" w:rsidP="005F7C8F">
      <w:pPr>
        <w:jc w:val="both"/>
        <w:rPr>
          <w:sz w:val="22"/>
          <w:szCs w:val="22"/>
          <w:lang w:eastAsia="en-GB" w:bidi="he-IL"/>
        </w:rPr>
      </w:pPr>
    </w:p>
    <w:p w14:paraId="7AEB967E" w14:textId="1E8C1E32" w:rsidR="009E3B70" w:rsidRDefault="004B6A4B" w:rsidP="005F7C8F">
      <w:pPr>
        <w:jc w:val="both"/>
        <w:rPr>
          <w:rFonts w:ascii="Arial" w:hAnsi="Arial" w:cs="Arial"/>
          <w:sz w:val="22"/>
          <w:szCs w:val="22"/>
        </w:rPr>
      </w:pPr>
      <w:r w:rsidRPr="009E3B70">
        <w:rPr>
          <w:rFonts w:ascii="Arial" w:hAnsi="Arial" w:cs="Arial"/>
          <w:b/>
          <w:sz w:val="22"/>
          <w:szCs w:val="22"/>
        </w:rPr>
        <w:t>SG-VAL-B037</w:t>
      </w:r>
      <w:r w:rsidRPr="009E3B70">
        <w:rPr>
          <w:rFonts w:ascii="Arial" w:hAnsi="Arial" w:cs="Arial"/>
          <w:sz w:val="22"/>
          <w:szCs w:val="22"/>
        </w:rPr>
        <w:t xml:space="preserve"> </w:t>
      </w:r>
      <w:r w:rsidR="009E3B70" w:rsidRPr="009E3B70">
        <w:rPr>
          <w:rFonts w:ascii="Arial" w:hAnsi="Arial" w:cs="Arial"/>
          <w:sz w:val="22"/>
          <w:szCs w:val="22"/>
        </w:rPr>
        <w:t>Annual Reval</w:t>
      </w:r>
      <w:r w:rsidR="009E3B70">
        <w:rPr>
          <w:rFonts w:ascii="Arial" w:hAnsi="Arial" w:cs="Arial"/>
          <w:sz w:val="22"/>
          <w:szCs w:val="22"/>
        </w:rPr>
        <w:t xml:space="preserve">idation LIMS is performed by NHSGGC Laboratories IT team; the report </w:t>
      </w:r>
      <w:r w:rsidRPr="009E3B70">
        <w:rPr>
          <w:rFonts w:ascii="Arial" w:hAnsi="Arial" w:cs="Arial"/>
          <w:sz w:val="22"/>
          <w:szCs w:val="22"/>
        </w:rPr>
        <w:t>detail</w:t>
      </w:r>
      <w:r w:rsidR="009E3B70" w:rsidRPr="009E3B70">
        <w:rPr>
          <w:rFonts w:ascii="Arial" w:hAnsi="Arial" w:cs="Arial"/>
          <w:sz w:val="22"/>
          <w:szCs w:val="22"/>
        </w:rPr>
        <w:t>s</w:t>
      </w:r>
      <w:r w:rsidRPr="009E3B70">
        <w:rPr>
          <w:rFonts w:ascii="Arial" w:hAnsi="Arial" w:cs="Arial"/>
          <w:sz w:val="22"/>
          <w:szCs w:val="22"/>
        </w:rPr>
        <w:t xml:space="preserve"> the control m</w:t>
      </w:r>
      <w:r w:rsidR="009E3B70" w:rsidRPr="009E3B70">
        <w:rPr>
          <w:rFonts w:ascii="Arial" w:hAnsi="Arial" w:cs="Arial"/>
          <w:sz w:val="22"/>
          <w:szCs w:val="22"/>
        </w:rPr>
        <w:t>echanisms in place within NHSGG</w:t>
      </w:r>
      <w:r w:rsidRPr="009E3B70">
        <w:rPr>
          <w:rFonts w:ascii="Arial" w:hAnsi="Arial" w:cs="Arial"/>
          <w:sz w:val="22"/>
          <w:szCs w:val="22"/>
        </w:rPr>
        <w:t>C that support the opera</w:t>
      </w:r>
      <w:r w:rsidR="009E3B70" w:rsidRPr="009E3B70">
        <w:rPr>
          <w:rFonts w:ascii="Arial" w:hAnsi="Arial" w:cs="Arial"/>
          <w:sz w:val="22"/>
          <w:szCs w:val="22"/>
        </w:rPr>
        <w:t>tional validation review of NHS</w:t>
      </w:r>
      <w:r w:rsidRPr="009E3B70">
        <w:rPr>
          <w:rFonts w:ascii="Arial" w:hAnsi="Arial" w:cs="Arial"/>
          <w:sz w:val="22"/>
          <w:szCs w:val="22"/>
        </w:rPr>
        <w:t>GGC Laboratory Inform</w:t>
      </w:r>
      <w:r w:rsidR="009E3B70">
        <w:rPr>
          <w:rFonts w:ascii="Arial" w:hAnsi="Arial" w:cs="Arial"/>
          <w:sz w:val="22"/>
          <w:szCs w:val="22"/>
        </w:rPr>
        <w:t xml:space="preserve">ation Management System (LIMS). </w:t>
      </w:r>
      <w:r w:rsidR="009E3B70" w:rsidRPr="009E3B70">
        <w:rPr>
          <w:rFonts w:ascii="Arial" w:hAnsi="Arial" w:cs="Arial"/>
          <w:b/>
          <w:sz w:val="22"/>
          <w:szCs w:val="22"/>
        </w:rPr>
        <w:t>SG-VAL-B037</w:t>
      </w:r>
      <w:r w:rsidR="009E3B70" w:rsidRPr="009E3B70">
        <w:rPr>
          <w:rFonts w:ascii="Arial" w:hAnsi="Arial" w:cs="Arial"/>
          <w:sz w:val="22"/>
          <w:szCs w:val="22"/>
        </w:rPr>
        <w:t xml:space="preserve"> Annual Revalidation LIMS report and the annual laboratory software audit are performed in accordance with </w:t>
      </w:r>
      <w:r w:rsidR="009E3B70" w:rsidRPr="009E3B70">
        <w:rPr>
          <w:rFonts w:ascii="Arial" w:hAnsi="Arial" w:cs="Arial"/>
          <w:b/>
          <w:sz w:val="22"/>
          <w:szCs w:val="22"/>
        </w:rPr>
        <w:t>SG-MPOL-025 -</w:t>
      </w:r>
      <w:r w:rsidR="009E3B70" w:rsidRPr="009E3B70">
        <w:rPr>
          <w:rFonts w:ascii="Arial" w:hAnsi="Arial" w:cs="Arial"/>
          <w:sz w:val="22"/>
          <w:szCs w:val="22"/>
        </w:rPr>
        <w:t xml:space="preserve"> Policy and Procedure for Departmental Audits.</w:t>
      </w:r>
    </w:p>
    <w:p w14:paraId="3F947FB6" w14:textId="5CCEBE9C" w:rsidR="009E3B70" w:rsidRPr="00A33E79" w:rsidRDefault="00A33E79" w:rsidP="005F7C8F">
      <w:pPr>
        <w:jc w:val="both"/>
        <w:rPr>
          <w:rFonts w:ascii="Arial" w:hAnsi="Arial" w:cs="Arial"/>
          <w:sz w:val="22"/>
          <w:szCs w:val="22"/>
        </w:rPr>
      </w:pPr>
      <w:r w:rsidRPr="00A33E79">
        <w:rPr>
          <w:rFonts w:ascii="Arial" w:hAnsi="Arial" w:cs="Arial"/>
          <w:sz w:val="22"/>
          <w:szCs w:val="22"/>
        </w:rPr>
        <w:t xml:space="preserve">The NHSGGC Laboratories eHealth </w:t>
      </w:r>
      <w:r w:rsidR="009E6D4A">
        <w:rPr>
          <w:rFonts w:ascii="Arial" w:hAnsi="Arial" w:cs="Arial"/>
          <w:sz w:val="22"/>
          <w:szCs w:val="22"/>
        </w:rPr>
        <w:t>directorate</w:t>
      </w:r>
      <w:r w:rsidRPr="00A33E79">
        <w:rPr>
          <w:rFonts w:ascii="Arial" w:hAnsi="Arial" w:cs="Arial"/>
          <w:sz w:val="22"/>
          <w:szCs w:val="22"/>
        </w:rPr>
        <w:t xml:space="preserve"> are responsible for implementation of cybersecurity, protecting systems form unauthorised access and safeguarding data.</w:t>
      </w:r>
      <w:r>
        <w:rPr>
          <w:rFonts w:ascii="Arial" w:hAnsi="Arial" w:cs="Arial"/>
          <w:sz w:val="22"/>
          <w:szCs w:val="22"/>
        </w:rPr>
        <w:t xml:space="preserve"> The eHealth SharePoint site provides </w:t>
      </w:r>
      <w:r w:rsidR="009E6D4A">
        <w:rPr>
          <w:rFonts w:ascii="Arial" w:hAnsi="Arial" w:cs="Arial"/>
          <w:sz w:val="22"/>
          <w:szCs w:val="22"/>
        </w:rPr>
        <w:t xml:space="preserve">an overview of the eHealth directorate including links to all information security policies </w:t>
      </w:r>
      <w:hyperlink r:id="rId40" w:history="1">
        <w:r w:rsidRPr="00A33E79">
          <w:rPr>
            <w:rStyle w:val="Hyperlink"/>
            <w:rFonts w:ascii="Arial" w:hAnsi="Arial" w:cs="Arial"/>
            <w:sz w:val="22"/>
            <w:szCs w:val="22"/>
          </w:rPr>
          <w:t>GGC eHealth - Home (sharepoint.com)</w:t>
        </w:r>
      </w:hyperlink>
    </w:p>
    <w:p w14:paraId="2C9F3F76" w14:textId="269084D6" w:rsidR="009E3B70" w:rsidRPr="009E6D4A" w:rsidRDefault="009E6D4A" w:rsidP="005F7C8F">
      <w:pPr>
        <w:jc w:val="both"/>
        <w:rPr>
          <w:rFonts w:ascii="Arial" w:hAnsi="Arial" w:cs="Arial"/>
          <w:sz w:val="22"/>
          <w:szCs w:val="22"/>
        </w:rPr>
      </w:pPr>
      <w:r>
        <w:rPr>
          <w:rFonts w:ascii="Arial" w:hAnsi="Arial" w:cs="Arial"/>
          <w:sz w:val="22"/>
          <w:szCs w:val="22"/>
        </w:rPr>
        <w:t>M</w:t>
      </w:r>
      <w:r w:rsidRPr="009E6D4A">
        <w:rPr>
          <w:rFonts w:ascii="Arial" w:hAnsi="Arial" w:cs="Arial"/>
          <w:sz w:val="22"/>
          <w:szCs w:val="22"/>
        </w:rPr>
        <w:t>anual results entry process is documented within individual examination SOPs (</w:t>
      </w:r>
      <w:r w:rsidRPr="009E6D4A">
        <w:rPr>
          <w:rFonts w:ascii="Arial" w:hAnsi="Arial" w:cs="Arial"/>
          <w:b/>
          <w:sz w:val="22"/>
          <w:szCs w:val="22"/>
        </w:rPr>
        <w:t>SG-SOP-XXXX)</w:t>
      </w:r>
    </w:p>
    <w:p w14:paraId="7EAFAFDB" w14:textId="6455DA72" w:rsidR="004B6A4B" w:rsidRDefault="009E6D4A" w:rsidP="005F7C8F">
      <w:pPr>
        <w:pStyle w:val="Heading2"/>
      </w:pPr>
      <w:bookmarkStart w:id="129" w:name="_Toc210910294"/>
      <w:r>
        <w:t>7.6.4 Downtime plans</w:t>
      </w:r>
      <w:bookmarkEnd w:id="129"/>
    </w:p>
    <w:p w14:paraId="4739C9B1" w14:textId="4332D111" w:rsidR="009F3E08" w:rsidRPr="009F3E08" w:rsidRDefault="009F3E08" w:rsidP="00AF2243">
      <w:pPr>
        <w:pStyle w:val="SOPBodytext"/>
        <w:jc w:val="both"/>
      </w:pPr>
      <w:r w:rsidRPr="009F3E08">
        <w:t>Defined action in the event of unscheduled and scheduled downtimes</w:t>
      </w:r>
      <w:r>
        <w:t>,</w:t>
      </w:r>
      <w:r w:rsidRPr="009F3E08">
        <w:t xml:space="preserve"> including </w:t>
      </w:r>
      <w:r>
        <w:t xml:space="preserve">the </w:t>
      </w:r>
      <w:r w:rsidRPr="009F3E08">
        <w:t>LIMS</w:t>
      </w:r>
      <w:r>
        <w:t>,</w:t>
      </w:r>
      <w:r w:rsidRPr="009F3E08">
        <w:t xml:space="preserve"> is described in </w:t>
      </w:r>
      <w:r w:rsidRPr="009F3E08">
        <w:rPr>
          <w:b/>
        </w:rPr>
        <w:t xml:space="preserve">SG-MPOL-034 </w:t>
      </w:r>
      <w:r w:rsidRPr="009F3E08">
        <w:t>- business continuity. Details for</w:t>
      </w:r>
      <w:r>
        <w:t xml:space="preserve"> processing specific samples is </w:t>
      </w:r>
      <w:r w:rsidRPr="009F3E08">
        <w:t>described in the following documents:</w:t>
      </w:r>
    </w:p>
    <w:p w14:paraId="2DA116BC" w14:textId="77777777" w:rsidR="009F3E08" w:rsidRPr="009F3E08" w:rsidRDefault="009F3E08" w:rsidP="005F7C8F">
      <w:pPr>
        <w:pStyle w:val="ListParagraph"/>
        <w:numPr>
          <w:ilvl w:val="0"/>
          <w:numId w:val="84"/>
        </w:numPr>
        <w:jc w:val="both"/>
        <w:rPr>
          <w:rFonts w:ascii="Arial" w:hAnsi="Arial" w:cs="Arial"/>
          <w:sz w:val="22"/>
          <w:szCs w:val="22"/>
        </w:rPr>
      </w:pPr>
      <w:r w:rsidRPr="009F3E08">
        <w:rPr>
          <w:rFonts w:ascii="Arial" w:hAnsi="Arial" w:cs="Arial"/>
          <w:b/>
          <w:sz w:val="22"/>
          <w:szCs w:val="22"/>
        </w:rPr>
        <w:t>SG-SOP-G013</w:t>
      </w:r>
      <w:r w:rsidRPr="009F3E08">
        <w:rPr>
          <w:rFonts w:ascii="Arial" w:hAnsi="Arial" w:cs="Arial"/>
          <w:sz w:val="22"/>
          <w:szCs w:val="22"/>
        </w:rPr>
        <w:t xml:space="preserve"> Processing Haematology and Coagulation Samples in the Event of Computer Failure describes procedures for processing haematology and haemostasis samples during LIMS downtime</w:t>
      </w:r>
    </w:p>
    <w:p w14:paraId="3B6505ED" w14:textId="76472A83" w:rsidR="009F3E08" w:rsidRPr="009F3E08" w:rsidRDefault="009F3E08" w:rsidP="005F7C8F">
      <w:pPr>
        <w:pStyle w:val="ListParagraph"/>
        <w:numPr>
          <w:ilvl w:val="0"/>
          <w:numId w:val="84"/>
        </w:numPr>
        <w:jc w:val="both"/>
        <w:rPr>
          <w:rFonts w:ascii="Arial" w:hAnsi="Arial" w:cs="Arial"/>
          <w:sz w:val="22"/>
          <w:szCs w:val="22"/>
        </w:rPr>
      </w:pPr>
      <w:r w:rsidRPr="009F3E08">
        <w:rPr>
          <w:rFonts w:ascii="Arial" w:hAnsi="Arial" w:cs="Arial"/>
          <w:b/>
          <w:sz w:val="22"/>
          <w:szCs w:val="22"/>
        </w:rPr>
        <w:t>SG-SOP-B075</w:t>
      </w:r>
      <w:r w:rsidRPr="009F3E08">
        <w:rPr>
          <w:rFonts w:ascii="Arial" w:hAnsi="Arial" w:cs="Arial"/>
          <w:sz w:val="22"/>
          <w:szCs w:val="22"/>
        </w:rPr>
        <w:t xml:space="preserve"> Ortho Connect describes procedures for processing Blood Transfusion samples in the event of LIMS downtime</w:t>
      </w:r>
    </w:p>
    <w:p w14:paraId="34374F05" w14:textId="48DF54AC" w:rsidR="00AF2243" w:rsidRDefault="009F3E08" w:rsidP="00AF2243">
      <w:pPr>
        <w:pStyle w:val="Heading2"/>
        <w:contextualSpacing/>
      </w:pPr>
      <w:bookmarkStart w:id="130" w:name="_Toc210910295"/>
      <w:r w:rsidRPr="009F3E08">
        <w:t>7.6.5 Off site management</w:t>
      </w:r>
      <w:bookmarkEnd w:id="130"/>
    </w:p>
    <w:p w14:paraId="79860714" w14:textId="77777777" w:rsidR="00AF2243" w:rsidRDefault="00AF2243" w:rsidP="00AF2243">
      <w:pPr>
        <w:contextualSpacing/>
        <w:jc w:val="both"/>
        <w:rPr>
          <w:lang w:eastAsia="en-GB" w:bidi="he-IL"/>
        </w:rPr>
      </w:pPr>
    </w:p>
    <w:p w14:paraId="50DDE7B1" w14:textId="09D49254" w:rsidR="004B6A4B" w:rsidRDefault="009F3E08" w:rsidP="00AF2243">
      <w:pPr>
        <w:contextualSpacing/>
        <w:jc w:val="both"/>
        <w:rPr>
          <w:rFonts w:ascii="Arial" w:hAnsi="Arial" w:cs="Arial"/>
          <w:sz w:val="22"/>
          <w:szCs w:val="22"/>
        </w:rPr>
      </w:pPr>
      <w:r w:rsidRPr="00AF2243">
        <w:rPr>
          <w:rStyle w:val="SOPBodytextCharChar"/>
          <w:rFonts w:eastAsia="Arial"/>
          <w:sz w:val="22"/>
          <w:szCs w:val="22"/>
        </w:rPr>
        <w:t xml:space="preserve">Off site management of IT systems is covered by NHSGGC eHealth team. Please refer to IT security Policies held within the </w:t>
      </w:r>
      <w:r w:rsidRPr="00AF2243">
        <w:rPr>
          <w:rStyle w:val="SOPBodytextCharChar"/>
          <w:rFonts w:eastAsia="Cambria"/>
          <w:sz w:val="22"/>
          <w:szCs w:val="22"/>
        </w:rPr>
        <w:t>eHealth SharePoint site</w:t>
      </w:r>
      <w:r>
        <w:rPr>
          <w:rFonts w:ascii="Arial" w:hAnsi="Arial" w:cs="Arial"/>
          <w:sz w:val="22"/>
          <w:szCs w:val="22"/>
        </w:rPr>
        <w:t xml:space="preserve"> </w:t>
      </w:r>
      <w:hyperlink r:id="rId41" w:history="1">
        <w:r w:rsidRPr="009F3E08">
          <w:rPr>
            <w:rStyle w:val="Hyperlink"/>
            <w:rFonts w:ascii="Arial" w:hAnsi="Arial" w:cs="Arial"/>
            <w:sz w:val="22"/>
            <w:szCs w:val="22"/>
          </w:rPr>
          <w:t>Information Security Policies (sharepoint.com)</w:t>
        </w:r>
      </w:hyperlink>
    </w:p>
    <w:p w14:paraId="2336EBF6" w14:textId="77777777" w:rsidR="009F3E08" w:rsidRDefault="009F3E08" w:rsidP="005F7C8F">
      <w:pPr>
        <w:jc w:val="both"/>
        <w:rPr>
          <w:rFonts w:ascii="Arial" w:hAnsi="Arial" w:cs="Arial"/>
          <w:sz w:val="22"/>
          <w:szCs w:val="22"/>
        </w:rPr>
      </w:pPr>
    </w:p>
    <w:p w14:paraId="3716E600" w14:textId="77777777" w:rsidR="00AF2243" w:rsidRDefault="00AF2243" w:rsidP="005F7C8F">
      <w:pPr>
        <w:jc w:val="both"/>
        <w:rPr>
          <w:rFonts w:ascii="Arial" w:hAnsi="Arial" w:cs="Arial"/>
          <w:sz w:val="22"/>
          <w:szCs w:val="22"/>
        </w:rPr>
      </w:pPr>
    </w:p>
    <w:p w14:paraId="2C37FC8F" w14:textId="5BC2E629" w:rsidR="00DD43B9" w:rsidRDefault="009F3E08" w:rsidP="00AF2243">
      <w:pPr>
        <w:pStyle w:val="Heading1"/>
      </w:pPr>
      <w:bookmarkStart w:id="131" w:name="_Toc210910296"/>
      <w:r>
        <w:t>7.7 Complaints (ISO 7.7.1 – 7.7.3)</w:t>
      </w:r>
      <w:bookmarkEnd w:id="131"/>
    </w:p>
    <w:p w14:paraId="119E4895" w14:textId="02A26CE3" w:rsidR="00DD43B9" w:rsidRPr="00DD43B9" w:rsidRDefault="00DD43B9" w:rsidP="00AF2243">
      <w:pPr>
        <w:pStyle w:val="SOPBodytext"/>
        <w:jc w:val="both"/>
      </w:pPr>
      <w:r w:rsidRPr="00DD43B9">
        <w:t>The departmental policy for complaints (</w:t>
      </w:r>
      <w:r w:rsidRPr="00DD43B9">
        <w:rPr>
          <w:b/>
          <w:bCs/>
        </w:rPr>
        <w:t>SG-MPOL-026</w:t>
      </w:r>
      <w:r w:rsidRPr="00DD43B9">
        <w:rPr>
          <w:bCs/>
        </w:rPr>
        <w:t xml:space="preserve"> - Policy and Procedures for Reporting Complaints</w:t>
      </w:r>
      <w:r w:rsidRPr="00DD43B9">
        <w:t xml:space="preserve">) and </w:t>
      </w:r>
      <w:r w:rsidRPr="00DD43B9">
        <w:rPr>
          <w:b/>
        </w:rPr>
        <w:t>SG-REF-G027</w:t>
      </w:r>
      <w:r w:rsidRPr="00DD43B9">
        <w:t xml:space="preserve"> - NHSGGC Complaints Policy describe how complaints are handled with the aim of satisfying the complainant whilst being fair and open with all those involved.</w:t>
      </w:r>
    </w:p>
    <w:p w14:paraId="00533E5F" w14:textId="77777777" w:rsidR="00DD43B9" w:rsidRPr="00DD43B9" w:rsidRDefault="00DD43B9" w:rsidP="005F7C8F">
      <w:pPr>
        <w:spacing w:after="0"/>
        <w:ind w:left="357"/>
        <w:jc w:val="both"/>
        <w:rPr>
          <w:rFonts w:ascii="Arial" w:hAnsi="Arial" w:cs="Arial"/>
          <w:sz w:val="22"/>
          <w:szCs w:val="22"/>
        </w:rPr>
      </w:pPr>
    </w:p>
    <w:p w14:paraId="148C6582" w14:textId="4BD66D80" w:rsidR="00DD43B9" w:rsidRPr="00DD43B9" w:rsidRDefault="00DD43B9" w:rsidP="005F7C8F">
      <w:pPr>
        <w:pStyle w:val="BodyText"/>
        <w:rPr>
          <w:rFonts w:ascii="Arial" w:hAnsi="Arial" w:cs="Arial"/>
          <w:sz w:val="22"/>
          <w:szCs w:val="22"/>
        </w:rPr>
      </w:pPr>
      <w:r w:rsidRPr="00DD43B9">
        <w:rPr>
          <w:rFonts w:ascii="Arial" w:hAnsi="Arial" w:cs="Arial"/>
          <w:sz w:val="22"/>
          <w:szCs w:val="22"/>
        </w:rPr>
        <w:t xml:space="preserve">Service users unhappy with the Department’s response to a complaint, or where they would prefer to discuss the matter with someone not directly involved with the department or issue should contact the NHSGGC Complaints Team by telephone, email or by writing to the NHSGGC Complaints Team. Instructions for users with regards to complaints is provide on the laboratory webpage </w:t>
      </w:r>
      <w:hyperlink r:id="rId42" w:history="1">
        <w:r w:rsidRPr="00DD43B9">
          <w:rPr>
            <w:rStyle w:val="Hyperlink"/>
            <w:rFonts w:ascii="Arial" w:hAnsi="Arial" w:cs="Arial"/>
            <w:sz w:val="22"/>
            <w:szCs w:val="22"/>
          </w:rPr>
          <w:t>South Glasgow Sector Haematology - NHSGGC</w:t>
        </w:r>
      </w:hyperlink>
      <w:r w:rsidRPr="00DD43B9">
        <w:rPr>
          <w:rStyle w:val="Hyperlink"/>
          <w:rFonts w:ascii="Arial" w:hAnsi="Arial" w:cs="Arial"/>
          <w:sz w:val="22"/>
          <w:szCs w:val="22"/>
        </w:rPr>
        <w:t xml:space="preserve">. </w:t>
      </w:r>
      <w:r w:rsidRPr="00DD43B9">
        <w:rPr>
          <w:rFonts w:ascii="Arial" w:hAnsi="Arial" w:cs="Arial"/>
          <w:sz w:val="22"/>
          <w:szCs w:val="22"/>
        </w:rPr>
        <w:t>If still not satisfied with the response or resolution they then have the opportunity to refer the issue to the Ombudsman.</w:t>
      </w:r>
    </w:p>
    <w:p w14:paraId="3932C601" w14:textId="77777777" w:rsidR="00A42F93" w:rsidRDefault="00A42F93" w:rsidP="005F7C8F">
      <w:pPr>
        <w:jc w:val="both"/>
        <w:rPr>
          <w:lang w:eastAsia="en-GB" w:bidi="he-IL"/>
        </w:rPr>
      </w:pPr>
    </w:p>
    <w:p w14:paraId="5A4AA6A3" w14:textId="5F049DD1" w:rsidR="00770E93" w:rsidRPr="00AF2243" w:rsidRDefault="00770E93" w:rsidP="00AF2243">
      <w:pPr>
        <w:pStyle w:val="Heading1"/>
      </w:pPr>
      <w:bookmarkStart w:id="132" w:name="_Toc210910297"/>
      <w:r>
        <w:t>7.8 Continuity and emergency preparedness planning (ISO 7.8 a – d)</w:t>
      </w:r>
      <w:bookmarkEnd w:id="132"/>
    </w:p>
    <w:p w14:paraId="526FB47C" w14:textId="36981588" w:rsidR="00770E93" w:rsidRPr="00BF1A4A" w:rsidRDefault="00770E93" w:rsidP="00AF2243">
      <w:pPr>
        <w:pStyle w:val="SOPBodytext"/>
        <w:jc w:val="both"/>
      </w:pPr>
      <w:r w:rsidRPr="00BF1A4A">
        <w:t>Contingency planning pro</w:t>
      </w:r>
      <w:r w:rsidR="00BF1A4A" w:rsidRPr="00BF1A4A">
        <w:t>cedures are defined in the following documents</w:t>
      </w:r>
      <w:r w:rsidRPr="00BF1A4A">
        <w:t>:</w:t>
      </w:r>
    </w:p>
    <w:p w14:paraId="037EDDE6" w14:textId="3572C2C0" w:rsidR="00BF1A4A" w:rsidRPr="00BF1A4A" w:rsidRDefault="00BF1A4A" w:rsidP="005F7C8F">
      <w:pPr>
        <w:pStyle w:val="ListParagraph"/>
        <w:numPr>
          <w:ilvl w:val="0"/>
          <w:numId w:val="85"/>
        </w:numPr>
        <w:jc w:val="both"/>
        <w:rPr>
          <w:rFonts w:ascii="Arial" w:hAnsi="Arial" w:cs="Arial"/>
          <w:sz w:val="22"/>
          <w:szCs w:val="22"/>
        </w:rPr>
      </w:pPr>
      <w:r w:rsidRPr="00BF1A4A">
        <w:rPr>
          <w:rFonts w:ascii="Arial" w:hAnsi="Arial" w:cs="Arial"/>
          <w:b/>
          <w:sz w:val="22"/>
          <w:szCs w:val="22"/>
        </w:rPr>
        <w:lastRenderedPageBreak/>
        <w:t>SG-MPOL-034</w:t>
      </w:r>
      <w:r w:rsidRPr="00BF1A4A">
        <w:rPr>
          <w:rFonts w:ascii="Arial" w:hAnsi="Arial" w:cs="Arial"/>
          <w:sz w:val="22"/>
          <w:szCs w:val="22"/>
        </w:rPr>
        <w:t xml:space="preserve"> business continuity plan (describes contingency plans for QEUH and VACH for services provided)</w:t>
      </w:r>
    </w:p>
    <w:p w14:paraId="0EA61133" w14:textId="731A387A" w:rsidR="00BF1A4A" w:rsidRPr="00BF1A4A" w:rsidRDefault="00BF1A4A" w:rsidP="005F7C8F">
      <w:pPr>
        <w:pStyle w:val="ListParagraph"/>
        <w:numPr>
          <w:ilvl w:val="0"/>
          <w:numId w:val="85"/>
        </w:numPr>
        <w:jc w:val="both"/>
        <w:rPr>
          <w:rFonts w:ascii="Arial" w:hAnsi="Arial" w:cs="Arial"/>
          <w:sz w:val="22"/>
          <w:szCs w:val="22"/>
        </w:rPr>
      </w:pPr>
      <w:r w:rsidRPr="00BF1A4A">
        <w:rPr>
          <w:rFonts w:ascii="Arial" w:hAnsi="Arial" w:cs="Arial"/>
          <w:b/>
          <w:sz w:val="22"/>
          <w:szCs w:val="22"/>
        </w:rPr>
        <w:t>SG-EXT-G018</w:t>
      </w:r>
      <w:r w:rsidRPr="00BF1A4A">
        <w:rPr>
          <w:rFonts w:ascii="Arial" w:hAnsi="Arial" w:cs="Arial"/>
          <w:sz w:val="22"/>
          <w:szCs w:val="22"/>
        </w:rPr>
        <w:t xml:space="preserve"> GGC Haematology Business Continuity Template (describes the health board’s business continuity management for North, Clyde and South sectors)</w:t>
      </w:r>
    </w:p>
    <w:p w14:paraId="5C5475DC" w14:textId="3B42F6D4" w:rsidR="00BF1A4A" w:rsidRDefault="00BF1A4A" w:rsidP="005F7C8F">
      <w:pPr>
        <w:pStyle w:val="ListParagraph"/>
        <w:numPr>
          <w:ilvl w:val="0"/>
          <w:numId w:val="85"/>
        </w:numPr>
        <w:jc w:val="both"/>
        <w:rPr>
          <w:rFonts w:ascii="Arial" w:hAnsi="Arial" w:cs="Arial"/>
          <w:sz w:val="22"/>
          <w:szCs w:val="22"/>
        </w:rPr>
      </w:pPr>
      <w:r w:rsidRPr="00BF1A4A">
        <w:rPr>
          <w:rFonts w:ascii="Arial" w:hAnsi="Arial" w:cs="Arial"/>
          <w:b/>
          <w:sz w:val="22"/>
          <w:szCs w:val="22"/>
        </w:rPr>
        <w:t>SG-MPOL-021</w:t>
      </w:r>
      <w:r w:rsidRPr="00BF1A4A">
        <w:rPr>
          <w:rFonts w:ascii="Arial" w:hAnsi="Arial" w:cs="Arial"/>
          <w:sz w:val="22"/>
          <w:szCs w:val="22"/>
        </w:rPr>
        <w:t xml:space="preserve"> Policy in the event of a Major Incident</w:t>
      </w:r>
    </w:p>
    <w:bookmarkEnd w:id="2"/>
    <w:bookmarkEnd w:id="36"/>
    <w:bookmarkEnd w:id="37"/>
    <w:p w14:paraId="01FD0271" w14:textId="34DD691A" w:rsidR="00B77A6A" w:rsidRPr="00A42F93" w:rsidRDefault="00B77A6A" w:rsidP="00A42F93">
      <w:pPr>
        <w:autoSpaceDE w:val="0"/>
        <w:autoSpaceDN w:val="0"/>
        <w:adjustRightInd w:val="0"/>
        <w:spacing w:after="0"/>
        <w:jc w:val="both"/>
        <w:rPr>
          <w:rFonts w:ascii="Tahoma" w:hAnsi="Tahoma" w:cs="Tahoma"/>
          <w:color w:val="000000"/>
          <w:sz w:val="22"/>
          <w:szCs w:val="22"/>
          <w:lang w:eastAsia="en-GB"/>
        </w:rPr>
      </w:pPr>
      <w:r w:rsidRPr="00362520">
        <w:rPr>
          <w:rFonts w:ascii="Arial" w:hAnsi="Arial" w:cs="Arial"/>
          <w:b/>
          <w:sz w:val="28"/>
          <w:szCs w:val="28"/>
          <w:lang w:eastAsia="en-GB" w:bidi="he-IL"/>
        </w:rPr>
        <w:t>8. Management System Requirements (ISO 8.1 – 8.9)</w:t>
      </w:r>
    </w:p>
    <w:p w14:paraId="62534FDD" w14:textId="77777777" w:rsidR="00B77A6A" w:rsidRPr="00253682" w:rsidRDefault="00B77A6A" w:rsidP="005F7C8F">
      <w:pPr>
        <w:jc w:val="both"/>
      </w:pPr>
      <w:r w:rsidRPr="00253682">
        <w:rPr>
          <w:rFonts w:ascii="Arial" w:hAnsi="Arial" w:cs="Arial"/>
          <w:b/>
          <w:sz w:val="28"/>
          <w:szCs w:val="28"/>
          <w:lang w:eastAsia="en-GB" w:bidi="he-IL"/>
        </w:rPr>
        <w:t>8.1 General requirements</w:t>
      </w:r>
    </w:p>
    <w:p w14:paraId="312BAE93" w14:textId="77777777" w:rsidR="00B77A6A" w:rsidRDefault="00B77A6A" w:rsidP="005F7C8F">
      <w:pPr>
        <w:jc w:val="both"/>
        <w:rPr>
          <w:rFonts w:ascii="Arial" w:hAnsi="Arial" w:cs="Arial"/>
          <w:b/>
          <w:sz w:val="28"/>
          <w:szCs w:val="28"/>
          <w:lang w:eastAsia="en-GB" w:bidi="he-IL"/>
        </w:rPr>
      </w:pPr>
      <w:r w:rsidRPr="00253682">
        <w:rPr>
          <w:rFonts w:ascii="Arial" w:hAnsi="Arial" w:cs="Arial"/>
          <w:b/>
          <w:sz w:val="28"/>
          <w:szCs w:val="28"/>
          <w:lang w:eastAsia="en-GB" w:bidi="he-IL"/>
        </w:rPr>
        <w:t>8.1.1 General</w:t>
      </w:r>
    </w:p>
    <w:p w14:paraId="4F860366" w14:textId="77777777" w:rsidR="00302D06" w:rsidRPr="00302D06" w:rsidRDefault="00302D06" w:rsidP="005F7C8F">
      <w:pPr>
        <w:spacing w:before="60" w:after="60"/>
        <w:jc w:val="both"/>
        <w:rPr>
          <w:sz w:val="22"/>
          <w:szCs w:val="22"/>
        </w:rPr>
      </w:pPr>
      <w:r w:rsidRPr="00302D06">
        <w:rPr>
          <w:rFonts w:ascii="Arial" w:eastAsia="Arial" w:hAnsi="Arial" w:cs="Arial"/>
          <w:color w:val="000000" w:themeColor="text1"/>
          <w:sz w:val="22"/>
          <w:szCs w:val="22"/>
        </w:rPr>
        <w:t>The department has established a quality management system that consists of:</w:t>
      </w:r>
    </w:p>
    <w:p w14:paraId="633D4295" w14:textId="05C84AE2"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Manual</w:t>
      </w:r>
      <w:r>
        <w:rPr>
          <w:rFonts w:ascii="Arial" w:eastAsia="Arial" w:hAnsi="Arial" w:cs="Arial"/>
          <w:color w:val="000000" w:themeColor="text1"/>
          <w:sz w:val="22"/>
          <w:szCs w:val="22"/>
          <w:lang w:val=""/>
        </w:rPr>
        <w:t xml:space="preserve"> (</w:t>
      </w:r>
      <w:r w:rsidRPr="00302D06">
        <w:rPr>
          <w:rFonts w:ascii="Arial" w:eastAsia="Arial" w:hAnsi="Arial" w:cs="Arial"/>
          <w:b/>
          <w:color w:val="000000" w:themeColor="text1"/>
          <w:sz w:val="22"/>
          <w:szCs w:val="22"/>
          <w:lang w:val=""/>
        </w:rPr>
        <w:t>SG-MPOL-001</w:t>
      </w:r>
      <w:r>
        <w:rPr>
          <w:rFonts w:ascii="Arial" w:eastAsia="Arial" w:hAnsi="Arial" w:cs="Arial"/>
          <w:color w:val="000000" w:themeColor="text1"/>
          <w:sz w:val="22"/>
          <w:szCs w:val="22"/>
          <w:lang w:val=""/>
        </w:rPr>
        <w:t>)</w:t>
      </w:r>
    </w:p>
    <w:p w14:paraId="403048DD" w14:textId="071E84FB"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Policy</w:t>
      </w:r>
      <w:r>
        <w:rPr>
          <w:rFonts w:ascii="Arial" w:eastAsia="Arial" w:hAnsi="Arial" w:cs="Arial"/>
          <w:color w:val="000000" w:themeColor="text1"/>
          <w:sz w:val="22"/>
          <w:szCs w:val="22"/>
          <w:lang w:val=""/>
        </w:rPr>
        <w:t xml:space="preserve"> (</w:t>
      </w:r>
      <w:r w:rsidRPr="00302D06">
        <w:rPr>
          <w:rFonts w:ascii="Arial" w:eastAsia="Arial" w:hAnsi="Arial" w:cs="Arial"/>
          <w:b/>
          <w:color w:val="000000" w:themeColor="text1"/>
          <w:sz w:val="22"/>
          <w:szCs w:val="22"/>
          <w:lang w:val=""/>
        </w:rPr>
        <w:t>SG-MPOL-035</w:t>
      </w:r>
      <w:r>
        <w:rPr>
          <w:rFonts w:ascii="Arial" w:eastAsia="Arial" w:hAnsi="Arial" w:cs="Arial"/>
          <w:color w:val="000000" w:themeColor="text1"/>
          <w:sz w:val="22"/>
          <w:szCs w:val="22"/>
          <w:lang w:val=""/>
        </w:rPr>
        <w:t>)</w:t>
      </w:r>
    </w:p>
    <w:p w14:paraId="17680DFF" w14:textId="77777777"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Manager</w:t>
      </w:r>
    </w:p>
    <w:p w14:paraId="0DED9C99" w14:textId="7FA2D314"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Management System</w:t>
      </w:r>
      <w:r>
        <w:rPr>
          <w:rFonts w:ascii="Arial" w:eastAsia="Arial" w:hAnsi="Arial" w:cs="Arial"/>
          <w:color w:val="000000" w:themeColor="text1"/>
          <w:sz w:val="22"/>
          <w:szCs w:val="22"/>
          <w:lang w:val=""/>
        </w:rPr>
        <w:t xml:space="preserve"> (Q-Pulse)</w:t>
      </w:r>
    </w:p>
    <w:p w14:paraId="793709F5" w14:textId="77777777" w:rsidR="00302D06" w:rsidRDefault="00302D06" w:rsidP="005F7C8F">
      <w:pPr>
        <w:jc w:val="both"/>
        <w:rPr>
          <w:rFonts w:ascii="Arial" w:hAnsi="Arial" w:cs="Arial"/>
          <w:b/>
          <w:sz w:val="28"/>
          <w:szCs w:val="28"/>
          <w:lang w:eastAsia="en-GB" w:bidi="he-IL"/>
        </w:rPr>
      </w:pPr>
    </w:p>
    <w:p w14:paraId="307B70C0" w14:textId="77777777" w:rsidR="00253682" w:rsidRPr="00253682" w:rsidRDefault="00253682" w:rsidP="005F7C8F">
      <w:pPr>
        <w:autoSpaceDE w:val="0"/>
        <w:autoSpaceDN w:val="0"/>
        <w:adjustRightInd w:val="0"/>
        <w:spacing w:after="0"/>
        <w:jc w:val="both"/>
        <w:rPr>
          <w:rFonts w:ascii="Arial" w:hAnsi="Arial" w:cs="Arial"/>
          <w:b/>
          <w:bCs/>
          <w:sz w:val="22"/>
          <w:szCs w:val="22"/>
          <w:lang w:eastAsia="en-GB"/>
        </w:rPr>
      </w:pPr>
      <w:r w:rsidRPr="00253682">
        <w:rPr>
          <w:rFonts w:ascii="Arial" w:hAnsi="Arial" w:cs="Arial"/>
          <w:sz w:val="22"/>
          <w:szCs w:val="22"/>
          <w:lang w:eastAsia="en-GB"/>
        </w:rPr>
        <w:t>The Department is committed to the development and implementation of the quality management system and continually improve its effectiveness by:</w:t>
      </w:r>
    </w:p>
    <w:p w14:paraId="0AA1361E" w14:textId="77777777" w:rsidR="00253682" w:rsidRPr="00302D06" w:rsidRDefault="00253682" w:rsidP="005F7C8F">
      <w:pPr>
        <w:autoSpaceDE w:val="0"/>
        <w:autoSpaceDN w:val="0"/>
        <w:adjustRightInd w:val="0"/>
        <w:spacing w:after="0"/>
        <w:jc w:val="both"/>
        <w:rPr>
          <w:rFonts w:ascii="Arial" w:hAnsi="Arial" w:cs="Arial"/>
          <w:b/>
          <w:bCs/>
          <w:color w:val="FF0000"/>
          <w:sz w:val="22"/>
          <w:szCs w:val="22"/>
          <w:lang w:eastAsia="en-GB"/>
        </w:rPr>
      </w:pPr>
    </w:p>
    <w:p w14:paraId="65A5D17F"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Defining responsibilities (</w:t>
      </w:r>
      <w:hyperlink w:anchor="_General_requirements_(ISO" w:history="1">
        <w:r w:rsidRPr="00302D06">
          <w:rPr>
            <w:rStyle w:val="Hyperlink"/>
            <w:rFonts w:ascii="Arial" w:hAnsi="Arial" w:cs="Arial"/>
            <w:sz w:val="22"/>
            <w:szCs w:val="22"/>
            <w:lang w:eastAsia="en-GB"/>
          </w:rPr>
          <w:t>Section 8.1</w:t>
        </w:r>
      </w:hyperlink>
      <w:r w:rsidRPr="00302D06">
        <w:rPr>
          <w:rFonts w:ascii="Arial" w:hAnsi="Arial" w:cs="Arial"/>
          <w:sz w:val="22"/>
          <w:szCs w:val="22"/>
          <w:lang w:eastAsia="en-GB"/>
        </w:rPr>
        <w:t>)</w:t>
      </w:r>
    </w:p>
    <w:p w14:paraId="2562E29C"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Setting objectives and policies (</w:t>
      </w:r>
      <w:hyperlink w:anchor="_Management_system_documentation" w:history="1">
        <w:r w:rsidRPr="00302D06">
          <w:rPr>
            <w:rStyle w:val="Hyperlink"/>
            <w:rFonts w:ascii="Arial" w:hAnsi="Arial" w:cs="Arial"/>
            <w:sz w:val="22"/>
            <w:szCs w:val="22"/>
            <w:lang w:eastAsia="en-GB"/>
          </w:rPr>
          <w:t>Section 8.2</w:t>
        </w:r>
      </w:hyperlink>
      <w:r w:rsidRPr="00302D06">
        <w:rPr>
          <w:rFonts w:ascii="Arial" w:hAnsi="Arial" w:cs="Arial"/>
          <w:sz w:val="22"/>
          <w:szCs w:val="22"/>
          <w:lang w:eastAsia="en-GB"/>
        </w:rPr>
        <w:t>)</w:t>
      </w:r>
    </w:p>
    <w:p w14:paraId="5D9C3C9B"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Documenting information (</w:t>
      </w:r>
      <w:hyperlink w:anchor="_Management_system_documentation" w:history="1">
        <w:r w:rsidRPr="00302D06">
          <w:rPr>
            <w:rStyle w:val="Hyperlink"/>
            <w:rFonts w:ascii="Arial" w:hAnsi="Arial" w:cs="Arial"/>
            <w:sz w:val="22"/>
            <w:szCs w:val="22"/>
            <w:lang w:eastAsia="en-GB"/>
          </w:rPr>
          <w:t>Section 8.2</w:t>
        </w:r>
      </w:hyperlink>
      <w:r w:rsidRPr="00302D06">
        <w:rPr>
          <w:rFonts w:ascii="Arial" w:hAnsi="Arial" w:cs="Arial"/>
          <w:sz w:val="22"/>
          <w:szCs w:val="22"/>
          <w:lang w:eastAsia="en-GB"/>
        </w:rPr>
        <w:t xml:space="preserve">, </w:t>
      </w:r>
      <w:hyperlink w:anchor="_Control_of_management" w:history="1">
        <w:r w:rsidRPr="00302D06">
          <w:rPr>
            <w:rStyle w:val="Hyperlink"/>
            <w:rFonts w:ascii="Arial" w:hAnsi="Arial" w:cs="Arial"/>
            <w:sz w:val="22"/>
            <w:szCs w:val="22"/>
            <w:lang w:eastAsia="en-GB"/>
          </w:rPr>
          <w:t>8.3</w:t>
        </w:r>
      </w:hyperlink>
      <w:r w:rsidRPr="00302D06">
        <w:rPr>
          <w:rFonts w:ascii="Arial" w:hAnsi="Arial" w:cs="Arial"/>
          <w:sz w:val="22"/>
          <w:szCs w:val="22"/>
          <w:lang w:eastAsia="en-GB"/>
        </w:rPr>
        <w:t xml:space="preserve">, </w:t>
      </w:r>
      <w:hyperlink w:anchor="_Control_of_records" w:history="1">
        <w:r w:rsidRPr="00302D06">
          <w:rPr>
            <w:rStyle w:val="Hyperlink"/>
            <w:rFonts w:ascii="Arial" w:hAnsi="Arial" w:cs="Arial"/>
            <w:sz w:val="22"/>
            <w:szCs w:val="22"/>
            <w:lang w:eastAsia="en-GB"/>
          </w:rPr>
          <w:t>8.4</w:t>
        </w:r>
      </w:hyperlink>
      <w:r w:rsidRPr="00302D06">
        <w:rPr>
          <w:rFonts w:ascii="Arial" w:hAnsi="Arial" w:cs="Arial"/>
          <w:sz w:val="22"/>
          <w:szCs w:val="22"/>
          <w:lang w:eastAsia="en-GB"/>
        </w:rPr>
        <w:t>)</w:t>
      </w:r>
    </w:p>
    <w:p w14:paraId="4DCE0084"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Taking action to address risk and opportunities for improvement (</w:t>
      </w:r>
      <w:hyperlink w:anchor="_Action_to_address" w:history="1">
        <w:r w:rsidRPr="00302D06">
          <w:rPr>
            <w:rStyle w:val="Hyperlink"/>
            <w:rFonts w:ascii="Arial" w:hAnsi="Arial" w:cs="Arial"/>
            <w:sz w:val="22"/>
            <w:szCs w:val="22"/>
            <w:lang w:eastAsia="en-GB"/>
          </w:rPr>
          <w:t>Section 8.5</w:t>
        </w:r>
      </w:hyperlink>
      <w:r w:rsidRPr="00302D06">
        <w:rPr>
          <w:rFonts w:ascii="Arial" w:hAnsi="Arial" w:cs="Arial"/>
          <w:sz w:val="22"/>
          <w:szCs w:val="22"/>
          <w:lang w:eastAsia="en-GB"/>
        </w:rPr>
        <w:t>)</w:t>
      </w:r>
    </w:p>
    <w:p w14:paraId="72F6AB9B"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Continual improvement (</w:t>
      </w:r>
      <w:hyperlink w:anchor="_Improvement_(ISO_8.6)" w:history="1">
        <w:r w:rsidRPr="00302D06">
          <w:rPr>
            <w:rStyle w:val="Hyperlink"/>
            <w:rFonts w:ascii="Arial" w:hAnsi="Arial" w:cs="Arial"/>
            <w:sz w:val="22"/>
            <w:szCs w:val="22"/>
            <w:lang w:eastAsia="en-GB"/>
          </w:rPr>
          <w:t>Section 8.6</w:t>
        </w:r>
      </w:hyperlink>
      <w:r w:rsidRPr="00302D06">
        <w:rPr>
          <w:rFonts w:ascii="Arial" w:hAnsi="Arial" w:cs="Arial"/>
          <w:sz w:val="22"/>
          <w:szCs w:val="22"/>
          <w:lang w:eastAsia="en-GB"/>
        </w:rPr>
        <w:t>)</w:t>
      </w:r>
    </w:p>
    <w:p w14:paraId="7C224979"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Implementing corrective actions (</w:t>
      </w:r>
      <w:hyperlink w:anchor="_Nonconformities_and_corrective" w:history="1">
        <w:r w:rsidRPr="00302D06">
          <w:rPr>
            <w:rStyle w:val="Hyperlink"/>
            <w:rFonts w:ascii="Arial" w:hAnsi="Arial" w:cs="Arial"/>
            <w:sz w:val="22"/>
            <w:szCs w:val="22"/>
            <w:lang w:eastAsia="en-GB"/>
          </w:rPr>
          <w:t>Section 8.7</w:t>
        </w:r>
      </w:hyperlink>
      <w:r w:rsidRPr="00302D06">
        <w:rPr>
          <w:rFonts w:ascii="Arial" w:hAnsi="Arial" w:cs="Arial"/>
          <w:sz w:val="22"/>
          <w:szCs w:val="22"/>
          <w:lang w:eastAsia="en-GB"/>
        </w:rPr>
        <w:t>)</w:t>
      </w:r>
    </w:p>
    <w:p w14:paraId="4A69A403"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Performing evaluations and conducting internal audit (</w:t>
      </w:r>
      <w:hyperlink w:anchor="_Evaluations" w:history="1">
        <w:r w:rsidRPr="00302D06">
          <w:rPr>
            <w:rStyle w:val="Hyperlink"/>
            <w:rFonts w:ascii="Arial" w:hAnsi="Arial" w:cs="Arial"/>
            <w:sz w:val="22"/>
            <w:szCs w:val="22"/>
            <w:lang w:eastAsia="en-GB"/>
          </w:rPr>
          <w:t>Section 8.8</w:t>
        </w:r>
      </w:hyperlink>
      <w:r w:rsidRPr="00302D06">
        <w:rPr>
          <w:rFonts w:ascii="Arial" w:hAnsi="Arial" w:cs="Arial"/>
          <w:sz w:val="22"/>
          <w:szCs w:val="22"/>
          <w:lang w:eastAsia="en-GB"/>
        </w:rPr>
        <w:t>)</w:t>
      </w:r>
    </w:p>
    <w:p w14:paraId="51C5E712"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Conducting management reviews (</w:t>
      </w:r>
      <w:hyperlink w:anchor="_Management_reviews" w:history="1">
        <w:r w:rsidRPr="00302D06">
          <w:rPr>
            <w:rStyle w:val="Hyperlink"/>
            <w:rFonts w:ascii="Arial" w:hAnsi="Arial" w:cs="Arial"/>
            <w:sz w:val="22"/>
            <w:szCs w:val="22"/>
            <w:lang w:eastAsia="en-GB"/>
          </w:rPr>
          <w:t>Section 8.9</w:t>
        </w:r>
      </w:hyperlink>
      <w:r w:rsidRPr="00302D06">
        <w:rPr>
          <w:rFonts w:ascii="Arial" w:hAnsi="Arial" w:cs="Arial"/>
          <w:sz w:val="22"/>
          <w:szCs w:val="22"/>
          <w:lang w:eastAsia="en-GB"/>
        </w:rPr>
        <w:t>)</w:t>
      </w:r>
    </w:p>
    <w:p w14:paraId="303E9188" w14:textId="77777777" w:rsidR="00253682" w:rsidRPr="00973397" w:rsidRDefault="00253682" w:rsidP="005F7C8F">
      <w:pPr>
        <w:autoSpaceDE w:val="0"/>
        <w:autoSpaceDN w:val="0"/>
        <w:adjustRightInd w:val="0"/>
        <w:spacing w:after="0"/>
        <w:ind w:left="360"/>
        <w:jc w:val="both"/>
        <w:rPr>
          <w:rFonts w:ascii="Arial" w:hAnsi="Arial" w:cs="Arial"/>
          <w:sz w:val="20"/>
          <w:szCs w:val="20"/>
          <w:lang w:eastAsia="en-GB"/>
        </w:rPr>
      </w:pPr>
    </w:p>
    <w:p w14:paraId="64F12504" w14:textId="1225FE4C" w:rsidR="00542689" w:rsidRDefault="00542689" w:rsidP="005F7C8F">
      <w:pPr>
        <w:pStyle w:val="Heading2"/>
        <w:contextualSpacing/>
      </w:pPr>
      <w:bookmarkStart w:id="133" w:name="_Toc210910298"/>
      <w:r>
        <w:t>8.1.2 Fulfilment of management system requirements</w:t>
      </w:r>
      <w:bookmarkEnd w:id="133"/>
    </w:p>
    <w:p w14:paraId="3BEE6AE3" w14:textId="77777777" w:rsidR="00AF2243" w:rsidRPr="00AF2243" w:rsidRDefault="00AF2243" w:rsidP="00AF2243">
      <w:pPr>
        <w:contextualSpacing/>
        <w:rPr>
          <w:lang w:eastAsia="en-GB" w:bidi="he-IL"/>
        </w:rPr>
      </w:pPr>
    </w:p>
    <w:p w14:paraId="752E9F58" w14:textId="6BE2E4E9" w:rsidR="00542689" w:rsidRPr="00A42F93" w:rsidRDefault="00542689" w:rsidP="005F7C8F">
      <w:pPr>
        <w:contextualSpacing/>
        <w:jc w:val="both"/>
        <w:rPr>
          <w:rFonts w:ascii="Arial" w:hAnsi="Arial" w:cs="Arial"/>
          <w:sz w:val="22"/>
          <w:szCs w:val="22"/>
        </w:rPr>
      </w:pPr>
      <w:r w:rsidRPr="00AF2243">
        <w:rPr>
          <w:rStyle w:val="SOPBodytextCharChar"/>
          <w:rFonts w:eastAsia="Cambria"/>
          <w:sz w:val="22"/>
          <w:szCs w:val="22"/>
        </w:rPr>
        <w:t xml:space="preserve">Commitment to fulfilment of management system requirements is described in </w:t>
      </w:r>
      <w:r w:rsidRPr="00AF2243">
        <w:rPr>
          <w:rStyle w:val="SOPBodytextCharChar"/>
          <w:rFonts w:eastAsia="Cambria"/>
          <w:b/>
          <w:sz w:val="22"/>
          <w:szCs w:val="22"/>
        </w:rPr>
        <w:t>SG-MPOL-035</w:t>
      </w:r>
      <w:r w:rsidRPr="00AF2243">
        <w:rPr>
          <w:rStyle w:val="SOPBodytextCharChar"/>
          <w:rFonts w:eastAsia="Cambria"/>
          <w:sz w:val="22"/>
          <w:szCs w:val="22"/>
        </w:rPr>
        <w:t xml:space="preserve"> – Quality Policy (Appendix B). This is available to service users via the Departmental website </w:t>
      </w:r>
      <w:hyperlink r:id="rId43" w:history="1">
        <w:r w:rsidRPr="00542689">
          <w:rPr>
            <w:rStyle w:val="Hyperlink"/>
            <w:rFonts w:ascii="Arial" w:hAnsi="Arial" w:cs="Arial"/>
            <w:sz w:val="22"/>
            <w:szCs w:val="22"/>
          </w:rPr>
          <w:t>South Glasgow Sector Haematology - NHSGGC</w:t>
        </w:r>
      </w:hyperlink>
    </w:p>
    <w:p w14:paraId="5271A86E" w14:textId="0D5881EB" w:rsidR="00542689" w:rsidRDefault="00542689" w:rsidP="005F7C8F">
      <w:pPr>
        <w:pStyle w:val="Heading2"/>
      </w:pPr>
      <w:bookmarkStart w:id="134" w:name="_Toc210910299"/>
      <w:r>
        <w:t>8.1.3 Management system awareness (ISO 8.1.3 a – c)</w:t>
      </w:r>
      <w:bookmarkEnd w:id="134"/>
    </w:p>
    <w:p w14:paraId="565FBA2F" w14:textId="2142FC70" w:rsidR="00DB6F27" w:rsidRPr="00F01DB8" w:rsidRDefault="00542689" w:rsidP="005F7C8F">
      <w:pPr>
        <w:jc w:val="both"/>
        <w:rPr>
          <w:rFonts w:ascii="Arial" w:hAnsi="Arial" w:cs="Arial"/>
          <w:sz w:val="22"/>
          <w:szCs w:val="22"/>
        </w:rPr>
      </w:pPr>
      <w:r w:rsidRPr="00F01DB8">
        <w:rPr>
          <w:rFonts w:ascii="Arial" w:hAnsi="Arial" w:cs="Arial"/>
          <w:sz w:val="22"/>
          <w:szCs w:val="22"/>
        </w:rPr>
        <w:t>Personnel are made aware of the requirement and function of the quality management system via induction procedures</w:t>
      </w:r>
      <w:r w:rsidR="00DB6F27" w:rsidRPr="00F01DB8">
        <w:rPr>
          <w:rFonts w:ascii="Arial" w:hAnsi="Arial" w:cs="Arial"/>
          <w:b/>
          <w:sz w:val="22"/>
          <w:szCs w:val="22"/>
        </w:rPr>
        <w:t xml:space="preserve"> </w:t>
      </w:r>
      <w:r w:rsidR="00DB6F27" w:rsidRPr="00F01DB8">
        <w:rPr>
          <w:rFonts w:ascii="Arial" w:hAnsi="Arial" w:cs="Arial"/>
          <w:sz w:val="22"/>
          <w:szCs w:val="22"/>
        </w:rPr>
        <w:t xml:space="preserve">including acknowledgment of documents </w:t>
      </w:r>
      <w:r w:rsidRPr="00F01DB8">
        <w:rPr>
          <w:rFonts w:ascii="Arial" w:hAnsi="Arial" w:cs="Arial"/>
          <w:sz w:val="22"/>
          <w:szCs w:val="22"/>
        </w:rPr>
        <w:t>described as follows:</w:t>
      </w:r>
    </w:p>
    <w:p w14:paraId="0A0E1B65" w14:textId="673E698D" w:rsidR="00DB6F27" w:rsidRPr="00F01DB8" w:rsidRDefault="00DB6F27" w:rsidP="005F7C8F">
      <w:pPr>
        <w:pStyle w:val="ListParagraph"/>
        <w:numPr>
          <w:ilvl w:val="0"/>
          <w:numId w:val="88"/>
        </w:numPr>
        <w:jc w:val="both"/>
        <w:rPr>
          <w:rFonts w:ascii="Arial" w:hAnsi="Arial" w:cs="Arial"/>
          <w:sz w:val="22"/>
          <w:szCs w:val="22"/>
        </w:rPr>
      </w:pPr>
      <w:r w:rsidRPr="00F01DB8">
        <w:rPr>
          <w:rFonts w:ascii="Arial" w:hAnsi="Arial" w:cs="Arial"/>
          <w:b/>
          <w:sz w:val="22"/>
          <w:szCs w:val="22"/>
        </w:rPr>
        <w:t xml:space="preserve">SG-MPOL-035 </w:t>
      </w:r>
      <w:r w:rsidRPr="00F01DB8">
        <w:rPr>
          <w:rFonts w:ascii="Arial" w:hAnsi="Arial" w:cs="Arial"/>
          <w:sz w:val="22"/>
          <w:szCs w:val="22"/>
        </w:rPr>
        <w:t xml:space="preserve">Quality policy defines the department’s commitment to ensuring all staff are familiar with the QMS and relevant procedures. </w:t>
      </w:r>
    </w:p>
    <w:p w14:paraId="6EA38993" w14:textId="7C7DD453" w:rsidR="00DB6F27" w:rsidRPr="00F01DB8" w:rsidRDefault="00DB6F27" w:rsidP="005F7C8F">
      <w:pPr>
        <w:pStyle w:val="ListParagraph"/>
        <w:numPr>
          <w:ilvl w:val="0"/>
          <w:numId w:val="89"/>
        </w:numPr>
        <w:jc w:val="both"/>
        <w:rPr>
          <w:rFonts w:ascii="Arial" w:hAnsi="Arial" w:cs="Arial"/>
          <w:sz w:val="22"/>
          <w:szCs w:val="22"/>
        </w:rPr>
      </w:pPr>
      <w:r w:rsidRPr="00F01DB8">
        <w:rPr>
          <w:rFonts w:ascii="Arial" w:hAnsi="Arial" w:cs="Arial"/>
          <w:b/>
          <w:sz w:val="22"/>
          <w:szCs w:val="22"/>
        </w:rPr>
        <w:t>SG-TRAIN-009</w:t>
      </w:r>
      <w:r w:rsidRPr="00F01DB8">
        <w:rPr>
          <w:rFonts w:ascii="Arial" w:hAnsi="Arial" w:cs="Arial"/>
          <w:sz w:val="22"/>
          <w:szCs w:val="22"/>
        </w:rPr>
        <w:t xml:space="preserve"> Priority Q pulse documents for Induction lists the essential Q-Pulse policy documents that must be issued to all new staff at induction; these are distributed via Q-Pulse for acknowledgement</w:t>
      </w:r>
    </w:p>
    <w:p w14:paraId="21DB25D6" w14:textId="1E16C48E" w:rsidR="00DB6F27" w:rsidRPr="00F01DB8" w:rsidRDefault="00DB6F27" w:rsidP="005F7C8F">
      <w:pPr>
        <w:pStyle w:val="ListParagraph"/>
        <w:numPr>
          <w:ilvl w:val="0"/>
          <w:numId w:val="89"/>
        </w:numPr>
        <w:jc w:val="both"/>
        <w:rPr>
          <w:rFonts w:ascii="Arial" w:hAnsi="Arial" w:cs="Arial"/>
          <w:sz w:val="22"/>
          <w:szCs w:val="22"/>
        </w:rPr>
      </w:pPr>
      <w:r w:rsidRPr="00F01DB8">
        <w:rPr>
          <w:rFonts w:ascii="Arial" w:hAnsi="Arial" w:cs="Arial"/>
          <w:b/>
          <w:sz w:val="22"/>
          <w:szCs w:val="22"/>
        </w:rPr>
        <w:t>SG-CA-G008</w:t>
      </w:r>
      <w:r w:rsidRPr="00F01DB8">
        <w:rPr>
          <w:rFonts w:ascii="Arial" w:hAnsi="Arial" w:cs="Arial"/>
          <w:sz w:val="22"/>
          <w:szCs w:val="22"/>
        </w:rPr>
        <w:t xml:space="preserve"> Q-Pulse and Quality Management system competency</w:t>
      </w:r>
    </w:p>
    <w:p w14:paraId="322344BB" w14:textId="0E1081B8" w:rsidR="00DB6F27" w:rsidRPr="00F01DB8" w:rsidRDefault="00DB6F27" w:rsidP="005F7C8F">
      <w:pPr>
        <w:pStyle w:val="ListParagraph"/>
        <w:numPr>
          <w:ilvl w:val="0"/>
          <w:numId w:val="89"/>
        </w:numPr>
        <w:jc w:val="both"/>
        <w:rPr>
          <w:rFonts w:ascii="Arial" w:hAnsi="Arial" w:cs="Arial"/>
          <w:sz w:val="22"/>
          <w:szCs w:val="22"/>
        </w:rPr>
      </w:pPr>
      <w:r w:rsidRPr="00F01DB8">
        <w:rPr>
          <w:rFonts w:ascii="Arial" w:hAnsi="Arial" w:cs="Arial"/>
          <w:b/>
          <w:sz w:val="22"/>
          <w:szCs w:val="22"/>
        </w:rPr>
        <w:t>SG-TRAIN-G026</w:t>
      </w:r>
      <w:r w:rsidRPr="00F01DB8">
        <w:rPr>
          <w:sz w:val="22"/>
          <w:szCs w:val="22"/>
        </w:rPr>
        <w:t xml:space="preserve"> </w:t>
      </w:r>
      <w:r w:rsidRPr="00F01DB8">
        <w:rPr>
          <w:rFonts w:ascii="Arial" w:hAnsi="Arial" w:cs="Arial"/>
          <w:sz w:val="22"/>
          <w:szCs w:val="22"/>
        </w:rPr>
        <w:t>Introduction to Quality and RCA</w:t>
      </w:r>
    </w:p>
    <w:p w14:paraId="7C7B9187" w14:textId="68434461" w:rsidR="00DB6F27" w:rsidRPr="00F01DB8" w:rsidRDefault="00DB6F27" w:rsidP="005F7C8F">
      <w:pPr>
        <w:jc w:val="both"/>
        <w:rPr>
          <w:rFonts w:ascii="Arial" w:hAnsi="Arial" w:cs="Arial"/>
          <w:sz w:val="22"/>
          <w:szCs w:val="22"/>
        </w:rPr>
      </w:pPr>
      <w:r w:rsidRPr="00F01DB8">
        <w:rPr>
          <w:rFonts w:ascii="Arial" w:hAnsi="Arial" w:cs="Arial"/>
          <w:sz w:val="22"/>
          <w:szCs w:val="22"/>
        </w:rPr>
        <w:t>Updates to the quality management system are communicated via document co</w:t>
      </w:r>
      <w:r w:rsidR="00F01DB8" w:rsidRPr="00F01DB8">
        <w:rPr>
          <w:rFonts w:ascii="Arial" w:hAnsi="Arial" w:cs="Arial"/>
          <w:sz w:val="22"/>
          <w:szCs w:val="22"/>
        </w:rPr>
        <w:t xml:space="preserve">ntrol </w:t>
      </w:r>
      <w:r w:rsidRPr="00F01DB8">
        <w:rPr>
          <w:rFonts w:ascii="Arial" w:hAnsi="Arial" w:cs="Arial"/>
          <w:sz w:val="22"/>
          <w:szCs w:val="22"/>
        </w:rPr>
        <w:t>procedures (</w:t>
      </w:r>
      <w:r w:rsidRPr="00F01DB8">
        <w:rPr>
          <w:rFonts w:ascii="Arial" w:hAnsi="Arial" w:cs="Arial"/>
          <w:b/>
          <w:sz w:val="22"/>
          <w:szCs w:val="22"/>
        </w:rPr>
        <w:t>SG-MPOL-003</w:t>
      </w:r>
      <w:r w:rsidRPr="00F01DB8">
        <w:rPr>
          <w:rFonts w:ascii="Arial" w:hAnsi="Arial" w:cs="Arial"/>
          <w:sz w:val="22"/>
          <w:szCs w:val="22"/>
        </w:rPr>
        <w:t xml:space="preserve"> Document control policy) and as follows: </w:t>
      </w:r>
    </w:p>
    <w:p w14:paraId="56A9414B"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lastRenderedPageBreak/>
        <w:t>daily staff huddles</w:t>
      </w:r>
    </w:p>
    <w:p w14:paraId="73405C4F"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general staff meetings</w:t>
      </w:r>
    </w:p>
    <w:p w14:paraId="52038EB7"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staff newsletters</w:t>
      </w:r>
    </w:p>
    <w:p w14:paraId="1AD05753"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AMR</w:t>
      </w:r>
    </w:p>
    <w:p w14:paraId="73368EFA" w14:textId="5994C569" w:rsidR="00542689" w:rsidRPr="00F01DB8" w:rsidRDefault="00DB6F27" w:rsidP="005F7C8F">
      <w:pPr>
        <w:jc w:val="both"/>
        <w:rPr>
          <w:rFonts w:ascii="Arial" w:hAnsi="Arial" w:cs="Arial"/>
          <w:sz w:val="22"/>
          <w:szCs w:val="22"/>
        </w:rPr>
      </w:pPr>
      <w:r w:rsidRPr="00F01DB8">
        <w:rPr>
          <w:rFonts w:ascii="Arial" w:hAnsi="Arial" w:cs="Arial"/>
          <w:sz w:val="22"/>
          <w:szCs w:val="22"/>
        </w:rPr>
        <w:t>A</w:t>
      </w:r>
      <w:r w:rsidR="00F01DB8">
        <w:rPr>
          <w:rFonts w:ascii="Arial" w:hAnsi="Arial" w:cs="Arial"/>
          <w:sz w:val="22"/>
          <w:szCs w:val="22"/>
        </w:rPr>
        <w:t>ll mee</w:t>
      </w:r>
      <w:r w:rsidR="00542689" w:rsidRPr="00F01DB8">
        <w:rPr>
          <w:rFonts w:ascii="Arial" w:hAnsi="Arial" w:cs="Arial"/>
          <w:sz w:val="22"/>
          <w:szCs w:val="22"/>
        </w:rPr>
        <w:t>ting minutes are made availa</w:t>
      </w:r>
      <w:r w:rsidR="00F01DB8">
        <w:rPr>
          <w:rFonts w:ascii="Arial" w:hAnsi="Arial" w:cs="Arial"/>
          <w:sz w:val="22"/>
          <w:szCs w:val="22"/>
        </w:rPr>
        <w:t>ble to staff via</w:t>
      </w:r>
      <w:r w:rsidR="00542689" w:rsidRPr="00F01DB8">
        <w:rPr>
          <w:rFonts w:ascii="Arial" w:hAnsi="Arial" w:cs="Arial"/>
          <w:sz w:val="22"/>
          <w:szCs w:val="22"/>
        </w:rPr>
        <w:t xml:space="preserve"> Q-Pulse. Local incident meetings are held monthly and any relevant feedback is provided at the staff huddle the following day. Staff are encouraged to contribute to continual improvement of the QMS via </w:t>
      </w:r>
      <w:r w:rsidR="00542689" w:rsidRPr="00F01DB8">
        <w:rPr>
          <w:rFonts w:ascii="Arial" w:hAnsi="Arial" w:cs="Arial"/>
          <w:b/>
          <w:sz w:val="22"/>
          <w:szCs w:val="22"/>
        </w:rPr>
        <w:t xml:space="preserve">SG-MPOL-047 </w:t>
      </w:r>
      <w:r w:rsidR="00542689" w:rsidRPr="00F01DB8">
        <w:rPr>
          <w:rFonts w:ascii="Arial" w:hAnsi="Arial" w:cs="Arial"/>
          <w:sz w:val="22"/>
          <w:szCs w:val="22"/>
        </w:rPr>
        <w:t>staff suggestions and</w:t>
      </w:r>
      <w:r w:rsidR="00F01DB8">
        <w:rPr>
          <w:rFonts w:ascii="Arial" w:hAnsi="Arial" w:cs="Arial"/>
          <w:sz w:val="22"/>
          <w:szCs w:val="22"/>
        </w:rPr>
        <w:t xml:space="preserve"> by</w:t>
      </w:r>
      <w:r w:rsidR="00542689" w:rsidRPr="00F01DB8">
        <w:rPr>
          <w:rFonts w:ascii="Arial" w:hAnsi="Arial" w:cs="Arial"/>
          <w:sz w:val="22"/>
          <w:szCs w:val="22"/>
        </w:rPr>
        <w:t xml:space="preserve"> participation in departmental audits as per </w:t>
      </w:r>
      <w:r w:rsidR="00542689" w:rsidRPr="00F01DB8">
        <w:rPr>
          <w:rFonts w:ascii="Arial" w:hAnsi="Arial" w:cs="Arial"/>
          <w:b/>
          <w:sz w:val="22"/>
          <w:szCs w:val="22"/>
        </w:rPr>
        <w:t>SG-MPOL-025</w:t>
      </w:r>
      <w:r w:rsidR="00542689" w:rsidRPr="00F01DB8">
        <w:rPr>
          <w:rFonts w:ascii="Arial" w:hAnsi="Arial" w:cs="Arial"/>
          <w:sz w:val="22"/>
          <w:szCs w:val="22"/>
        </w:rPr>
        <w:t xml:space="preserve"> Policy and Procedure for departmental audit</w:t>
      </w:r>
      <w:r w:rsidR="00F01DB8">
        <w:rPr>
          <w:rFonts w:ascii="Arial" w:hAnsi="Arial" w:cs="Arial"/>
          <w:sz w:val="22"/>
          <w:szCs w:val="22"/>
        </w:rPr>
        <w:t>.</w:t>
      </w:r>
    </w:p>
    <w:p w14:paraId="3823B672" w14:textId="474DB915" w:rsidR="00FE24C6" w:rsidRDefault="00FE24C6" w:rsidP="00AF2243">
      <w:pPr>
        <w:pStyle w:val="Heading1"/>
      </w:pPr>
      <w:bookmarkStart w:id="135" w:name="_Toc210910300"/>
      <w:r>
        <w:t>8.2 Management system documentation (ISO 8.2.1 – 8.2.5)</w:t>
      </w:r>
      <w:bookmarkEnd w:id="135"/>
    </w:p>
    <w:p w14:paraId="4D1AFF3E" w14:textId="4854AC63" w:rsidR="00FE24C6" w:rsidRDefault="00FE24C6" w:rsidP="005F7C8F">
      <w:pPr>
        <w:pStyle w:val="Heading2"/>
      </w:pPr>
      <w:bookmarkStart w:id="136" w:name="_Toc210910301"/>
      <w:r>
        <w:t>8.2.1 General</w:t>
      </w:r>
      <w:bookmarkEnd w:id="136"/>
    </w:p>
    <w:p w14:paraId="00A60965" w14:textId="0352FFFC" w:rsidR="00FE24C6" w:rsidRPr="00FE24C6" w:rsidRDefault="00FE24C6" w:rsidP="005F7C8F">
      <w:pPr>
        <w:autoSpaceDE w:val="0"/>
        <w:autoSpaceDN w:val="0"/>
        <w:adjustRightInd w:val="0"/>
        <w:spacing w:after="0"/>
        <w:jc w:val="both"/>
        <w:rPr>
          <w:rFonts w:ascii="Arial" w:hAnsi="Arial" w:cs="Arial"/>
          <w:sz w:val="22"/>
          <w:szCs w:val="22"/>
          <w:lang w:eastAsia="en-GB"/>
        </w:rPr>
      </w:pPr>
      <w:r w:rsidRPr="00FE24C6">
        <w:rPr>
          <w:rFonts w:ascii="Arial" w:hAnsi="Arial" w:cs="Arial"/>
          <w:sz w:val="22"/>
          <w:szCs w:val="22"/>
        </w:rPr>
        <w:t>Management system documentation is defined in</w:t>
      </w:r>
      <w:r w:rsidRPr="00FE24C6">
        <w:rPr>
          <w:rFonts w:ascii="Arial" w:hAnsi="Arial" w:cs="Arial"/>
          <w:b/>
          <w:sz w:val="22"/>
          <w:szCs w:val="22"/>
        </w:rPr>
        <w:t xml:space="preserve"> SG-MPOL-001 </w:t>
      </w:r>
      <w:r w:rsidRPr="00FE24C6">
        <w:rPr>
          <w:rFonts w:ascii="Arial" w:hAnsi="Arial" w:cs="Arial"/>
          <w:sz w:val="22"/>
          <w:szCs w:val="22"/>
        </w:rPr>
        <w:t>– Quality Manual.</w:t>
      </w:r>
      <w:r w:rsidRPr="00FE24C6">
        <w:rPr>
          <w:rFonts w:ascii="Arial" w:hAnsi="Arial" w:cs="Arial"/>
          <w:b/>
          <w:sz w:val="22"/>
          <w:szCs w:val="22"/>
        </w:rPr>
        <w:t xml:space="preserve"> </w:t>
      </w:r>
      <w:r w:rsidRPr="00FE24C6">
        <w:rPr>
          <w:rFonts w:ascii="Arial" w:hAnsi="Arial" w:cs="Arial"/>
          <w:sz w:val="22"/>
          <w:szCs w:val="22"/>
          <w:lang w:eastAsia="en-GB"/>
        </w:rPr>
        <w:t>This includes:</w:t>
      </w:r>
    </w:p>
    <w:p w14:paraId="7CC32A00" w14:textId="77777777" w:rsidR="00FE24C6" w:rsidRPr="00FE24C6" w:rsidRDefault="00FE24C6" w:rsidP="005F7C8F">
      <w:pPr>
        <w:autoSpaceDE w:val="0"/>
        <w:autoSpaceDN w:val="0"/>
        <w:adjustRightInd w:val="0"/>
        <w:spacing w:after="0"/>
        <w:jc w:val="both"/>
        <w:rPr>
          <w:rFonts w:ascii="Arial" w:hAnsi="Arial" w:cs="Arial"/>
          <w:sz w:val="22"/>
          <w:szCs w:val="22"/>
          <w:lang w:eastAsia="en-GB"/>
        </w:rPr>
      </w:pPr>
    </w:p>
    <w:p w14:paraId="662F38B0"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The quality policy;</w:t>
      </w:r>
    </w:p>
    <w:p w14:paraId="3C9E9287"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description of the scope of the quality management system;</w:t>
      </w:r>
    </w:p>
    <w:p w14:paraId="2A680FAC"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presentation of the organisation and management structure of the laboratory and its place in any parent organisation;</w:t>
      </w:r>
    </w:p>
    <w:p w14:paraId="752E1006"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description of the roles and responsibilities of laboratory management (including the Laboratory Director and Quality Manager);</w:t>
      </w:r>
    </w:p>
    <w:p w14:paraId="0329AE85"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description of the structure and relationships of the documentation used in the QMS;</w:t>
      </w:r>
    </w:p>
    <w:p w14:paraId="7118CD00"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The documented policies established for the quality management system and reference to the managerial and technical activities that support them.</w:t>
      </w:r>
    </w:p>
    <w:p w14:paraId="26E02988" w14:textId="19C297E2" w:rsid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All laboratory staff shall have access to and be instructed on the use and application of the Quality Manual and the referenced documents.</w:t>
      </w:r>
    </w:p>
    <w:p w14:paraId="59496D66" w14:textId="77777777" w:rsidR="00A42F93" w:rsidRPr="00A42F93" w:rsidRDefault="00A42F93" w:rsidP="00A42F93">
      <w:pPr>
        <w:autoSpaceDE w:val="0"/>
        <w:autoSpaceDN w:val="0"/>
        <w:adjustRightInd w:val="0"/>
        <w:spacing w:after="0" w:line="276" w:lineRule="auto"/>
        <w:ind w:left="360"/>
        <w:jc w:val="both"/>
        <w:rPr>
          <w:rFonts w:ascii="Arial" w:hAnsi="Arial" w:cs="Arial"/>
          <w:sz w:val="22"/>
          <w:szCs w:val="22"/>
          <w:lang w:eastAsia="en-GB"/>
        </w:rPr>
      </w:pPr>
    </w:p>
    <w:p w14:paraId="44DEA528" w14:textId="2391B7BA" w:rsidR="00FE24C6" w:rsidRDefault="00FE24C6" w:rsidP="005F7C8F">
      <w:pPr>
        <w:pStyle w:val="Heading2"/>
      </w:pPr>
      <w:bookmarkStart w:id="137" w:name="_Toc210910302"/>
      <w:r>
        <w:t>8.2.2 Competence and quality</w:t>
      </w:r>
      <w:bookmarkEnd w:id="137"/>
    </w:p>
    <w:p w14:paraId="125E8095" w14:textId="35D99EB0" w:rsidR="00FE24C6" w:rsidRDefault="00FE24C6" w:rsidP="00AF2243">
      <w:pPr>
        <w:pStyle w:val="SOPBodytext"/>
        <w:jc w:val="both"/>
        <w:rPr>
          <w:rFonts w:eastAsia="Arial"/>
          <w:color w:val="7030A0"/>
        </w:rPr>
      </w:pPr>
      <w:r w:rsidRPr="00FE24C6">
        <w:rPr>
          <w:rFonts w:eastAsia="Arial"/>
        </w:rPr>
        <w:t xml:space="preserve">The laboratory is committed to addressing the competence, quality and consistent operation of the laboratory as defined within </w:t>
      </w:r>
      <w:r w:rsidRPr="00FE24C6">
        <w:rPr>
          <w:rFonts w:eastAsia="Arial"/>
          <w:b/>
        </w:rPr>
        <w:t>SG-MPOL-035</w:t>
      </w:r>
      <w:r w:rsidRPr="00FE24C6">
        <w:rPr>
          <w:rFonts w:eastAsia="Arial"/>
        </w:rPr>
        <w:t xml:space="preserve"> Quality Policy</w:t>
      </w:r>
      <w:r w:rsidRPr="00FE24C6">
        <w:rPr>
          <w:rFonts w:eastAsia="Arial"/>
          <w:color w:val="7030A0"/>
        </w:rPr>
        <w:t>.</w:t>
      </w:r>
    </w:p>
    <w:p w14:paraId="1DDFA16F" w14:textId="5C1FA862" w:rsidR="003D0F72" w:rsidRDefault="003D0F72" w:rsidP="005F7C8F">
      <w:pPr>
        <w:pStyle w:val="Heading2"/>
      </w:pPr>
      <w:bookmarkStart w:id="138" w:name="_Toc210910303"/>
      <w:r w:rsidRPr="003D0F72">
        <w:t>8.2.3 Evidence of commitment</w:t>
      </w:r>
      <w:bookmarkEnd w:id="138"/>
    </w:p>
    <w:p w14:paraId="4BB237E0" w14:textId="77777777" w:rsidR="0036731D" w:rsidRPr="0036731D" w:rsidRDefault="0036731D" w:rsidP="00A42F93">
      <w:pPr>
        <w:pStyle w:val="SOPBodytext"/>
      </w:pPr>
      <w:r w:rsidRPr="0036731D">
        <w:t>The Laboratory management is committed to the development and implementation of the quality management system and continually improves its effectiveness by:</w:t>
      </w:r>
    </w:p>
    <w:p w14:paraId="0F1661CC" w14:textId="77777777" w:rsidR="0036731D" w:rsidRPr="0036731D" w:rsidRDefault="0036731D" w:rsidP="005F7C8F">
      <w:pPr>
        <w:spacing w:after="0"/>
        <w:jc w:val="both"/>
        <w:rPr>
          <w:rFonts w:ascii="Arial" w:hAnsi="Arial" w:cs="Arial"/>
          <w:sz w:val="22"/>
          <w:szCs w:val="22"/>
        </w:rPr>
      </w:pPr>
    </w:p>
    <w:p w14:paraId="68B28548" w14:textId="5DDBB14D" w:rsidR="0036731D" w:rsidRPr="0036731D" w:rsidRDefault="0036731D" w:rsidP="005F7C8F">
      <w:pPr>
        <w:pStyle w:val="ListParagraph"/>
        <w:numPr>
          <w:ilvl w:val="0"/>
          <w:numId w:val="58"/>
        </w:numPr>
        <w:spacing w:after="0"/>
        <w:ind w:left="522"/>
        <w:jc w:val="both"/>
        <w:rPr>
          <w:rFonts w:ascii="Arial" w:hAnsi="Arial" w:cs="Arial"/>
          <w:sz w:val="22"/>
          <w:szCs w:val="22"/>
          <w:lang w:eastAsia="en-GB"/>
        </w:rPr>
      </w:pPr>
      <w:r w:rsidRPr="0036731D">
        <w:rPr>
          <w:rFonts w:ascii="Arial" w:hAnsi="Arial" w:cs="Arial"/>
          <w:sz w:val="22"/>
          <w:szCs w:val="22"/>
          <w:lang w:eastAsia="en-GB"/>
        </w:rPr>
        <w:t>Communicating to laboratory personnel the importance of meeting the n</w:t>
      </w:r>
      <w:r w:rsidR="003D6ED6">
        <w:rPr>
          <w:rFonts w:ascii="Arial" w:hAnsi="Arial" w:cs="Arial"/>
          <w:sz w:val="22"/>
          <w:szCs w:val="22"/>
          <w:lang w:eastAsia="en-GB"/>
        </w:rPr>
        <w:t xml:space="preserve">eeds and requirements of users </w:t>
      </w:r>
      <w:r w:rsidR="003D6ED6" w:rsidRPr="003D6ED6">
        <w:rPr>
          <w:rFonts w:ascii="Arial" w:hAnsi="Arial" w:cs="Arial"/>
          <w:b/>
          <w:sz w:val="22"/>
          <w:szCs w:val="22"/>
          <w:lang w:eastAsia="en-GB"/>
        </w:rPr>
        <w:t>(</w:t>
      </w:r>
      <w:r w:rsidRPr="003D6ED6">
        <w:rPr>
          <w:rFonts w:ascii="Arial" w:hAnsi="Arial" w:cs="Arial"/>
          <w:b/>
          <w:sz w:val="22"/>
          <w:szCs w:val="22"/>
          <w:lang w:eastAsia="en-GB"/>
        </w:rPr>
        <w:t>SG-MREC-037, SG-MREC-088, SG-MREC-089</w:t>
      </w:r>
      <w:r w:rsidR="003D6ED6">
        <w:rPr>
          <w:rFonts w:ascii="Arial" w:hAnsi="Arial" w:cs="Arial"/>
          <w:sz w:val="22"/>
          <w:szCs w:val="22"/>
          <w:lang w:eastAsia="en-GB"/>
        </w:rPr>
        <w:t>)</w:t>
      </w:r>
    </w:p>
    <w:p w14:paraId="23B00183" w14:textId="0A02A186"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 xml:space="preserve">Communicating the regulatory </w:t>
      </w:r>
      <w:r w:rsidR="000B6271">
        <w:rPr>
          <w:rFonts w:ascii="Arial" w:hAnsi="Arial" w:cs="Arial"/>
          <w:sz w:val="22"/>
          <w:szCs w:val="22"/>
          <w:lang w:eastAsia="en-GB"/>
        </w:rPr>
        <w:t>and accreditation requirements (</w:t>
      </w:r>
      <w:r w:rsidRPr="003D6ED6">
        <w:rPr>
          <w:rFonts w:ascii="Arial" w:hAnsi="Arial" w:cs="Arial"/>
          <w:b/>
          <w:sz w:val="22"/>
          <w:szCs w:val="22"/>
          <w:lang w:eastAsia="en-GB"/>
        </w:rPr>
        <w:t xml:space="preserve">SG-MREC-037, SG-MREC-088, SG-MREC-089 </w:t>
      </w:r>
      <w:r w:rsidRPr="003D6ED6">
        <w:rPr>
          <w:rFonts w:ascii="Arial" w:hAnsi="Arial" w:cs="Arial"/>
          <w:sz w:val="22"/>
          <w:szCs w:val="22"/>
          <w:lang w:eastAsia="en-GB"/>
        </w:rPr>
        <w:t xml:space="preserve">and </w:t>
      </w:r>
      <w:r w:rsidRPr="003D6ED6">
        <w:rPr>
          <w:rFonts w:ascii="Arial" w:hAnsi="Arial" w:cs="Arial"/>
          <w:b/>
          <w:sz w:val="22"/>
          <w:szCs w:val="22"/>
          <w:lang w:eastAsia="en-GB"/>
        </w:rPr>
        <w:t>SG-MREC-039</w:t>
      </w:r>
      <w:r w:rsidR="000B6271">
        <w:rPr>
          <w:rFonts w:ascii="Arial" w:hAnsi="Arial" w:cs="Arial"/>
          <w:sz w:val="22"/>
          <w:szCs w:val="22"/>
          <w:lang w:eastAsia="en-GB"/>
        </w:rPr>
        <w:t>)</w:t>
      </w:r>
    </w:p>
    <w:p w14:paraId="3236B6B6" w14:textId="409B76DF"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Establishing the quality policy</w:t>
      </w:r>
      <w:r w:rsidR="005866D8">
        <w:rPr>
          <w:rFonts w:ascii="Arial" w:hAnsi="Arial" w:cs="Arial"/>
          <w:sz w:val="22"/>
          <w:szCs w:val="22"/>
          <w:lang w:eastAsia="en-GB"/>
        </w:rPr>
        <w:t xml:space="preserve"> (</w:t>
      </w:r>
      <w:r w:rsidRPr="005866D8">
        <w:rPr>
          <w:rFonts w:ascii="Arial" w:hAnsi="Arial" w:cs="Arial"/>
          <w:b/>
          <w:sz w:val="22"/>
          <w:szCs w:val="22"/>
        </w:rPr>
        <w:t>SG-MPOL-035</w:t>
      </w:r>
      <w:r w:rsidR="005866D8">
        <w:rPr>
          <w:rFonts w:ascii="Arial" w:hAnsi="Arial" w:cs="Arial"/>
          <w:sz w:val="22"/>
          <w:szCs w:val="22"/>
        </w:rPr>
        <w:t>)</w:t>
      </w:r>
    </w:p>
    <w:p w14:paraId="780C3FD4" w14:textId="171D3685"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Ensuring that</w:t>
      </w:r>
      <w:r>
        <w:rPr>
          <w:rFonts w:ascii="Arial" w:hAnsi="Arial" w:cs="Arial"/>
          <w:sz w:val="22"/>
          <w:szCs w:val="22"/>
          <w:lang w:eastAsia="en-GB"/>
        </w:rPr>
        <w:t xml:space="preserve"> quality objectives and plans</w:t>
      </w:r>
      <w:r w:rsidRPr="0036731D">
        <w:rPr>
          <w:rFonts w:ascii="Arial" w:hAnsi="Arial" w:cs="Arial"/>
          <w:sz w:val="22"/>
          <w:szCs w:val="22"/>
          <w:lang w:eastAsia="en-GB"/>
        </w:rPr>
        <w:t xml:space="preserve"> are established </w:t>
      </w:r>
      <w:r w:rsidR="005866D8">
        <w:rPr>
          <w:rFonts w:ascii="Arial" w:hAnsi="Arial" w:cs="Arial"/>
          <w:sz w:val="22"/>
          <w:szCs w:val="22"/>
          <w:lang w:eastAsia="en-GB"/>
        </w:rPr>
        <w:t>(</w:t>
      </w:r>
      <w:r w:rsidR="005866D8" w:rsidRPr="005866D8">
        <w:rPr>
          <w:rFonts w:ascii="Arial" w:hAnsi="Arial" w:cs="Arial"/>
          <w:b/>
          <w:sz w:val="22"/>
          <w:szCs w:val="22"/>
          <w:lang w:eastAsia="en-GB"/>
        </w:rPr>
        <w:t>SG-MPOL-041</w:t>
      </w:r>
      <w:r w:rsidR="005866D8">
        <w:rPr>
          <w:rFonts w:ascii="Arial" w:hAnsi="Arial" w:cs="Arial"/>
          <w:sz w:val="22"/>
          <w:szCs w:val="22"/>
          <w:lang w:eastAsia="en-GB"/>
        </w:rPr>
        <w:t>)</w:t>
      </w:r>
    </w:p>
    <w:p w14:paraId="08F98E72" w14:textId="388BAE16"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Defining responsibilities, authorities and inter</w:t>
      </w:r>
      <w:r>
        <w:rPr>
          <w:rFonts w:ascii="Arial" w:hAnsi="Arial" w:cs="Arial"/>
          <w:sz w:val="22"/>
          <w:szCs w:val="22"/>
          <w:lang w:eastAsia="en-GB"/>
        </w:rPr>
        <w:t>relationships of all personnel (</w:t>
      </w:r>
      <w:r w:rsidRPr="005866D8">
        <w:rPr>
          <w:rFonts w:ascii="Arial" w:hAnsi="Arial" w:cs="Arial"/>
          <w:b/>
          <w:sz w:val="22"/>
          <w:szCs w:val="22"/>
          <w:lang w:eastAsia="en-GB"/>
        </w:rPr>
        <w:t>SG-MPOL-001</w:t>
      </w:r>
      <w:r>
        <w:rPr>
          <w:rFonts w:ascii="Arial" w:hAnsi="Arial" w:cs="Arial"/>
          <w:sz w:val="22"/>
          <w:szCs w:val="22"/>
          <w:lang w:eastAsia="en-GB"/>
        </w:rPr>
        <w:t>)</w:t>
      </w:r>
    </w:p>
    <w:p w14:paraId="68DA6A94" w14:textId="73FF4B30"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Establishing communication processes</w:t>
      </w:r>
      <w:r>
        <w:rPr>
          <w:rFonts w:ascii="Arial" w:hAnsi="Arial" w:cs="Arial"/>
          <w:sz w:val="22"/>
          <w:szCs w:val="22"/>
          <w:lang w:eastAsia="en-GB"/>
        </w:rPr>
        <w:t xml:space="preserve"> (</w:t>
      </w:r>
      <w:r w:rsidRPr="0036731D">
        <w:rPr>
          <w:rFonts w:ascii="Arial" w:hAnsi="Arial" w:cs="Arial"/>
          <w:b/>
          <w:sz w:val="22"/>
          <w:szCs w:val="22"/>
          <w:lang w:eastAsia="en-GB"/>
        </w:rPr>
        <w:t>SG-MREC-051, SG-MREC-036</w:t>
      </w:r>
      <w:r>
        <w:rPr>
          <w:rFonts w:ascii="Arial" w:hAnsi="Arial" w:cs="Arial"/>
          <w:sz w:val="22"/>
          <w:szCs w:val="22"/>
          <w:lang w:eastAsia="en-GB"/>
        </w:rPr>
        <w:t>)</w:t>
      </w:r>
    </w:p>
    <w:p w14:paraId="1E378E54" w14:textId="77777777"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Appointing a quality manager, however named</w:t>
      </w:r>
    </w:p>
    <w:p w14:paraId="545BE8D5" w14:textId="37F31BC0"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Conducting management reviews</w:t>
      </w:r>
      <w:r>
        <w:rPr>
          <w:rFonts w:ascii="Arial" w:hAnsi="Arial" w:cs="Arial"/>
          <w:sz w:val="22"/>
          <w:szCs w:val="22"/>
          <w:lang w:eastAsia="en-GB"/>
        </w:rPr>
        <w:t xml:space="preserve"> (</w:t>
      </w:r>
      <w:r w:rsidRPr="0036731D">
        <w:rPr>
          <w:rFonts w:ascii="Arial" w:hAnsi="Arial" w:cs="Arial"/>
          <w:b/>
          <w:sz w:val="22"/>
          <w:szCs w:val="22"/>
          <w:lang w:eastAsia="en-GB"/>
        </w:rPr>
        <w:t>SG-MPOL-006</w:t>
      </w:r>
      <w:r>
        <w:rPr>
          <w:rFonts w:ascii="Arial" w:hAnsi="Arial" w:cs="Arial"/>
          <w:sz w:val="22"/>
          <w:szCs w:val="22"/>
          <w:lang w:eastAsia="en-GB"/>
        </w:rPr>
        <w:t>)</w:t>
      </w:r>
    </w:p>
    <w:p w14:paraId="650015AF" w14:textId="6B3A5EC5"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Ensuring that all personnel are competent to perform their assigned activities</w:t>
      </w:r>
      <w:r>
        <w:rPr>
          <w:rFonts w:ascii="Arial" w:hAnsi="Arial" w:cs="Arial"/>
          <w:sz w:val="22"/>
          <w:szCs w:val="22"/>
          <w:lang w:eastAsia="en-GB"/>
        </w:rPr>
        <w:t xml:space="preserve"> (</w:t>
      </w:r>
      <w:r w:rsidRPr="0036731D">
        <w:rPr>
          <w:rFonts w:ascii="Arial" w:hAnsi="Arial" w:cs="Arial"/>
          <w:b/>
          <w:sz w:val="22"/>
          <w:szCs w:val="22"/>
          <w:lang w:eastAsia="en-GB"/>
        </w:rPr>
        <w:t>SG-MPOL-008</w:t>
      </w:r>
      <w:r>
        <w:rPr>
          <w:rFonts w:ascii="Arial" w:hAnsi="Arial" w:cs="Arial"/>
          <w:sz w:val="22"/>
          <w:szCs w:val="22"/>
          <w:lang w:eastAsia="en-GB"/>
        </w:rPr>
        <w:t>)</w:t>
      </w:r>
    </w:p>
    <w:p w14:paraId="4F4CC067" w14:textId="77777777"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Ensuring availability of adequate resources to enable the proper conduct of pre-examination, examination and post-examination activities</w:t>
      </w:r>
    </w:p>
    <w:p w14:paraId="569F7BFC" w14:textId="77777777" w:rsidR="003D0F72" w:rsidRPr="003D0F72" w:rsidRDefault="003D0F72" w:rsidP="005F7C8F">
      <w:pPr>
        <w:jc w:val="both"/>
        <w:rPr>
          <w:lang w:eastAsia="en-GB" w:bidi="he-IL"/>
        </w:rPr>
      </w:pPr>
    </w:p>
    <w:p w14:paraId="28421098" w14:textId="38CCE91C" w:rsidR="00FE24C6" w:rsidRDefault="003D6ED6" w:rsidP="005F7C8F">
      <w:pPr>
        <w:pStyle w:val="Heading2"/>
      </w:pPr>
      <w:bookmarkStart w:id="139" w:name="_Toc210910304"/>
      <w:r>
        <w:lastRenderedPageBreak/>
        <w:t>8.2.4 Documentation</w:t>
      </w:r>
      <w:bookmarkEnd w:id="139"/>
    </w:p>
    <w:p w14:paraId="2D50CFE5" w14:textId="0BC225DC" w:rsidR="003D6ED6" w:rsidRDefault="003D6ED6" w:rsidP="00AF2243">
      <w:pPr>
        <w:pStyle w:val="SOPBodytext"/>
        <w:jc w:val="both"/>
      </w:pPr>
      <w:r w:rsidRPr="003D6ED6">
        <w:t xml:space="preserve">All documentation related to fulfilment of the requirement of BS EN ISO 15189:2022 is controlled and managed in accordance with </w:t>
      </w:r>
      <w:r w:rsidRPr="003D6ED6">
        <w:rPr>
          <w:b/>
        </w:rPr>
        <w:t>SG-MPOL-003</w:t>
      </w:r>
      <w:r>
        <w:rPr>
          <w:b/>
        </w:rPr>
        <w:t xml:space="preserve"> </w:t>
      </w:r>
      <w:r w:rsidRPr="003D6ED6">
        <w:t>- Document control policy, and can be found within the laboratories QMS system Q-Pulse.</w:t>
      </w:r>
    </w:p>
    <w:p w14:paraId="32332A7C" w14:textId="77777777" w:rsidR="00AF2243" w:rsidRDefault="00AF2243" w:rsidP="00AF2243">
      <w:pPr>
        <w:pStyle w:val="SOPBodytext"/>
        <w:jc w:val="both"/>
      </w:pPr>
    </w:p>
    <w:p w14:paraId="07DE2EEE" w14:textId="7D2FB3A3" w:rsidR="003D6ED6" w:rsidRDefault="003D6ED6" w:rsidP="005F7C8F">
      <w:pPr>
        <w:pStyle w:val="Heading2"/>
      </w:pPr>
      <w:bookmarkStart w:id="140" w:name="_Toc210910305"/>
      <w:r>
        <w:t>8.2.5 Personnel access</w:t>
      </w:r>
      <w:bookmarkEnd w:id="140"/>
    </w:p>
    <w:p w14:paraId="227170E7" w14:textId="23235CB0" w:rsidR="00475C22" w:rsidRDefault="00475C22" w:rsidP="00AF2243">
      <w:pPr>
        <w:pStyle w:val="SOPBodytext"/>
        <w:jc w:val="both"/>
        <w:rPr>
          <w:rFonts w:eastAsia="Arial"/>
        </w:rPr>
      </w:pPr>
      <w:r w:rsidRPr="00475C22">
        <w:rPr>
          <w:rFonts w:eastAsia="Arial"/>
        </w:rPr>
        <w:t>All personnel involved in laboratory activities have access to the parts of the QMS applicable to their resp</w:t>
      </w:r>
      <w:r>
        <w:rPr>
          <w:rFonts w:eastAsia="Arial"/>
        </w:rPr>
        <w:t>onsibilities via unique Q-Pulse login (</w:t>
      </w:r>
      <w:r w:rsidRPr="00475C22">
        <w:rPr>
          <w:rFonts w:eastAsia="Arial"/>
          <w:b/>
        </w:rPr>
        <w:t>SG-MPOL-003</w:t>
      </w:r>
      <w:r>
        <w:rPr>
          <w:rFonts w:eastAsia="Arial"/>
        </w:rPr>
        <w:t xml:space="preserve"> document control policy defines Q-Pulse access levels) </w:t>
      </w:r>
      <w:r w:rsidRPr="00475C22">
        <w:rPr>
          <w:rFonts w:eastAsia="Arial"/>
        </w:rPr>
        <w:t>and access to the departmental</w:t>
      </w:r>
      <w:r w:rsidR="007C5693">
        <w:rPr>
          <w:rFonts w:eastAsia="Arial"/>
        </w:rPr>
        <w:t xml:space="preserve"> shared drive and NHS GGC StaffN</w:t>
      </w:r>
      <w:r w:rsidRPr="00475C22">
        <w:rPr>
          <w:rFonts w:eastAsia="Arial"/>
        </w:rPr>
        <w:t>et pages.</w:t>
      </w:r>
      <w:r>
        <w:rPr>
          <w:rFonts w:eastAsia="Arial"/>
        </w:rPr>
        <w:t xml:space="preserve"> </w:t>
      </w:r>
    </w:p>
    <w:p w14:paraId="5B795FC9" w14:textId="77777777" w:rsidR="00AF2243" w:rsidRDefault="00AF2243" w:rsidP="00AF2243">
      <w:pPr>
        <w:pStyle w:val="SOPBodytext"/>
        <w:jc w:val="both"/>
        <w:rPr>
          <w:rFonts w:eastAsia="Arial"/>
        </w:rPr>
      </w:pPr>
    </w:p>
    <w:p w14:paraId="096B1B73" w14:textId="77777777" w:rsidR="00AF2243" w:rsidRDefault="00AF2243" w:rsidP="00AF2243">
      <w:pPr>
        <w:pStyle w:val="SOPBodytext"/>
        <w:jc w:val="both"/>
        <w:rPr>
          <w:rFonts w:eastAsia="Arial"/>
        </w:rPr>
      </w:pPr>
    </w:p>
    <w:p w14:paraId="6D08D0AF" w14:textId="77777777" w:rsidR="00AF2243" w:rsidRDefault="00AF2243" w:rsidP="00AF2243">
      <w:pPr>
        <w:pStyle w:val="SOPBodytext"/>
        <w:jc w:val="both"/>
        <w:rPr>
          <w:rFonts w:eastAsia="Arial"/>
        </w:rPr>
      </w:pPr>
    </w:p>
    <w:p w14:paraId="063AB57A" w14:textId="77777777" w:rsidR="00AF2243" w:rsidRDefault="00AF2243" w:rsidP="00AF2243">
      <w:pPr>
        <w:pStyle w:val="SOPBodytext"/>
        <w:jc w:val="both"/>
        <w:rPr>
          <w:rFonts w:eastAsia="Arial"/>
        </w:rPr>
      </w:pPr>
    </w:p>
    <w:p w14:paraId="2A02532D" w14:textId="55F81297" w:rsidR="00475C22" w:rsidRDefault="00475C22" w:rsidP="00AF2243">
      <w:pPr>
        <w:pStyle w:val="Heading1"/>
      </w:pPr>
      <w:bookmarkStart w:id="141" w:name="_Toc210910306"/>
      <w:r>
        <w:t>8.3 Control of management system documents (ISO 8.3.1 – 8.3.2)</w:t>
      </w:r>
      <w:bookmarkEnd w:id="141"/>
    </w:p>
    <w:p w14:paraId="737909EC" w14:textId="41C9F0C8" w:rsidR="00475C22" w:rsidRPr="00475C22" w:rsidRDefault="00475C22" w:rsidP="00AF2243">
      <w:pPr>
        <w:pStyle w:val="SOPBodytext"/>
        <w:contextualSpacing/>
        <w:jc w:val="both"/>
        <w:rPr>
          <w:highlight w:val="yellow"/>
        </w:rPr>
      </w:pPr>
      <w:r w:rsidRPr="00475C22">
        <w:t xml:space="preserve">The policy on document control is contained within </w:t>
      </w:r>
      <w:r>
        <w:t>document (</w:t>
      </w:r>
      <w:r w:rsidRPr="00475C22">
        <w:rPr>
          <w:b/>
        </w:rPr>
        <w:t>SG-MPOL-003</w:t>
      </w:r>
      <w:r>
        <w:t>)</w:t>
      </w:r>
      <w:r w:rsidRPr="00475C22">
        <w:t>.</w:t>
      </w:r>
    </w:p>
    <w:p w14:paraId="057E9980" w14:textId="494A1F65" w:rsidR="00475C22" w:rsidRPr="00475C22" w:rsidRDefault="003E3537" w:rsidP="00AF2243">
      <w:pPr>
        <w:pStyle w:val="SOPBodytext"/>
        <w:jc w:val="both"/>
      </w:pPr>
      <w:r>
        <w:t>Standard document template</w:t>
      </w:r>
      <w:r w:rsidR="00475C22">
        <w:t xml:space="preserve"> (</w:t>
      </w:r>
      <w:r w:rsidR="00475C22" w:rsidRPr="00475C22">
        <w:rPr>
          <w:b/>
        </w:rPr>
        <w:t>SG-SOP-TEMP</w:t>
      </w:r>
      <w:r w:rsidR="00475C22">
        <w:t xml:space="preserve">) </w:t>
      </w:r>
      <w:r>
        <w:t>along with</w:t>
      </w:r>
      <w:r w:rsidR="00475C22" w:rsidRPr="00475C22">
        <w:t xml:space="preserve"> </w:t>
      </w:r>
      <w:r w:rsidR="00475C22" w:rsidRPr="00475C22">
        <w:rPr>
          <w:b/>
        </w:rPr>
        <w:t>SOP-SOP-G010</w:t>
      </w:r>
      <w:r>
        <w:rPr>
          <w:b/>
        </w:rPr>
        <w:t xml:space="preserve"> </w:t>
      </w:r>
      <w:r w:rsidRPr="003E3537">
        <w:t>- Instructions on how to complete SOP template</w:t>
      </w:r>
      <w:r w:rsidR="00475C22" w:rsidRPr="00475C22">
        <w:t xml:space="preserve"> ensure that the documents contain:</w:t>
      </w:r>
    </w:p>
    <w:p w14:paraId="64D3733A" w14:textId="77777777" w:rsidR="00475C22" w:rsidRPr="00475C22" w:rsidRDefault="00475C22" w:rsidP="005F7C8F">
      <w:pPr>
        <w:spacing w:after="0"/>
        <w:jc w:val="both"/>
        <w:rPr>
          <w:rFonts w:ascii="Arial" w:hAnsi="Arial" w:cs="Arial"/>
          <w:sz w:val="22"/>
          <w:szCs w:val="22"/>
        </w:rPr>
      </w:pPr>
    </w:p>
    <w:p w14:paraId="1EF86CF6"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A title</w:t>
      </w:r>
    </w:p>
    <w:p w14:paraId="3B78DAA1"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Unique identifier</w:t>
      </w:r>
    </w:p>
    <w:p w14:paraId="26683459"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Date of current Edition</w:t>
      </w:r>
    </w:p>
    <w:p w14:paraId="06ACF65A"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Revision number</w:t>
      </w:r>
    </w:p>
    <w:p w14:paraId="3473A121"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Page number to number of pages</w:t>
      </w:r>
    </w:p>
    <w:p w14:paraId="52F93EF0"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Authority for Issue</w:t>
      </w:r>
    </w:p>
    <w:p w14:paraId="3EF04FC2" w14:textId="77777777" w:rsidR="00475C22" w:rsidRPr="00475C22" w:rsidRDefault="00475C22" w:rsidP="005F7C8F">
      <w:pPr>
        <w:spacing w:after="0"/>
        <w:jc w:val="both"/>
        <w:rPr>
          <w:rFonts w:ascii="Arial" w:hAnsi="Arial" w:cs="Arial"/>
          <w:sz w:val="22"/>
          <w:szCs w:val="22"/>
        </w:rPr>
      </w:pPr>
    </w:p>
    <w:p w14:paraId="2430A5C3" w14:textId="7C6BC958" w:rsidR="00475C22" w:rsidRPr="00475C22" w:rsidRDefault="00475C22" w:rsidP="005F7C8F">
      <w:pPr>
        <w:spacing w:after="0"/>
        <w:jc w:val="both"/>
        <w:rPr>
          <w:rFonts w:ascii="Arial" w:hAnsi="Arial" w:cs="Arial"/>
          <w:sz w:val="22"/>
          <w:szCs w:val="22"/>
        </w:rPr>
      </w:pPr>
      <w:r w:rsidRPr="00475C22">
        <w:rPr>
          <w:rFonts w:ascii="Arial" w:hAnsi="Arial" w:cs="Arial"/>
          <w:sz w:val="22"/>
          <w:szCs w:val="22"/>
        </w:rPr>
        <w:t xml:space="preserve">QMS documentation is subject to strict control, subject to review and amendment </w:t>
      </w:r>
      <w:r w:rsidR="003E3537">
        <w:rPr>
          <w:rFonts w:ascii="Arial" w:hAnsi="Arial" w:cs="Arial"/>
          <w:sz w:val="22"/>
          <w:szCs w:val="22"/>
        </w:rPr>
        <w:t xml:space="preserve">by authorised personnel </w:t>
      </w:r>
      <w:r w:rsidRPr="00475C22">
        <w:rPr>
          <w:rFonts w:ascii="Arial" w:hAnsi="Arial" w:cs="Arial"/>
          <w:sz w:val="22"/>
          <w:szCs w:val="22"/>
        </w:rPr>
        <w:t>when appropriate:</w:t>
      </w:r>
    </w:p>
    <w:p w14:paraId="7953ECF9" w14:textId="77777777" w:rsidR="00475C22" w:rsidRPr="00475C22" w:rsidRDefault="00475C22" w:rsidP="005F7C8F">
      <w:pPr>
        <w:spacing w:after="0"/>
        <w:jc w:val="both"/>
        <w:rPr>
          <w:rFonts w:ascii="Arial" w:hAnsi="Arial" w:cs="Arial"/>
          <w:sz w:val="22"/>
          <w:szCs w:val="22"/>
          <w:lang w:val="en-US"/>
        </w:rPr>
      </w:pPr>
    </w:p>
    <w:p w14:paraId="23B70312"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documentation is approved for use by authorised personnel prior to issue.</w:t>
      </w:r>
    </w:p>
    <w:p w14:paraId="3EFD91B2"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documents are uniquely identified and have traceability to date of issue, revision version, version history, and staff responsible for authorisation for issue.</w:t>
      </w:r>
    </w:p>
    <w:p w14:paraId="20CB306F"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There is a Master List that identifies current authorised versions.</w:t>
      </w:r>
    </w:p>
    <w:p w14:paraId="2E0DD2D7"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documents are legible, readily identifiable and retrievable.</w:t>
      </w:r>
    </w:p>
    <w:p w14:paraId="635E44A4"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documents are regularly reviewed and updated, as required,</w:t>
      </w:r>
    </w:p>
    <w:p w14:paraId="327C2CCF"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Only current document versions are available to staff.</w:t>
      </w:r>
    </w:p>
    <w:p w14:paraId="60CFC3E2"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access and user permissions are strictly controlled.</w:t>
      </w:r>
    </w:p>
    <w:p w14:paraId="7B978F1A" w14:textId="77777777" w:rsidR="003E3537" w:rsidRDefault="003E3537" w:rsidP="005F7C8F">
      <w:pPr>
        <w:jc w:val="both"/>
        <w:rPr>
          <w:lang w:eastAsia="en-GB" w:bidi="he-IL"/>
        </w:rPr>
      </w:pPr>
    </w:p>
    <w:p w14:paraId="6662904F" w14:textId="6E470D93" w:rsidR="003E3537" w:rsidRDefault="003E3537" w:rsidP="005F7C8F">
      <w:pPr>
        <w:pStyle w:val="Heading1"/>
      </w:pPr>
      <w:bookmarkStart w:id="142" w:name="_Toc210910307"/>
      <w:r>
        <w:t>8.4 Control of records (ISO 8.4.1 – 8.4.3)</w:t>
      </w:r>
      <w:bookmarkEnd w:id="142"/>
    </w:p>
    <w:p w14:paraId="27746CDA" w14:textId="4DAD6DA1" w:rsidR="003E3537" w:rsidRDefault="003E3537" w:rsidP="00AF2243">
      <w:pPr>
        <w:pStyle w:val="SOPBodytext"/>
        <w:jc w:val="both"/>
        <w:rPr>
          <w:rFonts w:ascii="Tahoma" w:hAnsi="Tahoma" w:cs="Tahoma"/>
          <w:lang w:eastAsia="en-GB"/>
        </w:rPr>
      </w:pPr>
      <w:r w:rsidRPr="003E3537">
        <w:rPr>
          <w:lang w:eastAsia="en-GB"/>
        </w:rPr>
        <w:t>The Department utilises a procedure for the identification, collection, indexing, access, storage,</w:t>
      </w:r>
      <w:r>
        <w:rPr>
          <w:lang w:eastAsia="en-GB"/>
        </w:rPr>
        <w:t xml:space="preserve"> maintenance, amendment, retention and </w:t>
      </w:r>
      <w:r w:rsidRPr="003E3537">
        <w:rPr>
          <w:lang w:eastAsia="en-GB"/>
        </w:rPr>
        <w:t>safe disposal of quality and technical records to ensure that records are created concurrently with performance of each activity that affects the quality of the examination</w:t>
      </w:r>
      <w:r w:rsidRPr="0011283A">
        <w:rPr>
          <w:rFonts w:ascii="Tahoma" w:hAnsi="Tahoma" w:cs="Tahoma"/>
          <w:lang w:eastAsia="en-GB"/>
        </w:rPr>
        <w:t xml:space="preserve">. </w:t>
      </w:r>
      <w:r>
        <w:rPr>
          <w:rFonts w:ascii="Tahoma" w:hAnsi="Tahoma" w:cs="Tahoma"/>
          <w:lang w:eastAsia="en-GB"/>
        </w:rPr>
        <w:t>The procedures are defined in the following documents:</w:t>
      </w:r>
    </w:p>
    <w:p w14:paraId="27FC8840" w14:textId="77777777" w:rsidR="003E3537" w:rsidRDefault="003E3537" w:rsidP="005F7C8F">
      <w:pPr>
        <w:autoSpaceDE w:val="0"/>
        <w:autoSpaceDN w:val="0"/>
        <w:adjustRightInd w:val="0"/>
        <w:spacing w:after="0"/>
        <w:jc w:val="both"/>
        <w:rPr>
          <w:rFonts w:ascii="Tahoma" w:hAnsi="Tahoma" w:cs="Tahoma"/>
          <w:sz w:val="22"/>
          <w:szCs w:val="22"/>
          <w:lang w:eastAsia="en-GB"/>
        </w:rPr>
      </w:pPr>
    </w:p>
    <w:p w14:paraId="1E03CC0E" w14:textId="11AC977E"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lang w:val="en-US"/>
        </w:rPr>
        <w:lastRenderedPageBreak/>
        <w:t>SG-MPOL-003</w:t>
      </w:r>
      <w:r>
        <w:rPr>
          <w:rFonts w:ascii="Arial" w:hAnsi="Arial" w:cs="Arial"/>
          <w:sz w:val="22"/>
          <w:szCs w:val="22"/>
          <w:lang w:val="en-US"/>
        </w:rPr>
        <w:t xml:space="preserve"> Document control policy</w:t>
      </w:r>
    </w:p>
    <w:p w14:paraId="213AAC6F" w14:textId="1F0E9A4E"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rPr>
        <w:t>SG-MPOL-004</w:t>
      </w:r>
      <w:r>
        <w:rPr>
          <w:rFonts w:ascii="Arial" w:hAnsi="Arial" w:cs="Arial"/>
          <w:sz w:val="22"/>
          <w:szCs w:val="22"/>
        </w:rPr>
        <w:t xml:space="preserve"> </w:t>
      </w:r>
      <w:r w:rsidRPr="003E3537">
        <w:rPr>
          <w:rFonts w:ascii="Arial" w:hAnsi="Arial" w:cs="Arial"/>
          <w:sz w:val="22"/>
          <w:szCs w:val="22"/>
        </w:rPr>
        <w:t>Policy &amp; Procedures for the Control of Process and Quality Records</w:t>
      </w:r>
    </w:p>
    <w:p w14:paraId="2E99A1E1" w14:textId="4662DD3B"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lang w:val="en-US"/>
        </w:rPr>
        <w:t>SG-MPOL-012</w:t>
      </w:r>
      <w:r>
        <w:rPr>
          <w:rFonts w:ascii="Arial" w:hAnsi="Arial" w:cs="Arial"/>
          <w:sz w:val="22"/>
          <w:szCs w:val="22"/>
          <w:lang w:val="en-US"/>
        </w:rPr>
        <w:t xml:space="preserve"> </w:t>
      </w:r>
      <w:r w:rsidRPr="003E3537">
        <w:rPr>
          <w:rFonts w:ascii="Arial" w:hAnsi="Arial" w:cs="Arial"/>
          <w:sz w:val="22"/>
          <w:szCs w:val="22"/>
          <w:lang w:val="en-US"/>
        </w:rPr>
        <w:t>Policy and Procedure for the Management of IT Systems, Electronic Data and Information</w:t>
      </w:r>
    </w:p>
    <w:p w14:paraId="36CA467C" w14:textId="26389188"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lang w:val="en-US"/>
        </w:rPr>
        <w:t>SG-REF-G024</w:t>
      </w:r>
      <w:r>
        <w:rPr>
          <w:rFonts w:ascii="Arial" w:hAnsi="Arial" w:cs="Arial"/>
          <w:sz w:val="22"/>
          <w:szCs w:val="22"/>
          <w:lang w:val="en-US"/>
        </w:rPr>
        <w:t xml:space="preserve"> </w:t>
      </w:r>
      <w:r w:rsidRPr="003E3537">
        <w:rPr>
          <w:rFonts w:ascii="Arial" w:hAnsi="Arial" w:cs="Arial"/>
          <w:sz w:val="22"/>
          <w:szCs w:val="22"/>
        </w:rPr>
        <w:t>RCPath Guidelines on the retention and storage of pathological records</w:t>
      </w:r>
    </w:p>
    <w:p w14:paraId="6333C840" w14:textId="77777777" w:rsidR="003E3537" w:rsidRDefault="003E3537" w:rsidP="005F7C8F">
      <w:pPr>
        <w:pStyle w:val="ListParagraph"/>
        <w:autoSpaceDE w:val="0"/>
        <w:autoSpaceDN w:val="0"/>
        <w:adjustRightInd w:val="0"/>
        <w:spacing w:after="0"/>
        <w:jc w:val="both"/>
        <w:rPr>
          <w:rFonts w:ascii="Arial" w:hAnsi="Arial" w:cs="Arial"/>
          <w:sz w:val="22"/>
          <w:szCs w:val="22"/>
        </w:rPr>
      </w:pPr>
    </w:p>
    <w:p w14:paraId="1C1C0FD1" w14:textId="03B36CBA" w:rsidR="003E3537" w:rsidRDefault="003E3537" w:rsidP="00A42F93">
      <w:pPr>
        <w:pStyle w:val="ListParagraph"/>
        <w:autoSpaceDE w:val="0"/>
        <w:autoSpaceDN w:val="0"/>
        <w:adjustRightInd w:val="0"/>
        <w:spacing w:after="0"/>
        <w:ind w:left="0"/>
        <w:jc w:val="both"/>
        <w:rPr>
          <w:rFonts w:ascii="Arial" w:hAnsi="Arial" w:cs="Arial"/>
          <w:sz w:val="22"/>
          <w:szCs w:val="22"/>
        </w:rPr>
      </w:pPr>
      <w:r w:rsidRPr="00DD5A8C">
        <w:rPr>
          <w:rFonts w:ascii="Arial" w:hAnsi="Arial" w:cs="Arial"/>
          <w:sz w:val="22"/>
          <w:szCs w:val="22"/>
        </w:rPr>
        <w:t>Telepath records all user transactions to ensure that there is a full audit trail of persons performing significant activities in examination procedures</w:t>
      </w:r>
      <w:r w:rsidR="00DD5A8C" w:rsidRPr="00DD5A8C">
        <w:rPr>
          <w:rFonts w:ascii="Arial" w:hAnsi="Arial" w:cs="Arial"/>
          <w:sz w:val="22"/>
          <w:szCs w:val="22"/>
        </w:rPr>
        <w:t xml:space="preserve"> (</w:t>
      </w:r>
      <w:r w:rsidR="00DD5A8C" w:rsidRPr="00DD5A8C">
        <w:rPr>
          <w:rFonts w:ascii="Arial" w:hAnsi="Arial" w:cs="Arial"/>
          <w:b/>
          <w:sz w:val="22"/>
          <w:szCs w:val="22"/>
        </w:rPr>
        <w:t>SG-SOP-G016</w:t>
      </w:r>
      <w:r w:rsidR="00DD5A8C" w:rsidRPr="00DD5A8C">
        <w:rPr>
          <w:rFonts w:ascii="Arial" w:hAnsi="Arial" w:cs="Arial"/>
          <w:sz w:val="22"/>
          <w:szCs w:val="22"/>
        </w:rPr>
        <w:t xml:space="preserve"> Departmental IT procedures for Telepath)</w:t>
      </w:r>
    </w:p>
    <w:p w14:paraId="155EC096" w14:textId="77777777" w:rsidR="00A42F93" w:rsidRPr="00A42F93" w:rsidRDefault="00A42F93" w:rsidP="00A42F93">
      <w:pPr>
        <w:pStyle w:val="ListParagraph"/>
        <w:autoSpaceDE w:val="0"/>
        <w:autoSpaceDN w:val="0"/>
        <w:adjustRightInd w:val="0"/>
        <w:spacing w:after="0"/>
        <w:ind w:left="0"/>
        <w:jc w:val="both"/>
        <w:rPr>
          <w:rFonts w:ascii="Tahoma" w:hAnsi="Tahoma" w:cs="Tahoma"/>
          <w:sz w:val="22"/>
          <w:szCs w:val="22"/>
          <w:lang w:eastAsia="en-GB"/>
        </w:rPr>
      </w:pPr>
    </w:p>
    <w:p w14:paraId="73D50D59" w14:textId="77777777" w:rsidR="000944AA" w:rsidRPr="00253682" w:rsidRDefault="000944AA" w:rsidP="005F7C8F">
      <w:pPr>
        <w:pStyle w:val="Heading1"/>
      </w:pPr>
      <w:bookmarkStart w:id="143" w:name="_Toc210910308"/>
      <w:r w:rsidRPr="00362520">
        <w:t>8.5 Actions to address risks and opportunities</w:t>
      </w:r>
      <w:r w:rsidR="00B77A6A" w:rsidRPr="00253682">
        <w:t xml:space="preserve"> (ISO 8.5.1 – 8.5.2)</w:t>
      </w:r>
      <w:bookmarkEnd w:id="143"/>
    </w:p>
    <w:p w14:paraId="4F6E0844" w14:textId="003C1839" w:rsidR="000371E9" w:rsidRPr="00362520" w:rsidRDefault="000371E9" w:rsidP="005F7C8F">
      <w:pPr>
        <w:pStyle w:val="Heading2"/>
      </w:pPr>
      <w:bookmarkStart w:id="144" w:name="_Toc210910309"/>
      <w:r w:rsidRPr="00362520">
        <w:t xml:space="preserve">8.5.1 Identification of risks and opportunities for improvement </w:t>
      </w:r>
      <w:r w:rsidR="00DD5A8C">
        <w:t>(ISO 8.5.1 a – e)</w:t>
      </w:r>
      <w:bookmarkEnd w:id="144"/>
    </w:p>
    <w:p w14:paraId="4B3FF923" w14:textId="77777777" w:rsidR="000371E9" w:rsidRPr="00253682" w:rsidRDefault="000371E9" w:rsidP="005F7C8F">
      <w:pPr>
        <w:spacing w:after="0"/>
        <w:jc w:val="both"/>
        <w:rPr>
          <w:rFonts w:ascii="Arial" w:hAnsi="Arial" w:cs="Arial"/>
          <w:sz w:val="20"/>
          <w:szCs w:val="20"/>
        </w:rPr>
      </w:pPr>
    </w:p>
    <w:p w14:paraId="36040164" w14:textId="1D725F62" w:rsidR="00AB15A5" w:rsidRDefault="000371E9" w:rsidP="005F7C8F">
      <w:pPr>
        <w:spacing w:after="0"/>
        <w:jc w:val="both"/>
        <w:rPr>
          <w:rFonts w:ascii="Arial" w:hAnsi="Arial" w:cs="Arial"/>
          <w:sz w:val="22"/>
          <w:szCs w:val="22"/>
        </w:rPr>
      </w:pPr>
      <w:r w:rsidRPr="00DD5A8C">
        <w:rPr>
          <w:rFonts w:ascii="Arial" w:hAnsi="Arial" w:cs="Arial"/>
          <w:sz w:val="22"/>
          <w:szCs w:val="22"/>
        </w:rPr>
        <w:t xml:space="preserve">The department operates in accordance with </w:t>
      </w:r>
      <w:r w:rsidRPr="00DD5A8C">
        <w:rPr>
          <w:rFonts w:ascii="Arial" w:hAnsi="Arial" w:cs="Arial"/>
          <w:b/>
          <w:sz w:val="22"/>
          <w:szCs w:val="22"/>
        </w:rPr>
        <w:t>SG-MPOL-044</w:t>
      </w:r>
      <w:r w:rsidRPr="00DD5A8C">
        <w:rPr>
          <w:rFonts w:ascii="Arial" w:hAnsi="Arial" w:cs="Arial"/>
          <w:sz w:val="22"/>
          <w:szCs w:val="22"/>
        </w:rPr>
        <w:t xml:space="preserve"> Risk Management Policy and </w:t>
      </w:r>
      <w:r w:rsidRPr="00DD5A8C">
        <w:rPr>
          <w:rFonts w:ascii="Arial" w:hAnsi="Arial" w:cs="Arial"/>
          <w:b/>
          <w:sz w:val="22"/>
          <w:szCs w:val="22"/>
        </w:rPr>
        <w:t xml:space="preserve">SG-MPOL-052 </w:t>
      </w:r>
      <w:r w:rsidRPr="00DD5A8C">
        <w:rPr>
          <w:rFonts w:ascii="Arial" w:hAnsi="Arial" w:cs="Arial"/>
          <w:sz w:val="22"/>
          <w:szCs w:val="22"/>
        </w:rPr>
        <w:t xml:space="preserve">Clinical Risk Management to identify and manage risk and opportunities for improvement within the laboratory </w:t>
      </w:r>
      <w:r w:rsidRPr="00362520">
        <w:rPr>
          <w:rFonts w:ascii="Arial" w:hAnsi="Arial" w:cs="Arial"/>
          <w:sz w:val="22"/>
          <w:szCs w:val="22"/>
        </w:rPr>
        <w:t xml:space="preserve">.The department reports preventative action as part of its risk and incident management policy </w:t>
      </w:r>
      <w:r w:rsidR="00DD5A8C">
        <w:rPr>
          <w:rFonts w:ascii="Arial" w:hAnsi="Arial" w:cs="Arial"/>
          <w:sz w:val="22"/>
          <w:szCs w:val="22"/>
        </w:rPr>
        <w:t>(</w:t>
      </w:r>
      <w:r w:rsidRPr="00362520">
        <w:rPr>
          <w:rFonts w:ascii="Arial" w:hAnsi="Arial" w:cs="Arial"/>
          <w:b/>
          <w:sz w:val="22"/>
          <w:szCs w:val="22"/>
        </w:rPr>
        <w:t>SG-MPOL-045</w:t>
      </w:r>
      <w:r w:rsidRPr="00362520">
        <w:rPr>
          <w:rFonts w:ascii="Arial" w:hAnsi="Arial" w:cs="Arial"/>
          <w:sz w:val="22"/>
          <w:szCs w:val="22"/>
        </w:rPr>
        <w:t xml:space="preserve"> Incident Management Policy and Procedure</w:t>
      </w:r>
      <w:r w:rsidR="00DD5A8C">
        <w:rPr>
          <w:rFonts w:ascii="Arial" w:hAnsi="Arial" w:cs="Arial"/>
          <w:sz w:val="22"/>
          <w:szCs w:val="22"/>
        </w:rPr>
        <w:t>)</w:t>
      </w:r>
      <w:r w:rsidRPr="00362520">
        <w:rPr>
          <w:rFonts w:ascii="Arial" w:hAnsi="Arial" w:cs="Arial"/>
          <w:sz w:val="22"/>
          <w:szCs w:val="22"/>
        </w:rPr>
        <w:t xml:space="preserve"> using the Q-Pulse non-conformance log or the DATIX application. All corrective actions are reviewed </w:t>
      </w:r>
      <w:r w:rsidR="002D26DD" w:rsidRPr="00362520">
        <w:rPr>
          <w:rFonts w:ascii="Arial" w:hAnsi="Arial" w:cs="Arial"/>
          <w:sz w:val="22"/>
          <w:szCs w:val="22"/>
        </w:rPr>
        <w:t xml:space="preserve">and recorded </w:t>
      </w:r>
      <w:r w:rsidRPr="00362520">
        <w:rPr>
          <w:rFonts w:ascii="Arial" w:hAnsi="Arial" w:cs="Arial"/>
          <w:sz w:val="22"/>
          <w:szCs w:val="22"/>
        </w:rPr>
        <w:t xml:space="preserve">at monthly incident meetings. </w:t>
      </w:r>
    </w:p>
    <w:p w14:paraId="47C20120" w14:textId="77777777" w:rsidR="00DD5A8C" w:rsidRPr="00362520" w:rsidRDefault="00DD5A8C" w:rsidP="005F7C8F">
      <w:pPr>
        <w:spacing w:after="0"/>
        <w:jc w:val="both"/>
        <w:rPr>
          <w:rFonts w:ascii="Arial" w:hAnsi="Arial" w:cs="Arial"/>
          <w:sz w:val="22"/>
          <w:szCs w:val="22"/>
        </w:rPr>
      </w:pPr>
    </w:p>
    <w:p w14:paraId="4B9AC185" w14:textId="48BC7163" w:rsidR="005615C2" w:rsidRPr="00DD5A8C" w:rsidRDefault="005615C2" w:rsidP="005F7C8F">
      <w:pPr>
        <w:jc w:val="both"/>
        <w:rPr>
          <w:rFonts w:ascii="Arial" w:hAnsi="Arial" w:cs="Arial"/>
          <w:sz w:val="22"/>
          <w:szCs w:val="22"/>
        </w:rPr>
      </w:pPr>
      <w:r w:rsidRPr="00362520">
        <w:rPr>
          <w:rFonts w:ascii="Arial" w:hAnsi="Arial" w:cs="Arial"/>
          <w:sz w:val="22"/>
          <w:szCs w:val="22"/>
        </w:rPr>
        <w:t>Quality Indicators will be reviewed and monitored on a monthly basis at the Departmental</w:t>
      </w:r>
      <w:r w:rsidRPr="00362520">
        <w:rPr>
          <w:rFonts w:ascii="Arial" w:hAnsi="Arial" w:cs="Arial"/>
          <w:b/>
          <w:sz w:val="22"/>
          <w:szCs w:val="22"/>
        </w:rPr>
        <w:t xml:space="preserve"> </w:t>
      </w:r>
      <w:r w:rsidRPr="00362520">
        <w:rPr>
          <w:rFonts w:ascii="Arial" w:hAnsi="Arial" w:cs="Arial"/>
          <w:sz w:val="22"/>
          <w:szCs w:val="22"/>
        </w:rPr>
        <w:t xml:space="preserve">Quality Group Meeting as per </w:t>
      </w:r>
      <w:r w:rsidRPr="00362520">
        <w:rPr>
          <w:rFonts w:ascii="Arial" w:hAnsi="Arial" w:cs="Arial"/>
          <w:b/>
          <w:sz w:val="22"/>
          <w:szCs w:val="22"/>
        </w:rPr>
        <w:t>SG-MPOL-040</w:t>
      </w:r>
      <w:r w:rsidRPr="00362520">
        <w:rPr>
          <w:rFonts w:ascii="Arial" w:hAnsi="Arial" w:cs="Arial"/>
          <w:sz w:val="22"/>
          <w:szCs w:val="22"/>
        </w:rPr>
        <w:t xml:space="preserve"> Quality Indicators; i</w:t>
      </w:r>
      <w:r w:rsidRPr="00362520">
        <w:rPr>
          <w:rFonts w:ascii="Arial" w:hAnsi="Arial" w:cs="Arial"/>
          <w:sz w:val="22"/>
          <w:szCs w:val="22"/>
          <w:lang w:eastAsia="en-GB"/>
        </w:rPr>
        <w:t xml:space="preserve">ndicators cover </w:t>
      </w:r>
      <w:r w:rsidRPr="00362520">
        <w:rPr>
          <w:rFonts w:ascii="Arial" w:hAnsi="Arial" w:cs="Arial"/>
          <w:sz w:val="22"/>
          <w:szCs w:val="22"/>
        </w:rPr>
        <w:t>pre-examination, examination, and post-examination phases and allow for assessment of service Quality and Improvement.</w:t>
      </w:r>
    </w:p>
    <w:p w14:paraId="2C8B9420" w14:textId="06DBA1C8" w:rsidR="005E5948" w:rsidRPr="00253682" w:rsidRDefault="00BE7BC3" w:rsidP="005F7C8F">
      <w:pPr>
        <w:pStyle w:val="SOPBodytext"/>
        <w:jc w:val="both"/>
      </w:pPr>
      <w:r w:rsidRPr="00362520">
        <w:rPr>
          <w:rFonts w:eastAsia="Calibri"/>
        </w:rPr>
        <w:t xml:space="preserve">Where an opportunity for improvement is identified, this can be taken forward via change request, change control or staff suggestion as per </w:t>
      </w:r>
      <w:r w:rsidRPr="00362520">
        <w:rPr>
          <w:rFonts w:eastAsia="Calibri"/>
          <w:b/>
        </w:rPr>
        <w:t>SG-MPOL-003</w:t>
      </w:r>
      <w:r w:rsidRPr="00362520">
        <w:rPr>
          <w:rFonts w:eastAsia="Calibri"/>
        </w:rPr>
        <w:t xml:space="preserve">, </w:t>
      </w:r>
      <w:r w:rsidRPr="00362520">
        <w:rPr>
          <w:rFonts w:eastAsia="Calibri"/>
          <w:b/>
        </w:rPr>
        <w:t>SG-MPOL-028</w:t>
      </w:r>
      <w:r w:rsidRPr="00362520">
        <w:rPr>
          <w:rFonts w:eastAsia="Calibri"/>
        </w:rPr>
        <w:t xml:space="preserve"> and </w:t>
      </w:r>
      <w:r w:rsidRPr="00362520">
        <w:rPr>
          <w:rFonts w:eastAsia="Calibri"/>
          <w:b/>
        </w:rPr>
        <w:t>SG-MPOL-045</w:t>
      </w:r>
      <w:r w:rsidRPr="00362520">
        <w:rPr>
          <w:rFonts w:eastAsia="Calibri"/>
        </w:rPr>
        <w:t xml:space="preserve">. These are discussed at monthly quality management meetings and may be added to the departmental quality objectives pending agreement at Senior Staff Meetings </w:t>
      </w:r>
      <w:r w:rsidRPr="00362520">
        <w:rPr>
          <w:b/>
        </w:rPr>
        <w:t xml:space="preserve">SG-MREC-096 </w:t>
      </w:r>
      <w:r w:rsidRPr="00362520">
        <w:t>Senior Staff meeting Agenda)</w:t>
      </w:r>
      <w:r w:rsidRPr="00362520">
        <w:rPr>
          <w:rFonts w:eastAsia="Calibri"/>
        </w:rPr>
        <w:t xml:space="preserve"> and the annual management review </w:t>
      </w:r>
      <w:r w:rsidRPr="00362520">
        <w:t>(</w:t>
      </w:r>
      <w:r w:rsidRPr="00362520">
        <w:rPr>
          <w:b/>
        </w:rPr>
        <w:t xml:space="preserve">SG-MREC-106 </w:t>
      </w:r>
      <w:r w:rsidRPr="00362520">
        <w:t>Annual Management review agenda)</w:t>
      </w:r>
    </w:p>
    <w:p w14:paraId="1E8C4090" w14:textId="77777777" w:rsidR="000371E9" w:rsidRPr="00362520" w:rsidRDefault="000371E9" w:rsidP="005F7C8F">
      <w:pPr>
        <w:pStyle w:val="Heading2"/>
      </w:pPr>
      <w:bookmarkStart w:id="145" w:name="_Toc210910310"/>
      <w:r w:rsidRPr="00362520">
        <w:t>8.5.2 Acting on risks and opportunities for improvement</w:t>
      </w:r>
      <w:bookmarkEnd w:id="145"/>
    </w:p>
    <w:p w14:paraId="59177E28" w14:textId="32DA1726" w:rsidR="005E5948" w:rsidRPr="00362520" w:rsidRDefault="000371E9" w:rsidP="005F7C8F">
      <w:pPr>
        <w:pStyle w:val="CPA"/>
        <w:rPr>
          <w:b w:val="0"/>
        </w:rPr>
      </w:pPr>
      <w:r w:rsidRPr="00362520">
        <w:rPr>
          <w:b w:val="0"/>
        </w:rPr>
        <w:t>For e</w:t>
      </w:r>
      <w:r w:rsidR="005E5948" w:rsidRPr="00362520">
        <w:rPr>
          <w:b w:val="0"/>
        </w:rPr>
        <w:t>ach</w:t>
      </w:r>
      <w:r w:rsidRPr="00362520">
        <w:rPr>
          <w:b w:val="0"/>
        </w:rPr>
        <w:t xml:space="preserve"> risk identified by the laboratory, controls will be implemented to reduce the severity of the harm and/or reduce the likelihood of occurrence.  </w:t>
      </w:r>
      <w:r w:rsidR="000F4CC3" w:rsidRPr="00362520">
        <w:rPr>
          <w:b w:val="0"/>
        </w:rPr>
        <w:t xml:space="preserve">The level of risk is calculated in accordance with </w:t>
      </w:r>
      <w:r w:rsidR="000F4CC3" w:rsidRPr="00362520">
        <w:t>SG-MPOL-044</w:t>
      </w:r>
      <w:r w:rsidR="000F4CC3" w:rsidRPr="00362520">
        <w:rPr>
          <w:b w:val="0"/>
        </w:rPr>
        <w:t xml:space="preserve"> and </w:t>
      </w:r>
      <w:r w:rsidR="000F4CC3" w:rsidRPr="00362520">
        <w:t>SG-MPOL-052</w:t>
      </w:r>
      <w:r w:rsidR="000F4CC3" w:rsidRPr="00362520">
        <w:rPr>
          <w:b w:val="0"/>
        </w:rPr>
        <w:t xml:space="preserve"> and is used to prioritise corrective action and improvement</w:t>
      </w:r>
      <w:r w:rsidR="00785F48" w:rsidRPr="00362520">
        <w:rPr>
          <w:b w:val="0"/>
        </w:rPr>
        <w:t xml:space="preserve"> to reduce the risk; </w:t>
      </w:r>
      <w:r w:rsidR="00785F48" w:rsidRPr="00362520">
        <w:t>SG-MPOL-045</w:t>
      </w:r>
      <w:r w:rsidR="00785F48" w:rsidRPr="00362520">
        <w:rPr>
          <w:b w:val="0"/>
        </w:rPr>
        <w:t xml:space="preserve"> Incident Management policy and procedure describes how potential risk is calculated and recorded for all non-</w:t>
      </w:r>
      <w:r w:rsidR="00B10552" w:rsidRPr="00362520">
        <w:rPr>
          <w:b w:val="0"/>
        </w:rPr>
        <w:t>conformances</w:t>
      </w:r>
      <w:r w:rsidR="00785F48" w:rsidRPr="00362520">
        <w:rPr>
          <w:b w:val="0"/>
        </w:rPr>
        <w:t xml:space="preserve"> raised within the Q-P</w:t>
      </w:r>
      <w:r w:rsidR="00B10552" w:rsidRPr="00362520">
        <w:rPr>
          <w:b w:val="0"/>
        </w:rPr>
        <w:t>ulse C</w:t>
      </w:r>
      <w:r w:rsidR="00785F48" w:rsidRPr="00362520">
        <w:rPr>
          <w:b w:val="0"/>
        </w:rPr>
        <w:t>APA module.</w:t>
      </w:r>
    </w:p>
    <w:p w14:paraId="5F939AA6" w14:textId="739EF5D9" w:rsidR="00FE60DA" w:rsidRPr="00362520" w:rsidRDefault="00FE60DA" w:rsidP="005F7C8F">
      <w:pPr>
        <w:jc w:val="both"/>
        <w:rPr>
          <w:rFonts w:ascii="Arial" w:hAnsi="Arial" w:cs="Arial"/>
          <w:sz w:val="22"/>
          <w:szCs w:val="22"/>
        </w:rPr>
      </w:pPr>
      <w:r w:rsidRPr="00362520">
        <w:rPr>
          <w:rFonts w:ascii="Arial" w:hAnsi="Arial" w:cs="Arial"/>
          <w:sz w:val="22"/>
          <w:szCs w:val="22"/>
        </w:rPr>
        <w:t xml:space="preserve">Action taken to reduce risk to patients is recorded using </w:t>
      </w:r>
      <w:r w:rsidRPr="00362520">
        <w:rPr>
          <w:rFonts w:ascii="Arial" w:hAnsi="Arial" w:cs="Arial"/>
          <w:b/>
          <w:sz w:val="22"/>
          <w:szCs w:val="22"/>
        </w:rPr>
        <w:t xml:space="preserve">SG-RA-G028 </w:t>
      </w:r>
      <w:r w:rsidRPr="00362520">
        <w:rPr>
          <w:rFonts w:ascii="Arial" w:hAnsi="Arial" w:cs="Arial"/>
          <w:sz w:val="22"/>
          <w:szCs w:val="22"/>
        </w:rPr>
        <w:t>– Clinica</w:t>
      </w:r>
      <w:r w:rsidR="006D31E4">
        <w:rPr>
          <w:rFonts w:ascii="Arial" w:hAnsi="Arial" w:cs="Arial"/>
          <w:sz w:val="22"/>
          <w:szCs w:val="22"/>
        </w:rPr>
        <w:t xml:space="preserve">l Risk Assessment Template and </w:t>
      </w:r>
      <w:r w:rsidRPr="00362520">
        <w:rPr>
          <w:rFonts w:ascii="Arial" w:hAnsi="Arial" w:cs="Arial"/>
          <w:sz w:val="22"/>
          <w:szCs w:val="22"/>
        </w:rPr>
        <w:t xml:space="preserve">action taken to assess risk to personnel is recorded in the associated documentation for the process/activity. </w:t>
      </w:r>
      <w:r w:rsidR="00B10552" w:rsidRPr="00362520">
        <w:rPr>
          <w:rFonts w:ascii="Arial" w:hAnsi="Arial" w:cs="Arial"/>
          <w:sz w:val="22"/>
          <w:szCs w:val="22"/>
        </w:rPr>
        <w:t>All records are stored within Q-Pulse.</w:t>
      </w:r>
    </w:p>
    <w:p w14:paraId="059596B4" w14:textId="73B6EE0F" w:rsidR="000371E9" w:rsidRPr="00362520" w:rsidRDefault="00FE60DA" w:rsidP="005F7C8F">
      <w:pPr>
        <w:pStyle w:val="CPA"/>
        <w:rPr>
          <w:b w:val="0"/>
        </w:rPr>
      </w:pPr>
      <w:r w:rsidRPr="00362520">
        <w:rPr>
          <w:b w:val="0"/>
          <w:bCs w:val="0"/>
        </w:rPr>
        <w:t xml:space="preserve">The </w:t>
      </w:r>
      <w:r w:rsidR="00FD0814" w:rsidRPr="00DD5A8C">
        <w:rPr>
          <w:b w:val="0"/>
        </w:rPr>
        <w:t xml:space="preserve">laboratory reviews the </w:t>
      </w:r>
      <w:r w:rsidRPr="00362520">
        <w:rPr>
          <w:b w:val="0"/>
          <w:bCs w:val="0"/>
        </w:rPr>
        <w:t xml:space="preserve">effectiveness of risk controls as part of audit (internal and external), change control, review of clinical, and health and safety risk assessments and incident reporting as described in </w:t>
      </w:r>
      <w:r w:rsidR="00785F48" w:rsidRPr="00362520">
        <w:rPr>
          <w:b w:val="0"/>
          <w:bCs w:val="0"/>
          <w:i/>
        </w:rPr>
        <w:t>Table 1. Risk Identification processes</w:t>
      </w:r>
      <w:r w:rsidR="00785F48" w:rsidRPr="00362520">
        <w:rPr>
          <w:b w:val="0"/>
          <w:bCs w:val="0"/>
        </w:rPr>
        <w:t xml:space="preserve"> within </w:t>
      </w:r>
      <w:r w:rsidRPr="00362520">
        <w:rPr>
          <w:bCs w:val="0"/>
        </w:rPr>
        <w:t>SG-MPOL-052</w:t>
      </w:r>
      <w:r w:rsidRPr="00362520">
        <w:rPr>
          <w:b w:val="0"/>
          <w:bCs w:val="0"/>
        </w:rPr>
        <w:t xml:space="preserve"> </w:t>
      </w:r>
      <w:r w:rsidR="00785F48" w:rsidRPr="00362520">
        <w:rPr>
          <w:b w:val="0"/>
          <w:bCs w:val="0"/>
        </w:rPr>
        <w:t>Clinical Risk Management</w:t>
      </w:r>
      <w:r w:rsidR="00B10552" w:rsidRPr="00362520">
        <w:rPr>
          <w:b w:val="0"/>
          <w:bCs w:val="0"/>
        </w:rPr>
        <w:t>.</w:t>
      </w:r>
      <w:r w:rsidR="00DD5A8C" w:rsidRPr="00DD5A8C">
        <w:rPr>
          <w:b w:val="0"/>
          <w:bCs w:val="0"/>
        </w:rPr>
        <w:t xml:space="preserve"> </w:t>
      </w:r>
      <w:r w:rsidR="000371E9" w:rsidRPr="00362520">
        <w:rPr>
          <w:b w:val="0"/>
        </w:rPr>
        <w:t xml:space="preserve">The Department is committed to continual improvement as described in </w:t>
      </w:r>
      <w:r w:rsidR="005E5948" w:rsidRPr="00DD5A8C">
        <w:t>SG-MPOL-024</w:t>
      </w:r>
      <w:r w:rsidR="005E5948" w:rsidRPr="00DD5A8C">
        <w:rPr>
          <w:b w:val="0"/>
        </w:rPr>
        <w:t xml:space="preserve"> Procedure for the management of Evaluation &amp; Continual Improvement</w:t>
      </w:r>
      <w:r w:rsidR="00DD5A8C">
        <w:rPr>
          <w:b w:val="0"/>
        </w:rPr>
        <w:t>.</w:t>
      </w:r>
    </w:p>
    <w:p w14:paraId="56C32851" w14:textId="45763003" w:rsidR="000371E9" w:rsidRDefault="00983D70" w:rsidP="005F7C8F">
      <w:pPr>
        <w:pStyle w:val="Heading1"/>
      </w:pPr>
      <w:bookmarkStart w:id="146" w:name="_Toc210910311"/>
      <w:r w:rsidRPr="00253682">
        <w:t>8.6 Improvement (ISO 8.6.1 – 8.6.2)</w:t>
      </w:r>
      <w:bookmarkEnd w:id="146"/>
    </w:p>
    <w:p w14:paraId="621CC698" w14:textId="32719086" w:rsidR="00983D70" w:rsidRDefault="00983D70" w:rsidP="005F7C8F">
      <w:pPr>
        <w:pStyle w:val="Heading2"/>
      </w:pPr>
      <w:bookmarkStart w:id="147" w:name="_Toc210910312"/>
      <w:r w:rsidRPr="00A23499">
        <w:t>8.6.1 Continual Improvement</w:t>
      </w:r>
      <w:r w:rsidR="00DD5A8C" w:rsidRPr="00A23499">
        <w:t xml:space="preserve"> (ISO 8.6.1 a – e)</w:t>
      </w:r>
      <w:bookmarkEnd w:id="147"/>
    </w:p>
    <w:p w14:paraId="562CA7CB" w14:textId="27CADA2A" w:rsidR="00DD5A8C" w:rsidRPr="000B1024" w:rsidRDefault="00A23499" w:rsidP="00AF2243">
      <w:pPr>
        <w:pStyle w:val="SOPBodytext"/>
        <w:jc w:val="both"/>
        <w:rPr>
          <w:lang w:eastAsia="en-GB" w:bidi="he-IL"/>
        </w:rPr>
      </w:pPr>
      <w:r w:rsidRPr="000B1024">
        <w:rPr>
          <w:rFonts w:eastAsia="Arial"/>
        </w:rPr>
        <w:t xml:space="preserve">The processes associated with continual quality improvement within the department are described in </w:t>
      </w:r>
      <w:r w:rsidRPr="000B1024">
        <w:rPr>
          <w:b/>
          <w:lang w:eastAsia="en-GB" w:bidi="he-IL"/>
        </w:rPr>
        <w:t>SG-MPOL-024</w:t>
      </w:r>
      <w:r w:rsidRPr="000B1024">
        <w:rPr>
          <w:lang w:eastAsia="en-GB" w:bidi="he-IL"/>
        </w:rPr>
        <w:t xml:space="preserve"> Procedure for the management of Evaluation &amp; Continual Improvement.</w:t>
      </w:r>
      <w:r w:rsidR="000B1024" w:rsidRPr="000B1024">
        <w:rPr>
          <w:lang w:eastAsia="en-GB" w:bidi="he-IL"/>
        </w:rPr>
        <w:t xml:space="preserve"> </w:t>
      </w:r>
      <w:r w:rsidR="000B1024" w:rsidRPr="000B1024">
        <w:rPr>
          <w:rFonts w:eastAsia="Arial"/>
        </w:rPr>
        <w:t xml:space="preserve">Improvement activities shall be directed to areas of highest risk, management of risk is described in </w:t>
      </w:r>
      <w:r w:rsidR="000B1024" w:rsidRPr="000B1024">
        <w:rPr>
          <w:rFonts w:eastAsia="Arial"/>
          <w:b/>
        </w:rPr>
        <w:t>SG-MPOL-044</w:t>
      </w:r>
      <w:r w:rsidR="000B1024" w:rsidRPr="000B1024">
        <w:rPr>
          <w:rFonts w:eastAsia="Arial"/>
        </w:rPr>
        <w:t xml:space="preserve"> Risk Management and </w:t>
      </w:r>
      <w:r w:rsidR="000B1024" w:rsidRPr="000B1024">
        <w:rPr>
          <w:rFonts w:eastAsia="Arial"/>
          <w:b/>
        </w:rPr>
        <w:t>SG-MPOL-052</w:t>
      </w:r>
      <w:r w:rsidR="000B1024" w:rsidRPr="000B1024">
        <w:rPr>
          <w:rFonts w:eastAsia="Arial"/>
        </w:rPr>
        <w:t xml:space="preserve"> Clinical Risk Management. </w:t>
      </w:r>
    </w:p>
    <w:p w14:paraId="6491DB60" w14:textId="77777777" w:rsidR="004C2332" w:rsidRPr="000B1024" w:rsidRDefault="004C2332" w:rsidP="005F7C8F">
      <w:pPr>
        <w:spacing w:after="0"/>
        <w:jc w:val="both"/>
        <w:rPr>
          <w:sz w:val="22"/>
          <w:szCs w:val="22"/>
          <w:lang w:eastAsia="en-GB" w:bidi="he-IL"/>
        </w:rPr>
      </w:pPr>
    </w:p>
    <w:p w14:paraId="1BD64915" w14:textId="59D87C53" w:rsidR="004C2332" w:rsidRDefault="004C2332" w:rsidP="005F7C8F">
      <w:pPr>
        <w:spacing w:after="0"/>
        <w:jc w:val="both"/>
        <w:rPr>
          <w:rFonts w:ascii="Arial" w:eastAsia="Arial" w:hAnsi="Arial" w:cs="Arial"/>
          <w:color w:val="000000" w:themeColor="text1"/>
          <w:sz w:val="22"/>
          <w:szCs w:val="22"/>
          <w:lang w:val="en-US"/>
        </w:rPr>
      </w:pPr>
      <w:r w:rsidRPr="000B1024">
        <w:rPr>
          <w:rFonts w:ascii="Arial" w:eastAsia="Arial" w:hAnsi="Arial" w:cs="Arial"/>
          <w:color w:val="000000" w:themeColor="text1"/>
          <w:sz w:val="22"/>
          <w:szCs w:val="22"/>
          <w:lang w:val="en-US"/>
        </w:rPr>
        <w:t xml:space="preserve">The laboratory has identified a number of Key Performance Indicators (KPI’s) </w:t>
      </w:r>
      <w:r w:rsidR="00A23499" w:rsidRPr="000B1024">
        <w:rPr>
          <w:rFonts w:ascii="Arial" w:eastAsia="Arial" w:hAnsi="Arial" w:cs="Arial"/>
          <w:color w:val="000000" w:themeColor="text1"/>
          <w:sz w:val="22"/>
          <w:szCs w:val="22"/>
          <w:lang w:val="en-US"/>
        </w:rPr>
        <w:t>that are used to measure laboratory performance against benchmark criteria</w:t>
      </w:r>
      <w:r w:rsidR="000B1024" w:rsidRPr="000B1024">
        <w:rPr>
          <w:rFonts w:ascii="Arial" w:eastAsia="Arial" w:hAnsi="Arial" w:cs="Arial"/>
          <w:color w:val="000000" w:themeColor="text1"/>
          <w:sz w:val="22"/>
          <w:szCs w:val="22"/>
          <w:lang w:val="en-US"/>
        </w:rPr>
        <w:t xml:space="preserve"> as defined in </w:t>
      </w:r>
      <w:r w:rsidR="000B1024" w:rsidRPr="000B1024">
        <w:rPr>
          <w:rFonts w:ascii="Arial" w:eastAsia="Arial" w:hAnsi="Arial" w:cs="Arial"/>
          <w:b/>
          <w:color w:val="000000" w:themeColor="text1"/>
          <w:sz w:val="22"/>
          <w:szCs w:val="22"/>
          <w:lang w:val="en-US"/>
        </w:rPr>
        <w:t xml:space="preserve">SG-MPOL-040 </w:t>
      </w:r>
      <w:r w:rsidR="000B1024" w:rsidRPr="000B1024">
        <w:rPr>
          <w:rFonts w:ascii="Arial" w:eastAsia="Arial" w:hAnsi="Arial" w:cs="Arial"/>
          <w:color w:val="000000" w:themeColor="text1"/>
          <w:sz w:val="22"/>
          <w:szCs w:val="22"/>
          <w:lang w:val="en-US"/>
        </w:rPr>
        <w:t>-</w:t>
      </w:r>
      <w:r w:rsidR="000B1024" w:rsidRPr="000B1024">
        <w:rPr>
          <w:rFonts w:ascii="Arial" w:eastAsia="Arial" w:hAnsi="Arial" w:cs="Arial"/>
          <w:b/>
          <w:color w:val="000000" w:themeColor="text1"/>
          <w:sz w:val="22"/>
          <w:szCs w:val="22"/>
          <w:lang w:val="en-US"/>
        </w:rPr>
        <w:t xml:space="preserve"> </w:t>
      </w:r>
      <w:r w:rsidR="000B1024" w:rsidRPr="000B1024">
        <w:rPr>
          <w:rFonts w:ascii="Arial" w:eastAsia="Arial" w:hAnsi="Arial" w:cs="Arial"/>
          <w:color w:val="000000" w:themeColor="text1"/>
          <w:sz w:val="22"/>
          <w:szCs w:val="22"/>
          <w:lang w:val="en-US"/>
        </w:rPr>
        <w:t>Quality Indicators</w:t>
      </w:r>
      <w:r w:rsidR="000B1024" w:rsidRPr="000B1024">
        <w:rPr>
          <w:rFonts w:ascii="Arial" w:hAnsi="Arial" w:cs="Arial"/>
          <w:sz w:val="22"/>
          <w:szCs w:val="22"/>
        </w:rPr>
        <w:t>. Quality Indicators and Performance Assessment is broken down into pre-examination, examination, and post-examination phases as a framework for the internal audit program and for the assessment of service Quality and Improvement and the setting of Quality Objectives and Plans</w:t>
      </w:r>
      <w:r w:rsidR="000B1024">
        <w:rPr>
          <w:rFonts w:ascii="Arial" w:eastAsia="Arial" w:hAnsi="Arial" w:cs="Arial"/>
          <w:color w:val="000000" w:themeColor="text1"/>
          <w:sz w:val="22"/>
          <w:szCs w:val="22"/>
          <w:lang w:val="en-US"/>
        </w:rPr>
        <w:t xml:space="preserve">. </w:t>
      </w:r>
      <w:r w:rsidR="000B1024" w:rsidRPr="00A23499">
        <w:rPr>
          <w:rFonts w:ascii="Arial" w:hAnsi="Arial" w:cs="Arial"/>
          <w:sz w:val="22"/>
          <w:szCs w:val="22"/>
        </w:rPr>
        <w:t>These audits are recorded in the Q-Pulse audit module</w:t>
      </w:r>
      <w:r w:rsidR="000B1024">
        <w:rPr>
          <w:rFonts w:ascii="Arial" w:eastAsia="Arial" w:hAnsi="Arial" w:cs="Arial"/>
          <w:color w:val="000000" w:themeColor="text1"/>
          <w:sz w:val="22"/>
          <w:szCs w:val="22"/>
          <w:lang w:val="en-US"/>
        </w:rPr>
        <w:t xml:space="preserve"> and the following documents further describe these continual improvement processes and how findings are reported: These processes are further described in:</w:t>
      </w:r>
    </w:p>
    <w:p w14:paraId="25706846" w14:textId="77777777" w:rsidR="000B1024" w:rsidRDefault="000B1024" w:rsidP="005F7C8F">
      <w:pPr>
        <w:spacing w:after="0"/>
        <w:jc w:val="both"/>
        <w:rPr>
          <w:rFonts w:ascii="Arial" w:eastAsia="Arial" w:hAnsi="Arial" w:cs="Arial"/>
          <w:color w:val="000000" w:themeColor="text1"/>
          <w:sz w:val="22"/>
          <w:szCs w:val="22"/>
          <w:lang w:val="en-US"/>
        </w:rPr>
      </w:pPr>
    </w:p>
    <w:p w14:paraId="645D0771" w14:textId="1964C8CE" w:rsidR="000B1024" w:rsidRPr="000B1024" w:rsidRDefault="000B1024" w:rsidP="005F7C8F">
      <w:pPr>
        <w:pStyle w:val="ListParagraph"/>
        <w:numPr>
          <w:ilvl w:val="0"/>
          <w:numId w:val="95"/>
        </w:numPr>
        <w:spacing w:after="0"/>
        <w:jc w:val="both"/>
        <w:rPr>
          <w:rFonts w:ascii="Arial" w:eastAsia="Arial" w:hAnsi="Arial" w:cs="Arial"/>
          <w:color w:val="000000" w:themeColor="text1"/>
          <w:sz w:val="22"/>
          <w:szCs w:val="22"/>
          <w:lang w:val="en-US"/>
        </w:rPr>
      </w:pPr>
      <w:r w:rsidRPr="00A23499">
        <w:rPr>
          <w:rFonts w:ascii="Arial" w:hAnsi="Arial" w:cs="Arial"/>
          <w:b/>
          <w:sz w:val="22"/>
          <w:szCs w:val="22"/>
        </w:rPr>
        <w:t>SG-MPOL-025</w:t>
      </w:r>
      <w:r>
        <w:rPr>
          <w:rFonts w:ascii="Arial" w:hAnsi="Arial" w:cs="Arial"/>
          <w:b/>
          <w:sz w:val="22"/>
          <w:szCs w:val="22"/>
        </w:rPr>
        <w:t xml:space="preserve"> </w:t>
      </w:r>
      <w:r w:rsidRPr="000B1024">
        <w:rPr>
          <w:rFonts w:ascii="Arial" w:hAnsi="Arial" w:cs="Arial"/>
          <w:sz w:val="22"/>
          <w:szCs w:val="22"/>
        </w:rPr>
        <w:t>- Policy and Procedure for Departmental Audits</w:t>
      </w:r>
    </w:p>
    <w:p w14:paraId="3AE6B076" w14:textId="1B1D9B38" w:rsidR="000B1024" w:rsidRPr="000B1024" w:rsidRDefault="000B1024" w:rsidP="005F7C8F">
      <w:pPr>
        <w:pStyle w:val="ListParagraph"/>
        <w:numPr>
          <w:ilvl w:val="0"/>
          <w:numId w:val="95"/>
        </w:numPr>
        <w:spacing w:after="0"/>
        <w:jc w:val="both"/>
        <w:rPr>
          <w:rFonts w:ascii="Arial" w:eastAsia="Arial" w:hAnsi="Arial" w:cs="Arial"/>
          <w:color w:val="000000" w:themeColor="text1"/>
          <w:sz w:val="22"/>
          <w:szCs w:val="22"/>
          <w:lang w:val="en-US"/>
        </w:rPr>
      </w:pPr>
      <w:r>
        <w:rPr>
          <w:rFonts w:ascii="Arial" w:hAnsi="Arial" w:cs="Arial"/>
          <w:b/>
          <w:sz w:val="22"/>
          <w:szCs w:val="22"/>
        </w:rPr>
        <w:t xml:space="preserve">SG-MPOL-045 </w:t>
      </w:r>
      <w:r>
        <w:rPr>
          <w:rFonts w:ascii="Arial" w:hAnsi="Arial" w:cs="Arial"/>
          <w:sz w:val="22"/>
          <w:szCs w:val="22"/>
        </w:rPr>
        <w:t xml:space="preserve">- </w:t>
      </w:r>
      <w:r w:rsidRPr="000B1024">
        <w:rPr>
          <w:rFonts w:ascii="Arial" w:hAnsi="Arial" w:cs="Arial"/>
          <w:sz w:val="22"/>
          <w:szCs w:val="22"/>
        </w:rPr>
        <w:t>Incident management policy</w:t>
      </w:r>
    </w:p>
    <w:p w14:paraId="4F407D12" w14:textId="77777777" w:rsidR="000B1024" w:rsidRPr="00A23499" w:rsidRDefault="000B1024" w:rsidP="005F7C8F">
      <w:pPr>
        <w:spacing w:after="0"/>
        <w:jc w:val="both"/>
        <w:rPr>
          <w:rFonts w:ascii="Arial" w:hAnsi="Arial" w:cs="Arial"/>
          <w:sz w:val="20"/>
          <w:szCs w:val="20"/>
        </w:rPr>
      </w:pPr>
    </w:p>
    <w:p w14:paraId="10633C92" w14:textId="77777777" w:rsidR="00983D70" w:rsidRDefault="00983D70" w:rsidP="005F7C8F">
      <w:pPr>
        <w:spacing w:after="0"/>
        <w:jc w:val="both"/>
        <w:rPr>
          <w:rFonts w:ascii="Arial" w:hAnsi="Arial" w:cs="Arial"/>
          <w:sz w:val="20"/>
          <w:szCs w:val="20"/>
        </w:rPr>
      </w:pPr>
    </w:p>
    <w:p w14:paraId="6350922E" w14:textId="77777777" w:rsidR="009A43ED" w:rsidRDefault="005724F4" w:rsidP="005F7C8F">
      <w:pPr>
        <w:spacing w:line="257" w:lineRule="auto"/>
        <w:jc w:val="both"/>
        <w:rPr>
          <w:rFonts w:ascii="Arial" w:hAnsi="Arial" w:cs="Arial"/>
          <w:bCs/>
          <w:sz w:val="22"/>
          <w:szCs w:val="22"/>
        </w:rPr>
      </w:pPr>
      <w:r w:rsidRPr="005724F4">
        <w:rPr>
          <w:rFonts w:ascii="Arial" w:eastAsia="Arial" w:hAnsi="Arial" w:cs="Arial"/>
          <w:sz w:val="22"/>
          <w:szCs w:val="22"/>
        </w:rPr>
        <w:t xml:space="preserve">The Laboratory management team conduct an annual review of the quality management system in accordance with </w:t>
      </w:r>
      <w:r w:rsidRPr="005724F4">
        <w:rPr>
          <w:rFonts w:ascii="Arial" w:eastAsia="Arial" w:hAnsi="Arial" w:cs="Arial"/>
          <w:b/>
          <w:sz w:val="22"/>
          <w:szCs w:val="22"/>
        </w:rPr>
        <w:t>SG-MPOL-006</w:t>
      </w:r>
      <w:r>
        <w:rPr>
          <w:rFonts w:ascii="Arial" w:eastAsia="Arial" w:hAnsi="Arial" w:cs="Arial"/>
          <w:sz w:val="22"/>
          <w:szCs w:val="22"/>
        </w:rPr>
        <w:t xml:space="preserve"> - </w:t>
      </w:r>
      <w:r w:rsidRPr="005724F4">
        <w:rPr>
          <w:rFonts w:ascii="Arial" w:eastAsia="Arial" w:hAnsi="Arial" w:cs="Arial"/>
          <w:sz w:val="22"/>
          <w:szCs w:val="22"/>
        </w:rPr>
        <w:t>Annual Management Review Policy</w:t>
      </w:r>
      <w:r w:rsidRPr="005724F4">
        <w:rPr>
          <w:rFonts w:ascii="Arial" w:hAnsi="Arial" w:cs="Arial"/>
          <w:bCs/>
          <w:sz w:val="22"/>
          <w:szCs w:val="22"/>
        </w:rPr>
        <w:t xml:space="preserve"> during which the annual quality objectives and plans (</w:t>
      </w:r>
      <w:r w:rsidRPr="005724F4">
        <w:rPr>
          <w:rFonts w:ascii="Arial" w:hAnsi="Arial" w:cs="Arial"/>
          <w:b/>
          <w:bCs/>
          <w:sz w:val="22"/>
          <w:szCs w:val="22"/>
        </w:rPr>
        <w:t>SG-MPOL-041</w:t>
      </w:r>
      <w:r w:rsidRPr="005724F4">
        <w:rPr>
          <w:rFonts w:ascii="Arial" w:hAnsi="Arial" w:cs="Arial"/>
          <w:bCs/>
          <w:sz w:val="22"/>
          <w:szCs w:val="22"/>
        </w:rPr>
        <w:t xml:space="preserve">) are reviewed and </w:t>
      </w:r>
      <w:r w:rsidR="009A43ED">
        <w:rPr>
          <w:rFonts w:ascii="Arial" w:hAnsi="Arial" w:cs="Arial"/>
          <w:bCs/>
          <w:sz w:val="22"/>
          <w:szCs w:val="22"/>
        </w:rPr>
        <w:t xml:space="preserve">agreed </w:t>
      </w:r>
      <w:r w:rsidRPr="005724F4">
        <w:rPr>
          <w:rFonts w:ascii="Arial" w:hAnsi="Arial" w:cs="Arial"/>
          <w:bCs/>
          <w:sz w:val="22"/>
          <w:szCs w:val="22"/>
        </w:rPr>
        <w:t xml:space="preserve">for the following year. The quality objectives are also reviewed for progress at quarterly Senior Staff Meetings (SSM) in accordance with </w:t>
      </w:r>
      <w:r w:rsidRPr="005724F4">
        <w:rPr>
          <w:rFonts w:ascii="Arial" w:hAnsi="Arial" w:cs="Arial"/>
          <w:b/>
          <w:bCs/>
          <w:sz w:val="22"/>
          <w:szCs w:val="22"/>
        </w:rPr>
        <w:t xml:space="preserve">SG-MREC- </w:t>
      </w:r>
      <w:r>
        <w:rPr>
          <w:rFonts w:ascii="Arial" w:hAnsi="Arial" w:cs="Arial"/>
          <w:b/>
          <w:bCs/>
          <w:sz w:val="22"/>
          <w:szCs w:val="22"/>
        </w:rPr>
        <w:t>0</w:t>
      </w:r>
      <w:r w:rsidRPr="005724F4">
        <w:rPr>
          <w:rFonts w:ascii="Arial" w:hAnsi="Arial" w:cs="Arial"/>
          <w:b/>
          <w:bCs/>
          <w:sz w:val="22"/>
          <w:szCs w:val="22"/>
        </w:rPr>
        <w:t>96</w:t>
      </w:r>
      <w:r w:rsidRPr="005724F4">
        <w:rPr>
          <w:rFonts w:ascii="Arial" w:hAnsi="Arial" w:cs="Arial"/>
          <w:bCs/>
          <w:sz w:val="22"/>
          <w:szCs w:val="22"/>
        </w:rPr>
        <w:t xml:space="preserve"> - QEUH Senior Staff Meeting Agenda.</w:t>
      </w:r>
      <w:r w:rsidR="009A43ED">
        <w:rPr>
          <w:rFonts w:ascii="Arial" w:hAnsi="Arial" w:cs="Arial"/>
          <w:bCs/>
          <w:sz w:val="22"/>
          <w:szCs w:val="22"/>
        </w:rPr>
        <w:t xml:space="preserve"> </w:t>
      </w:r>
    </w:p>
    <w:p w14:paraId="6D8492D5" w14:textId="77777777" w:rsidR="009A43ED" w:rsidRDefault="009A43ED" w:rsidP="005F7C8F">
      <w:pPr>
        <w:spacing w:line="257" w:lineRule="auto"/>
        <w:jc w:val="both"/>
        <w:rPr>
          <w:rFonts w:ascii="Arial" w:hAnsi="Arial" w:cs="Arial"/>
          <w:bCs/>
          <w:sz w:val="22"/>
          <w:szCs w:val="22"/>
        </w:rPr>
      </w:pPr>
      <w:r>
        <w:rPr>
          <w:rFonts w:ascii="Arial" w:hAnsi="Arial" w:cs="Arial"/>
          <w:bCs/>
          <w:sz w:val="22"/>
          <w:szCs w:val="22"/>
        </w:rPr>
        <w:t>Effectiveness of improvement actions is also discussed as a standing agenda item at the AMR and may include, but is not limited to:</w:t>
      </w:r>
    </w:p>
    <w:p w14:paraId="311C4F14" w14:textId="23E1389D" w:rsidR="005724F4" w:rsidRDefault="009A43ED" w:rsidP="005F7C8F">
      <w:pPr>
        <w:pStyle w:val="ListParagraph"/>
        <w:numPr>
          <w:ilvl w:val="0"/>
          <w:numId w:val="96"/>
        </w:numPr>
        <w:spacing w:line="257" w:lineRule="auto"/>
        <w:jc w:val="both"/>
        <w:rPr>
          <w:rFonts w:ascii="Arial" w:hAnsi="Arial" w:cs="Arial"/>
          <w:bCs/>
          <w:sz w:val="22"/>
          <w:szCs w:val="22"/>
        </w:rPr>
      </w:pPr>
      <w:r w:rsidRPr="009A43ED">
        <w:rPr>
          <w:rFonts w:ascii="Arial" w:hAnsi="Arial" w:cs="Arial"/>
          <w:bCs/>
          <w:sz w:val="22"/>
          <w:szCs w:val="22"/>
        </w:rPr>
        <w:t xml:space="preserve">review of </w:t>
      </w:r>
      <w:r>
        <w:rPr>
          <w:rFonts w:ascii="Arial" w:hAnsi="Arial" w:cs="Arial"/>
          <w:bCs/>
          <w:sz w:val="22"/>
          <w:szCs w:val="22"/>
        </w:rPr>
        <w:t xml:space="preserve">any </w:t>
      </w:r>
      <w:r w:rsidRPr="009A43ED">
        <w:rPr>
          <w:rFonts w:ascii="Arial" w:hAnsi="Arial" w:cs="Arial"/>
          <w:bCs/>
          <w:sz w:val="22"/>
          <w:szCs w:val="22"/>
        </w:rPr>
        <w:t xml:space="preserve">change control </w:t>
      </w:r>
      <w:r>
        <w:rPr>
          <w:rFonts w:ascii="Arial" w:hAnsi="Arial" w:cs="Arial"/>
          <w:bCs/>
          <w:sz w:val="22"/>
          <w:szCs w:val="22"/>
        </w:rPr>
        <w:t xml:space="preserve">implemented as corrective action </w:t>
      </w:r>
    </w:p>
    <w:p w14:paraId="1245A35F" w14:textId="59479A3B" w:rsidR="009A43ED" w:rsidRDefault="009A43ED" w:rsidP="005F7C8F">
      <w:pPr>
        <w:pStyle w:val="ListParagraph"/>
        <w:numPr>
          <w:ilvl w:val="0"/>
          <w:numId w:val="96"/>
        </w:numPr>
        <w:spacing w:line="257" w:lineRule="auto"/>
        <w:jc w:val="both"/>
        <w:rPr>
          <w:rFonts w:ascii="Arial" w:hAnsi="Arial" w:cs="Arial"/>
          <w:bCs/>
          <w:sz w:val="22"/>
          <w:szCs w:val="22"/>
        </w:rPr>
      </w:pPr>
      <w:r>
        <w:rPr>
          <w:rFonts w:ascii="Arial" w:hAnsi="Arial" w:cs="Arial"/>
          <w:bCs/>
          <w:sz w:val="22"/>
          <w:szCs w:val="22"/>
        </w:rPr>
        <w:t>review of clinical risk assessments and residual risk</w:t>
      </w:r>
    </w:p>
    <w:p w14:paraId="3650EAAC" w14:textId="410EFABA" w:rsidR="009A43ED" w:rsidRPr="009A43ED" w:rsidRDefault="009A43ED" w:rsidP="005F7C8F">
      <w:pPr>
        <w:pStyle w:val="ListParagraph"/>
        <w:numPr>
          <w:ilvl w:val="0"/>
          <w:numId w:val="96"/>
        </w:numPr>
        <w:spacing w:line="257" w:lineRule="auto"/>
        <w:jc w:val="both"/>
        <w:rPr>
          <w:rFonts w:ascii="Arial" w:hAnsi="Arial" w:cs="Arial"/>
          <w:bCs/>
          <w:sz w:val="22"/>
          <w:szCs w:val="22"/>
        </w:rPr>
      </w:pPr>
      <w:r>
        <w:rPr>
          <w:rFonts w:ascii="Arial" w:hAnsi="Arial" w:cs="Arial"/>
          <w:bCs/>
          <w:sz w:val="22"/>
          <w:szCs w:val="22"/>
        </w:rPr>
        <w:t xml:space="preserve">review </w:t>
      </w:r>
      <w:r w:rsidR="00485FE7">
        <w:rPr>
          <w:rFonts w:ascii="Arial" w:hAnsi="Arial" w:cs="Arial"/>
          <w:bCs/>
          <w:sz w:val="22"/>
          <w:szCs w:val="22"/>
        </w:rPr>
        <w:t xml:space="preserve">of </w:t>
      </w:r>
      <w:r>
        <w:rPr>
          <w:rFonts w:ascii="Arial" w:hAnsi="Arial" w:cs="Arial"/>
          <w:bCs/>
          <w:sz w:val="22"/>
          <w:szCs w:val="22"/>
        </w:rPr>
        <w:t>S</w:t>
      </w:r>
      <w:r w:rsidR="00485FE7">
        <w:rPr>
          <w:rFonts w:ascii="Arial" w:hAnsi="Arial" w:cs="Arial"/>
          <w:bCs/>
          <w:sz w:val="22"/>
          <w:szCs w:val="22"/>
        </w:rPr>
        <w:t xml:space="preserve">hort </w:t>
      </w:r>
      <w:r>
        <w:rPr>
          <w:rFonts w:ascii="Arial" w:hAnsi="Arial" w:cs="Arial"/>
          <w:bCs/>
          <w:sz w:val="22"/>
          <w:szCs w:val="22"/>
        </w:rPr>
        <w:t>L</w:t>
      </w:r>
      <w:r w:rsidR="00485FE7">
        <w:rPr>
          <w:rFonts w:ascii="Arial" w:hAnsi="Arial" w:cs="Arial"/>
          <w:bCs/>
          <w:sz w:val="22"/>
          <w:szCs w:val="22"/>
        </w:rPr>
        <w:t xml:space="preserve">ife </w:t>
      </w:r>
      <w:r>
        <w:rPr>
          <w:rFonts w:ascii="Arial" w:hAnsi="Arial" w:cs="Arial"/>
          <w:bCs/>
          <w:sz w:val="22"/>
          <w:szCs w:val="22"/>
        </w:rPr>
        <w:t>W</w:t>
      </w:r>
      <w:r w:rsidR="00485FE7">
        <w:rPr>
          <w:rFonts w:ascii="Arial" w:hAnsi="Arial" w:cs="Arial"/>
          <w:bCs/>
          <w:sz w:val="22"/>
          <w:szCs w:val="22"/>
        </w:rPr>
        <w:t xml:space="preserve">orking </w:t>
      </w:r>
      <w:r>
        <w:rPr>
          <w:rFonts w:ascii="Arial" w:hAnsi="Arial" w:cs="Arial"/>
          <w:bCs/>
          <w:sz w:val="22"/>
          <w:szCs w:val="22"/>
        </w:rPr>
        <w:t>G</w:t>
      </w:r>
      <w:r w:rsidR="00485FE7">
        <w:rPr>
          <w:rFonts w:ascii="Arial" w:hAnsi="Arial" w:cs="Arial"/>
          <w:bCs/>
          <w:sz w:val="22"/>
          <w:szCs w:val="22"/>
        </w:rPr>
        <w:t>roup (SLWG), quality improvement projects</w:t>
      </w:r>
      <w:r>
        <w:rPr>
          <w:rFonts w:ascii="Arial" w:hAnsi="Arial" w:cs="Arial"/>
          <w:bCs/>
          <w:sz w:val="22"/>
          <w:szCs w:val="22"/>
        </w:rPr>
        <w:t xml:space="preserve"> and risk audit outputs</w:t>
      </w:r>
    </w:p>
    <w:p w14:paraId="6C5B9145" w14:textId="77777777" w:rsidR="005724F4" w:rsidRDefault="005724F4" w:rsidP="005F7C8F">
      <w:pPr>
        <w:spacing w:after="0"/>
        <w:jc w:val="both"/>
        <w:rPr>
          <w:rFonts w:ascii="Arial" w:hAnsi="Arial" w:cs="Arial"/>
          <w:sz w:val="20"/>
          <w:szCs w:val="20"/>
        </w:rPr>
      </w:pPr>
    </w:p>
    <w:p w14:paraId="32EF6927" w14:textId="1BC67327" w:rsidR="00DD5A8C" w:rsidRDefault="00DD5A8C" w:rsidP="005F7C8F">
      <w:pPr>
        <w:jc w:val="both"/>
        <w:rPr>
          <w:rFonts w:ascii="Arial" w:hAnsi="Arial" w:cs="Arial"/>
          <w:sz w:val="22"/>
          <w:szCs w:val="22"/>
        </w:rPr>
      </w:pPr>
      <w:r w:rsidRPr="00DD5A8C">
        <w:rPr>
          <w:rFonts w:ascii="Arial" w:hAnsi="Arial" w:cs="Arial"/>
          <w:sz w:val="22"/>
          <w:szCs w:val="22"/>
        </w:rPr>
        <w:t>Improvement plans</w:t>
      </w:r>
      <w:r w:rsidRPr="00DD5A8C">
        <w:rPr>
          <w:rFonts w:ascii="Arial" w:hAnsi="Arial" w:cs="Arial"/>
          <w:i/>
          <w:sz w:val="22"/>
          <w:szCs w:val="22"/>
        </w:rPr>
        <w:t xml:space="preserve"> </w:t>
      </w:r>
      <w:r w:rsidRPr="00DD5A8C">
        <w:rPr>
          <w:rFonts w:ascii="Arial" w:hAnsi="Arial" w:cs="Arial"/>
          <w:sz w:val="22"/>
          <w:szCs w:val="22"/>
        </w:rPr>
        <w:t>are communicated to staff</w:t>
      </w:r>
      <w:r w:rsidRPr="00DD5A8C">
        <w:rPr>
          <w:rFonts w:ascii="Arial" w:hAnsi="Arial" w:cs="Arial"/>
          <w:i/>
          <w:sz w:val="22"/>
          <w:szCs w:val="22"/>
        </w:rPr>
        <w:t xml:space="preserve"> </w:t>
      </w:r>
      <w:r w:rsidRPr="00DD5A8C">
        <w:rPr>
          <w:rFonts w:ascii="Arial" w:hAnsi="Arial" w:cs="Arial"/>
          <w:sz w:val="22"/>
          <w:szCs w:val="22"/>
        </w:rPr>
        <w:t xml:space="preserve">via minutes of departmental meetings, AMR </w:t>
      </w:r>
      <w:r w:rsidR="009A43ED">
        <w:rPr>
          <w:rFonts w:ascii="Arial" w:hAnsi="Arial" w:cs="Arial"/>
          <w:sz w:val="22"/>
          <w:szCs w:val="22"/>
        </w:rPr>
        <w:t>(</w:t>
      </w:r>
      <w:r w:rsidR="009A43ED" w:rsidRPr="009A43ED">
        <w:rPr>
          <w:rFonts w:ascii="Arial" w:hAnsi="Arial" w:cs="Arial"/>
          <w:b/>
          <w:sz w:val="22"/>
          <w:szCs w:val="22"/>
        </w:rPr>
        <w:t>SG-MREC-047</w:t>
      </w:r>
      <w:r w:rsidR="009A43ED">
        <w:rPr>
          <w:rFonts w:ascii="Arial" w:hAnsi="Arial" w:cs="Arial"/>
          <w:sz w:val="22"/>
          <w:szCs w:val="22"/>
        </w:rPr>
        <w:t xml:space="preserve">) </w:t>
      </w:r>
      <w:r w:rsidRPr="00DD5A8C">
        <w:rPr>
          <w:rFonts w:ascii="Arial" w:hAnsi="Arial" w:cs="Arial"/>
          <w:sz w:val="22"/>
          <w:szCs w:val="22"/>
        </w:rPr>
        <w:t xml:space="preserve">and quality objectives and plans </w:t>
      </w:r>
      <w:r w:rsidR="009A43ED">
        <w:rPr>
          <w:rFonts w:ascii="Arial" w:hAnsi="Arial" w:cs="Arial"/>
          <w:sz w:val="22"/>
          <w:szCs w:val="22"/>
        </w:rPr>
        <w:t>(</w:t>
      </w:r>
      <w:r w:rsidR="009A43ED" w:rsidRPr="009A43ED">
        <w:rPr>
          <w:rFonts w:ascii="Arial" w:hAnsi="Arial" w:cs="Arial"/>
          <w:b/>
          <w:sz w:val="22"/>
          <w:szCs w:val="22"/>
        </w:rPr>
        <w:t>SG-MPOL-041</w:t>
      </w:r>
      <w:r w:rsidR="009A43ED">
        <w:rPr>
          <w:rFonts w:ascii="Arial" w:hAnsi="Arial" w:cs="Arial"/>
          <w:sz w:val="22"/>
          <w:szCs w:val="22"/>
        </w:rPr>
        <w:t xml:space="preserve">) </w:t>
      </w:r>
      <w:r w:rsidRPr="00DD5A8C">
        <w:rPr>
          <w:rFonts w:ascii="Arial" w:hAnsi="Arial" w:cs="Arial"/>
          <w:sz w:val="22"/>
          <w:szCs w:val="22"/>
        </w:rPr>
        <w:t>which are distributed to staff on Q-Pulse</w:t>
      </w:r>
      <w:r>
        <w:rPr>
          <w:rFonts w:ascii="Arial" w:hAnsi="Arial" w:cs="Arial"/>
          <w:sz w:val="22"/>
          <w:szCs w:val="22"/>
        </w:rPr>
        <w:t xml:space="preserve">. </w:t>
      </w:r>
      <w:r w:rsidRPr="00DD5A8C">
        <w:rPr>
          <w:rFonts w:ascii="Arial" w:hAnsi="Arial" w:cs="Arial"/>
          <w:sz w:val="22"/>
          <w:szCs w:val="22"/>
        </w:rPr>
        <w:t xml:space="preserve">Quality Objectives </w:t>
      </w:r>
      <w:r>
        <w:rPr>
          <w:rFonts w:ascii="Arial" w:hAnsi="Arial" w:cs="Arial"/>
          <w:sz w:val="22"/>
          <w:szCs w:val="22"/>
        </w:rPr>
        <w:t xml:space="preserve">and plans are also displayed </w:t>
      </w:r>
      <w:r w:rsidRPr="00DD5A8C">
        <w:rPr>
          <w:rFonts w:ascii="Arial" w:hAnsi="Arial" w:cs="Arial"/>
          <w:sz w:val="22"/>
          <w:szCs w:val="22"/>
        </w:rPr>
        <w:t>on the departmental Quality notice board</w:t>
      </w:r>
      <w:r>
        <w:rPr>
          <w:rFonts w:ascii="Arial" w:hAnsi="Arial" w:cs="Arial"/>
          <w:sz w:val="22"/>
          <w:szCs w:val="22"/>
        </w:rPr>
        <w:t>.</w:t>
      </w:r>
    </w:p>
    <w:p w14:paraId="73408E8C" w14:textId="77777777" w:rsidR="001B7923" w:rsidRDefault="001B7923" w:rsidP="005F7C8F">
      <w:pPr>
        <w:spacing w:after="0"/>
        <w:jc w:val="both"/>
        <w:rPr>
          <w:rFonts w:ascii="Arial" w:hAnsi="Arial" w:cs="Arial"/>
          <w:sz w:val="20"/>
          <w:szCs w:val="20"/>
        </w:rPr>
      </w:pPr>
    </w:p>
    <w:p w14:paraId="0EA97B30" w14:textId="143C7F99" w:rsidR="001B7923" w:rsidRPr="00362520" w:rsidRDefault="001B7923" w:rsidP="005F7C8F">
      <w:pPr>
        <w:pStyle w:val="Heading2"/>
      </w:pPr>
      <w:bookmarkStart w:id="148" w:name="_Toc210910313"/>
      <w:r>
        <w:t>8.6.2 Laboratory patients, users and personnel feedback</w:t>
      </w:r>
      <w:bookmarkEnd w:id="148"/>
    </w:p>
    <w:p w14:paraId="3A37243A" w14:textId="681B4F5D" w:rsidR="001B7923" w:rsidRPr="00AF2243" w:rsidRDefault="001B7923" w:rsidP="00AF2243">
      <w:pPr>
        <w:pStyle w:val="SOPBodytext"/>
        <w:jc w:val="both"/>
      </w:pPr>
      <w:r w:rsidRPr="001B7923">
        <w:t>Prior to the various staff group meetings,</w:t>
      </w:r>
      <w:r>
        <w:t xml:space="preserve"> (</w:t>
      </w:r>
      <w:r w:rsidRPr="001B7923">
        <w:rPr>
          <w:b/>
        </w:rPr>
        <w:t>SG-MREC-36, SG-MREC-088, SG-MREC-089</w:t>
      </w:r>
      <w:r>
        <w:t>),</w:t>
      </w:r>
      <w:r w:rsidRPr="001B7923">
        <w:t xml:space="preserve"> staff are given the opportunity to add items/topics to the agenda for discussion. The daily huddle provides an opportunity for staff to d</w:t>
      </w:r>
      <w:r>
        <w:t>iscuss suggestions (</w:t>
      </w:r>
      <w:r w:rsidRPr="001B7923">
        <w:rPr>
          <w:b/>
        </w:rPr>
        <w:t>SG-MREC-051</w:t>
      </w:r>
      <w:r>
        <w:t>)</w:t>
      </w:r>
      <w:r w:rsidRPr="001B7923">
        <w:t xml:space="preserve">. Suggestions are also raised using the non-conformance module on Q Pulse, via the Employee Suggestion ‘tag’. These suggestions are then discussed at the next </w:t>
      </w:r>
      <w:r>
        <w:t>general staff meetings and monthly quality meeting</w:t>
      </w:r>
      <w:r w:rsidRPr="001B7923">
        <w:t>. The response and explanation will then be tracked via Q Pulse and recorded in the minutes of the meeting</w:t>
      </w:r>
      <w:r>
        <w:t>(s)</w:t>
      </w:r>
      <w:r w:rsidRPr="001B7923">
        <w:t>.</w:t>
      </w:r>
    </w:p>
    <w:p w14:paraId="741BAD30" w14:textId="77777777" w:rsidR="001B7923" w:rsidRPr="001B7923" w:rsidRDefault="001B7923" w:rsidP="005F7C8F">
      <w:pPr>
        <w:pStyle w:val="NoSpacing"/>
        <w:jc w:val="both"/>
        <w:rPr>
          <w:rFonts w:ascii="Arial" w:hAnsi="Arial" w:cs="Arial"/>
        </w:rPr>
      </w:pPr>
      <w:r w:rsidRPr="001B7923">
        <w:rPr>
          <w:rFonts w:ascii="Arial" w:hAnsi="Arial" w:cs="Arial"/>
        </w:rPr>
        <w:t xml:space="preserve">This is achieved through user liaison (informal and formal), meetings and discussions, communications, and from user surveys (if required), as part of the departmental audit activity. User needs and requirements including complaints are routinely discussed at the departmental Quality Meeting as a standing agenda item.  </w:t>
      </w:r>
    </w:p>
    <w:p w14:paraId="64D01188" w14:textId="493CBD4E" w:rsidR="001B7923" w:rsidRPr="001B7923" w:rsidRDefault="001B7923" w:rsidP="005F7C8F">
      <w:pPr>
        <w:spacing w:after="0"/>
        <w:jc w:val="both"/>
        <w:rPr>
          <w:rFonts w:ascii="Arial" w:hAnsi="Arial" w:cs="Arial"/>
          <w:sz w:val="22"/>
          <w:szCs w:val="22"/>
        </w:rPr>
      </w:pPr>
      <w:r w:rsidRPr="001B7923">
        <w:rPr>
          <w:rFonts w:ascii="Arial" w:hAnsi="Arial" w:cs="Arial"/>
          <w:sz w:val="22"/>
          <w:szCs w:val="22"/>
        </w:rPr>
        <w:t>User needs are formally evaluated and requirements are translated into objective setting and planning</w:t>
      </w:r>
      <w:r w:rsidRPr="001B7923">
        <w:rPr>
          <w:rFonts w:ascii="Arial" w:hAnsi="Arial" w:cs="Arial"/>
          <w:i/>
          <w:iCs/>
          <w:sz w:val="22"/>
          <w:szCs w:val="22"/>
        </w:rPr>
        <w:t xml:space="preserve"> </w:t>
      </w:r>
      <w:r>
        <w:rPr>
          <w:rFonts w:ascii="Arial" w:hAnsi="Arial" w:cs="Arial"/>
          <w:iCs/>
          <w:sz w:val="22"/>
          <w:szCs w:val="22"/>
        </w:rPr>
        <w:t>(</w:t>
      </w:r>
      <w:r w:rsidRPr="001B7923">
        <w:rPr>
          <w:rFonts w:ascii="Arial" w:hAnsi="Arial" w:cs="Arial"/>
          <w:b/>
          <w:iCs/>
          <w:sz w:val="22"/>
          <w:szCs w:val="22"/>
        </w:rPr>
        <w:t>SG-MPOL-041</w:t>
      </w:r>
      <w:r>
        <w:rPr>
          <w:rFonts w:ascii="Arial" w:hAnsi="Arial" w:cs="Arial"/>
          <w:iCs/>
          <w:sz w:val="22"/>
          <w:szCs w:val="22"/>
        </w:rPr>
        <w:t xml:space="preserve">) </w:t>
      </w:r>
      <w:r>
        <w:rPr>
          <w:rFonts w:ascii="Arial" w:hAnsi="Arial" w:cs="Arial"/>
          <w:sz w:val="22"/>
          <w:szCs w:val="22"/>
        </w:rPr>
        <w:t xml:space="preserve">within </w:t>
      </w:r>
      <w:r w:rsidRPr="001B7923">
        <w:rPr>
          <w:rFonts w:ascii="Arial" w:hAnsi="Arial" w:cs="Arial"/>
          <w:sz w:val="22"/>
          <w:szCs w:val="22"/>
        </w:rPr>
        <w:t xml:space="preserve">the </w:t>
      </w:r>
      <w:r>
        <w:rPr>
          <w:rFonts w:ascii="Arial" w:hAnsi="Arial" w:cs="Arial"/>
          <w:sz w:val="22"/>
          <w:szCs w:val="22"/>
        </w:rPr>
        <w:t>QMS</w:t>
      </w:r>
      <w:r w:rsidRPr="001B7923">
        <w:rPr>
          <w:rFonts w:ascii="Arial" w:hAnsi="Arial" w:cs="Arial"/>
          <w:sz w:val="22"/>
          <w:szCs w:val="22"/>
        </w:rPr>
        <w:t xml:space="preserve">. User requirements are also discussed at departmental Senior and General Staff Meetings when appropriate. Summary reports relating to user requirements, associated performance objectives and improvements form a standing agenda item at the </w:t>
      </w:r>
      <w:r>
        <w:rPr>
          <w:rFonts w:ascii="Arial" w:hAnsi="Arial" w:cs="Arial"/>
          <w:sz w:val="22"/>
          <w:szCs w:val="22"/>
        </w:rPr>
        <w:t>AMR (</w:t>
      </w:r>
      <w:r w:rsidRPr="001B7923">
        <w:rPr>
          <w:rFonts w:ascii="Arial" w:hAnsi="Arial" w:cs="Arial"/>
          <w:b/>
          <w:sz w:val="22"/>
          <w:szCs w:val="22"/>
        </w:rPr>
        <w:t>SG-MPOL-006</w:t>
      </w:r>
      <w:r>
        <w:rPr>
          <w:rFonts w:ascii="Arial" w:hAnsi="Arial" w:cs="Arial"/>
          <w:sz w:val="22"/>
          <w:szCs w:val="22"/>
        </w:rPr>
        <w:t xml:space="preserve"> </w:t>
      </w:r>
      <w:r w:rsidRPr="001B7923">
        <w:rPr>
          <w:rFonts w:ascii="Arial" w:hAnsi="Arial" w:cs="Arial"/>
          <w:sz w:val="22"/>
          <w:szCs w:val="22"/>
        </w:rPr>
        <w:t>Annual Management Review Policy</w:t>
      </w:r>
      <w:r>
        <w:rPr>
          <w:rFonts w:ascii="Arial" w:hAnsi="Arial" w:cs="Arial"/>
          <w:sz w:val="22"/>
          <w:szCs w:val="22"/>
        </w:rPr>
        <w:t>).</w:t>
      </w:r>
    </w:p>
    <w:p w14:paraId="708331D5" w14:textId="77777777" w:rsidR="001B7923" w:rsidRDefault="001B7923" w:rsidP="005F7C8F">
      <w:pPr>
        <w:jc w:val="both"/>
        <w:rPr>
          <w:highlight w:val="yellow"/>
        </w:rPr>
      </w:pPr>
    </w:p>
    <w:p w14:paraId="38C8B1AD" w14:textId="0D242FB4" w:rsidR="006D31E4" w:rsidRDefault="00362520" w:rsidP="00A42F93">
      <w:pPr>
        <w:pStyle w:val="Heading1"/>
      </w:pPr>
      <w:bookmarkStart w:id="149" w:name="_Toc210910314"/>
      <w:r w:rsidRPr="00362520">
        <w:lastRenderedPageBreak/>
        <w:t>8.7 Nonconformities and corrective actions</w:t>
      </w:r>
      <w:r w:rsidR="00631728">
        <w:t xml:space="preserve"> (ISO 8.7.1 – 8.7.3)</w:t>
      </w:r>
      <w:bookmarkEnd w:id="149"/>
    </w:p>
    <w:p w14:paraId="3046E0FA" w14:textId="344A709B" w:rsidR="00631728" w:rsidRPr="006D31E4" w:rsidRDefault="00631728" w:rsidP="00A42F93">
      <w:pPr>
        <w:pStyle w:val="SOPBodytext"/>
      </w:pPr>
      <w:r w:rsidRPr="00631728">
        <w:t xml:space="preserve">All nonconformity is reported and managed using non-conformance module in Q-Pulse as described in </w:t>
      </w:r>
      <w:r w:rsidRPr="00631728">
        <w:rPr>
          <w:b/>
        </w:rPr>
        <w:t>SG-MPOL-045</w:t>
      </w:r>
      <w:r w:rsidRPr="00631728">
        <w:t xml:space="preserve"> Incident Management </w:t>
      </w:r>
      <w:r>
        <w:t>policy; this policy also contains information on use of additional reporting systems (e.g. DATIX, SHOT/SABRE).</w:t>
      </w:r>
    </w:p>
    <w:p w14:paraId="045F930D" w14:textId="77777777" w:rsidR="00631728" w:rsidRDefault="00631728" w:rsidP="005F7C8F">
      <w:pPr>
        <w:jc w:val="both"/>
        <w:rPr>
          <w:rFonts w:ascii="Arial" w:hAnsi="Arial" w:cs="Arial"/>
          <w:sz w:val="22"/>
          <w:szCs w:val="22"/>
        </w:rPr>
      </w:pPr>
      <w:r w:rsidRPr="00631728">
        <w:rPr>
          <w:rFonts w:ascii="Arial" w:hAnsi="Arial" w:cs="Arial"/>
          <w:sz w:val="22"/>
          <w:szCs w:val="22"/>
        </w:rPr>
        <w:t xml:space="preserve">Non-conformance training is delivered using </w:t>
      </w:r>
      <w:r w:rsidRPr="00631728">
        <w:rPr>
          <w:rFonts w:ascii="Arial" w:hAnsi="Arial" w:cs="Arial"/>
          <w:b/>
          <w:sz w:val="22"/>
          <w:szCs w:val="22"/>
        </w:rPr>
        <w:t>SG-CA-G008</w:t>
      </w:r>
      <w:r w:rsidRPr="00631728">
        <w:rPr>
          <w:rFonts w:ascii="Arial" w:hAnsi="Arial" w:cs="Arial"/>
          <w:sz w:val="22"/>
          <w:szCs w:val="22"/>
        </w:rPr>
        <w:t xml:space="preserve"> QMS and Q-Pulse competency assessment and </w:t>
      </w:r>
      <w:r w:rsidRPr="00631728">
        <w:rPr>
          <w:rFonts w:ascii="Arial" w:hAnsi="Arial" w:cs="Arial"/>
          <w:b/>
          <w:sz w:val="22"/>
          <w:szCs w:val="22"/>
        </w:rPr>
        <w:t>SG-WI-G019</w:t>
      </w:r>
      <w:r w:rsidRPr="00631728">
        <w:rPr>
          <w:rFonts w:ascii="Arial" w:hAnsi="Arial" w:cs="Arial"/>
          <w:sz w:val="22"/>
          <w:szCs w:val="22"/>
        </w:rPr>
        <w:t xml:space="preserve"> Raising and Completing Non-Conformances in Q-Pulse – Quick Guide is available to assist personnel when reporting nonconformity in Q-Pulse. </w:t>
      </w:r>
    </w:p>
    <w:p w14:paraId="7A55069E" w14:textId="4E844D0D" w:rsidR="0075333B" w:rsidRPr="0075333B" w:rsidRDefault="0075333B" w:rsidP="005F7C8F">
      <w:pPr>
        <w:jc w:val="both"/>
        <w:rPr>
          <w:rFonts w:ascii="Arial" w:hAnsi="Arial" w:cs="Arial"/>
          <w:sz w:val="22"/>
          <w:szCs w:val="22"/>
        </w:rPr>
      </w:pPr>
      <w:r>
        <w:rPr>
          <w:rFonts w:ascii="Arial" w:hAnsi="Arial" w:cs="Arial"/>
          <w:sz w:val="22"/>
          <w:szCs w:val="22"/>
        </w:rPr>
        <w:t xml:space="preserve">The process of corrective action, including </w:t>
      </w:r>
      <w:r w:rsidRPr="0075333B">
        <w:rPr>
          <w:rFonts w:ascii="Arial" w:hAnsi="Arial" w:cs="Arial"/>
          <w:sz w:val="22"/>
          <w:szCs w:val="22"/>
        </w:rPr>
        <w:t xml:space="preserve">monitoring and evaluating the effectiveness of </w:t>
      </w:r>
      <w:r>
        <w:rPr>
          <w:rFonts w:ascii="Arial" w:hAnsi="Arial" w:cs="Arial"/>
          <w:sz w:val="22"/>
          <w:szCs w:val="22"/>
        </w:rPr>
        <w:t xml:space="preserve">implemented </w:t>
      </w:r>
      <w:r w:rsidRPr="0075333B">
        <w:rPr>
          <w:rFonts w:ascii="Arial" w:hAnsi="Arial" w:cs="Arial"/>
          <w:sz w:val="22"/>
          <w:szCs w:val="22"/>
        </w:rPr>
        <w:t xml:space="preserve">corrective action is defined in </w:t>
      </w:r>
      <w:r w:rsidRPr="0075333B">
        <w:rPr>
          <w:rFonts w:ascii="Arial" w:hAnsi="Arial" w:cs="Arial"/>
          <w:b/>
          <w:sz w:val="22"/>
          <w:szCs w:val="22"/>
        </w:rPr>
        <w:t>SG-MPOL-045</w:t>
      </w:r>
      <w:r w:rsidRPr="0075333B">
        <w:rPr>
          <w:rFonts w:ascii="Arial" w:hAnsi="Arial" w:cs="Arial"/>
          <w:sz w:val="22"/>
          <w:szCs w:val="22"/>
        </w:rPr>
        <w:t xml:space="preserve"> and </w:t>
      </w:r>
      <w:r w:rsidRPr="0075333B">
        <w:rPr>
          <w:rFonts w:ascii="Arial" w:hAnsi="Arial" w:cs="Arial"/>
          <w:b/>
          <w:sz w:val="22"/>
          <w:szCs w:val="22"/>
        </w:rPr>
        <w:t xml:space="preserve">SG-MPOL-052 </w:t>
      </w:r>
      <w:r w:rsidRPr="0075333B">
        <w:rPr>
          <w:rFonts w:ascii="Arial" w:hAnsi="Arial" w:cs="Arial"/>
          <w:sz w:val="22"/>
          <w:szCs w:val="22"/>
        </w:rPr>
        <w:t>Risk Management Policy</w:t>
      </w:r>
      <w:r>
        <w:rPr>
          <w:rFonts w:ascii="Arial" w:hAnsi="Arial" w:cs="Arial"/>
          <w:sz w:val="22"/>
          <w:szCs w:val="22"/>
        </w:rPr>
        <w:t>.</w:t>
      </w:r>
    </w:p>
    <w:p w14:paraId="73112CD3" w14:textId="77777777" w:rsidR="00376299" w:rsidRDefault="00376299" w:rsidP="005F7C8F">
      <w:pPr>
        <w:pStyle w:val="Heading2"/>
        <w:rPr>
          <w:highlight w:val="yellow"/>
        </w:rPr>
      </w:pPr>
    </w:p>
    <w:p w14:paraId="74F1886B" w14:textId="77777777" w:rsidR="00A12E0A" w:rsidRDefault="00A12E0A" w:rsidP="005F7C8F">
      <w:pPr>
        <w:pStyle w:val="Heading1"/>
      </w:pPr>
      <w:bookmarkStart w:id="150" w:name="_Toc210910315"/>
      <w:r w:rsidRPr="00A840C2">
        <w:t>8.8 Evaluations</w:t>
      </w:r>
      <w:bookmarkEnd w:id="150"/>
    </w:p>
    <w:p w14:paraId="710B751E" w14:textId="77777777" w:rsidR="00A12E0A" w:rsidRPr="00A840C2" w:rsidRDefault="00A12E0A" w:rsidP="005F7C8F">
      <w:pPr>
        <w:pStyle w:val="Heading2"/>
      </w:pPr>
      <w:bookmarkStart w:id="151" w:name="_Toc210910316"/>
      <w:r w:rsidRPr="00A840C2">
        <w:t>8.8.1General (ISO 8.8.1)</w:t>
      </w:r>
      <w:bookmarkEnd w:id="151"/>
    </w:p>
    <w:p w14:paraId="5F98F0AA" w14:textId="3F0FA60E" w:rsidR="00A12E0A" w:rsidRPr="00A840C2" w:rsidRDefault="00A12E0A" w:rsidP="00A42F93">
      <w:pPr>
        <w:pStyle w:val="SOPBodytext"/>
      </w:pPr>
      <w:r w:rsidRPr="00A840C2">
        <w:t xml:space="preserve">Evaluations are planned covering pre-examination, examination and post-examination processes. Coverage of all phases ensure that the needs/requirements of patients </w:t>
      </w:r>
      <w:r w:rsidR="00A840C2" w:rsidRPr="00A840C2">
        <w:t xml:space="preserve">and </w:t>
      </w:r>
      <w:r w:rsidRPr="00A840C2">
        <w:t xml:space="preserve">users are met. </w:t>
      </w:r>
    </w:p>
    <w:p w14:paraId="095591D6" w14:textId="77777777" w:rsidR="00A12E0A" w:rsidRPr="00A840C2" w:rsidRDefault="00A12E0A" w:rsidP="005F7C8F">
      <w:pPr>
        <w:pStyle w:val="Heading2"/>
      </w:pPr>
      <w:bookmarkStart w:id="152" w:name="_Toc210910317"/>
      <w:r w:rsidRPr="00A840C2">
        <w:t>8.8.2 Quality indicators (ISO 8.8.2)</w:t>
      </w:r>
      <w:bookmarkEnd w:id="152"/>
    </w:p>
    <w:p w14:paraId="32C87DAF" w14:textId="77777777" w:rsidR="00A12E0A" w:rsidRPr="00A840C2" w:rsidRDefault="00A12E0A" w:rsidP="00AF2243">
      <w:pPr>
        <w:pStyle w:val="SOPBodytext"/>
        <w:jc w:val="both"/>
      </w:pPr>
      <w:r w:rsidRPr="00A840C2">
        <w:t>The Department is committed to the continual improvement of the Laboratory Services.</w:t>
      </w:r>
    </w:p>
    <w:p w14:paraId="6966DC1D" w14:textId="7AC08E01" w:rsidR="00A12E0A" w:rsidRPr="00221E4C" w:rsidRDefault="00A12E0A" w:rsidP="00AF2243">
      <w:pPr>
        <w:pStyle w:val="SOPBodytext"/>
        <w:jc w:val="both"/>
      </w:pPr>
      <w:r w:rsidRPr="00A840C2">
        <w:t xml:space="preserve">All Laboratory processes are continually monitored and where necessary corrective and preventive action is taken. The laboratory has established quality indicators described in </w:t>
      </w:r>
      <w:r w:rsidRPr="00A840C2">
        <w:rPr>
          <w:b/>
        </w:rPr>
        <w:t xml:space="preserve">SG-MPOL-040 </w:t>
      </w:r>
      <w:r w:rsidRPr="00A840C2">
        <w:t>- Quality Indicators which are reviewed at the monthly quality meeting and the senior staff meetings</w:t>
      </w:r>
    </w:p>
    <w:p w14:paraId="2A1725B8" w14:textId="21FA0397" w:rsidR="00A12E0A" w:rsidRPr="00A840C2" w:rsidRDefault="00A12E0A" w:rsidP="005F7C8F">
      <w:pPr>
        <w:pStyle w:val="Heading2"/>
      </w:pPr>
      <w:bookmarkStart w:id="153" w:name="_Toc210910318"/>
      <w:r w:rsidRPr="00A840C2">
        <w:t xml:space="preserve">8.8.3 Internal Audit (ISO </w:t>
      </w:r>
      <w:r w:rsidR="00A840C2">
        <w:t xml:space="preserve">8.8.3.1 - </w:t>
      </w:r>
      <w:r w:rsidRPr="00A840C2">
        <w:t>8.8.3.2)</w:t>
      </w:r>
      <w:bookmarkEnd w:id="153"/>
    </w:p>
    <w:p w14:paraId="550ECDDF" w14:textId="77777777" w:rsidR="00A12E0A" w:rsidRPr="00A840C2" w:rsidRDefault="00A12E0A" w:rsidP="005F7C8F">
      <w:pPr>
        <w:spacing w:after="0"/>
        <w:jc w:val="both"/>
        <w:rPr>
          <w:rFonts w:ascii="Tahoma" w:hAnsi="Tahoma" w:cs="Tahoma"/>
          <w:sz w:val="22"/>
          <w:szCs w:val="22"/>
        </w:rPr>
      </w:pPr>
    </w:p>
    <w:p w14:paraId="33FCCF89" w14:textId="21BCB53C"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The department uses a risk-based approach to audit</w:t>
      </w:r>
      <w:r w:rsidR="00A840C2">
        <w:rPr>
          <w:rFonts w:ascii="Arial" w:hAnsi="Arial" w:cs="Arial"/>
          <w:sz w:val="22"/>
          <w:szCs w:val="22"/>
        </w:rPr>
        <w:t xml:space="preserve"> as defined in </w:t>
      </w:r>
      <w:r w:rsidR="00A840C2" w:rsidRPr="00A840C2">
        <w:rPr>
          <w:rFonts w:ascii="Arial" w:hAnsi="Arial" w:cs="Arial"/>
          <w:b/>
          <w:sz w:val="22"/>
          <w:szCs w:val="22"/>
        </w:rPr>
        <w:t>SG-MPOL-025</w:t>
      </w:r>
      <w:r w:rsidR="00A840C2">
        <w:rPr>
          <w:rFonts w:ascii="Arial" w:hAnsi="Arial" w:cs="Arial"/>
          <w:sz w:val="22"/>
          <w:szCs w:val="22"/>
        </w:rPr>
        <w:t xml:space="preserve"> - </w:t>
      </w:r>
      <w:r w:rsidR="00A840C2" w:rsidRPr="00A840C2">
        <w:rPr>
          <w:rFonts w:ascii="Arial" w:hAnsi="Arial" w:cs="Arial"/>
          <w:sz w:val="22"/>
          <w:szCs w:val="22"/>
        </w:rPr>
        <w:t>Policy and Procedure for Departmental Audits</w:t>
      </w:r>
      <w:r w:rsidR="00A840C2">
        <w:rPr>
          <w:rFonts w:ascii="Arial" w:hAnsi="Arial" w:cs="Arial"/>
          <w:sz w:val="22"/>
          <w:szCs w:val="22"/>
        </w:rPr>
        <w:t>. T</w:t>
      </w:r>
      <w:r w:rsidRPr="00A840C2">
        <w:rPr>
          <w:rFonts w:ascii="Arial" w:hAnsi="Arial" w:cs="Arial"/>
          <w:sz w:val="22"/>
          <w:szCs w:val="22"/>
        </w:rPr>
        <w:t>he Quality Manager, in consultation with the Management Team and Seni</w:t>
      </w:r>
      <w:r w:rsidR="00A840C2" w:rsidRPr="00A840C2">
        <w:rPr>
          <w:rFonts w:ascii="Arial" w:hAnsi="Arial" w:cs="Arial"/>
          <w:sz w:val="22"/>
          <w:szCs w:val="22"/>
        </w:rPr>
        <w:t xml:space="preserve">or BMS staff, </w:t>
      </w:r>
      <w:r w:rsidRPr="00A840C2">
        <w:rPr>
          <w:rFonts w:ascii="Arial" w:hAnsi="Arial" w:cs="Arial"/>
          <w:sz w:val="22"/>
          <w:szCs w:val="22"/>
        </w:rPr>
        <w:t>i</w:t>
      </w:r>
      <w:r w:rsidR="00A840C2">
        <w:rPr>
          <w:rFonts w:ascii="Arial" w:hAnsi="Arial" w:cs="Arial"/>
          <w:sz w:val="22"/>
          <w:szCs w:val="22"/>
        </w:rPr>
        <w:t xml:space="preserve">s responsible for scheduling </w:t>
      </w:r>
      <w:r w:rsidRPr="00A840C2">
        <w:rPr>
          <w:rFonts w:ascii="Arial" w:hAnsi="Arial" w:cs="Arial"/>
          <w:sz w:val="22"/>
          <w:szCs w:val="22"/>
        </w:rPr>
        <w:t xml:space="preserve">internal audits and for ensuring that audits have been conducted in accordance with defined procedures. </w:t>
      </w:r>
      <w:r w:rsidR="00CB5995" w:rsidRPr="00CB5995">
        <w:rPr>
          <w:rFonts w:ascii="Arial" w:hAnsi="Arial" w:cs="Arial"/>
          <w:sz w:val="22"/>
          <w:szCs w:val="22"/>
        </w:rPr>
        <w:t xml:space="preserve">Planned Audits are scheduled on the internal audit schedule </w:t>
      </w:r>
      <w:hyperlink r:id="rId44" w:history="1">
        <w:r w:rsidR="00CB5995" w:rsidRPr="00B30409">
          <w:rPr>
            <w:rStyle w:val="Hyperlink"/>
            <w:rFonts w:ascii="Arial" w:hAnsi="Arial" w:cs="Arial"/>
            <w:sz w:val="22"/>
            <w:szCs w:val="22"/>
          </w:rPr>
          <w:t>\\xggc-fsrv-04\GGC Haematology\QEUH\QEUH QMS\Audit\Audit schedule</w:t>
        </w:r>
      </w:hyperlink>
      <w:r w:rsidR="00CB5995" w:rsidRPr="00B30409">
        <w:rPr>
          <w:rFonts w:ascii="Arial" w:hAnsi="Arial" w:cs="Arial"/>
          <w:sz w:val="22"/>
          <w:szCs w:val="22"/>
        </w:rPr>
        <w:t>.</w:t>
      </w:r>
      <w:r w:rsidR="00CB5995" w:rsidRPr="00CB5995">
        <w:rPr>
          <w:rFonts w:ascii="Arial" w:hAnsi="Arial" w:cs="Arial"/>
          <w:sz w:val="22"/>
          <w:szCs w:val="22"/>
        </w:rPr>
        <w:t xml:space="preserve"> </w:t>
      </w:r>
      <w:r w:rsidRPr="00A840C2">
        <w:rPr>
          <w:rFonts w:ascii="Arial" w:hAnsi="Arial" w:cs="Arial"/>
          <w:sz w:val="22"/>
          <w:szCs w:val="22"/>
        </w:rPr>
        <w:t xml:space="preserve">The risk rating assigned to each audit drives scheduling thereby ensuring audits are prioritised appropriately. </w:t>
      </w:r>
    </w:p>
    <w:p w14:paraId="04B2875A" w14:textId="2C5EB7F6"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The Departmental Policy details pr</w:t>
      </w:r>
      <w:r w:rsidR="00A840C2">
        <w:rPr>
          <w:rFonts w:ascii="Arial" w:hAnsi="Arial" w:cs="Arial"/>
          <w:sz w:val="22"/>
          <w:szCs w:val="22"/>
        </w:rPr>
        <w:t xml:space="preserve">ocedures for audit that ensures </w:t>
      </w:r>
      <w:r w:rsidRPr="00A840C2">
        <w:rPr>
          <w:rFonts w:ascii="Arial" w:hAnsi="Arial" w:cs="Arial"/>
          <w:sz w:val="22"/>
          <w:szCs w:val="22"/>
        </w:rPr>
        <w:t xml:space="preserve">internal audit </w:t>
      </w:r>
      <w:r w:rsidR="00A840C2">
        <w:rPr>
          <w:rFonts w:ascii="Arial" w:hAnsi="Arial" w:cs="Arial"/>
          <w:sz w:val="22"/>
          <w:szCs w:val="22"/>
        </w:rPr>
        <w:t xml:space="preserve">is conducted by authorised </w:t>
      </w:r>
      <w:r w:rsidRPr="00A840C2">
        <w:rPr>
          <w:rFonts w:ascii="Arial" w:hAnsi="Arial" w:cs="Arial"/>
          <w:sz w:val="22"/>
          <w:szCs w:val="22"/>
        </w:rPr>
        <w:t xml:space="preserve">personnel </w:t>
      </w:r>
      <w:r w:rsidR="00A840C2">
        <w:rPr>
          <w:rFonts w:ascii="Arial" w:hAnsi="Arial" w:cs="Arial"/>
          <w:sz w:val="22"/>
          <w:szCs w:val="22"/>
        </w:rPr>
        <w:t>who are trained and competence assessed</w:t>
      </w:r>
      <w:r w:rsidRPr="00A840C2">
        <w:rPr>
          <w:rFonts w:ascii="Arial" w:hAnsi="Arial" w:cs="Arial"/>
          <w:sz w:val="22"/>
          <w:szCs w:val="22"/>
        </w:rPr>
        <w:t xml:space="preserve"> in audit technique</w:t>
      </w:r>
      <w:r w:rsidR="00A840C2">
        <w:rPr>
          <w:rFonts w:ascii="Arial" w:hAnsi="Arial" w:cs="Arial"/>
          <w:sz w:val="22"/>
          <w:szCs w:val="22"/>
        </w:rPr>
        <w:t>,</w:t>
      </w:r>
      <w:r w:rsidRPr="00A840C2">
        <w:rPr>
          <w:rFonts w:ascii="Arial" w:hAnsi="Arial" w:cs="Arial"/>
          <w:sz w:val="22"/>
          <w:szCs w:val="22"/>
        </w:rPr>
        <w:t xml:space="preserve"> and </w:t>
      </w:r>
      <w:r w:rsidR="00A840C2">
        <w:rPr>
          <w:rFonts w:ascii="Arial" w:hAnsi="Arial" w:cs="Arial"/>
          <w:sz w:val="22"/>
          <w:szCs w:val="22"/>
        </w:rPr>
        <w:t xml:space="preserve">where possible, </w:t>
      </w:r>
      <w:r w:rsidRPr="00A840C2">
        <w:rPr>
          <w:rFonts w:ascii="Arial" w:hAnsi="Arial" w:cs="Arial"/>
          <w:sz w:val="22"/>
          <w:szCs w:val="22"/>
        </w:rPr>
        <w:t xml:space="preserve">by personnel independent of the area or process being audited. </w:t>
      </w:r>
    </w:p>
    <w:p w14:paraId="4FFF2D3C" w14:textId="77777777" w:rsidR="00A12E0A" w:rsidRPr="001A248C" w:rsidRDefault="00A12E0A" w:rsidP="005F7C8F">
      <w:pPr>
        <w:spacing w:after="0"/>
        <w:ind w:left="425"/>
        <w:jc w:val="both"/>
        <w:rPr>
          <w:rFonts w:ascii="Arial" w:hAnsi="Arial" w:cs="Arial"/>
          <w:sz w:val="20"/>
          <w:szCs w:val="20"/>
          <w:highlight w:val="yellow"/>
        </w:rPr>
      </w:pPr>
    </w:p>
    <w:p w14:paraId="0B7730B7" w14:textId="4B0ADFBC"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The Internal audit program covers both laboratory sites of the department (QEUH and VACH) and is designed to cover the department’</w:t>
      </w:r>
      <w:r w:rsidR="00A840C2" w:rsidRPr="00A840C2">
        <w:rPr>
          <w:rFonts w:ascii="Arial" w:hAnsi="Arial" w:cs="Arial"/>
          <w:sz w:val="22"/>
          <w:szCs w:val="22"/>
        </w:rPr>
        <w:t xml:space="preserve">s scope in relation to the ISO </w:t>
      </w:r>
      <w:r w:rsidRPr="00A840C2">
        <w:rPr>
          <w:rFonts w:ascii="Arial" w:hAnsi="Arial" w:cs="Arial"/>
          <w:sz w:val="22"/>
          <w:szCs w:val="22"/>
        </w:rPr>
        <w:t>1</w:t>
      </w:r>
      <w:r w:rsidR="00A840C2" w:rsidRPr="00A840C2">
        <w:rPr>
          <w:rFonts w:ascii="Arial" w:hAnsi="Arial" w:cs="Arial"/>
          <w:sz w:val="22"/>
          <w:szCs w:val="22"/>
        </w:rPr>
        <w:t xml:space="preserve">5189:2022 standards and the BSQR as </w:t>
      </w:r>
      <w:r w:rsidRPr="00A840C2">
        <w:rPr>
          <w:rFonts w:ascii="Arial" w:hAnsi="Arial" w:cs="Arial"/>
          <w:sz w:val="22"/>
          <w:szCs w:val="22"/>
        </w:rPr>
        <w:t xml:space="preserve">detailed in </w:t>
      </w:r>
      <w:r w:rsidRPr="00A840C2">
        <w:rPr>
          <w:rFonts w:ascii="Arial" w:hAnsi="Arial" w:cs="Arial"/>
          <w:b/>
          <w:bCs/>
          <w:sz w:val="22"/>
          <w:szCs w:val="22"/>
        </w:rPr>
        <w:t>SG-MPOL-025</w:t>
      </w:r>
      <w:r w:rsidRPr="00A840C2">
        <w:rPr>
          <w:rFonts w:ascii="Arial" w:hAnsi="Arial" w:cs="Arial"/>
          <w:bCs/>
          <w:sz w:val="22"/>
          <w:szCs w:val="22"/>
        </w:rPr>
        <w:t>- Departmental audit and clinical governance</w:t>
      </w:r>
      <w:r w:rsidRPr="00A840C2">
        <w:rPr>
          <w:rFonts w:ascii="Arial" w:hAnsi="Arial" w:cs="Arial"/>
          <w:b/>
          <w:bCs/>
          <w:sz w:val="22"/>
          <w:szCs w:val="22"/>
        </w:rPr>
        <w:t xml:space="preserve"> </w:t>
      </w:r>
      <w:r w:rsidRPr="00A840C2">
        <w:rPr>
          <w:rFonts w:ascii="Arial" w:hAnsi="Arial" w:cs="Arial"/>
          <w:sz w:val="22"/>
          <w:szCs w:val="22"/>
        </w:rPr>
        <w:t>and includes the following areas:</w:t>
      </w:r>
    </w:p>
    <w:p w14:paraId="76948EC1" w14:textId="77777777" w:rsidR="00A12E0A" w:rsidRPr="00A840C2" w:rsidRDefault="00A12E0A" w:rsidP="005F7C8F">
      <w:pPr>
        <w:spacing w:after="0"/>
        <w:ind w:left="425"/>
        <w:jc w:val="both"/>
        <w:rPr>
          <w:rFonts w:ascii="Arial" w:hAnsi="Arial" w:cs="Arial"/>
          <w:sz w:val="22"/>
          <w:szCs w:val="22"/>
        </w:rPr>
      </w:pPr>
    </w:p>
    <w:p w14:paraId="3C357DBF"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Pre-analytical processes</w:t>
      </w:r>
    </w:p>
    <w:p w14:paraId="6B25D722"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Post Analytical Processes</w:t>
      </w:r>
    </w:p>
    <w:p w14:paraId="25BB2FE2"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Analytical Processes</w:t>
      </w:r>
    </w:p>
    <w:p w14:paraId="1928C6BF"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Training and Competency</w:t>
      </w:r>
    </w:p>
    <w:p w14:paraId="4C5D5877"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Referral Services</w:t>
      </w:r>
    </w:p>
    <w:p w14:paraId="3417A738"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Quality Control and Quality Assurance</w:t>
      </w:r>
    </w:p>
    <w:p w14:paraId="0A76EEF5"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Organisation</w:t>
      </w:r>
    </w:p>
    <w:p w14:paraId="0FB9D7CB" w14:textId="77777777" w:rsidR="00A12E0A" w:rsidRPr="00A840C2" w:rsidRDefault="00A12E0A" w:rsidP="005F7C8F">
      <w:pPr>
        <w:spacing w:after="0"/>
        <w:ind w:left="425"/>
        <w:jc w:val="both"/>
        <w:rPr>
          <w:rFonts w:ascii="Arial" w:hAnsi="Arial" w:cs="Arial"/>
          <w:sz w:val="22"/>
          <w:szCs w:val="22"/>
        </w:rPr>
      </w:pPr>
    </w:p>
    <w:p w14:paraId="67982F5B" w14:textId="77777777"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 xml:space="preserve">There are various KPI outputs which can trigger unscheduled/risk audits including, but not limited to staff suggestions, complaints, non-conformance and audit findings and/or observations. KPIs are a standing agenda item </w:t>
      </w:r>
      <w:r w:rsidRPr="00A840C2">
        <w:rPr>
          <w:rFonts w:ascii="Arial" w:hAnsi="Arial" w:cs="Arial"/>
          <w:sz w:val="22"/>
          <w:szCs w:val="22"/>
        </w:rPr>
        <w:lastRenderedPageBreak/>
        <w:t xml:space="preserve">at monthly quality meetings and additional risk audits can be agreed at this meeting. Risk audits are added to the internal audit schedule and Q-Pulse audit calendar. </w:t>
      </w:r>
    </w:p>
    <w:p w14:paraId="545DA121" w14:textId="77777777" w:rsidR="00A12E0A" w:rsidRPr="00A840C2" w:rsidRDefault="00A12E0A" w:rsidP="005F7C8F">
      <w:pPr>
        <w:spacing w:after="0"/>
        <w:ind w:left="425"/>
        <w:jc w:val="both"/>
        <w:rPr>
          <w:rFonts w:ascii="Arial" w:hAnsi="Arial" w:cs="Arial"/>
          <w:sz w:val="22"/>
          <w:szCs w:val="22"/>
        </w:rPr>
      </w:pPr>
    </w:p>
    <w:p w14:paraId="57B1B61B" w14:textId="205AC541" w:rsidR="00AD0979" w:rsidRDefault="00AD0979" w:rsidP="005F7C8F">
      <w:pPr>
        <w:spacing w:after="0"/>
        <w:jc w:val="both"/>
        <w:rPr>
          <w:rFonts w:ascii="Arial" w:hAnsi="Arial" w:cs="Arial"/>
          <w:sz w:val="22"/>
          <w:szCs w:val="22"/>
        </w:rPr>
      </w:pPr>
      <w:r w:rsidRPr="00A840C2">
        <w:rPr>
          <w:rFonts w:ascii="Arial" w:hAnsi="Arial" w:cs="Arial"/>
          <w:sz w:val="22"/>
          <w:szCs w:val="22"/>
        </w:rPr>
        <w:t>A s</w:t>
      </w:r>
      <w:r>
        <w:rPr>
          <w:rFonts w:ascii="Arial" w:hAnsi="Arial" w:cs="Arial"/>
          <w:sz w:val="22"/>
          <w:szCs w:val="22"/>
        </w:rPr>
        <w:t>eries of standardised checklists and templates</w:t>
      </w:r>
      <w:r w:rsidRPr="00A840C2">
        <w:rPr>
          <w:rFonts w:ascii="Arial" w:hAnsi="Arial" w:cs="Arial"/>
          <w:sz w:val="22"/>
          <w:szCs w:val="22"/>
        </w:rPr>
        <w:t xml:space="preserve"> are used to prov</w:t>
      </w:r>
      <w:r>
        <w:rPr>
          <w:rFonts w:ascii="Arial" w:hAnsi="Arial" w:cs="Arial"/>
          <w:sz w:val="22"/>
          <w:szCs w:val="22"/>
        </w:rPr>
        <w:t>ide a structure for the audits:</w:t>
      </w:r>
    </w:p>
    <w:p w14:paraId="57A3FE8D" w14:textId="77777777" w:rsidR="00AD0979" w:rsidRPr="00A840C2" w:rsidRDefault="00AD0979" w:rsidP="005F7C8F">
      <w:pPr>
        <w:spacing w:after="0"/>
        <w:jc w:val="both"/>
        <w:rPr>
          <w:rFonts w:ascii="Arial" w:hAnsi="Arial" w:cs="Arial"/>
          <w:bCs/>
          <w:sz w:val="22"/>
          <w:szCs w:val="22"/>
        </w:rPr>
      </w:pPr>
    </w:p>
    <w:p w14:paraId="496951C5"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SG-FORM-G041</w:t>
      </w:r>
      <w:r>
        <w:rPr>
          <w:rFonts w:ascii="Arial" w:hAnsi="Arial" w:cs="Arial"/>
          <w:sz w:val="22"/>
          <w:szCs w:val="22"/>
        </w:rPr>
        <w:t xml:space="preserve"> - Horizontal Audits</w:t>
      </w:r>
    </w:p>
    <w:p w14:paraId="6872D7A4"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SG-FORM-G038</w:t>
      </w:r>
      <w:r>
        <w:rPr>
          <w:rFonts w:ascii="Arial" w:hAnsi="Arial" w:cs="Arial"/>
          <w:sz w:val="22"/>
          <w:szCs w:val="22"/>
        </w:rPr>
        <w:t xml:space="preserve"> - Vertical audits</w:t>
      </w:r>
    </w:p>
    <w:p w14:paraId="18C7B00F"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SG-FORM-G045</w:t>
      </w:r>
      <w:r>
        <w:rPr>
          <w:rFonts w:ascii="Arial" w:hAnsi="Arial" w:cs="Arial"/>
          <w:sz w:val="22"/>
          <w:szCs w:val="22"/>
        </w:rPr>
        <w:t xml:space="preserve"> - Examination Audits</w:t>
      </w:r>
    </w:p>
    <w:p w14:paraId="3FB9DE21"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 xml:space="preserve">SG-FORM-G074 </w:t>
      </w:r>
      <w:r>
        <w:rPr>
          <w:rFonts w:ascii="Arial" w:hAnsi="Arial" w:cs="Arial"/>
          <w:sz w:val="22"/>
          <w:szCs w:val="22"/>
        </w:rPr>
        <w:t>- Scope Audits</w:t>
      </w:r>
    </w:p>
    <w:p w14:paraId="588B780C" w14:textId="77777777" w:rsidR="00AD0979" w:rsidRDefault="00AD0979" w:rsidP="005F7C8F">
      <w:pPr>
        <w:spacing w:after="0"/>
        <w:jc w:val="both"/>
        <w:rPr>
          <w:rFonts w:ascii="Arial" w:hAnsi="Arial" w:cs="Arial"/>
          <w:sz w:val="22"/>
          <w:szCs w:val="22"/>
        </w:rPr>
      </w:pPr>
    </w:p>
    <w:p w14:paraId="76B14A7A" w14:textId="0A8319AB" w:rsidR="00043687" w:rsidRDefault="00AD0979" w:rsidP="005F7C8F">
      <w:pPr>
        <w:spacing w:after="0"/>
        <w:jc w:val="both"/>
        <w:rPr>
          <w:rFonts w:ascii="Arial" w:hAnsi="Arial" w:cs="Arial"/>
          <w:sz w:val="22"/>
          <w:szCs w:val="22"/>
        </w:rPr>
      </w:pPr>
      <w:r>
        <w:rPr>
          <w:rFonts w:ascii="Arial" w:hAnsi="Arial" w:cs="Arial"/>
          <w:sz w:val="22"/>
          <w:szCs w:val="22"/>
        </w:rPr>
        <w:t xml:space="preserve">These ensure a </w:t>
      </w:r>
      <w:r w:rsidRPr="00A840C2">
        <w:rPr>
          <w:rFonts w:ascii="Arial" w:hAnsi="Arial" w:cs="Arial"/>
          <w:sz w:val="22"/>
          <w:szCs w:val="22"/>
        </w:rPr>
        <w:t>comprehensive audit of all pro</w:t>
      </w:r>
      <w:r>
        <w:rPr>
          <w:rFonts w:ascii="Arial" w:hAnsi="Arial" w:cs="Arial"/>
          <w:sz w:val="22"/>
          <w:szCs w:val="22"/>
        </w:rPr>
        <w:t xml:space="preserve">cesses and activities within </w:t>
      </w:r>
      <w:r w:rsidRPr="00A840C2">
        <w:rPr>
          <w:rFonts w:ascii="Arial" w:hAnsi="Arial" w:cs="Arial"/>
          <w:sz w:val="22"/>
          <w:szCs w:val="22"/>
        </w:rPr>
        <w:t>the department</w:t>
      </w:r>
      <w:r>
        <w:rPr>
          <w:rFonts w:ascii="Arial" w:hAnsi="Arial" w:cs="Arial"/>
          <w:sz w:val="22"/>
          <w:szCs w:val="22"/>
        </w:rPr>
        <w:t>.</w:t>
      </w:r>
    </w:p>
    <w:p w14:paraId="627C6599" w14:textId="77777777" w:rsidR="00043687" w:rsidRPr="00043687" w:rsidRDefault="00043687" w:rsidP="005F7C8F">
      <w:pPr>
        <w:spacing w:after="0"/>
        <w:jc w:val="both"/>
        <w:rPr>
          <w:rFonts w:ascii="Arial" w:hAnsi="Arial" w:cs="Arial"/>
          <w:sz w:val="22"/>
          <w:szCs w:val="22"/>
        </w:rPr>
      </w:pPr>
    </w:p>
    <w:p w14:paraId="554E1592" w14:textId="2BB82FDA" w:rsidR="00AD0979" w:rsidRDefault="00043687" w:rsidP="005F7C8F">
      <w:pPr>
        <w:jc w:val="both"/>
        <w:rPr>
          <w:rFonts w:ascii="Arial" w:hAnsi="Arial" w:cs="Arial"/>
          <w:sz w:val="22"/>
          <w:szCs w:val="22"/>
        </w:rPr>
      </w:pPr>
      <w:r w:rsidRPr="00043687">
        <w:rPr>
          <w:rFonts w:ascii="Arial" w:hAnsi="Arial" w:cs="Arial"/>
          <w:sz w:val="22"/>
          <w:szCs w:val="22"/>
        </w:rPr>
        <w:t>All audits carried out within the department are recorded within Q-Pulse. The completed audit form/checklist is uploaded to the audit record and reviewed by the Quality Manager for completion</w:t>
      </w:r>
      <w:r>
        <w:rPr>
          <w:rFonts w:ascii="Arial" w:hAnsi="Arial" w:cs="Arial"/>
          <w:sz w:val="22"/>
          <w:szCs w:val="22"/>
        </w:rPr>
        <w:t xml:space="preserve">. Records of internal and external audits are retained in accordance with </w:t>
      </w:r>
      <w:r w:rsidRPr="00043687">
        <w:rPr>
          <w:rFonts w:ascii="Arial" w:hAnsi="Arial" w:cs="Arial"/>
          <w:b/>
          <w:sz w:val="22"/>
          <w:szCs w:val="22"/>
        </w:rPr>
        <w:t xml:space="preserve">SG-MPOL-004 </w:t>
      </w:r>
      <w:r w:rsidRPr="00043687">
        <w:rPr>
          <w:rFonts w:ascii="Arial" w:hAnsi="Arial" w:cs="Arial"/>
          <w:sz w:val="22"/>
          <w:szCs w:val="22"/>
        </w:rPr>
        <w:t>Policy &amp; Procedures for the Control of Process and Quality Records</w:t>
      </w:r>
      <w:r>
        <w:rPr>
          <w:rFonts w:ascii="Arial" w:hAnsi="Arial" w:cs="Arial"/>
          <w:sz w:val="22"/>
          <w:szCs w:val="22"/>
        </w:rPr>
        <w:t>.</w:t>
      </w:r>
    </w:p>
    <w:p w14:paraId="723D203F" w14:textId="4DED5039" w:rsidR="00B30409" w:rsidRDefault="00B30409" w:rsidP="005F7C8F">
      <w:pPr>
        <w:pStyle w:val="Heading1"/>
      </w:pPr>
      <w:bookmarkStart w:id="154" w:name="_Toc210910319"/>
      <w:r>
        <w:t>8.9 Management reviews (ISO 8.9.1 – 8.9.3)</w:t>
      </w:r>
      <w:bookmarkEnd w:id="154"/>
    </w:p>
    <w:p w14:paraId="5F654059" w14:textId="290D3CE9" w:rsidR="006D31E4" w:rsidRPr="00DE4678" w:rsidRDefault="006D31E4" w:rsidP="00AF2243">
      <w:pPr>
        <w:pStyle w:val="SOPBodytext"/>
        <w:jc w:val="both"/>
      </w:pPr>
      <w:r w:rsidRPr="00DE4678">
        <w:t xml:space="preserve">The Laboratory management team conduct an annual review of the Laboratories Quality Management System and all the services it offers in accordance with </w:t>
      </w:r>
      <w:r w:rsidRPr="00DE4678">
        <w:rPr>
          <w:b/>
        </w:rPr>
        <w:t>SG-MPOL-006</w:t>
      </w:r>
      <w:r w:rsidRPr="00DE4678">
        <w:t xml:space="preserve"> Annual Management Review Policy. </w:t>
      </w:r>
    </w:p>
    <w:p w14:paraId="4A628B25" w14:textId="77777777" w:rsidR="006D31E4" w:rsidRPr="00DE4678" w:rsidRDefault="006D31E4" w:rsidP="005F7C8F">
      <w:pPr>
        <w:spacing w:after="0"/>
        <w:jc w:val="both"/>
        <w:rPr>
          <w:rFonts w:ascii="Arial" w:hAnsi="Arial" w:cs="Arial"/>
          <w:sz w:val="22"/>
          <w:szCs w:val="22"/>
        </w:rPr>
      </w:pPr>
    </w:p>
    <w:p w14:paraId="59509574" w14:textId="77777777" w:rsidR="006D31E4" w:rsidRPr="00DE4678" w:rsidRDefault="006D31E4" w:rsidP="005F7C8F">
      <w:pPr>
        <w:spacing w:after="0"/>
        <w:jc w:val="both"/>
        <w:rPr>
          <w:rFonts w:ascii="Arial" w:hAnsi="Arial" w:cs="Arial"/>
          <w:sz w:val="22"/>
          <w:szCs w:val="22"/>
        </w:rPr>
      </w:pPr>
      <w:r w:rsidRPr="00DE4678">
        <w:rPr>
          <w:rFonts w:ascii="Arial" w:hAnsi="Arial" w:cs="Arial"/>
          <w:sz w:val="22"/>
          <w:szCs w:val="22"/>
        </w:rPr>
        <w:t>The input to the management review includes information from the following:</w:t>
      </w:r>
    </w:p>
    <w:p w14:paraId="03827376" w14:textId="77777777" w:rsidR="006D31E4" w:rsidRPr="00DE4678" w:rsidRDefault="006D31E4" w:rsidP="005F7C8F">
      <w:pPr>
        <w:autoSpaceDE w:val="0"/>
        <w:autoSpaceDN w:val="0"/>
        <w:adjustRightInd w:val="0"/>
        <w:spacing w:after="0"/>
        <w:jc w:val="both"/>
        <w:rPr>
          <w:rFonts w:ascii="Arial" w:hAnsi="Arial" w:cs="Arial"/>
          <w:sz w:val="22"/>
          <w:szCs w:val="22"/>
          <w:lang w:eastAsia="en-GB"/>
        </w:rPr>
      </w:pPr>
    </w:p>
    <w:p w14:paraId="3E94340F" w14:textId="13CA478C"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Review of requests and continuing suitability of procedures and sample requirements</w:t>
      </w:r>
    </w:p>
    <w:p w14:paraId="569DF425" w14:textId="513E14B4"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Assessment of user feedback</w:t>
      </w:r>
    </w:p>
    <w:p w14:paraId="04AC2156"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Staff suggestions</w:t>
      </w:r>
    </w:p>
    <w:p w14:paraId="5A879750"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Internal audits</w:t>
      </w:r>
    </w:p>
    <w:p w14:paraId="1EC4C54F"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Risk management</w:t>
      </w:r>
    </w:p>
    <w:p w14:paraId="7DD23B17"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Quality indicators</w:t>
      </w:r>
    </w:p>
    <w:p w14:paraId="0531E7EE" w14:textId="706D36F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Reviews by external organizations</w:t>
      </w:r>
    </w:p>
    <w:p w14:paraId="669B51A0"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Performance in EQA</w:t>
      </w:r>
    </w:p>
    <w:p w14:paraId="6F9761DB"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Complaints</w:t>
      </w:r>
    </w:p>
    <w:p w14:paraId="1D91FCA1"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Performance of suppliers</w:t>
      </w:r>
    </w:p>
    <w:p w14:paraId="04957FE3" w14:textId="18117902"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Identification, review and control of nonconformities</w:t>
      </w:r>
    </w:p>
    <w:p w14:paraId="7657E14E" w14:textId="3AEFDCBE"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Identification, review and control of Incidents</w:t>
      </w:r>
    </w:p>
    <w:p w14:paraId="246B763B"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Continual improvement</w:t>
      </w:r>
    </w:p>
    <w:p w14:paraId="49A389E1" w14:textId="18F94E5B"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Follow-up actions from previous management reviews</w:t>
      </w:r>
    </w:p>
    <w:p w14:paraId="21ED4B6A"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Changes in the volume and scope of work, personnel, and premises</w:t>
      </w:r>
    </w:p>
    <w:p w14:paraId="2772F0B5" w14:textId="77777777" w:rsidR="006D31E4" w:rsidRPr="00DE4678" w:rsidRDefault="006D31E4" w:rsidP="005F7C8F">
      <w:pPr>
        <w:pStyle w:val="ListParagraph"/>
        <w:numPr>
          <w:ilvl w:val="0"/>
          <w:numId w:val="23"/>
        </w:numPr>
        <w:spacing w:after="0"/>
        <w:jc w:val="both"/>
        <w:rPr>
          <w:rFonts w:ascii="Arial" w:hAnsi="Arial" w:cs="Arial"/>
          <w:sz w:val="22"/>
          <w:szCs w:val="22"/>
        </w:rPr>
      </w:pPr>
      <w:r w:rsidRPr="00DE4678">
        <w:rPr>
          <w:rFonts w:ascii="Arial" w:hAnsi="Arial" w:cs="Arial"/>
          <w:sz w:val="22"/>
          <w:szCs w:val="22"/>
        </w:rPr>
        <w:t>The management system</w:t>
      </w:r>
    </w:p>
    <w:p w14:paraId="7F89295D" w14:textId="6E832B88" w:rsidR="006D31E4" w:rsidRPr="00DE4678" w:rsidRDefault="006D31E4" w:rsidP="005F7C8F">
      <w:pPr>
        <w:pStyle w:val="ListParagraph"/>
        <w:numPr>
          <w:ilvl w:val="0"/>
          <w:numId w:val="23"/>
        </w:numPr>
        <w:spacing w:after="0"/>
        <w:jc w:val="both"/>
        <w:rPr>
          <w:rFonts w:ascii="Arial" w:hAnsi="Arial" w:cs="Arial"/>
          <w:sz w:val="22"/>
          <w:szCs w:val="22"/>
        </w:rPr>
      </w:pPr>
      <w:r w:rsidRPr="00DE4678">
        <w:rPr>
          <w:rFonts w:ascii="Arial" w:hAnsi="Arial" w:cs="Arial"/>
          <w:sz w:val="22"/>
          <w:szCs w:val="22"/>
        </w:rPr>
        <w:t>Recommendations for improvement</w:t>
      </w:r>
    </w:p>
    <w:p w14:paraId="4C04DE47" w14:textId="77777777" w:rsidR="006D31E4" w:rsidRPr="00DE4678" w:rsidRDefault="006D31E4" w:rsidP="005F7C8F">
      <w:pPr>
        <w:spacing w:after="0"/>
        <w:jc w:val="both"/>
        <w:rPr>
          <w:rFonts w:ascii="Arial" w:hAnsi="Arial" w:cs="Arial"/>
          <w:sz w:val="22"/>
          <w:szCs w:val="22"/>
          <w:lang w:eastAsia="en-GB"/>
        </w:rPr>
      </w:pPr>
    </w:p>
    <w:p w14:paraId="3FEB02C7" w14:textId="59D1CD06" w:rsidR="006D31E4" w:rsidRPr="00DE4678" w:rsidRDefault="00FC766E" w:rsidP="005F7C8F">
      <w:p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rPr>
        <w:t>The</w:t>
      </w:r>
      <w:r w:rsidR="006D31E4" w:rsidRPr="00DE4678">
        <w:rPr>
          <w:rFonts w:ascii="Arial" w:hAnsi="Arial" w:cs="Arial"/>
          <w:sz w:val="22"/>
          <w:szCs w:val="22"/>
        </w:rPr>
        <w:t xml:space="preserve"> </w:t>
      </w:r>
      <w:r w:rsidRPr="00DE4678">
        <w:rPr>
          <w:rFonts w:ascii="Arial" w:hAnsi="Arial" w:cs="Arial"/>
          <w:sz w:val="22"/>
          <w:szCs w:val="22"/>
        </w:rPr>
        <w:t xml:space="preserve">review </w:t>
      </w:r>
      <w:r w:rsidR="006D31E4" w:rsidRPr="00DE4678">
        <w:rPr>
          <w:rFonts w:ascii="Arial" w:hAnsi="Arial" w:cs="Arial"/>
          <w:sz w:val="22"/>
          <w:szCs w:val="22"/>
        </w:rPr>
        <w:t xml:space="preserve">includes the </w:t>
      </w:r>
      <w:r w:rsidR="006D31E4" w:rsidRPr="00DE4678">
        <w:rPr>
          <w:rFonts w:ascii="Arial" w:hAnsi="Arial" w:cs="Arial"/>
          <w:sz w:val="22"/>
          <w:szCs w:val="22"/>
          <w:lang w:eastAsia="en-GB"/>
        </w:rPr>
        <w:t xml:space="preserve">assessment of opportunities for improvement and the need for any changes to the </w:t>
      </w:r>
      <w:r w:rsidRPr="00DE4678">
        <w:rPr>
          <w:rFonts w:ascii="Arial" w:hAnsi="Arial" w:cs="Arial"/>
          <w:sz w:val="22"/>
          <w:szCs w:val="22"/>
          <w:lang w:eastAsia="en-GB"/>
        </w:rPr>
        <w:t>quality management system; t</w:t>
      </w:r>
      <w:r w:rsidR="006D31E4" w:rsidRPr="00DE4678">
        <w:rPr>
          <w:rFonts w:ascii="Arial" w:hAnsi="Arial" w:cs="Arial"/>
          <w:sz w:val="22"/>
          <w:szCs w:val="22"/>
          <w:lang w:eastAsia="en-GB"/>
        </w:rPr>
        <w:t xml:space="preserve">his includes updating the quality </w:t>
      </w:r>
      <w:r w:rsidRPr="00DE4678">
        <w:rPr>
          <w:rFonts w:ascii="Arial" w:hAnsi="Arial" w:cs="Arial"/>
          <w:sz w:val="22"/>
          <w:szCs w:val="22"/>
          <w:lang w:eastAsia="en-GB"/>
        </w:rPr>
        <w:t>policy (</w:t>
      </w:r>
      <w:r w:rsidRPr="00DE4678">
        <w:rPr>
          <w:rFonts w:ascii="Arial" w:hAnsi="Arial" w:cs="Arial"/>
          <w:b/>
          <w:sz w:val="22"/>
          <w:szCs w:val="22"/>
        </w:rPr>
        <w:t>SG-MPOL-035</w:t>
      </w:r>
      <w:r w:rsidRPr="00DE4678">
        <w:rPr>
          <w:rFonts w:ascii="Arial" w:hAnsi="Arial" w:cs="Arial"/>
          <w:sz w:val="22"/>
          <w:szCs w:val="22"/>
        </w:rPr>
        <w:t>)</w:t>
      </w:r>
      <w:r w:rsidR="006D31E4" w:rsidRPr="00DE4678">
        <w:rPr>
          <w:rFonts w:ascii="Arial" w:hAnsi="Arial" w:cs="Arial"/>
          <w:sz w:val="22"/>
          <w:szCs w:val="22"/>
        </w:rPr>
        <w:t xml:space="preserve"> </w:t>
      </w:r>
      <w:r w:rsidR="006D31E4" w:rsidRPr="00DE4678">
        <w:rPr>
          <w:rFonts w:ascii="Arial" w:hAnsi="Arial" w:cs="Arial"/>
          <w:sz w:val="22"/>
          <w:szCs w:val="22"/>
          <w:lang w:eastAsia="en-GB"/>
        </w:rPr>
        <w:t>and quality objectives</w:t>
      </w:r>
      <w:r w:rsidRPr="00DE4678">
        <w:rPr>
          <w:rFonts w:ascii="Arial" w:hAnsi="Arial" w:cs="Arial"/>
          <w:sz w:val="22"/>
          <w:szCs w:val="22"/>
        </w:rPr>
        <w:t xml:space="preserve"> (</w:t>
      </w:r>
      <w:r w:rsidRPr="00DE4678">
        <w:rPr>
          <w:rFonts w:ascii="Arial" w:hAnsi="Arial" w:cs="Arial"/>
          <w:b/>
          <w:sz w:val="22"/>
          <w:szCs w:val="22"/>
        </w:rPr>
        <w:t>SG-MPOL-041</w:t>
      </w:r>
      <w:r w:rsidRPr="00DE4678">
        <w:rPr>
          <w:rFonts w:ascii="Arial" w:hAnsi="Arial" w:cs="Arial"/>
          <w:sz w:val="22"/>
          <w:szCs w:val="22"/>
        </w:rPr>
        <w:t>)</w:t>
      </w:r>
      <w:r w:rsidR="006D31E4" w:rsidRPr="00DE4678">
        <w:rPr>
          <w:rFonts w:ascii="Arial" w:hAnsi="Arial" w:cs="Arial"/>
          <w:sz w:val="22"/>
          <w:szCs w:val="22"/>
          <w:lang w:eastAsia="en-GB"/>
        </w:rPr>
        <w:t xml:space="preserve"> and evaluating the laboratory’s contribution to patient care.</w:t>
      </w:r>
    </w:p>
    <w:p w14:paraId="289AB135" w14:textId="77777777" w:rsidR="006D31E4" w:rsidRPr="00DE4678" w:rsidRDefault="006D31E4" w:rsidP="006D31E4">
      <w:pPr>
        <w:spacing w:after="0"/>
        <w:rPr>
          <w:rFonts w:ascii="Arial" w:hAnsi="Arial" w:cs="Arial"/>
          <w:sz w:val="22"/>
          <w:szCs w:val="22"/>
          <w:lang w:eastAsia="en-GB"/>
        </w:rPr>
      </w:pPr>
    </w:p>
    <w:p w14:paraId="518CFD6B" w14:textId="56AAC5F8" w:rsidR="006D31E4" w:rsidRPr="00DE4678" w:rsidRDefault="006D31E4" w:rsidP="006D31E4">
      <w:p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The conclusions from the management review will be incorporated into</w:t>
      </w:r>
      <w:r w:rsidR="00FC766E" w:rsidRPr="00DE4678">
        <w:rPr>
          <w:rFonts w:ascii="Arial" w:hAnsi="Arial" w:cs="Arial"/>
          <w:sz w:val="22"/>
          <w:szCs w:val="22"/>
          <w:lang w:eastAsia="en-GB"/>
        </w:rPr>
        <w:t xml:space="preserve"> documents </w:t>
      </w:r>
      <w:r w:rsidRPr="00DE4678">
        <w:rPr>
          <w:rFonts w:ascii="Arial" w:hAnsi="Arial" w:cs="Arial"/>
          <w:sz w:val="22"/>
          <w:szCs w:val="22"/>
          <w:lang w:eastAsia="en-GB"/>
        </w:rPr>
        <w:t>that summarise any decisions made and actions agreed during the management review in relation to the following:</w:t>
      </w:r>
    </w:p>
    <w:p w14:paraId="28E2D06F" w14:textId="77777777" w:rsidR="006D31E4" w:rsidRPr="00DE4678" w:rsidRDefault="006D31E4" w:rsidP="006D31E4">
      <w:pPr>
        <w:autoSpaceDE w:val="0"/>
        <w:autoSpaceDN w:val="0"/>
        <w:adjustRightInd w:val="0"/>
        <w:spacing w:after="0"/>
        <w:jc w:val="both"/>
        <w:rPr>
          <w:rFonts w:ascii="Arial" w:hAnsi="Arial" w:cs="Arial"/>
          <w:sz w:val="22"/>
          <w:szCs w:val="22"/>
          <w:lang w:eastAsia="en-GB"/>
        </w:rPr>
      </w:pPr>
    </w:p>
    <w:p w14:paraId="2062EEA5" w14:textId="77777777" w:rsidR="006D31E4" w:rsidRPr="00DE4678" w:rsidRDefault="006D31E4" w:rsidP="006D31E4">
      <w:pPr>
        <w:pStyle w:val="ListParagraph"/>
        <w:numPr>
          <w:ilvl w:val="0"/>
          <w:numId w:val="25"/>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The improvement of the effectiveness of the quality management system.</w:t>
      </w:r>
    </w:p>
    <w:p w14:paraId="0E69EBE3" w14:textId="77777777" w:rsidR="006D31E4" w:rsidRPr="00DE4678" w:rsidRDefault="006D31E4" w:rsidP="006D31E4">
      <w:pPr>
        <w:pStyle w:val="ListParagraph"/>
        <w:numPr>
          <w:ilvl w:val="0"/>
          <w:numId w:val="25"/>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The improvement of services to users.</w:t>
      </w:r>
    </w:p>
    <w:p w14:paraId="108B22EF" w14:textId="77777777" w:rsidR="006D31E4" w:rsidRPr="00DE4678" w:rsidRDefault="006D31E4" w:rsidP="006D31E4">
      <w:pPr>
        <w:pStyle w:val="ListParagraph"/>
        <w:numPr>
          <w:ilvl w:val="0"/>
          <w:numId w:val="25"/>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lastRenderedPageBreak/>
        <w:t>Identified resource needs.</w:t>
      </w:r>
    </w:p>
    <w:p w14:paraId="44C7D888" w14:textId="77777777" w:rsidR="006D31E4" w:rsidRPr="00DE4678" w:rsidRDefault="006D31E4" w:rsidP="006D31E4">
      <w:pPr>
        <w:autoSpaceDE w:val="0"/>
        <w:autoSpaceDN w:val="0"/>
        <w:adjustRightInd w:val="0"/>
        <w:spacing w:after="0"/>
        <w:jc w:val="both"/>
        <w:rPr>
          <w:rFonts w:ascii="Arial" w:hAnsi="Arial" w:cs="Arial"/>
          <w:sz w:val="22"/>
          <w:szCs w:val="22"/>
          <w:lang w:eastAsia="en-GB"/>
        </w:rPr>
      </w:pPr>
    </w:p>
    <w:p w14:paraId="41CAAB9A" w14:textId="2EADDC23" w:rsidR="006D31E4" w:rsidRPr="00DE4678" w:rsidRDefault="006D31E4" w:rsidP="00FC766E">
      <w:pPr>
        <w:autoSpaceDE w:val="0"/>
        <w:autoSpaceDN w:val="0"/>
        <w:adjustRightInd w:val="0"/>
        <w:spacing w:after="0"/>
        <w:jc w:val="both"/>
        <w:rPr>
          <w:rFonts w:ascii="Arial" w:hAnsi="Arial" w:cs="Arial"/>
          <w:sz w:val="22"/>
          <w:szCs w:val="22"/>
          <w:lang w:eastAsia="en-GB"/>
        </w:rPr>
      </w:pPr>
      <w:r w:rsidRPr="00DE4678">
        <w:rPr>
          <w:rFonts w:ascii="Arial" w:hAnsi="Arial" w:cs="Arial"/>
          <w:bCs/>
          <w:sz w:val="22"/>
          <w:szCs w:val="22"/>
        </w:rPr>
        <w:t xml:space="preserve">Actions will be implemented within an agreed time scale. The </w:t>
      </w:r>
      <w:r w:rsidRPr="00DE4678">
        <w:rPr>
          <w:rFonts w:ascii="Arial" w:hAnsi="Arial" w:cs="Arial"/>
          <w:sz w:val="22"/>
          <w:szCs w:val="22"/>
        </w:rPr>
        <w:t>results of evaluations and processes will available to staff and users.</w:t>
      </w:r>
      <w:r w:rsidR="00FC766E" w:rsidRPr="00DE4678">
        <w:rPr>
          <w:rFonts w:ascii="Arial" w:hAnsi="Arial" w:cs="Arial"/>
          <w:sz w:val="22"/>
          <w:szCs w:val="22"/>
        </w:rPr>
        <w:t xml:space="preserve"> </w:t>
      </w:r>
      <w:r w:rsidR="00FC766E" w:rsidRPr="00DE4678">
        <w:rPr>
          <w:rFonts w:ascii="Arial" w:hAnsi="Arial" w:cs="Arial"/>
          <w:sz w:val="22"/>
          <w:szCs w:val="22"/>
          <w:lang w:eastAsia="en-GB"/>
        </w:rPr>
        <w:t xml:space="preserve">The output of the AMR is recorded within </w:t>
      </w:r>
      <w:r w:rsidR="00FC766E" w:rsidRPr="00DE4678">
        <w:rPr>
          <w:rFonts w:ascii="Arial" w:hAnsi="Arial" w:cs="Arial"/>
          <w:b/>
          <w:sz w:val="22"/>
          <w:szCs w:val="22"/>
          <w:lang w:eastAsia="en-GB"/>
        </w:rPr>
        <w:t>SG-MREC-047</w:t>
      </w:r>
      <w:r w:rsidR="00FC766E" w:rsidRPr="00DE4678">
        <w:rPr>
          <w:rFonts w:ascii="Arial" w:hAnsi="Arial" w:cs="Arial"/>
          <w:sz w:val="22"/>
          <w:szCs w:val="22"/>
          <w:lang w:eastAsia="en-GB"/>
        </w:rPr>
        <w:t xml:space="preserve"> Annual Management Review minutes which includes the individual sector manager reports. The AMR minutes are retained within Q-Pulse and distributed</w:t>
      </w:r>
      <w:r w:rsidR="00DE4678" w:rsidRPr="00DE4678">
        <w:rPr>
          <w:rFonts w:ascii="Arial" w:hAnsi="Arial" w:cs="Arial"/>
          <w:sz w:val="22"/>
          <w:szCs w:val="22"/>
          <w:lang w:eastAsia="en-GB"/>
        </w:rPr>
        <w:t xml:space="preserve"> to all laboratory personnel.</w:t>
      </w:r>
    </w:p>
    <w:p w14:paraId="19DDD258" w14:textId="77777777" w:rsidR="00A12E0A" w:rsidRDefault="00A12E0A"/>
    <w:p w14:paraId="4814B9CB" w14:textId="77777777" w:rsidR="00AF2243" w:rsidRDefault="00AF2243"/>
    <w:p w14:paraId="5E287D48" w14:textId="77777777" w:rsidR="00AF2243" w:rsidRDefault="00AF2243"/>
    <w:p w14:paraId="525B1982" w14:textId="77777777" w:rsidR="00AF2243" w:rsidRDefault="00AF2243"/>
    <w:p w14:paraId="0BEE6EB7" w14:textId="77777777" w:rsidR="00AF2243" w:rsidRDefault="00AF2243"/>
    <w:p w14:paraId="551A17D4" w14:textId="77777777" w:rsidR="00AF2243" w:rsidRDefault="00AF2243"/>
    <w:p w14:paraId="65110671" w14:textId="77777777" w:rsidR="00AF2243" w:rsidRDefault="00AF2243"/>
    <w:p w14:paraId="59310281" w14:textId="77777777" w:rsidR="00AF2243" w:rsidRDefault="00AF2243"/>
    <w:p w14:paraId="4839E674" w14:textId="77777777" w:rsidR="00AF2243" w:rsidRDefault="00AF2243"/>
    <w:p w14:paraId="704AD6F1" w14:textId="77777777" w:rsidR="00AF2243" w:rsidRDefault="00AF2243"/>
    <w:p w14:paraId="6DE55874" w14:textId="77777777" w:rsidR="00AF2243" w:rsidRDefault="00AF2243"/>
    <w:p w14:paraId="127F3D59" w14:textId="77777777" w:rsidR="00AF2243" w:rsidRDefault="00AF2243"/>
    <w:p w14:paraId="366145B1" w14:textId="77777777" w:rsidR="00AF2243" w:rsidRDefault="00AF2243"/>
    <w:p w14:paraId="4CBB6048" w14:textId="77777777" w:rsidR="00AF2243" w:rsidRDefault="00AF2243"/>
    <w:p w14:paraId="4B6980D9" w14:textId="77777777" w:rsidR="00AF2243" w:rsidRDefault="00AF2243"/>
    <w:p w14:paraId="2980E4BE" w14:textId="77777777" w:rsidR="00AF2243" w:rsidRPr="00B9336A" w:rsidRDefault="00AF2243"/>
    <w:p w14:paraId="161D0AD3" w14:textId="77777777" w:rsidR="008476A1" w:rsidRPr="00DE4678" w:rsidRDefault="008476A1">
      <w:pPr>
        <w:pStyle w:val="Heading1"/>
      </w:pPr>
      <w:bookmarkStart w:id="155" w:name="_Toc453929970"/>
      <w:bookmarkStart w:id="156" w:name="_Toc210910320"/>
      <w:r w:rsidRPr="00DE4678">
        <w:t>Appendices</w:t>
      </w:r>
      <w:bookmarkEnd w:id="155"/>
      <w:bookmarkEnd w:id="156"/>
    </w:p>
    <w:p w14:paraId="7334F0D4" w14:textId="77777777" w:rsidR="008476A1" w:rsidRPr="00DE4678" w:rsidRDefault="008476A1" w:rsidP="00967BC1">
      <w:pPr>
        <w:spacing w:after="0"/>
        <w:rPr>
          <w:rFonts w:ascii="Arial" w:hAnsi="Arial" w:cs="Arial"/>
          <w:sz w:val="22"/>
          <w:szCs w:val="22"/>
        </w:rPr>
      </w:pPr>
    </w:p>
    <w:p w14:paraId="5107ED5A" w14:textId="77777777" w:rsidR="008476A1" w:rsidRPr="00DE4678" w:rsidRDefault="008476A1" w:rsidP="009A6DE3">
      <w:pPr>
        <w:pStyle w:val="Heading2"/>
      </w:pPr>
      <w:bookmarkStart w:id="157" w:name="_Toc210910321"/>
      <w:r w:rsidRPr="00DE4678">
        <w:t>Appendix 1: Referenced Documents</w:t>
      </w:r>
      <w:bookmarkEnd w:id="157"/>
    </w:p>
    <w:p w14:paraId="382964BF" w14:textId="77777777" w:rsidR="008476A1" w:rsidRPr="00DE4678" w:rsidRDefault="008476A1" w:rsidP="00FB2816">
      <w:pPr>
        <w:spacing w:after="0"/>
        <w:jc w:val="both"/>
        <w:rPr>
          <w:rFonts w:ascii="Arial" w:hAnsi="Arial" w:cs="Arial"/>
          <w:bCs/>
          <w:sz w:val="22"/>
          <w:szCs w:val="22"/>
        </w:rPr>
      </w:pPr>
    </w:p>
    <w:p w14:paraId="270ABF11" w14:textId="7B93FCF5" w:rsidR="008476A1" w:rsidRPr="00DE4678" w:rsidRDefault="00DE4678" w:rsidP="007D795A">
      <w:pPr>
        <w:spacing w:after="0"/>
        <w:jc w:val="both"/>
        <w:rPr>
          <w:rFonts w:ascii="Arial" w:hAnsi="Arial" w:cs="Arial"/>
          <w:sz w:val="22"/>
        </w:rPr>
      </w:pPr>
      <w:r>
        <w:rPr>
          <w:rFonts w:ascii="Arial" w:hAnsi="Arial" w:cs="Arial"/>
          <w:sz w:val="22"/>
        </w:rPr>
        <w:t>SG-EXT-G017:</w:t>
      </w:r>
      <w:r>
        <w:rPr>
          <w:rFonts w:ascii="Arial" w:hAnsi="Arial" w:cs="Arial"/>
          <w:sz w:val="22"/>
        </w:rPr>
        <w:tab/>
      </w:r>
      <w:r w:rsidR="008476A1" w:rsidRPr="00DE4678">
        <w:rPr>
          <w:rFonts w:ascii="Arial" w:hAnsi="Arial" w:cs="Arial"/>
          <w:sz w:val="22"/>
        </w:rPr>
        <w:t>Mandatory Induction Standards for Healthcare Support Workers</w:t>
      </w:r>
    </w:p>
    <w:p w14:paraId="6250B42F"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 xml:space="preserve">SG-EXT-G018: </w:t>
      </w:r>
      <w:r w:rsidRPr="00DE4678">
        <w:rPr>
          <w:rFonts w:ascii="Arial" w:hAnsi="Arial" w:cs="Arial"/>
          <w:sz w:val="22"/>
          <w:szCs w:val="22"/>
        </w:rPr>
        <w:tab/>
        <w:t>Business Continuity Template</w:t>
      </w:r>
    </w:p>
    <w:p w14:paraId="4D1D5414" w14:textId="2B290761" w:rsidR="008476A1" w:rsidRPr="00DE4678" w:rsidRDefault="008476A1" w:rsidP="007D795A">
      <w:pPr>
        <w:spacing w:after="0"/>
        <w:jc w:val="both"/>
        <w:rPr>
          <w:rFonts w:ascii="Arial" w:hAnsi="Arial" w:cs="Arial"/>
          <w:sz w:val="22"/>
          <w:szCs w:val="22"/>
        </w:rPr>
      </w:pPr>
      <w:r w:rsidRPr="00DE4678">
        <w:rPr>
          <w:rFonts w:ascii="Arial" w:hAnsi="Arial" w:cs="Arial"/>
          <w:sz w:val="22"/>
        </w:rPr>
        <w:t>SG-EXT-G019</w:t>
      </w:r>
      <w:r w:rsidR="00DE4678">
        <w:rPr>
          <w:rFonts w:ascii="Arial" w:hAnsi="Arial" w:cs="Arial"/>
          <w:sz w:val="22"/>
        </w:rPr>
        <w:t>:</w:t>
      </w:r>
      <w:r w:rsidR="00DE4678">
        <w:rPr>
          <w:rFonts w:ascii="Arial" w:hAnsi="Arial" w:cs="Arial"/>
          <w:sz w:val="22"/>
        </w:rPr>
        <w:tab/>
      </w:r>
      <w:r w:rsidRPr="00DE4678">
        <w:rPr>
          <w:rFonts w:ascii="Arial" w:hAnsi="Arial" w:cs="Arial"/>
          <w:sz w:val="22"/>
        </w:rPr>
        <w:t>NHSGGC Confidentiality Policy</w:t>
      </w:r>
    </w:p>
    <w:p w14:paraId="792F5768" w14:textId="69615A98" w:rsidR="008476A1" w:rsidRPr="00DE4678" w:rsidRDefault="00DE4678" w:rsidP="00FB2816">
      <w:pPr>
        <w:spacing w:after="0"/>
        <w:jc w:val="both"/>
        <w:rPr>
          <w:rFonts w:ascii="Arial" w:hAnsi="Arial" w:cs="Arial"/>
          <w:sz w:val="22"/>
          <w:szCs w:val="22"/>
        </w:rPr>
      </w:pPr>
      <w:r>
        <w:rPr>
          <w:rFonts w:ascii="Arial" w:hAnsi="Arial" w:cs="Arial"/>
          <w:sz w:val="22"/>
          <w:szCs w:val="22"/>
        </w:rPr>
        <w:t>SG-EXT-G020:</w:t>
      </w:r>
      <w:r>
        <w:rPr>
          <w:rFonts w:ascii="Arial" w:hAnsi="Arial" w:cs="Arial"/>
          <w:sz w:val="22"/>
          <w:szCs w:val="22"/>
        </w:rPr>
        <w:tab/>
      </w:r>
      <w:r w:rsidR="008476A1" w:rsidRPr="00DE4678">
        <w:rPr>
          <w:rFonts w:ascii="Arial" w:hAnsi="Arial" w:cs="Arial"/>
          <w:sz w:val="22"/>
          <w:szCs w:val="22"/>
        </w:rPr>
        <w:t>Technical Service Manager Job Description</w:t>
      </w:r>
    </w:p>
    <w:p w14:paraId="28393050" w14:textId="0599E32D" w:rsidR="008476A1" w:rsidRPr="00DE4678" w:rsidRDefault="00DE4678" w:rsidP="00FB2816">
      <w:pPr>
        <w:spacing w:after="0"/>
        <w:jc w:val="both"/>
        <w:rPr>
          <w:rFonts w:ascii="Arial" w:hAnsi="Arial" w:cs="Arial"/>
          <w:sz w:val="22"/>
          <w:szCs w:val="22"/>
        </w:rPr>
      </w:pPr>
      <w:r>
        <w:rPr>
          <w:rFonts w:ascii="Arial" w:hAnsi="Arial" w:cs="Arial"/>
          <w:sz w:val="22"/>
          <w:szCs w:val="22"/>
        </w:rPr>
        <w:t>SG-EXT-G021:</w:t>
      </w:r>
      <w:r>
        <w:rPr>
          <w:rFonts w:ascii="Arial" w:hAnsi="Arial" w:cs="Arial"/>
          <w:sz w:val="22"/>
          <w:szCs w:val="22"/>
        </w:rPr>
        <w:tab/>
      </w:r>
      <w:r w:rsidR="008476A1" w:rsidRPr="00DE4678">
        <w:rPr>
          <w:rFonts w:ascii="Arial" w:hAnsi="Arial" w:cs="Arial"/>
          <w:sz w:val="22"/>
          <w:szCs w:val="22"/>
        </w:rPr>
        <w:t>Laboratory Sector Manager Job Description</w:t>
      </w:r>
    </w:p>
    <w:p w14:paraId="34FF2689" w14:textId="310B53BE" w:rsidR="008476A1" w:rsidRPr="00DE4678" w:rsidRDefault="00DE4678" w:rsidP="00FB2816">
      <w:pPr>
        <w:spacing w:after="0"/>
        <w:jc w:val="both"/>
        <w:rPr>
          <w:rFonts w:ascii="Arial" w:hAnsi="Arial" w:cs="Arial"/>
          <w:sz w:val="22"/>
          <w:szCs w:val="22"/>
        </w:rPr>
      </w:pPr>
      <w:r>
        <w:rPr>
          <w:rFonts w:ascii="Arial" w:hAnsi="Arial" w:cs="Arial"/>
          <w:sz w:val="22"/>
          <w:szCs w:val="22"/>
        </w:rPr>
        <w:t>SG-EXT-G022:</w:t>
      </w:r>
      <w:r>
        <w:rPr>
          <w:rFonts w:ascii="Arial" w:hAnsi="Arial" w:cs="Arial"/>
          <w:sz w:val="22"/>
          <w:szCs w:val="22"/>
        </w:rPr>
        <w:tab/>
      </w:r>
      <w:r w:rsidR="008476A1" w:rsidRPr="00DE4678">
        <w:rPr>
          <w:rFonts w:ascii="Arial" w:hAnsi="Arial" w:cs="Arial"/>
          <w:sz w:val="22"/>
          <w:szCs w:val="22"/>
        </w:rPr>
        <w:t>Quality Training Point of Care Manager Job Description</w:t>
      </w:r>
    </w:p>
    <w:p w14:paraId="3B761576" w14:textId="652EF479" w:rsidR="008476A1" w:rsidRPr="00DE4678" w:rsidRDefault="00DE4678" w:rsidP="00FB2816">
      <w:pPr>
        <w:spacing w:after="0"/>
        <w:jc w:val="both"/>
        <w:rPr>
          <w:rFonts w:ascii="Arial" w:hAnsi="Arial" w:cs="Arial"/>
          <w:sz w:val="22"/>
          <w:szCs w:val="22"/>
        </w:rPr>
      </w:pPr>
      <w:r>
        <w:rPr>
          <w:rFonts w:ascii="Arial" w:hAnsi="Arial" w:cs="Arial"/>
          <w:sz w:val="22"/>
          <w:szCs w:val="22"/>
        </w:rPr>
        <w:t>SG-EXT-G023:</w:t>
      </w:r>
      <w:r>
        <w:rPr>
          <w:rFonts w:ascii="Arial" w:hAnsi="Arial" w:cs="Arial"/>
          <w:sz w:val="22"/>
          <w:szCs w:val="22"/>
        </w:rPr>
        <w:tab/>
      </w:r>
      <w:r w:rsidR="008476A1" w:rsidRPr="00DE4678">
        <w:rPr>
          <w:rFonts w:ascii="Arial" w:hAnsi="Arial" w:cs="Arial"/>
          <w:sz w:val="22"/>
          <w:szCs w:val="22"/>
        </w:rPr>
        <w:t>Technical/Haemoglobinopathy Manager Job Description</w:t>
      </w:r>
    </w:p>
    <w:p w14:paraId="022BBE85" w14:textId="2F453AE2" w:rsidR="008476A1" w:rsidRPr="00DE4678" w:rsidRDefault="00DE4678" w:rsidP="00FB2816">
      <w:pPr>
        <w:spacing w:after="0"/>
        <w:jc w:val="both"/>
        <w:rPr>
          <w:rFonts w:ascii="Arial" w:hAnsi="Arial" w:cs="Arial"/>
          <w:sz w:val="22"/>
        </w:rPr>
      </w:pPr>
      <w:r>
        <w:rPr>
          <w:rFonts w:ascii="Arial" w:hAnsi="Arial" w:cs="Arial"/>
          <w:bCs/>
          <w:sz w:val="22"/>
          <w:szCs w:val="22"/>
        </w:rPr>
        <w:t>SG-EXT-G028:</w:t>
      </w:r>
      <w:r>
        <w:rPr>
          <w:rFonts w:ascii="Arial" w:hAnsi="Arial" w:cs="Arial"/>
          <w:bCs/>
          <w:sz w:val="22"/>
          <w:szCs w:val="22"/>
        </w:rPr>
        <w:tab/>
      </w:r>
      <w:r w:rsidR="008476A1" w:rsidRPr="00DE4678">
        <w:rPr>
          <w:rFonts w:ascii="Arial" w:hAnsi="Arial" w:cs="Arial"/>
          <w:bCs/>
          <w:sz w:val="22"/>
          <w:szCs w:val="22"/>
        </w:rPr>
        <w:t>NHS GGC Policy for the safe transport and disposal of samples</w:t>
      </w:r>
    </w:p>
    <w:p w14:paraId="6338B2E1" w14:textId="77777777" w:rsidR="008476A1" w:rsidRPr="00DE4678" w:rsidRDefault="008476A1" w:rsidP="00FB2816">
      <w:pPr>
        <w:spacing w:after="0"/>
        <w:jc w:val="both"/>
        <w:rPr>
          <w:rFonts w:ascii="Arial" w:hAnsi="Arial" w:cs="Arial"/>
          <w:sz w:val="22"/>
        </w:rPr>
      </w:pPr>
      <w:r w:rsidRPr="00DE4678">
        <w:rPr>
          <w:rFonts w:ascii="Arial" w:hAnsi="Arial" w:cs="Arial"/>
          <w:sz w:val="22"/>
        </w:rPr>
        <w:t>SG-FORM-G011:</w:t>
      </w:r>
      <w:r w:rsidRPr="00DE4678">
        <w:rPr>
          <w:rFonts w:ascii="Arial" w:hAnsi="Arial" w:cs="Arial"/>
          <w:sz w:val="22"/>
        </w:rPr>
        <w:tab/>
        <w:t>Equipment Fault and Downtime form</w:t>
      </w:r>
    </w:p>
    <w:p w14:paraId="11335549"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SG-FORM-G013:</w:t>
      </w:r>
      <w:r w:rsidRPr="00DE4678">
        <w:rPr>
          <w:rFonts w:ascii="Arial" w:hAnsi="Arial" w:cs="Arial"/>
          <w:bCs/>
          <w:sz w:val="22"/>
          <w:szCs w:val="22"/>
        </w:rPr>
        <w:tab/>
        <w:t>Daily Huddle Form</w:t>
      </w:r>
    </w:p>
    <w:p w14:paraId="795B7914"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SG-FORM-G014:</w:t>
      </w:r>
      <w:r w:rsidRPr="00DE4678">
        <w:rPr>
          <w:rFonts w:ascii="Arial" w:hAnsi="Arial" w:cs="Arial"/>
          <w:bCs/>
          <w:sz w:val="22"/>
          <w:szCs w:val="22"/>
        </w:rPr>
        <w:tab/>
        <w:t>Reflective Practice form Incidents</w:t>
      </w:r>
    </w:p>
    <w:p w14:paraId="4540F0DF" w14:textId="77777777" w:rsidR="00C16FD7" w:rsidRPr="00DE4678" w:rsidRDefault="00C16FD7" w:rsidP="00FB2816">
      <w:pPr>
        <w:spacing w:after="0"/>
        <w:jc w:val="both"/>
        <w:rPr>
          <w:rFonts w:ascii="Arial" w:hAnsi="Arial" w:cs="Arial"/>
          <w:bCs/>
          <w:sz w:val="22"/>
          <w:szCs w:val="22"/>
        </w:rPr>
      </w:pPr>
      <w:r w:rsidRPr="00DE4678">
        <w:rPr>
          <w:rFonts w:ascii="Arial" w:hAnsi="Arial" w:cs="Arial"/>
          <w:bCs/>
          <w:sz w:val="22"/>
          <w:szCs w:val="22"/>
        </w:rPr>
        <w:t>SG-FORM-G071:</w:t>
      </w:r>
      <w:r w:rsidRPr="00DE4678">
        <w:rPr>
          <w:rFonts w:ascii="Arial" w:hAnsi="Arial" w:cs="Arial"/>
          <w:bCs/>
          <w:sz w:val="22"/>
          <w:szCs w:val="22"/>
        </w:rPr>
        <w:tab/>
        <w:t>Incident Investigation and Risk Form</w:t>
      </w:r>
    </w:p>
    <w:p w14:paraId="6765778C"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lastRenderedPageBreak/>
        <w:t>SG-FORM-G017:</w:t>
      </w:r>
      <w:r w:rsidRPr="00DE4678">
        <w:rPr>
          <w:rFonts w:ascii="Arial" w:hAnsi="Arial" w:cs="Arial"/>
          <w:sz w:val="22"/>
          <w:szCs w:val="22"/>
        </w:rPr>
        <w:tab/>
        <w:t>Departmental Induction Form</w:t>
      </w:r>
    </w:p>
    <w:p w14:paraId="3AA81C36" w14:textId="77777777" w:rsidR="008476A1" w:rsidRPr="00DE4678" w:rsidRDefault="008476A1" w:rsidP="007D795A">
      <w:pPr>
        <w:spacing w:after="0"/>
        <w:jc w:val="both"/>
        <w:rPr>
          <w:rFonts w:ascii="Arial" w:hAnsi="Arial" w:cs="Arial"/>
          <w:bCs/>
          <w:sz w:val="22"/>
          <w:szCs w:val="22"/>
        </w:rPr>
      </w:pPr>
      <w:r w:rsidRPr="00DE4678">
        <w:rPr>
          <w:rFonts w:ascii="Arial" w:hAnsi="Arial" w:cs="Arial"/>
          <w:bCs/>
          <w:sz w:val="22"/>
          <w:szCs w:val="22"/>
        </w:rPr>
        <w:t>SG-FORM-G022:</w:t>
      </w:r>
      <w:r w:rsidRPr="00DE4678">
        <w:rPr>
          <w:rFonts w:ascii="Arial" w:hAnsi="Arial" w:cs="Arial"/>
          <w:bCs/>
          <w:sz w:val="22"/>
          <w:szCs w:val="22"/>
        </w:rPr>
        <w:tab/>
        <w:t>Permit to Work Form</w:t>
      </w:r>
    </w:p>
    <w:p w14:paraId="6FD99718" w14:textId="2095D626" w:rsidR="008476A1" w:rsidRPr="005F7C8F" w:rsidRDefault="008476A1" w:rsidP="007D795A">
      <w:pPr>
        <w:spacing w:after="0"/>
        <w:jc w:val="both"/>
        <w:rPr>
          <w:rFonts w:ascii="Arial" w:hAnsi="Arial" w:cs="Arial"/>
          <w:bCs/>
          <w:sz w:val="22"/>
          <w:szCs w:val="22"/>
        </w:rPr>
      </w:pPr>
      <w:r w:rsidRPr="00DE4678">
        <w:rPr>
          <w:rFonts w:ascii="Arial" w:hAnsi="Arial" w:cs="Arial"/>
          <w:bCs/>
          <w:sz w:val="22"/>
          <w:szCs w:val="22"/>
        </w:rPr>
        <w:t>SG-FORM-G026:</w:t>
      </w:r>
      <w:r w:rsidRPr="00DE4678">
        <w:rPr>
          <w:rFonts w:ascii="Arial" w:hAnsi="Arial" w:cs="Arial"/>
          <w:bCs/>
          <w:sz w:val="22"/>
          <w:szCs w:val="22"/>
        </w:rPr>
        <w:tab/>
        <w:t>Calculated Measurement of Uncertainty Values</w:t>
      </w:r>
    </w:p>
    <w:p w14:paraId="09865A86"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 xml:space="preserve">SG-MPOL-001: </w:t>
      </w:r>
      <w:r w:rsidRPr="00DE4678">
        <w:rPr>
          <w:rFonts w:ascii="Arial" w:hAnsi="Arial" w:cs="Arial"/>
          <w:bCs/>
          <w:sz w:val="22"/>
          <w:szCs w:val="22"/>
        </w:rPr>
        <w:tab/>
        <w:t>Quality Manual</w:t>
      </w:r>
    </w:p>
    <w:p w14:paraId="024B8240"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SG-MPOL-003:</w:t>
      </w:r>
      <w:r w:rsidRPr="00DE4678">
        <w:rPr>
          <w:rFonts w:ascii="Arial" w:hAnsi="Arial" w:cs="Arial"/>
          <w:bCs/>
          <w:sz w:val="22"/>
          <w:szCs w:val="22"/>
        </w:rPr>
        <w:tab/>
        <w:t>Policy for Document Control</w:t>
      </w:r>
    </w:p>
    <w:p w14:paraId="25D0943D"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SG-MPOL-004:</w:t>
      </w:r>
      <w:r w:rsidRPr="00DE4678">
        <w:rPr>
          <w:rFonts w:ascii="Arial" w:hAnsi="Arial" w:cs="Arial"/>
          <w:bCs/>
          <w:sz w:val="22"/>
          <w:szCs w:val="22"/>
        </w:rPr>
        <w:tab/>
        <w:t>Policy and Procedures for the Control of Process and Quality Records</w:t>
      </w:r>
    </w:p>
    <w:p w14:paraId="4DD3AA79" w14:textId="77777777" w:rsidR="008476A1" w:rsidRPr="00DE4678" w:rsidRDefault="008476A1" w:rsidP="00BC3C85">
      <w:pPr>
        <w:spacing w:after="0"/>
        <w:jc w:val="both"/>
        <w:rPr>
          <w:rFonts w:ascii="Arial" w:hAnsi="Arial" w:cs="Arial"/>
          <w:sz w:val="22"/>
          <w:szCs w:val="22"/>
        </w:rPr>
      </w:pPr>
      <w:r w:rsidRPr="00DE4678">
        <w:rPr>
          <w:rFonts w:ascii="Arial" w:hAnsi="Arial" w:cs="Arial"/>
          <w:sz w:val="22"/>
          <w:szCs w:val="22"/>
        </w:rPr>
        <w:t>SG-MPOL-005:</w:t>
      </w:r>
      <w:r w:rsidRPr="00DE4678">
        <w:rPr>
          <w:rFonts w:ascii="Arial" w:hAnsi="Arial" w:cs="Arial"/>
          <w:sz w:val="22"/>
          <w:szCs w:val="22"/>
        </w:rPr>
        <w:tab/>
      </w:r>
      <w:bookmarkStart w:id="158" w:name="_Toc261182481"/>
      <w:r w:rsidRPr="00DE4678">
        <w:rPr>
          <w:rFonts w:ascii="Arial" w:hAnsi="Arial" w:cs="Arial"/>
          <w:sz w:val="22"/>
          <w:szCs w:val="22"/>
        </w:rPr>
        <w:t>Policy and Procedures for the Control of Clinical Material</w:t>
      </w:r>
      <w:bookmarkEnd w:id="158"/>
    </w:p>
    <w:p w14:paraId="46667581" w14:textId="55EDD875" w:rsidR="008476A1" w:rsidRPr="005F7C8F" w:rsidRDefault="008476A1" w:rsidP="00FB2816">
      <w:pPr>
        <w:spacing w:after="0"/>
        <w:jc w:val="both"/>
        <w:rPr>
          <w:rFonts w:ascii="Arial" w:hAnsi="Arial" w:cs="Arial"/>
          <w:sz w:val="22"/>
          <w:szCs w:val="22"/>
        </w:rPr>
      </w:pPr>
      <w:r w:rsidRPr="00DE4678">
        <w:rPr>
          <w:rFonts w:ascii="Arial" w:hAnsi="Arial" w:cs="Arial"/>
          <w:sz w:val="22"/>
          <w:szCs w:val="22"/>
        </w:rPr>
        <w:t xml:space="preserve">SG-MPOL-006: </w:t>
      </w:r>
      <w:r w:rsidRPr="00DE4678">
        <w:rPr>
          <w:rFonts w:ascii="Arial" w:hAnsi="Arial" w:cs="Arial"/>
          <w:sz w:val="22"/>
          <w:szCs w:val="22"/>
        </w:rPr>
        <w:tab/>
        <w:t>Policy for Annual Management Review</w:t>
      </w:r>
    </w:p>
    <w:p w14:paraId="63B6A25D" w14:textId="77777777" w:rsidR="008476A1" w:rsidRPr="00DE4678" w:rsidRDefault="008476A1" w:rsidP="00BC3C85">
      <w:pPr>
        <w:spacing w:after="0"/>
        <w:jc w:val="both"/>
        <w:rPr>
          <w:rFonts w:ascii="Arial" w:hAnsi="Arial" w:cs="Arial"/>
          <w:sz w:val="22"/>
          <w:szCs w:val="22"/>
        </w:rPr>
      </w:pPr>
      <w:r w:rsidRPr="00DE4678">
        <w:rPr>
          <w:rFonts w:ascii="Arial" w:hAnsi="Arial" w:cs="Arial"/>
          <w:sz w:val="22"/>
          <w:szCs w:val="22"/>
        </w:rPr>
        <w:t>SG-MPOL-007:</w:t>
      </w:r>
      <w:r w:rsidRPr="00DE4678">
        <w:rPr>
          <w:rFonts w:ascii="Arial" w:hAnsi="Arial" w:cs="Arial"/>
          <w:sz w:val="22"/>
          <w:szCs w:val="22"/>
        </w:rPr>
        <w:tab/>
        <w:t>Personnel Management</w:t>
      </w:r>
    </w:p>
    <w:p w14:paraId="784F8618" w14:textId="5FAEF4AF" w:rsidR="008476A1" w:rsidRPr="005F7C8F" w:rsidRDefault="008476A1" w:rsidP="00FB2816">
      <w:pPr>
        <w:spacing w:after="0"/>
        <w:jc w:val="both"/>
        <w:rPr>
          <w:rFonts w:ascii="Arial" w:hAnsi="Arial" w:cs="Arial"/>
          <w:sz w:val="22"/>
          <w:szCs w:val="22"/>
        </w:rPr>
      </w:pPr>
      <w:r w:rsidRPr="00DE4678">
        <w:rPr>
          <w:rFonts w:ascii="Arial" w:hAnsi="Arial" w:cs="Arial"/>
          <w:sz w:val="22"/>
          <w:szCs w:val="22"/>
        </w:rPr>
        <w:t>SG-MPOL-008:</w:t>
      </w:r>
      <w:r w:rsidRPr="00DE4678">
        <w:rPr>
          <w:rFonts w:ascii="Arial" w:hAnsi="Arial" w:cs="Arial"/>
          <w:sz w:val="22"/>
          <w:szCs w:val="22"/>
        </w:rPr>
        <w:tab/>
        <w:t>Training, Education and Development Policy</w:t>
      </w:r>
    </w:p>
    <w:p w14:paraId="1DD84CEB"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SG-MPOL-009:</w:t>
      </w:r>
      <w:r w:rsidRPr="00DE4678">
        <w:rPr>
          <w:rFonts w:ascii="Arial" w:hAnsi="Arial" w:cs="Arial"/>
          <w:bCs/>
          <w:sz w:val="22"/>
          <w:szCs w:val="22"/>
        </w:rPr>
        <w:tab/>
        <w:t>Health and Safety Policy and Procedure</w:t>
      </w:r>
    </w:p>
    <w:p w14:paraId="0E0B9323" w14:textId="77777777" w:rsidR="008476A1" w:rsidRPr="00DE4678" w:rsidRDefault="008476A1" w:rsidP="00823D59">
      <w:pPr>
        <w:spacing w:after="0"/>
        <w:jc w:val="both"/>
        <w:rPr>
          <w:rFonts w:ascii="Arial" w:hAnsi="Arial" w:cs="Arial"/>
          <w:sz w:val="22"/>
          <w:szCs w:val="22"/>
          <w:highlight w:val="yellow"/>
        </w:rPr>
      </w:pPr>
      <w:r w:rsidRPr="00DE4678">
        <w:rPr>
          <w:rFonts w:ascii="Arial" w:hAnsi="Arial" w:cs="Arial"/>
          <w:sz w:val="22"/>
          <w:szCs w:val="22"/>
        </w:rPr>
        <w:t>SG-MPOL-010:</w:t>
      </w:r>
      <w:r w:rsidRPr="00DE4678">
        <w:rPr>
          <w:rFonts w:ascii="Arial" w:hAnsi="Arial" w:cs="Arial"/>
          <w:sz w:val="22"/>
          <w:szCs w:val="22"/>
        </w:rPr>
        <w:tab/>
        <w:t>Departmental Induction Policy</w:t>
      </w:r>
    </w:p>
    <w:p w14:paraId="6D186F4B" w14:textId="7749B5D4" w:rsidR="008476A1" w:rsidRPr="00DE4678" w:rsidRDefault="008476A1" w:rsidP="0079469F">
      <w:pPr>
        <w:spacing w:after="0"/>
        <w:ind w:left="2120" w:hanging="2120"/>
        <w:jc w:val="both"/>
        <w:rPr>
          <w:rFonts w:ascii="Arial" w:hAnsi="Arial" w:cs="Arial"/>
          <w:sz w:val="22"/>
          <w:szCs w:val="22"/>
        </w:rPr>
      </w:pPr>
      <w:r w:rsidRPr="00DE4678">
        <w:rPr>
          <w:rFonts w:ascii="Arial" w:hAnsi="Arial" w:cs="Arial"/>
          <w:sz w:val="22"/>
          <w:szCs w:val="22"/>
        </w:rPr>
        <w:t>SG-MPOL-011</w:t>
      </w:r>
      <w:r w:rsidR="00DE4678">
        <w:rPr>
          <w:rFonts w:ascii="Arial" w:hAnsi="Arial" w:cs="Arial"/>
          <w:sz w:val="22"/>
          <w:szCs w:val="22"/>
        </w:rPr>
        <w:tab/>
      </w:r>
      <w:r w:rsidRPr="00DE4678">
        <w:rPr>
          <w:rFonts w:ascii="Arial" w:hAnsi="Arial" w:cs="Arial"/>
          <w:sz w:val="22"/>
          <w:szCs w:val="22"/>
        </w:rPr>
        <w:t>Policy and Procedure for the Procurement and Management of Equipment</w:t>
      </w:r>
    </w:p>
    <w:p w14:paraId="5D727852" w14:textId="77777777" w:rsidR="008476A1" w:rsidRPr="00DE4678" w:rsidRDefault="008476A1" w:rsidP="00823D59">
      <w:pPr>
        <w:spacing w:after="0"/>
        <w:ind w:left="2124" w:hanging="2124"/>
        <w:jc w:val="both"/>
        <w:rPr>
          <w:rFonts w:ascii="Arial" w:hAnsi="Arial" w:cs="Arial"/>
          <w:sz w:val="22"/>
        </w:rPr>
      </w:pPr>
      <w:r w:rsidRPr="00DE4678">
        <w:rPr>
          <w:rFonts w:ascii="Arial" w:hAnsi="Arial" w:cs="Arial"/>
          <w:sz w:val="22"/>
        </w:rPr>
        <w:t xml:space="preserve">SG-MPOL-012: </w:t>
      </w:r>
      <w:r w:rsidRPr="00DE4678">
        <w:rPr>
          <w:rFonts w:ascii="Arial" w:hAnsi="Arial" w:cs="Arial"/>
          <w:sz w:val="22"/>
        </w:rPr>
        <w:tab/>
        <w:t>Policy and Procedure for the Management of IT Systems, Electronic Data and Information</w:t>
      </w:r>
    </w:p>
    <w:p w14:paraId="0B7EC72C" w14:textId="5D129A40" w:rsidR="008476A1" w:rsidRPr="00DE4678" w:rsidRDefault="0079469F" w:rsidP="00DE4678">
      <w:pPr>
        <w:spacing w:after="0"/>
        <w:ind w:left="2120" w:hanging="2120"/>
        <w:jc w:val="both"/>
        <w:rPr>
          <w:rFonts w:ascii="Arial" w:hAnsi="Arial" w:cs="Arial"/>
          <w:sz w:val="22"/>
          <w:szCs w:val="22"/>
        </w:rPr>
      </w:pPr>
      <w:r>
        <w:rPr>
          <w:rFonts w:ascii="Arial" w:hAnsi="Arial" w:cs="Arial"/>
          <w:sz w:val="22"/>
          <w:szCs w:val="22"/>
        </w:rPr>
        <w:t>SG-MPOL-013:</w:t>
      </w:r>
      <w:r w:rsidR="008476A1" w:rsidRPr="00DE4678">
        <w:rPr>
          <w:rFonts w:ascii="Arial" w:hAnsi="Arial" w:cs="Arial"/>
          <w:sz w:val="22"/>
          <w:szCs w:val="22"/>
        </w:rPr>
        <w:tab/>
        <w:t>Policy for the Procurement and Management of Supplies, Reagents, Calibration and Quality Control Material</w:t>
      </w:r>
    </w:p>
    <w:p w14:paraId="19AB8D3F"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SG-MPOL-014:</w:t>
      </w:r>
      <w:r w:rsidRPr="00DE4678">
        <w:rPr>
          <w:rFonts w:ascii="Arial" w:hAnsi="Arial" w:cs="Arial"/>
          <w:sz w:val="22"/>
          <w:szCs w:val="22"/>
        </w:rPr>
        <w:tab/>
        <w:t>Policy and Procedure for Sample Reception</w:t>
      </w:r>
    </w:p>
    <w:p w14:paraId="65566E72"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SG-MPOL-015:</w:t>
      </w:r>
      <w:r w:rsidRPr="00DE4678">
        <w:rPr>
          <w:rFonts w:ascii="Arial" w:hAnsi="Arial" w:cs="Arial"/>
          <w:sz w:val="22"/>
          <w:szCs w:val="22"/>
        </w:rPr>
        <w:tab/>
        <w:t>Policy and Procedure for Sample Referral</w:t>
      </w:r>
    </w:p>
    <w:p w14:paraId="3FD7ECF9"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SG-MPOL-016:</w:t>
      </w:r>
      <w:r w:rsidRPr="00DE4678">
        <w:rPr>
          <w:rFonts w:ascii="Arial" w:hAnsi="Arial" w:cs="Arial"/>
          <w:sz w:val="22"/>
          <w:szCs w:val="22"/>
        </w:rPr>
        <w:tab/>
        <w:t>Policy for the Selection and Validation of Examination Procedures</w:t>
      </w:r>
    </w:p>
    <w:p w14:paraId="59AAD2F7"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SG-MPOL-019:</w:t>
      </w:r>
      <w:r w:rsidRPr="00DE4678">
        <w:rPr>
          <w:rFonts w:ascii="Arial" w:hAnsi="Arial" w:cs="Arial"/>
          <w:sz w:val="22"/>
          <w:szCs w:val="22"/>
        </w:rPr>
        <w:tab/>
        <w:t>Policy for Specimen Transportation</w:t>
      </w:r>
    </w:p>
    <w:p w14:paraId="096C24A7" w14:textId="77777777" w:rsidR="008476A1" w:rsidRPr="00DE4678" w:rsidRDefault="008476A1" w:rsidP="0060461A">
      <w:pPr>
        <w:spacing w:after="0"/>
        <w:jc w:val="both"/>
        <w:rPr>
          <w:rFonts w:ascii="Arial" w:hAnsi="Arial" w:cs="Arial"/>
          <w:sz w:val="22"/>
          <w:szCs w:val="22"/>
        </w:rPr>
      </w:pPr>
      <w:r w:rsidRPr="00DE4678">
        <w:rPr>
          <w:rFonts w:ascii="Arial" w:hAnsi="Arial" w:cs="Arial"/>
          <w:sz w:val="22"/>
          <w:szCs w:val="22"/>
        </w:rPr>
        <w:t>SG-MPOL-020:</w:t>
      </w:r>
      <w:r w:rsidRPr="00DE4678">
        <w:rPr>
          <w:rFonts w:ascii="Arial" w:hAnsi="Arial" w:cs="Arial"/>
          <w:sz w:val="22"/>
          <w:szCs w:val="22"/>
        </w:rPr>
        <w:tab/>
        <w:t>Policy and Procedures for Staff and Visitors</w:t>
      </w:r>
    </w:p>
    <w:p w14:paraId="14C6C2C2" w14:textId="77777777" w:rsidR="008476A1" w:rsidRPr="00DE4678" w:rsidRDefault="008476A1" w:rsidP="0060461A">
      <w:pPr>
        <w:spacing w:after="0"/>
        <w:ind w:left="2124" w:hanging="2124"/>
        <w:jc w:val="both"/>
        <w:rPr>
          <w:rFonts w:ascii="Arial" w:hAnsi="Arial" w:cs="Arial"/>
          <w:sz w:val="22"/>
          <w:szCs w:val="22"/>
        </w:rPr>
      </w:pPr>
      <w:r w:rsidRPr="00DE4678">
        <w:rPr>
          <w:rFonts w:ascii="Arial" w:hAnsi="Arial" w:cs="Arial"/>
          <w:sz w:val="22"/>
          <w:szCs w:val="22"/>
        </w:rPr>
        <w:t>SG-MPOL-022:</w:t>
      </w:r>
      <w:r w:rsidRPr="00DE4678">
        <w:rPr>
          <w:rFonts w:ascii="Arial" w:hAnsi="Arial" w:cs="Arial"/>
          <w:sz w:val="22"/>
          <w:szCs w:val="22"/>
        </w:rPr>
        <w:tab/>
        <w:t>Policy and Procedure for the Management of a Service Level Agreement</w:t>
      </w:r>
    </w:p>
    <w:p w14:paraId="282A46C6" w14:textId="77777777" w:rsidR="008476A1" w:rsidRPr="00DE4678" w:rsidRDefault="008476A1" w:rsidP="0060461A">
      <w:pPr>
        <w:spacing w:after="0"/>
        <w:ind w:left="2124" w:hanging="2124"/>
        <w:jc w:val="both"/>
        <w:rPr>
          <w:rFonts w:ascii="Arial" w:hAnsi="Arial" w:cs="Arial"/>
          <w:sz w:val="22"/>
          <w:szCs w:val="22"/>
          <w:highlight w:val="yellow"/>
        </w:rPr>
      </w:pPr>
      <w:r w:rsidRPr="00DE4678">
        <w:rPr>
          <w:rFonts w:ascii="Arial" w:hAnsi="Arial" w:cs="Arial"/>
          <w:sz w:val="22"/>
          <w:szCs w:val="22"/>
        </w:rPr>
        <w:t>SG-MPOL-023:</w:t>
      </w:r>
      <w:r w:rsidRPr="00DE4678">
        <w:rPr>
          <w:rFonts w:ascii="Arial" w:hAnsi="Arial" w:cs="Arial"/>
          <w:sz w:val="22"/>
          <w:szCs w:val="22"/>
        </w:rPr>
        <w:tab/>
        <w:t>Policy and Procedure for Quality Assurance.</w:t>
      </w:r>
    </w:p>
    <w:p w14:paraId="78E9D98A" w14:textId="77777777" w:rsidR="008476A1" w:rsidRPr="00DE4678" w:rsidRDefault="008476A1" w:rsidP="00DE4678">
      <w:pPr>
        <w:spacing w:after="0"/>
        <w:ind w:left="2120" w:hanging="2120"/>
        <w:jc w:val="both"/>
        <w:rPr>
          <w:rFonts w:ascii="Arial" w:hAnsi="Arial" w:cs="Arial"/>
          <w:sz w:val="22"/>
          <w:szCs w:val="22"/>
        </w:rPr>
      </w:pPr>
      <w:r w:rsidRPr="00DE4678">
        <w:rPr>
          <w:rFonts w:ascii="Arial" w:hAnsi="Arial" w:cs="Arial"/>
          <w:sz w:val="22"/>
          <w:szCs w:val="22"/>
        </w:rPr>
        <w:t>SG-MPOL-024:</w:t>
      </w:r>
      <w:r w:rsidRPr="00DE4678">
        <w:rPr>
          <w:rFonts w:ascii="Arial" w:hAnsi="Arial" w:cs="Arial"/>
          <w:sz w:val="22"/>
          <w:szCs w:val="22"/>
        </w:rPr>
        <w:tab/>
        <w:t>Procedure for the Management of Evaluation and Continual Improvement.</w:t>
      </w:r>
    </w:p>
    <w:p w14:paraId="3E4B8B81"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SG-MPOL-025:</w:t>
      </w:r>
      <w:r w:rsidRPr="00DE4678">
        <w:rPr>
          <w:rFonts w:ascii="Arial" w:hAnsi="Arial" w:cs="Arial"/>
          <w:sz w:val="22"/>
          <w:szCs w:val="22"/>
        </w:rPr>
        <w:tab/>
        <w:t>Policy and Procedure for Departmental Audits</w:t>
      </w:r>
    </w:p>
    <w:p w14:paraId="73339DD1"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SG-MPOL-026:</w:t>
      </w:r>
      <w:r w:rsidRPr="00DE4678">
        <w:rPr>
          <w:rFonts w:ascii="Arial" w:hAnsi="Arial" w:cs="Arial"/>
          <w:sz w:val="22"/>
          <w:szCs w:val="22"/>
        </w:rPr>
        <w:tab/>
        <w:t>Policy and Procedure for Reporting Complaints</w:t>
      </w:r>
    </w:p>
    <w:p w14:paraId="3BA22288" w14:textId="4C43CA26" w:rsidR="008476A1" w:rsidRPr="00DE4678" w:rsidRDefault="008476A1" w:rsidP="005F7C8F">
      <w:pPr>
        <w:spacing w:after="0"/>
        <w:jc w:val="both"/>
        <w:rPr>
          <w:rFonts w:ascii="Arial" w:hAnsi="Arial" w:cs="Arial"/>
          <w:sz w:val="22"/>
          <w:szCs w:val="22"/>
        </w:rPr>
      </w:pPr>
      <w:r w:rsidRPr="00DE4678">
        <w:rPr>
          <w:rFonts w:ascii="Arial" w:hAnsi="Arial" w:cs="Arial"/>
          <w:sz w:val="22"/>
          <w:szCs w:val="22"/>
        </w:rPr>
        <w:t>SG-MPOL-028:</w:t>
      </w:r>
      <w:r w:rsidRPr="00DE4678">
        <w:rPr>
          <w:rFonts w:ascii="Arial" w:hAnsi="Arial" w:cs="Arial"/>
          <w:sz w:val="22"/>
          <w:szCs w:val="22"/>
        </w:rPr>
        <w:tab/>
        <w:t>Change Control</w:t>
      </w:r>
      <w:r w:rsidR="005F7C8F">
        <w:rPr>
          <w:rFonts w:ascii="Arial" w:hAnsi="Arial" w:cs="Arial"/>
          <w:sz w:val="22"/>
          <w:szCs w:val="22"/>
        </w:rPr>
        <w:t xml:space="preserve"> Policy and Procedure</w:t>
      </w:r>
    </w:p>
    <w:p w14:paraId="561394DF" w14:textId="77777777" w:rsidR="008476A1" w:rsidRPr="00DE4678" w:rsidRDefault="008476A1" w:rsidP="00503BAD">
      <w:pPr>
        <w:spacing w:after="0"/>
        <w:ind w:left="2124" w:hanging="2124"/>
        <w:jc w:val="both"/>
        <w:rPr>
          <w:rFonts w:ascii="Arial" w:hAnsi="Arial" w:cs="Arial"/>
          <w:sz w:val="22"/>
          <w:szCs w:val="22"/>
        </w:rPr>
      </w:pPr>
      <w:r w:rsidRPr="00DE4678">
        <w:rPr>
          <w:rFonts w:ascii="Arial" w:hAnsi="Arial" w:cs="Arial"/>
          <w:sz w:val="22"/>
          <w:szCs w:val="22"/>
        </w:rPr>
        <w:t>SG-MPOL-031</w:t>
      </w:r>
      <w:r w:rsidRPr="00DE4678">
        <w:rPr>
          <w:rFonts w:ascii="Arial" w:hAnsi="Arial" w:cs="Arial"/>
          <w:sz w:val="22"/>
          <w:szCs w:val="22"/>
        </w:rPr>
        <w:tab/>
        <w:t>Verification and Selection of MSC Third Party Suppliers</w:t>
      </w:r>
    </w:p>
    <w:p w14:paraId="48430434" w14:textId="77777777" w:rsidR="008476A1" w:rsidRPr="00DE4678" w:rsidRDefault="008476A1" w:rsidP="002455E1">
      <w:pPr>
        <w:spacing w:after="0"/>
        <w:jc w:val="both"/>
        <w:rPr>
          <w:rFonts w:ascii="Arial" w:hAnsi="Arial" w:cs="Arial"/>
          <w:sz w:val="22"/>
          <w:szCs w:val="22"/>
        </w:rPr>
      </w:pPr>
      <w:r w:rsidRPr="00DE4678">
        <w:rPr>
          <w:rFonts w:ascii="Arial" w:hAnsi="Arial" w:cs="Arial"/>
          <w:sz w:val="22"/>
          <w:szCs w:val="22"/>
        </w:rPr>
        <w:t>SG-MPOL-034:</w:t>
      </w:r>
      <w:r w:rsidRPr="00DE4678">
        <w:rPr>
          <w:rFonts w:ascii="Arial" w:hAnsi="Arial" w:cs="Arial"/>
          <w:sz w:val="22"/>
          <w:szCs w:val="22"/>
        </w:rPr>
        <w:tab/>
        <w:t>Business Continuity Plan</w:t>
      </w:r>
    </w:p>
    <w:p w14:paraId="4E052CE3" w14:textId="77777777" w:rsidR="008476A1" w:rsidRPr="00DE4678" w:rsidRDefault="008476A1" w:rsidP="002455E1">
      <w:pPr>
        <w:spacing w:after="0"/>
        <w:jc w:val="both"/>
        <w:rPr>
          <w:rFonts w:ascii="Arial" w:hAnsi="Arial" w:cs="Arial"/>
          <w:sz w:val="22"/>
          <w:szCs w:val="22"/>
          <w:highlight w:val="yellow"/>
        </w:rPr>
      </w:pPr>
      <w:r w:rsidRPr="00DE4678">
        <w:rPr>
          <w:rFonts w:ascii="Arial" w:hAnsi="Arial" w:cs="Arial"/>
          <w:sz w:val="22"/>
          <w:szCs w:val="22"/>
        </w:rPr>
        <w:t xml:space="preserve">SG-MPOL-035: </w:t>
      </w:r>
      <w:r w:rsidRPr="00DE4678">
        <w:rPr>
          <w:rFonts w:ascii="Arial" w:hAnsi="Arial" w:cs="Arial"/>
          <w:sz w:val="22"/>
          <w:szCs w:val="22"/>
        </w:rPr>
        <w:tab/>
        <w:t>Departmental Quality Policy</w:t>
      </w:r>
    </w:p>
    <w:p w14:paraId="3797CCD1" w14:textId="77777777" w:rsidR="008476A1" w:rsidRPr="00DE4678" w:rsidRDefault="008476A1" w:rsidP="00503BAD">
      <w:pPr>
        <w:spacing w:after="0"/>
        <w:ind w:left="2124" w:hanging="2124"/>
        <w:jc w:val="both"/>
        <w:rPr>
          <w:rFonts w:ascii="Arial" w:hAnsi="Arial" w:cs="Arial"/>
          <w:sz w:val="22"/>
          <w:szCs w:val="22"/>
        </w:rPr>
      </w:pPr>
      <w:r w:rsidRPr="00DE4678">
        <w:rPr>
          <w:rFonts w:ascii="Arial" w:hAnsi="Arial" w:cs="Arial"/>
          <w:sz w:val="22"/>
          <w:szCs w:val="22"/>
        </w:rPr>
        <w:t>SG-MPOL-037:</w:t>
      </w:r>
      <w:r w:rsidRPr="00DE4678">
        <w:rPr>
          <w:rFonts w:ascii="Arial" w:hAnsi="Arial" w:cs="Arial"/>
          <w:sz w:val="22"/>
          <w:szCs w:val="22"/>
        </w:rPr>
        <w:tab/>
        <w:t>Policy and Procedure for Calibration, Metrological Traceability and Measurement of Uncertainty</w:t>
      </w:r>
    </w:p>
    <w:p w14:paraId="55994B49" w14:textId="77777777" w:rsidR="008476A1" w:rsidRPr="00DE4678" w:rsidRDefault="008476A1" w:rsidP="002455E1">
      <w:pPr>
        <w:spacing w:after="0"/>
        <w:jc w:val="both"/>
        <w:rPr>
          <w:rFonts w:ascii="Arial" w:hAnsi="Arial" w:cs="Arial"/>
          <w:sz w:val="22"/>
          <w:szCs w:val="22"/>
        </w:rPr>
      </w:pPr>
      <w:r w:rsidRPr="00DE4678">
        <w:rPr>
          <w:rFonts w:ascii="Arial" w:hAnsi="Arial" w:cs="Arial"/>
          <w:sz w:val="22"/>
          <w:szCs w:val="22"/>
        </w:rPr>
        <w:t>SG-MPOL-038:</w:t>
      </w:r>
      <w:r w:rsidRPr="00DE4678">
        <w:rPr>
          <w:rFonts w:ascii="Arial" w:hAnsi="Arial" w:cs="Arial"/>
          <w:sz w:val="22"/>
          <w:szCs w:val="22"/>
        </w:rPr>
        <w:tab/>
        <w:t>Policy and Procedure for the Validation of Equipment</w:t>
      </w:r>
    </w:p>
    <w:p w14:paraId="74EA15CB"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SG-MPOL-039:</w:t>
      </w:r>
      <w:r w:rsidRPr="00DE4678">
        <w:rPr>
          <w:rFonts w:ascii="Arial" w:hAnsi="Arial" w:cs="Arial"/>
          <w:sz w:val="22"/>
          <w:szCs w:val="22"/>
        </w:rPr>
        <w:tab/>
        <w:t>User Handbook</w:t>
      </w:r>
    </w:p>
    <w:p w14:paraId="53530AA0"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SG-MPOL-040:</w:t>
      </w:r>
      <w:r w:rsidRPr="00DE4678">
        <w:rPr>
          <w:rFonts w:ascii="Arial" w:hAnsi="Arial" w:cs="Arial"/>
          <w:sz w:val="22"/>
          <w:szCs w:val="22"/>
        </w:rPr>
        <w:tab/>
        <w:t>Quality Indicators</w:t>
      </w:r>
    </w:p>
    <w:p w14:paraId="33CB7BF6" w14:textId="77777777" w:rsidR="008476A1" w:rsidRPr="00DE4678" w:rsidRDefault="008476A1" w:rsidP="00823D59">
      <w:pPr>
        <w:spacing w:after="0"/>
        <w:jc w:val="both"/>
        <w:rPr>
          <w:rFonts w:ascii="Arial" w:hAnsi="Arial" w:cs="Arial"/>
          <w:bCs/>
          <w:sz w:val="22"/>
          <w:szCs w:val="22"/>
        </w:rPr>
      </w:pPr>
      <w:r w:rsidRPr="00DE4678">
        <w:rPr>
          <w:rFonts w:ascii="Arial" w:hAnsi="Arial" w:cs="Arial"/>
          <w:bCs/>
          <w:sz w:val="22"/>
          <w:szCs w:val="22"/>
        </w:rPr>
        <w:t xml:space="preserve">SG-MPOL-041: </w:t>
      </w:r>
      <w:r w:rsidRPr="00DE4678">
        <w:rPr>
          <w:rFonts w:ascii="Arial" w:hAnsi="Arial" w:cs="Arial"/>
          <w:bCs/>
          <w:sz w:val="22"/>
          <w:szCs w:val="22"/>
        </w:rPr>
        <w:tab/>
        <w:t>Quality Objectives</w:t>
      </w:r>
    </w:p>
    <w:p w14:paraId="205F4C0F" w14:textId="77777777" w:rsidR="008476A1" w:rsidRPr="00DE4678" w:rsidRDefault="008476A1" w:rsidP="00823D59">
      <w:pPr>
        <w:spacing w:after="0"/>
        <w:jc w:val="both"/>
        <w:rPr>
          <w:rFonts w:ascii="Arial" w:hAnsi="Arial" w:cs="Arial"/>
          <w:sz w:val="22"/>
          <w:szCs w:val="22"/>
        </w:rPr>
      </w:pPr>
      <w:r w:rsidRPr="00DE4678">
        <w:rPr>
          <w:rFonts w:ascii="Arial" w:hAnsi="Arial" w:cs="Arial"/>
          <w:sz w:val="22"/>
          <w:szCs w:val="22"/>
        </w:rPr>
        <w:t>SG-MPOL-043</w:t>
      </w:r>
      <w:r w:rsidR="005C1492" w:rsidRPr="00DE4678">
        <w:rPr>
          <w:rFonts w:ascii="Arial" w:hAnsi="Arial" w:cs="Arial"/>
          <w:sz w:val="22"/>
          <w:szCs w:val="22"/>
        </w:rPr>
        <w:t>:</w:t>
      </w:r>
      <w:r w:rsidR="005C1492" w:rsidRPr="00DE4678">
        <w:rPr>
          <w:rFonts w:ascii="Arial" w:hAnsi="Arial" w:cs="Arial"/>
          <w:sz w:val="22"/>
          <w:szCs w:val="22"/>
        </w:rPr>
        <w:tab/>
      </w:r>
      <w:r w:rsidRPr="00DE4678">
        <w:rPr>
          <w:rFonts w:ascii="Arial" w:hAnsi="Arial" w:cs="Arial"/>
          <w:sz w:val="22"/>
          <w:szCs w:val="22"/>
        </w:rPr>
        <w:t>Reporting of Results</w:t>
      </w:r>
    </w:p>
    <w:p w14:paraId="02F59E11" w14:textId="77777777" w:rsidR="00AA3ADD" w:rsidRPr="00DE4678" w:rsidRDefault="00AA3ADD" w:rsidP="00823D59">
      <w:pPr>
        <w:spacing w:after="0"/>
        <w:jc w:val="both"/>
        <w:rPr>
          <w:rFonts w:ascii="Arial" w:hAnsi="Arial" w:cs="Arial"/>
          <w:sz w:val="22"/>
          <w:szCs w:val="22"/>
        </w:rPr>
      </w:pPr>
      <w:r w:rsidRPr="00DE4678">
        <w:rPr>
          <w:rFonts w:ascii="Arial" w:hAnsi="Arial" w:cs="Arial"/>
          <w:sz w:val="22"/>
          <w:szCs w:val="22"/>
        </w:rPr>
        <w:t>SG-MPOL-045:</w:t>
      </w:r>
      <w:r w:rsidRPr="00DE4678">
        <w:rPr>
          <w:rFonts w:ascii="Arial" w:hAnsi="Arial" w:cs="Arial"/>
          <w:sz w:val="22"/>
          <w:szCs w:val="22"/>
        </w:rPr>
        <w:tab/>
        <w:t>Incident Management Policy and Procedure.</w:t>
      </w:r>
    </w:p>
    <w:p w14:paraId="23BD91A6" w14:textId="77777777" w:rsidR="005C1492" w:rsidRPr="00DE4678" w:rsidRDefault="005C1492" w:rsidP="005C1492">
      <w:pPr>
        <w:spacing w:after="0"/>
        <w:ind w:left="2124" w:hanging="2124"/>
        <w:jc w:val="both"/>
        <w:rPr>
          <w:rFonts w:ascii="Arial" w:hAnsi="Arial" w:cs="Arial"/>
          <w:sz w:val="22"/>
          <w:szCs w:val="22"/>
        </w:rPr>
      </w:pPr>
      <w:r w:rsidRPr="00DE4678">
        <w:rPr>
          <w:rFonts w:ascii="Arial" w:hAnsi="Arial" w:cs="Arial"/>
          <w:sz w:val="22"/>
          <w:szCs w:val="22"/>
        </w:rPr>
        <w:t>SG-MPOL-049:</w:t>
      </w:r>
      <w:r w:rsidRPr="00DE4678">
        <w:rPr>
          <w:rFonts w:ascii="Arial" w:hAnsi="Arial" w:cs="Arial"/>
          <w:sz w:val="22"/>
          <w:szCs w:val="22"/>
        </w:rPr>
        <w:tab/>
        <w:t>GGC Haematology South Sector policy on the use of, and reference to, UKAS Accreditation, logos and Symbols.</w:t>
      </w:r>
    </w:p>
    <w:p w14:paraId="3A894BDF" w14:textId="77777777" w:rsidR="008476A1" w:rsidRPr="00DE4678" w:rsidRDefault="004C48CB" w:rsidP="004C48CB">
      <w:pPr>
        <w:spacing w:after="0"/>
        <w:ind w:left="2124" w:hanging="2124"/>
        <w:jc w:val="both"/>
        <w:rPr>
          <w:rFonts w:ascii="Arial" w:hAnsi="Arial" w:cs="Arial"/>
          <w:bCs/>
          <w:sz w:val="22"/>
          <w:szCs w:val="22"/>
        </w:rPr>
      </w:pPr>
      <w:r w:rsidRPr="00DE4678">
        <w:rPr>
          <w:rFonts w:ascii="Arial" w:hAnsi="Arial" w:cs="Arial"/>
          <w:bCs/>
          <w:sz w:val="22"/>
          <w:szCs w:val="22"/>
        </w:rPr>
        <w:t>SG-MPOL-051:</w:t>
      </w:r>
      <w:r w:rsidRPr="00DE4678">
        <w:rPr>
          <w:rFonts w:ascii="Arial" w:hAnsi="Arial" w:cs="Arial"/>
          <w:bCs/>
          <w:sz w:val="22"/>
          <w:szCs w:val="22"/>
        </w:rPr>
        <w:tab/>
        <w:t>GGC South Sector Haematology Compliance with Appendix C of UKAS Document Gen 1</w:t>
      </w:r>
    </w:p>
    <w:p w14:paraId="40308E31" w14:textId="6BE59E91" w:rsidR="008476A1" w:rsidRPr="005F7C8F" w:rsidRDefault="00DE4678" w:rsidP="005F7C8F">
      <w:pPr>
        <w:spacing w:after="0"/>
        <w:ind w:left="2124" w:hanging="2124"/>
        <w:jc w:val="both"/>
        <w:rPr>
          <w:rFonts w:ascii="Arial" w:hAnsi="Arial" w:cs="Arial"/>
          <w:bCs/>
          <w:sz w:val="22"/>
          <w:szCs w:val="22"/>
        </w:rPr>
      </w:pPr>
      <w:r w:rsidRPr="00DE4678">
        <w:rPr>
          <w:rFonts w:ascii="Arial" w:hAnsi="Arial" w:cs="Arial"/>
          <w:bCs/>
          <w:sz w:val="22"/>
          <w:szCs w:val="22"/>
        </w:rPr>
        <w:t>SG-MPOL-052:</w:t>
      </w:r>
      <w:r w:rsidRPr="00DE4678">
        <w:rPr>
          <w:rFonts w:ascii="Arial" w:hAnsi="Arial" w:cs="Arial"/>
          <w:bCs/>
          <w:sz w:val="22"/>
          <w:szCs w:val="22"/>
        </w:rPr>
        <w:tab/>
        <w:t>Clinical Risk Management</w:t>
      </w:r>
    </w:p>
    <w:p w14:paraId="21CBC206" w14:textId="77777777" w:rsidR="008476A1" w:rsidRPr="00DE4678" w:rsidRDefault="008476A1" w:rsidP="00BE6CA4">
      <w:pPr>
        <w:spacing w:after="0"/>
        <w:jc w:val="both"/>
        <w:rPr>
          <w:rFonts w:ascii="Arial" w:hAnsi="Arial" w:cs="Arial"/>
          <w:bCs/>
          <w:sz w:val="22"/>
          <w:szCs w:val="22"/>
        </w:rPr>
      </w:pPr>
      <w:r w:rsidRPr="00DE4678">
        <w:rPr>
          <w:rFonts w:ascii="Arial" w:hAnsi="Arial" w:cs="Arial"/>
          <w:bCs/>
          <w:sz w:val="22"/>
          <w:szCs w:val="22"/>
        </w:rPr>
        <w:t>SG-MREC-036:</w:t>
      </w:r>
      <w:r w:rsidRPr="00DE4678">
        <w:rPr>
          <w:rFonts w:ascii="Arial" w:hAnsi="Arial" w:cs="Arial"/>
          <w:bCs/>
          <w:sz w:val="22"/>
          <w:szCs w:val="22"/>
        </w:rPr>
        <w:tab/>
        <w:t>Senior Staff Meeting Minutes</w:t>
      </w:r>
    </w:p>
    <w:p w14:paraId="20DF19F4" w14:textId="77777777" w:rsidR="008476A1" w:rsidRPr="00DE4678" w:rsidRDefault="008476A1" w:rsidP="00BE6CA4">
      <w:pPr>
        <w:spacing w:after="0"/>
        <w:jc w:val="both"/>
        <w:rPr>
          <w:rFonts w:ascii="Arial" w:hAnsi="Arial" w:cs="Arial"/>
          <w:bCs/>
          <w:sz w:val="22"/>
          <w:szCs w:val="22"/>
        </w:rPr>
      </w:pPr>
      <w:r w:rsidRPr="00DE4678">
        <w:rPr>
          <w:rFonts w:ascii="Arial" w:hAnsi="Arial" w:cs="Arial"/>
          <w:bCs/>
          <w:sz w:val="22"/>
          <w:szCs w:val="22"/>
        </w:rPr>
        <w:t>SG-MREC-037:</w:t>
      </w:r>
      <w:r w:rsidRPr="00DE4678">
        <w:rPr>
          <w:rFonts w:ascii="Arial" w:hAnsi="Arial" w:cs="Arial"/>
          <w:bCs/>
          <w:sz w:val="22"/>
          <w:szCs w:val="22"/>
        </w:rPr>
        <w:tab/>
        <w:t>General Staff Meeting Minutes</w:t>
      </w:r>
    </w:p>
    <w:p w14:paraId="29F35AD7"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SG-MREC-039:</w:t>
      </w:r>
      <w:r w:rsidRPr="00DE4678">
        <w:rPr>
          <w:rFonts w:ascii="Arial" w:hAnsi="Arial" w:cs="Arial"/>
          <w:sz w:val="22"/>
          <w:szCs w:val="22"/>
        </w:rPr>
        <w:tab/>
        <w:t>QEUH Haem/BT Quality Group Meeting minutes</w:t>
      </w:r>
    </w:p>
    <w:p w14:paraId="77F0C298"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SG-MREC-068:</w:t>
      </w:r>
      <w:r w:rsidRPr="00DE4678">
        <w:rPr>
          <w:rFonts w:ascii="Arial" w:hAnsi="Arial" w:cs="Arial"/>
          <w:sz w:val="22"/>
          <w:szCs w:val="22"/>
        </w:rPr>
        <w:tab/>
        <w:t>MSC Steering Group Meeting Minutes</w:t>
      </w:r>
    </w:p>
    <w:p w14:paraId="6A662EE9"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SG-MREC-047:</w:t>
      </w:r>
      <w:r w:rsidRPr="00DE4678">
        <w:rPr>
          <w:rFonts w:ascii="Arial" w:hAnsi="Arial" w:cs="Arial"/>
          <w:sz w:val="22"/>
          <w:szCs w:val="22"/>
        </w:rPr>
        <w:tab/>
        <w:t>Annual Management Review</w:t>
      </w:r>
    </w:p>
    <w:p w14:paraId="6D229DD9" w14:textId="77777777" w:rsidR="008476A1" w:rsidRPr="00DE4678" w:rsidRDefault="008476A1" w:rsidP="00BE6CA4">
      <w:pPr>
        <w:spacing w:after="0"/>
        <w:jc w:val="both"/>
        <w:rPr>
          <w:rFonts w:ascii="Arial" w:hAnsi="Arial" w:cs="Arial"/>
          <w:sz w:val="22"/>
          <w:szCs w:val="22"/>
        </w:rPr>
      </w:pPr>
      <w:r w:rsidRPr="00DE4678">
        <w:rPr>
          <w:rFonts w:ascii="Arial" w:hAnsi="Arial" w:cs="Arial"/>
          <w:sz w:val="22"/>
          <w:szCs w:val="22"/>
        </w:rPr>
        <w:t>SG-MREC-048:</w:t>
      </w:r>
      <w:r w:rsidRPr="00DE4678">
        <w:rPr>
          <w:rFonts w:ascii="Arial" w:hAnsi="Arial" w:cs="Arial"/>
          <w:sz w:val="22"/>
          <w:szCs w:val="22"/>
        </w:rPr>
        <w:tab/>
        <w:t>Hospital Transfusion Committee Meeting Minutes</w:t>
      </w:r>
    </w:p>
    <w:p w14:paraId="640E7BAD" w14:textId="77777777" w:rsidR="008476A1" w:rsidRPr="00DE4678" w:rsidRDefault="008476A1" w:rsidP="00BE6CA4">
      <w:pPr>
        <w:spacing w:after="0"/>
        <w:jc w:val="both"/>
        <w:rPr>
          <w:rFonts w:ascii="Arial" w:hAnsi="Arial" w:cs="Arial"/>
          <w:bCs/>
          <w:sz w:val="22"/>
          <w:szCs w:val="22"/>
        </w:rPr>
      </w:pPr>
      <w:r w:rsidRPr="00DE4678">
        <w:rPr>
          <w:rFonts w:ascii="Arial" w:hAnsi="Arial" w:cs="Arial"/>
          <w:bCs/>
          <w:sz w:val="22"/>
          <w:szCs w:val="22"/>
        </w:rPr>
        <w:t>SG-MREC-049:</w:t>
      </w:r>
      <w:r w:rsidRPr="00DE4678">
        <w:rPr>
          <w:rFonts w:ascii="Arial" w:hAnsi="Arial" w:cs="Arial"/>
          <w:bCs/>
          <w:sz w:val="22"/>
          <w:szCs w:val="22"/>
        </w:rPr>
        <w:tab/>
        <w:t>Overarching Transfusion Committee Meeting minutes.</w:t>
      </w:r>
    </w:p>
    <w:p w14:paraId="1AAB80C7"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SG-MREC-050:</w:t>
      </w:r>
      <w:r w:rsidRPr="00DE4678">
        <w:rPr>
          <w:rFonts w:ascii="Arial" w:hAnsi="Arial" w:cs="Arial"/>
          <w:bCs/>
          <w:sz w:val="22"/>
          <w:szCs w:val="22"/>
        </w:rPr>
        <w:tab/>
        <w:t>Incident Meeting Minutes</w:t>
      </w:r>
    </w:p>
    <w:p w14:paraId="40781F78"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SG-MREC-051:</w:t>
      </w:r>
      <w:r w:rsidRPr="00DE4678">
        <w:rPr>
          <w:rFonts w:ascii="Arial" w:hAnsi="Arial" w:cs="Arial"/>
          <w:bCs/>
          <w:sz w:val="22"/>
          <w:szCs w:val="22"/>
        </w:rPr>
        <w:tab/>
        <w:t>Daily Huddle Summary</w:t>
      </w:r>
    </w:p>
    <w:p w14:paraId="5B5C1BE1"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lastRenderedPageBreak/>
        <w:t>SG-MREC-052:</w:t>
      </w:r>
      <w:r w:rsidRPr="00DE4678">
        <w:rPr>
          <w:rFonts w:ascii="Arial" w:hAnsi="Arial" w:cs="Arial"/>
          <w:sz w:val="22"/>
          <w:szCs w:val="22"/>
        </w:rPr>
        <w:tab/>
        <w:t>Diagnostics Clinical Governance Meeting Minutes</w:t>
      </w:r>
    </w:p>
    <w:p w14:paraId="77A6660B"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SG-MREC-069:</w:t>
      </w:r>
      <w:r w:rsidRPr="00DE4678">
        <w:rPr>
          <w:rFonts w:ascii="Arial" w:hAnsi="Arial" w:cs="Arial"/>
          <w:sz w:val="22"/>
          <w:szCs w:val="22"/>
        </w:rPr>
        <w:tab/>
        <w:t>MSC Haematology Subgroup meeting minutes</w:t>
      </w:r>
    </w:p>
    <w:p w14:paraId="45A5B5FF"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 xml:space="preserve">SG-MREC-070: </w:t>
      </w:r>
      <w:r w:rsidRPr="00DE4678">
        <w:rPr>
          <w:rFonts w:ascii="Arial" w:hAnsi="Arial" w:cs="Arial"/>
          <w:sz w:val="22"/>
          <w:szCs w:val="22"/>
        </w:rPr>
        <w:tab/>
        <w:t>Haematology Management Team Minutes</w:t>
      </w:r>
    </w:p>
    <w:p w14:paraId="0143D72D"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SG-MREC-071:</w:t>
      </w:r>
      <w:r w:rsidRPr="00DE4678">
        <w:rPr>
          <w:rFonts w:ascii="Arial" w:hAnsi="Arial" w:cs="Arial"/>
          <w:sz w:val="22"/>
          <w:szCs w:val="22"/>
        </w:rPr>
        <w:tab/>
        <w:t>Haematology Technical Senior Staff Minutes</w:t>
      </w:r>
    </w:p>
    <w:p w14:paraId="22A27D2A" w14:textId="77777777" w:rsidR="00404EA0" w:rsidRPr="00DE4678" w:rsidRDefault="00404EA0" w:rsidP="00FB2816">
      <w:pPr>
        <w:spacing w:after="0"/>
        <w:jc w:val="both"/>
        <w:rPr>
          <w:rFonts w:ascii="Arial" w:hAnsi="Arial" w:cs="Arial"/>
          <w:sz w:val="22"/>
          <w:szCs w:val="22"/>
        </w:rPr>
      </w:pPr>
      <w:r w:rsidRPr="00DE4678">
        <w:rPr>
          <w:rFonts w:ascii="Arial" w:hAnsi="Arial" w:cs="Arial"/>
          <w:sz w:val="22"/>
          <w:szCs w:val="22"/>
        </w:rPr>
        <w:t xml:space="preserve">SG-MREC-088: </w:t>
      </w:r>
      <w:r w:rsidRPr="00DE4678">
        <w:rPr>
          <w:rFonts w:ascii="Arial" w:hAnsi="Arial" w:cs="Arial"/>
          <w:sz w:val="22"/>
          <w:szCs w:val="22"/>
        </w:rPr>
        <w:tab/>
        <w:t>Blood Bank Delivery Team Meeting Minutes</w:t>
      </w:r>
    </w:p>
    <w:p w14:paraId="47B39574" w14:textId="7594E36C" w:rsidR="008476A1" w:rsidRPr="005F7C8F" w:rsidRDefault="00404EA0" w:rsidP="00FB2816">
      <w:pPr>
        <w:spacing w:after="0"/>
        <w:jc w:val="both"/>
        <w:rPr>
          <w:rFonts w:ascii="Arial" w:hAnsi="Arial" w:cs="Arial"/>
          <w:sz w:val="22"/>
          <w:szCs w:val="22"/>
        </w:rPr>
      </w:pPr>
      <w:r w:rsidRPr="00DE4678">
        <w:rPr>
          <w:rFonts w:ascii="Arial" w:hAnsi="Arial" w:cs="Arial"/>
          <w:sz w:val="22"/>
          <w:szCs w:val="22"/>
        </w:rPr>
        <w:t>SG-MREC-089:</w:t>
      </w:r>
      <w:r w:rsidRPr="00DE4678">
        <w:rPr>
          <w:rFonts w:ascii="Arial" w:hAnsi="Arial" w:cs="Arial"/>
          <w:sz w:val="22"/>
          <w:szCs w:val="22"/>
        </w:rPr>
        <w:tab/>
        <w:t>HCSAP Meeting Minutes</w:t>
      </w:r>
    </w:p>
    <w:p w14:paraId="4F79661F" w14:textId="3A3A1094" w:rsidR="008476A1" w:rsidRPr="00DE4678" w:rsidRDefault="00DE4678" w:rsidP="00FB2816">
      <w:pPr>
        <w:spacing w:after="0"/>
        <w:jc w:val="both"/>
        <w:rPr>
          <w:rFonts w:ascii="Arial" w:hAnsi="Arial" w:cs="Arial"/>
          <w:sz w:val="22"/>
        </w:rPr>
      </w:pPr>
      <w:r>
        <w:rPr>
          <w:rFonts w:ascii="Arial" w:hAnsi="Arial" w:cs="Arial"/>
          <w:sz w:val="22"/>
        </w:rPr>
        <w:t>SG-REF-G004:</w:t>
      </w:r>
      <w:r>
        <w:rPr>
          <w:rFonts w:ascii="Arial" w:hAnsi="Arial" w:cs="Arial"/>
          <w:sz w:val="22"/>
        </w:rPr>
        <w:tab/>
      </w:r>
      <w:r w:rsidR="008476A1" w:rsidRPr="00DE4678">
        <w:rPr>
          <w:rFonts w:ascii="Arial" w:hAnsi="Arial" w:cs="Arial"/>
          <w:sz w:val="22"/>
        </w:rPr>
        <w:t>Quality Management and Compliance Group Meetings</w:t>
      </w:r>
    </w:p>
    <w:p w14:paraId="7F4F8B13" w14:textId="30033ED6" w:rsidR="008476A1" w:rsidRPr="00DE4678" w:rsidRDefault="00DE4678" w:rsidP="00FB2816">
      <w:pPr>
        <w:spacing w:after="0"/>
        <w:jc w:val="both"/>
        <w:rPr>
          <w:rFonts w:ascii="Arial" w:hAnsi="Arial" w:cs="Arial"/>
          <w:sz w:val="22"/>
        </w:rPr>
      </w:pPr>
      <w:r>
        <w:rPr>
          <w:rFonts w:ascii="Arial" w:hAnsi="Arial" w:cs="Arial"/>
          <w:sz w:val="22"/>
        </w:rPr>
        <w:t>SG-REF-B004:</w:t>
      </w:r>
      <w:r>
        <w:rPr>
          <w:rFonts w:ascii="Arial" w:hAnsi="Arial" w:cs="Arial"/>
          <w:sz w:val="22"/>
        </w:rPr>
        <w:tab/>
      </w:r>
      <w:r w:rsidR="008476A1" w:rsidRPr="00DE4678">
        <w:rPr>
          <w:rFonts w:ascii="Arial" w:hAnsi="Arial" w:cs="Arial"/>
          <w:sz w:val="22"/>
        </w:rPr>
        <w:t>The Blood Safety and Quality Regulations 2005</w:t>
      </w:r>
    </w:p>
    <w:p w14:paraId="2997539C" w14:textId="77777777" w:rsidR="008476A1" w:rsidRPr="00DE4678" w:rsidRDefault="008476A1" w:rsidP="007D795A">
      <w:pPr>
        <w:spacing w:after="0"/>
        <w:jc w:val="both"/>
        <w:rPr>
          <w:rFonts w:ascii="Arial" w:hAnsi="Arial" w:cs="Arial"/>
          <w:sz w:val="22"/>
        </w:rPr>
      </w:pPr>
      <w:r w:rsidRPr="00DE4678">
        <w:rPr>
          <w:rFonts w:ascii="Arial" w:hAnsi="Arial" w:cs="Arial"/>
          <w:sz w:val="22"/>
        </w:rPr>
        <w:t xml:space="preserve">SG-REF-G009: </w:t>
      </w:r>
      <w:r w:rsidRPr="00DE4678">
        <w:rPr>
          <w:rFonts w:ascii="Arial" w:hAnsi="Arial" w:cs="Arial"/>
          <w:sz w:val="22"/>
        </w:rPr>
        <w:tab/>
      </w:r>
      <w:r w:rsidR="001A5195" w:rsidRPr="00DE4678">
        <w:rPr>
          <w:rFonts w:ascii="Arial" w:hAnsi="Arial" w:cs="Arial"/>
          <w:sz w:val="22"/>
        </w:rPr>
        <w:t>NSS Conduct policy</w:t>
      </w:r>
    </w:p>
    <w:p w14:paraId="2D6F5D51" w14:textId="442270B4" w:rsidR="008476A1" w:rsidRPr="00DE4678" w:rsidRDefault="008476A1" w:rsidP="007D795A">
      <w:pPr>
        <w:tabs>
          <w:tab w:val="left" w:pos="1985"/>
        </w:tabs>
        <w:spacing w:after="0"/>
        <w:ind w:left="2124" w:hanging="2124"/>
        <w:jc w:val="both"/>
        <w:rPr>
          <w:rFonts w:ascii="Arial" w:hAnsi="Arial" w:cs="Arial"/>
          <w:sz w:val="22"/>
          <w:szCs w:val="22"/>
        </w:rPr>
      </w:pPr>
      <w:r w:rsidRPr="00DE4678">
        <w:rPr>
          <w:rFonts w:ascii="Arial" w:hAnsi="Arial" w:cs="Arial"/>
          <w:sz w:val="22"/>
          <w:szCs w:val="22"/>
        </w:rPr>
        <w:t>SG-REF-G024:</w:t>
      </w:r>
      <w:r w:rsidRPr="00DE4678">
        <w:rPr>
          <w:rFonts w:ascii="Arial" w:hAnsi="Arial" w:cs="Arial"/>
          <w:sz w:val="22"/>
          <w:szCs w:val="22"/>
        </w:rPr>
        <w:tab/>
        <w:t xml:space="preserve">  </w:t>
      </w:r>
      <w:r w:rsidRPr="00DE4678">
        <w:rPr>
          <w:rFonts w:ascii="Arial" w:hAnsi="Arial" w:cs="Arial"/>
          <w:sz w:val="22"/>
          <w:szCs w:val="22"/>
        </w:rPr>
        <w:tab/>
        <w:t xml:space="preserve">RCPath/IBMS Retention and Storage of pathological records </w:t>
      </w:r>
      <w:r w:rsidR="00DE4678" w:rsidRPr="00DE4678">
        <w:rPr>
          <w:rFonts w:ascii="Arial" w:hAnsi="Arial" w:cs="Arial"/>
          <w:sz w:val="22"/>
          <w:szCs w:val="22"/>
        </w:rPr>
        <w:t>and specimens</w:t>
      </w:r>
    </w:p>
    <w:p w14:paraId="245BB782" w14:textId="77777777" w:rsidR="008476A1" w:rsidRPr="00DE4678" w:rsidRDefault="008476A1" w:rsidP="007D795A">
      <w:pPr>
        <w:tabs>
          <w:tab w:val="left" w:pos="1985"/>
        </w:tabs>
        <w:spacing w:after="0"/>
        <w:ind w:left="2124" w:hanging="2124"/>
        <w:jc w:val="both"/>
        <w:rPr>
          <w:rFonts w:ascii="Arial" w:hAnsi="Arial" w:cs="Arial"/>
          <w:sz w:val="22"/>
          <w:szCs w:val="22"/>
        </w:rPr>
      </w:pPr>
      <w:r w:rsidRPr="00DE4678">
        <w:rPr>
          <w:rFonts w:ascii="Arial" w:hAnsi="Arial" w:cs="Arial"/>
          <w:sz w:val="22"/>
          <w:szCs w:val="22"/>
        </w:rPr>
        <w:t>SG-REF-G026</w:t>
      </w:r>
      <w:r w:rsidRPr="00DE4678">
        <w:rPr>
          <w:rFonts w:ascii="Arial" w:hAnsi="Arial" w:cs="Arial"/>
          <w:sz w:val="22"/>
          <w:szCs w:val="22"/>
        </w:rPr>
        <w:tab/>
        <w:t xml:space="preserve">  NHSGGC Induction Policies</w:t>
      </w:r>
    </w:p>
    <w:p w14:paraId="6D9BA9DA" w14:textId="7A2D4666" w:rsidR="008476A1" w:rsidRPr="00DE4678" w:rsidRDefault="00DE4678" w:rsidP="00967BC1">
      <w:pPr>
        <w:spacing w:after="0"/>
        <w:jc w:val="both"/>
        <w:rPr>
          <w:rFonts w:ascii="Arial" w:hAnsi="Arial" w:cs="Arial"/>
          <w:sz w:val="22"/>
          <w:szCs w:val="22"/>
        </w:rPr>
      </w:pPr>
      <w:r>
        <w:rPr>
          <w:rFonts w:ascii="Arial" w:hAnsi="Arial" w:cs="Arial"/>
          <w:sz w:val="22"/>
          <w:szCs w:val="22"/>
        </w:rPr>
        <w:t>SG-REF-G027:</w:t>
      </w:r>
      <w:r>
        <w:rPr>
          <w:rFonts w:ascii="Arial" w:hAnsi="Arial" w:cs="Arial"/>
          <w:sz w:val="22"/>
          <w:szCs w:val="22"/>
        </w:rPr>
        <w:tab/>
      </w:r>
      <w:r w:rsidR="008476A1" w:rsidRPr="00DE4678">
        <w:rPr>
          <w:rFonts w:ascii="Arial" w:hAnsi="Arial" w:cs="Arial"/>
          <w:sz w:val="22"/>
          <w:szCs w:val="22"/>
        </w:rPr>
        <w:t>NHSGGC Complaints Policy</w:t>
      </w:r>
    </w:p>
    <w:p w14:paraId="6CC0CC85" w14:textId="7A7685BC" w:rsidR="008476A1" w:rsidRPr="005F7C8F" w:rsidRDefault="00E0798C" w:rsidP="005F7C8F">
      <w:pPr>
        <w:pStyle w:val="Default"/>
        <w:ind w:left="2124" w:hanging="2124"/>
        <w:rPr>
          <w:rFonts w:eastAsia="Cambria"/>
        </w:rPr>
      </w:pPr>
      <w:r w:rsidRPr="00DE4678">
        <w:rPr>
          <w:sz w:val="22"/>
          <w:szCs w:val="22"/>
        </w:rPr>
        <w:t>SG-REF-G041:</w:t>
      </w:r>
      <w:r w:rsidRPr="00DE4678">
        <w:rPr>
          <w:sz w:val="22"/>
          <w:szCs w:val="22"/>
        </w:rPr>
        <w:tab/>
        <w:t>BEIS Policy: National Accreditation Logo and Symbols: Conditions for use by UKAS and UKAS accredited organisations</w:t>
      </w:r>
    </w:p>
    <w:p w14:paraId="443CC688" w14:textId="2FF56E4A" w:rsidR="008476A1" w:rsidRPr="00DE4678" w:rsidRDefault="008476A1" w:rsidP="00967BC1">
      <w:pPr>
        <w:spacing w:after="0"/>
        <w:jc w:val="both"/>
        <w:rPr>
          <w:rFonts w:ascii="Arial" w:hAnsi="Arial" w:cs="Arial"/>
          <w:sz w:val="22"/>
          <w:szCs w:val="22"/>
        </w:rPr>
      </w:pPr>
      <w:r w:rsidRPr="00DE4678">
        <w:rPr>
          <w:rFonts w:ascii="Arial" w:hAnsi="Arial" w:cs="Arial"/>
          <w:sz w:val="22"/>
          <w:szCs w:val="22"/>
        </w:rPr>
        <w:t>SG-SOP-TEMP:</w:t>
      </w:r>
      <w:r w:rsidRPr="00DE4678">
        <w:rPr>
          <w:rFonts w:ascii="Arial" w:hAnsi="Arial" w:cs="Arial"/>
          <w:sz w:val="22"/>
          <w:szCs w:val="22"/>
        </w:rPr>
        <w:tab/>
        <w:t>SOP Template</w:t>
      </w:r>
    </w:p>
    <w:p w14:paraId="137968E9" w14:textId="7EE1A41F" w:rsidR="008476A1" w:rsidRPr="00DE4678" w:rsidRDefault="008476A1" w:rsidP="00967BC1">
      <w:pPr>
        <w:spacing w:after="0"/>
        <w:jc w:val="both"/>
        <w:rPr>
          <w:rFonts w:ascii="Arial" w:hAnsi="Arial" w:cs="Arial"/>
          <w:sz w:val="22"/>
          <w:szCs w:val="22"/>
        </w:rPr>
      </w:pPr>
      <w:r w:rsidRPr="00DE4678">
        <w:rPr>
          <w:rFonts w:ascii="Arial" w:hAnsi="Arial" w:cs="Arial"/>
          <w:sz w:val="22"/>
          <w:szCs w:val="22"/>
        </w:rPr>
        <w:t>SG</w:t>
      </w:r>
      <w:r w:rsidR="00DE4678">
        <w:rPr>
          <w:rFonts w:ascii="Arial" w:hAnsi="Arial" w:cs="Arial"/>
          <w:sz w:val="22"/>
          <w:szCs w:val="22"/>
        </w:rPr>
        <w:t>-SOP-G005:</w:t>
      </w:r>
      <w:r w:rsidR="00DE4678">
        <w:rPr>
          <w:rFonts w:ascii="Arial" w:hAnsi="Arial" w:cs="Arial"/>
          <w:sz w:val="22"/>
          <w:szCs w:val="22"/>
        </w:rPr>
        <w:tab/>
      </w:r>
      <w:r w:rsidRPr="00DE4678">
        <w:rPr>
          <w:rFonts w:ascii="Arial" w:hAnsi="Arial" w:cs="Arial"/>
          <w:sz w:val="22"/>
          <w:szCs w:val="22"/>
        </w:rPr>
        <w:t>Referring Samples to another laboratory</w:t>
      </w:r>
    </w:p>
    <w:p w14:paraId="33BA7A6D" w14:textId="05151410" w:rsidR="008476A1" w:rsidRPr="00DE4678" w:rsidRDefault="008476A1" w:rsidP="00967BC1">
      <w:pPr>
        <w:spacing w:after="0"/>
        <w:jc w:val="both"/>
        <w:rPr>
          <w:rFonts w:ascii="Arial" w:hAnsi="Arial" w:cs="Arial"/>
          <w:sz w:val="22"/>
          <w:szCs w:val="22"/>
        </w:rPr>
      </w:pPr>
      <w:r w:rsidRPr="00DE4678">
        <w:rPr>
          <w:rFonts w:ascii="Arial" w:hAnsi="Arial" w:cs="Arial"/>
          <w:sz w:val="22"/>
          <w:szCs w:val="22"/>
        </w:rPr>
        <w:t>SG-SOP-G008</w:t>
      </w:r>
      <w:r w:rsidR="00DE4678">
        <w:rPr>
          <w:rFonts w:ascii="Arial" w:hAnsi="Arial" w:cs="Arial"/>
          <w:sz w:val="22"/>
          <w:szCs w:val="22"/>
        </w:rPr>
        <w:tab/>
      </w:r>
      <w:r w:rsidRPr="00DE4678">
        <w:rPr>
          <w:rFonts w:ascii="Arial" w:hAnsi="Arial" w:cs="Arial"/>
          <w:sz w:val="22"/>
          <w:szCs w:val="22"/>
        </w:rPr>
        <w:t>Revised Report</w:t>
      </w:r>
    </w:p>
    <w:p w14:paraId="13F781E4" w14:textId="77777777" w:rsidR="008476A1" w:rsidRPr="00DE4678" w:rsidRDefault="008476A1" w:rsidP="00967BC1">
      <w:pPr>
        <w:spacing w:after="0"/>
        <w:jc w:val="both"/>
        <w:rPr>
          <w:rFonts w:ascii="Arial" w:hAnsi="Arial" w:cs="Arial"/>
          <w:sz w:val="22"/>
          <w:szCs w:val="22"/>
          <w:highlight w:val="yellow"/>
        </w:rPr>
      </w:pPr>
      <w:r w:rsidRPr="00DE4678">
        <w:rPr>
          <w:rFonts w:ascii="Arial" w:hAnsi="Arial" w:cs="Arial"/>
          <w:sz w:val="22"/>
          <w:szCs w:val="22"/>
        </w:rPr>
        <w:t xml:space="preserve">SG-SOP-G010: </w:t>
      </w:r>
      <w:r w:rsidRPr="00DE4678">
        <w:rPr>
          <w:rFonts w:ascii="Arial" w:hAnsi="Arial" w:cs="Arial"/>
          <w:sz w:val="22"/>
          <w:szCs w:val="22"/>
        </w:rPr>
        <w:tab/>
        <w:t>Instructions on how to complete SOP Template</w:t>
      </w:r>
    </w:p>
    <w:p w14:paraId="193EB696" w14:textId="24FFA40D" w:rsidR="008476A1" w:rsidRPr="00DE4678" w:rsidRDefault="00DE4678" w:rsidP="00967BC1">
      <w:pPr>
        <w:spacing w:after="0"/>
        <w:jc w:val="both"/>
        <w:rPr>
          <w:rFonts w:ascii="Arial" w:hAnsi="Arial" w:cs="Arial"/>
          <w:sz w:val="22"/>
          <w:szCs w:val="22"/>
        </w:rPr>
      </w:pPr>
      <w:r>
        <w:rPr>
          <w:rFonts w:ascii="Arial" w:hAnsi="Arial" w:cs="Arial"/>
          <w:sz w:val="22"/>
          <w:szCs w:val="22"/>
        </w:rPr>
        <w:t>SG-SOP-G012:</w:t>
      </w:r>
      <w:r>
        <w:rPr>
          <w:rFonts w:ascii="Arial" w:hAnsi="Arial" w:cs="Arial"/>
          <w:sz w:val="22"/>
          <w:szCs w:val="22"/>
        </w:rPr>
        <w:tab/>
      </w:r>
      <w:r w:rsidR="008476A1" w:rsidRPr="00DE4678">
        <w:rPr>
          <w:rFonts w:ascii="Arial" w:hAnsi="Arial" w:cs="Arial"/>
          <w:sz w:val="22"/>
          <w:szCs w:val="22"/>
        </w:rPr>
        <w:t>Paediatric and Adult Haematology Reception</w:t>
      </w:r>
    </w:p>
    <w:p w14:paraId="1A3C2402" w14:textId="4D4FD2AD" w:rsidR="008476A1" w:rsidRPr="005F7C8F" w:rsidRDefault="00DE4678" w:rsidP="006F205A">
      <w:pPr>
        <w:spacing w:after="0"/>
        <w:jc w:val="both"/>
        <w:rPr>
          <w:rFonts w:ascii="Arial" w:hAnsi="Arial" w:cs="Arial"/>
          <w:sz w:val="22"/>
          <w:szCs w:val="22"/>
        </w:rPr>
      </w:pPr>
      <w:r>
        <w:rPr>
          <w:rFonts w:ascii="Arial" w:hAnsi="Arial" w:cs="Arial"/>
          <w:sz w:val="22"/>
          <w:szCs w:val="22"/>
        </w:rPr>
        <w:t>SG-SOP-B025:</w:t>
      </w:r>
      <w:r>
        <w:rPr>
          <w:rFonts w:ascii="Arial" w:hAnsi="Arial" w:cs="Arial"/>
          <w:sz w:val="22"/>
          <w:szCs w:val="22"/>
        </w:rPr>
        <w:tab/>
      </w:r>
      <w:r w:rsidR="008476A1" w:rsidRPr="00DE4678">
        <w:rPr>
          <w:rFonts w:ascii="Arial" w:hAnsi="Arial" w:cs="Arial"/>
          <w:sz w:val="22"/>
          <w:szCs w:val="22"/>
        </w:rPr>
        <w:t>Blood Bank Sample Reception</w:t>
      </w:r>
    </w:p>
    <w:p w14:paraId="19D62D1D" w14:textId="0A52187C" w:rsidR="008476A1" w:rsidRPr="005F7C8F" w:rsidRDefault="00DE4678" w:rsidP="00967BC1">
      <w:pPr>
        <w:spacing w:after="0"/>
        <w:jc w:val="both"/>
        <w:rPr>
          <w:rFonts w:ascii="Arial" w:hAnsi="Arial" w:cs="Arial"/>
          <w:sz w:val="22"/>
          <w:szCs w:val="22"/>
        </w:rPr>
      </w:pPr>
      <w:r>
        <w:rPr>
          <w:rFonts w:ascii="Arial" w:hAnsi="Arial" w:cs="Arial"/>
          <w:sz w:val="22"/>
          <w:szCs w:val="22"/>
        </w:rPr>
        <w:t>SG-SOP-B016:</w:t>
      </w:r>
      <w:r>
        <w:rPr>
          <w:rFonts w:ascii="Arial" w:hAnsi="Arial" w:cs="Arial"/>
          <w:sz w:val="22"/>
          <w:szCs w:val="22"/>
        </w:rPr>
        <w:tab/>
      </w:r>
      <w:r w:rsidR="008476A1" w:rsidRPr="00DE4678">
        <w:rPr>
          <w:rFonts w:ascii="Arial" w:hAnsi="Arial" w:cs="Arial"/>
          <w:sz w:val="22"/>
          <w:szCs w:val="22"/>
        </w:rPr>
        <w:t>Sample referral to SNBTS</w:t>
      </w:r>
      <w:r w:rsidR="008476A1" w:rsidRPr="00DE4678">
        <w:rPr>
          <w:rFonts w:ascii="Arial" w:hAnsi="Arial" w:cs="Arial"/>
          <w:sz w:val="22"/>
          <w:szCs w:val="22"/>
          <w:highlight w:val="yellow"/>
        </w:rPr>
        <w:t xml:space="preserve"> </w:t>
      </w:r>
    </w:p>
    <w:p w14:paraId="74070EA5" w14:textId="0A81F42A" w:rsidR="008476A1" w:rsidRPr="005F7C8F" w:rsidRDefault="008476A1" w:rsidP="00967BC1">
      <w:pPr>
        <w:spacing w:after="0"/>
        <w:jc w:val="both"/>
        <w:rPr>
          <w:rFonts w:ascii="Arial" w:hAnsi="Arial" w:cs="Arial"/>
          <w:bCs/>
          <w:sz w:val="22"/>
          <w:szCs w:val="22"/>
          <w:highlight w:val="yellow"/>
        </w:rPr>
      </w:pPr>
      <w:r w:rsidRPr="00DE4678">
        <w:rPr>
          <w:rFonts w:ascii="Arial" w:hAnsi="Arial" w:cs="Arial"/>
          <w:bCs/>
          <w:sz w:val="22"/>
          <w:szCs w:val="22"/>
        </w:rPr>
        <w:t>SG-SOP-G016:</w:t>
      </w:r>
      <w:r w:rsidR="00DE4678">
        <w:rPr>
          <w:rFonts w:ascii="Arial" w:hAnsi="Arial" w:cs="Arial"/>
          <w:bCs/>
          <w:sz w:val="22"/>
          <w:szCs w:val="22"/>
        </w:rPr>
        <w:tab/>
      </w:r>
      <w:r w:rsidRPr="00DE4678">
        <w:rPr>
          <w:rFonts w:ascii="Arial" w:hAnsi="Arial" w:cs="Arial"/>
          <w:bCs/>
          <w:sz w:val="22"/>
          <w:szCs w:val="22"/>
        </w:rPr>
        <w:t>Departmental IT procedures for Telepath</w:t>
      </w:r>
    </w:p>
    <w:p w14:paraId="52B8C7CF" w14:textId="36809BB1" w:rsidR="00C16FD7" w:rsidRPr="00DE4678" w:rsidRDefault="008476A1" w:rsidP="00255BAE">
      <w:pPr>
        <w:spacing w:after="0"/>
        <w:jc w:val="both"/>
        <w:rPr>
          <w:rFonts w:ascii="Arial" w:hAnsi="Arial" w:cs="Arial"/>
          <w:bCs/>
          <w:sz w:val="22"/>
          <w:szCs w:val="22"/>
        </w:rPr>
      </w:pPr>
      <w:r w:rsidRPr="00DE4678">
        <w:rPr>
          <w:rFonts w:ascii="Arial" w:hAnsi="Arial" w:cs="Arial"/>
          <w:bCs/>
          <w:sz w:val="22"/>
          <w:szCs w:val="22"/>
        </w:rPr>
        <w:t>SG-VAL-G001:</w:t>
      </w:r>
      <w:r w:rsidR="00DE4678">
        <w:rPr>
          <w:rFonts w:ascii="Arial" w:hAnsi="Arial" w:cs="Arial"/>
          <w:bCs/>
          <w:sz w:val="22"/>
          <w:szCs w:val="22"/>
        </w:rPr>
        <w:tab/>
      </w:r>
      <w:r w:rsidRPr="00DE4678">
        <w:rPr>
          <w:rFonts w:ascii="Arial" w:hAnsi="Arial" w:cs="Arial"/>
          <w:bCs/>
          <w:sz w:val="22"/>
          <w:szCs w:val="22"/>
        </w:rPr>
        <w:t>Validation Report Template</w:t>
      </w:r>
    </w:p>
    <w:p w14:paraId="57730CA3" w14:textId="0A642FEC" w:rsidR="008476A1" w:rsidRPr="00AF2243" w:rsidRDefault="00C16FD7" w:rsidP="00967BC1">
      <w:pPr>
        <w:spacing w:after="0"/>
        <w:jc w:val="both"/>
        <w:rPr>
          <w:rFonts w:ascii="Arial" w:hAnsi="Arial" w:cs="Arial"/>
          <w:bCs/>
          <w:sz w:val="22"/>
          <w:szCs w:val="22"/>
        </w:rPr>
      </w:pPr>
      <w:r w:rsidRPr="00DE4678">
        <w:rPr>
          <w:rFonts w:ascii="Arial" w:hAnsi="Arial" w:cs="Arial"/>
          <w:bCs/>
          <w:sz w:val="22"/>
          <w:szCs w:val="22"/>
        </w:rPr>
        <w:t xml:space="preserve">SG-TRAIN-G026: </w:t>
      </w:r>
      <w:r w:rsidRPr="00DE4678">
        <w:rPr>
          <w:rFonts w:ascii="Arial" w:hAnsi="Arial" w:cs="Arial"/>
          <w:bCs/>
          <w:sz w:val="22"/>
          <w:szCs w:val="22"/>
        </w:rPr>
        <w:tab/>
        <w:t>Introduction to Quality and Root Cause Analysis</w:t>
      </w:r>
    </w:p>
    <w:p w14:paraId="73B89E08" w14:textId="6B693DFC" w:rsidR="008476A1" w:rsidRPr="00DE4678" w:rsidRDefault="00DE4678" w:rsidP="00334885">
      <w:pPr>
        <w:pStyle w:val="Bullet"/>
        <w:numPr>
          <w:ilvl w:val="0"/>
          <w:numId w:val="0"/>
        </w:numPr>
        <w:ind w:left="283" w:hanging="283"/>
        <w:jc w:val="both"/>
      </w:pPr>
      <w:r>
        <w:t>UKAS Publications:</w:t>
      </w:r>
      <w:r>
        <w:tab/>
      </w:r>
      <w:r w:rsidR="008476A1" w:rsidRPr="00DE4678">
        <w:t>T</w:t>
      </w:r>
      <w:r w:rsidR="001A5195" w:rsidRPr="00DE4678">
        <w:t>PS 41, 47,</w:t>
      </w:r>
      <w:r w:rsidR="008476A1" w:rsidRPr="00DE4678">
        <w:t xml:space="preserve"> 53 and 57</w:t>
      </w:r>
    </w:p>
    <w:p w14:paraId="0C938A6D" w14:textId="5AB2C39E" w:rsidR="008476A1" w:rsidRPr="00DE4678" w:rsidRDefault="00DE4678" w:rsidP="00334885">
      <w:pPr>
        <w:spacing w:after="0"/>
        <w:jc w:val="both"/>
        <w:rPr>
          <w:rFonts w:ascii="Arial" w:hAnsi="Arial" w:cs="Arial"/>
          <w:bCs/>
          <w:sz w:val="22"/>
          <w:szCs w:val="22"/>
          <w:highlight w:val="yellow"/>
        </w:rPr>
      </w:pPr>
      <w:r>
        <w:rPr>
          <w:rFonts w:ascii="Arial" w:hAnsi="Arial" w:cs="Arial"/>
          <w:sz w:val="22"/>
          <w:szCs w:val="22"/>
        </w:rPr>
        <w:t xml:space="preserve">UKAS Publications: </w:t>
      </w:r>
      <w:r>
        <w:rPr>
          <w:rFonts w:ascii="Arial" w:hAnsi="Arial" w:cs="Arial"/>
          <w:sz w:val="22"/>
          <w:szCs w:val="22"/>
        </w:rPr>
        <w:tab/>
      </w:r>
      <w:r w:rsidR="001A5195" w:rsidRPr="00DE4678">
        <w:rPr>
          <w:rFonts w:ascii="Arial" w:hAnsi="Arial" w:cs="Arial"/>
          <w:sz w:val="22"/>
          <w:szCs w:val="22"/>
        </w:rPr>
        <w:t>LABS: 1,5,11, 12, 14 and 15</w:t>
      </w:r>
    </w:p>
    <w:p w14:paraId="7D49DDCC" w14:textId="408F239C" w:rsidR="00960A17" w:rsidRPr="00AF2243" w:rsidRDefault="00DE4678" w:rsidP="00AF2243">
      <w:pPr>
        <w:spacing w:after="0"/>
        <w:jc w:val="both"/>
        <w:rPr>
          <w:rFonts w:ascii="Arial" w:hAnsi="Arial" w:cs="Arial"/>
          <w:bCs/>
          <w:sz w:val="22"/>
          <w:szCs w:val="22"/>
        </w:rPr>
      </w:pPr>
      <w:r>
        <w:rPr>
          <w:rFonts w:ascii="Arial" w:hAnsi="Arial" w:cs="Arial"/>
          <w:bCs/>
          <w:sz w:val="22"/>
          <w:szCs w:val="22"/>
        </w:rPr>
        <w:t xml:space="preserve">UKAS Publications: </w:t>
      </w:r>
      <w:r>
        <w:rPr>
          <w:rFonts w:ascii="Arial" w:hAnsi="Arial" w:cs="Arial"/>
          <w:bCs/>
          <w:sz w:val="22"/>
          <w:szCs w:val="22"/>
        </w:rPr>
        <w:tab/>
      </w:r>
      <w:r w:rsidR="001A5195" w:rsidRPr="00DE4678">
        <w:rPr>
          <w:rFonts w:ascii="Arial" w:hAnsi="Arial" w:cs="Arial"/>
          <w:bCs/>
          <w:sz w:val="22"/>
          <w:szCs w:val="22"/>
        </w:rPr>
        <w:t>Gen 1, Gen 4.</w:t>
      </w:r>
    </w:p>
    <w:p w14:paraId="15CECDAD" w14:textId="4E6003D4" w:rsidR="00960A17" w:rsidRPr="00960A17" w:rsidRDefault="00960A17" w:rsidP="00DE4678">
      <w:pPr>
        <w:pStyle w:val="Heading2"/>
      </w:pPr>
      <w:bookmarkStart w:id="159" w:name="_Toc210910322"/>
      <w:r w:rsidRPr="00960A17">
        <w:t>Appendix 2</w:t>
      </w:r>
      <w:r w:rsidR="00DE4678">
        <w:t xml:space="preserve"> – SG-MPOL-035 Quality policy</w:t>
      </w:r>
      <w:bookmarkEnd w:id="159"/>
    </w:p>
    <w:p w14:paraId="77CC6674" w14:textId="77777777" w:rsidR="00960A17" w:rsidRDefault="00960A17" w:rsidP="00AB0F32">
      <w:pPr>
        <w:rPr>
          <w:lang w:eastAsia="en-GB"/>
        </w:rPr>
      </w:pPr>
    </w:p>
    <w:bookmarkStart w:id="160" w:name="_MON_1788260878"/>
    <w:bookmarkEnd w:id="160"/>
    <w:p w14:paraId="5A1E285D" w14:textId="77777777" w:rsidR="00960A17" w:rsidRPr="00AB0F32" w:rsidRDefault="00960A17" w:rsidP="00AB0F32">
      <w:pPr>
        <w:rPr>
          <w:lang w:eastAsia="en-GB"/>
        </w:rPr>
      </w:pPr>
      <w:r>
        <w:rPr>
          <w:lang w:eastAsia="en-GB"/>
        </w:rPr>
        <w:object w:dxaOrig="1541" w:dyaOrig="997" w14:anchorId="13022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45" o:title=""/>
          </v:shape>
          <o:OLEObject Type="Embed" ProgID="Word.Document.8" ShapeID="_x0000_i1025" DrawAspect="Icon" ObjectID="_1822634410" r:id="rId46">
            <o:FieldCodes>\s</o:FieldCodes>
          </o:OLEObject>
        </w:object>
      </w:r>
    </w:p>
    <w:sectPr w:rsidR="00960A17" w:rsidRPr="00AB0F32" w:rsidSect="006316E6">
      <w:pgSz w:w="11900" w:h="16840"/>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E070F" w14:textId="77777777" w:rsidR="00DB6E2E" w:rsidRDefault="00DB6E2E">
      <w:r>
        <w:separator/>
      </w:r>
    </w:p>
    <w:p w14:paraId="2F7192C2" w14:textId="77777777" w:rsidR="00DB6E2E" w:rsidRDefault="00DB6E2E"/>
  </w:endnote>
  <w:endnote w:type="continuationSeparator" w:id="0">
    <w:p w14:paraId="35326290" w14:textId="77777777" w:rsidR="00DB6E2E" w:rsidRDefault="00DB6E2E">
      <w:r>
        <w:continuationSeparator/>
      </w:r>
    </w:p>
    <w:p w14:paraId="68FBF199" w14:textId="77777777" w:rsidR="00DB6E2E" w:rsidRDefault="00DB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0A0" w:firstRow="1" w:lastRow="0" w:firstColumn="1" w:lastColumn="0" w:noHBand="0" w:noVBand="0"/>
    </w:tblPr>
    <w:tblGrid>
      <w:gridCol w:w="3712"/>
      <w:gridCol w:w="1642"/>
      <w:gridCol w:w="3712"/>
    </w:tblGrid>
    <w:tr w:rsidR="00D371E9" w14:paraId="767BD51E" w14:textId="77777777" w:rsidTr="00F402DE">
      <w:trPr>
        <w:trHeight w:val="151"/>
      </w:trPr>
      <w:tc>
        <w:tcPr>
          <w:tcW w:w="2250" w:type="pct"/>
          <w:tcBorders>
            <w:top w:val="nil"/>
            <w:left w:val="nil"/>
            <w:bottom w:val="single" w:sz="4" w:space="0" w:color="4F81BD"/>
            <w:right w:val="nil"/>
          </w:tcBorders>
        </w:tcPr>
        <w:p w14:paraId="1B2810F9" w14:textId="77777777" w:rsidR="00D371E9" w:rsidRPr="00B843D3" w:rsidRDefault="00D371E9" w:rsidP="00F402DE">
          <w:pPr>
            <w:pStyle w:val="Header"/>
            <w:spacing w:line="276" w:lineRule="auto"/>
            <w:rPr>
              <w:rFonts w:ascii="Calibri" w:eastAsia="MS Gothic" w:hAnsi="Calibri"/>
              <w:b/>
              <w:bCs/>
              <w:color w:val="4F81BD"/>
              <w:lang w:val="en-GB" w:bidi="ar-SA"/>
            </w:rPr>
          </w:pPr>
        </w:p>
      </w:tc>
      <w:tc>
        <w:tcPr>
          <w:tcW w:w="500" w:type="pct"/>
          <w:vMerge w:val="restart"/>
          <w:noWrap/>
          <w:vAlign w:val="center"/>
        </w:tcPr>
        <w:p w14:paraId="6B1FDBCC" w14:textId="77777777" w:rsidR="00D371E9" w:rsidRPr="00467721" w:rsidRDefault="00D371E9" w:rsidP="00F402DE">
          <w:pPr>
            <w:pStyle w:val="NoSpacing"/>
            <w:spacing w:line="276" w:lineRule="auto"/>
            <w:rPr>
              <w:rFonts w:ascii="Cambria" w:hAnsi="Cambria"/>
              <w:color w:val="365F91"/>
              <w:lang w:val="en-US" w:eastAsia="zh-CN"/>
            </w:rPr>
          </w:pPr>
          <w:r w:rsidRPr="00467721">
            <w:rPr>
              <w:rFonts w:ascii="Cambria" w:hAnsi="Cambria"/>
              <w:color w:val="365F91"/>
              <w:lang w:val="en-US" w:eastAsia="zh-CN"/>
            </w:rPr>
            <w:t>Quality Manual</w:t>
          </w:r>
        </w:p>
      </w:tc>
      <w:tc>
        <w:tcPr>
          <w:tcW w:w="2250" w:type="pct"/>
          <w:tcBorders>
            <w:top w:val="nil"/>
            <w:left w:val="nil"/>
            <w:bottom w:val="single" w:sz="4" w:space="0" w:color="4F81BD"/>
            <w:right w:val="nil"/>
          </w:tcBorders>
        </w:tcPr>
        <w:p w14:paraId="40401BEB" w14:textId="77777777" w:rsidR="00D371E9" w:rsidRPr="00B843D3" w:rsidRDefault="00D371E9" w:rsidP="00F402DE">
          <w:pPr>
            <w:pStyle w:val="Header"/>
            <w:spacing w:line="276" w:lineRule="auto"/>
            <w:rPr>
              <w:rFonts w:ascii="Calibri" w:eastAsia="MS Gothic" w:hAnsi="Calibri"/>
              <w:b/>
              <w:bCs/>
              <w:color w:val="4F81BD"/>
              <w:lang w:val="en-GB" w:bidi="ar-SA"/>
            </w:rPr>
          </w:pPr>
        </w:p>
      </w:tc>
    </w:tr>
    <w:tr w:rsidR="00D371E9" w14:paraId="6BFC65F4" w14:textId="77777777" w:rsidTr="00F402DE">
      <w:trPr>
        <w:trHeight w:val="150"/>
      </w:trPr>
      <w:tc>
        <w:tcPr>
          <w:tcW w:w="2250" w:type="pct"/>
          <w:tcBorders>
            <w:top w:val="single" w:sz="4" w:space="0" w:color="4F81BD"/>
            <w:left w:val="nil"/>
            <w:bottom w:val="nil"/>
            <w:right w:val="nil"/>
          </w:tcBorders>
        </w:tcPr>
        <w:p w14:paraId="07ABDC6F" w14:textId="77777777" w:rsidR="00D371E9" w:rsidRPr="00B843D3" w:rsidRDefault="00D371E9" w:rsidP="00F402DE">
          <w:pPr>
            <w:pStyle w:val="Header"/>
            <w:spacing w:line="276" w:lineRule="auto"/>
            <w:rPr>
              <w:rFonts w:ascii="Calibri" w:eastAsia="MS Gothic" w:hAnsi="Calibri"/>
              <w:b/>
              <w:bCs/>
              <w:color w:val="4F81BD"/>
              <w:lang w:val="en-GB" w:bidi="ar-SA"/>
            </w:rPr>
          </w:pPr>
        </w:p>
      </w:tc>
      <w:tc>
        <w:tcPr>
          <w:tcW w:w="0" w:type="auto"/>
          <w:vMerge/>
          <w:vAlign w:val="center"/>
        </w:tcPr>
        <w:p w14:paraId="67343D9A" w14:textId="77777777" w:rsidR="00D371E9" w:rsidRPr="00F402DE" w:rsidRDefault="00D371E9" w:rsidP="00F402DE">
          <w:pPr>
            <w:spacing w:after="0"/>
            <w:rPr>
              <w:rFonts w:ascii="Calibri" w:hAnsi="Calibri"/>
              <w:color w:val="365F91"/>
            </w:rPr>
          </w:pPr>
        </w:p>
      </w:tc>
      <w:tc>
        <w:tcPr>
          <w:tcW w:w="2250" w:type="pct"/>
          <w:tcBorders>
            <w:top w:val="single" w:sz="4" w:space="0" w:color="4F81BD"/>
            <w:left w:val="nil"/>
            <w:bottom w:val="nil"/>
            <w:right w:val="nil"/>
          </w:tcBorders>
        </w:tcPr>
        <w:p w14:paraId="5A2C2E63" w14:textId="77777777" w:rsidR="00D371E9" w:rsidRPr="00B843D3" w:rsidRDefault="00D371E9" w:rsidP="00F402DE">
          <w:pPr>
            <w:pStyle w:val="Header"/>
            <w:spacing w:line="276" w:lineRule="auto"/>
            <w:rPr>
              <w:rFonts w:ascii="Calibri" w:eastAsia="MS Gothic" w:hAnsi="Calibri"/>
              <w:b/>
              <w:bCs/>
              <w:color w:val="4F81BD"/>
              <w:lang w:val="en-GB" w:bidi="ar-SA"/>
            </w:rPr>
          </w:pPr>
        </w:p>
      </w:tc>
    </w:tr>
  </w:tbl>
  <w:p w14:paraId="4CE02140" w14:textId="77777777" w:rsidR="00D371E9" w:rsidRDefault="00D371E9" w:rsidP="00A80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D686566" w14:textId="77777777" w:rsidR="00D371E9" w:rsidRDefault="00D371E9" w:rsidP="008702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AFC9D" w14:textId="5D9A4273" w:rsidR="00D371E9" w:rsidRDefault="00D371E9" w:rsidP="00685C67">
    <w:pPr>
      <w:pStyle w:val="Footer"/>
      <w:pBdr>
        <w:top w:val="single" w:sz="4" w:space="1" w:color="auto"/>
        <w:left w:val="single" w:sz="4" w:space="0" w:color="auto"/>
        <w:bottom w:val="single" w:sz="4" w:space="1" w:color="auto"/>
        <w:right w:val="single" w:sz="4" w:space="4" w:color="auto"/>
        <w:between w:val="single" w:sz="4" w:space="1" w:color="auto"/>
      </w:pBdr>
    </w:pPr>
    <w:r>
      <w:rPr>
        <w:b/>
        <w:bCs/>
        <w:color w:val="FF0000"/>
      </w:rPr>
      <w:t>Quality Manual</w:t>
    </w:r>
    <w:r>
      <w:rPr>
        <w:b/>
        <w:bCs/>
      </w:rPr>
      <w:t xml:space="preserve">: </w:t>
    </w:r>
    <w:r w:rsidRPr="00824F89">
      <w:rPr>
        <w:rFonts w:ascii="Calibri" w:hAnsi="Calibri" w:cs="Calibri"/>
        <w:bCs/>
        <w:sz w:val="20"/>
        <w:szCs w:val="20"/>
      </w:rPr>
      <w:t>This hard copy was printed on</w:t>
    </w:r>
    <w:r w:rsidRPr="00824F89">
      <w:rPr>
        <w:rFonts w:ascii="Calibri" w:hAnsi="Calibri" w:cs="Calibri"/>
        <w:b/>
        <w:bCs/>
        <w:sz w:val="20"/>
        <w:szCs w:val="20"/>
      </w:rPr>
      <w:t xml:space="preserve"> </w:t>
    </w:r>
    <w:r w:rsidRPr="00824F89">
      <w:rPr>
        <w:rFonts w:ascii="Calibri" w:hAnsi="Calibri" w:cs="Calibri"/>
        <w:b/>
        <w:bCs/>
        <w:sz w:val="20"/>
        <w:szCs w:val="20"/>
      </w:rPr>
      <w:fldChar w:fldCharType="begin"/>
    </w:r>
    <w:r w:rsidRPr="00824F89">
      <w:rPr>
        <w:rFonts w:ascii="Calibri" w:hAnsi="Calibri" w:cs="Calibri"/>
        <w:b/>
        <w:bCs/>
        <w:sz w:val="20"/>
        <w:szCs w:val="20"/>
      </w:rPr>
      <w:instrText xml:space="preserve"> DATE  \@ "dd/MM/yyyy HH:mm" \l  \* MERGEFORMAT </w:instrText>
    </w:r>
    <w:r w:rsidRPr="00824F89">
      <w:rPr>
        <w:rFonts w:ascii="Calibri" w:hAnsi="Calibri" w:cs="Calibri"/>
        <w:b/>
        <w:bCs/>
        <w:sz w:val="20"/>
        <w:szCs w:val="20"/>
      </w:rPr>
      <w:fldChar w:fldCharType="separate"/>
    </w:r>
    <w:r w:rsidR="005464B3">
      <w:rPr>
        <w:rFonts w:ascii="Calibri" w:hAnsi="Calibri" w:cs="Calibri"/>
        <w:b/>
        <w:bCs/>
        <w:noProof/>
        <w:sz w:val="20"/>
        <w:szCs w:val="20"/>
      </w:rPr>
      <w:t>22/10/2025 10:33</w:t>
    </w:r>
    <w:r w:rsidRPr="00824F89">
      <w:rPr>
        <w:rFonts w:ascii="Calibri" w:hAnsi="Calibri" w:cs="Calibri"/>
        <w:b/>
        <w:bCs/>
        <w:sz w:val="20"/>
        <w:szCs w:val="20"/>
      </w:rPr>
      <w:fldChar w:fldCharType="end"/>
    </w:r>
    <w:r w:rsidRPr="00824F89">
      <w:rPr>
        <w:rFonts w:ascii="Calibri" w:hAnsi="Calibri" w:cs="Calibri"/>
        <w:b/>
        <w:bCs/>
        <w:sz w:val="20"/>
        <w:szCs w:val="20"/>
      </w:rPr>
      <w:t xml:space="preserve"> </w:t>
    </w:r>
    <w:r>
      <w:rPr>
        <w:rFonts w:ascii="Calibri" w:hAnsi="Calibri" w:cs="Calibri"/>
        <w:b/>
        <w:bCs/>
        <w:sz w:val="20"/>
        <w:szCs w:val="20"/>
      </w:rPr>
      <w:t>ELECTRONIC</w:t>
    </w:r>
    <w:r w:rsidRPr="00824F89">
      <w:rPr>
        <w:rFonts w:ascii="Calibri" w:hAnsi="Calibri" w:cs="Calibri"/>
        <w:b/>
        <w:bCs/>
        <w:sz w:val="20"/>
        <w:szCs w:val="20"/>
      </w:rPr>
      <w:t xml:space="preserve"> </w:t>
    </w:r>
    <w:r w:rsidRPr="00824F89">
      <w:rPr>
        <w:rFonts w:ascii="Calibri" w:hAnsi="Calibri" w:cs="Calibri"/>
        <w:bCs/>
        <w:sz w:val="20"/>
        <w:szCs w:val="20"/>
      </w:rPr>
      <w:t>versions of this document are</w:t>
    </w:r>
    <w:r w:rsidRPr="00824F89">
      <w:rPr>
        <w:rFonts w:ascii="Calibri" w:hAnsi="Calibri" w:cs="Calibri"/>
        <w:b/>
        <w:bCs/>
        <w:sz w:val="20"/>
        <w:szCs w:val="20"/>
      </w:rPr>
      <w:t xml:space="preserve"> “CONTROLLED”</w:t>
    </w:r>
    <w:r>
      <w:rPr>
        <w:rFonts w:ascii="Calibri" w:hAnsi="Calibri" w:cs="Calibri"/>
        <w:bCs/>
        <w:sz w:val="20"/>
        <w:szCs w:val="20"/>
      </w:rPr>
      <w:t xml:space="preserve">, all </w:t>
    </w:r>
    <w:r w:rsidRPr="00824F89">
      <w:rPr>
        <w:rFonts w:ascii="Calibri" w:hAnsi="Calibri" w:cs="Calibri"/>
        <w:bCs/>
        <w:sz w:val="20"/>
        <w:szCs w:val="20"/>
      </w:rPr>
      <w:t>printed versions expire at midnight on the date of printing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4DBB" w14:textId="20869B6F" w:rsidR="00D371E9" w:rsidRDefault="00D371E9" w:rsidP="00F91586">
    <w:pPr>
      <w:pStyle w:val="Footer"/>
      <w:pBdr>
        <w:top w:val="single" w:sz="4" w:space="1" w:color="auto"/>
        <w:left w:val="single" w:sz="4" w:space="0" w:color="auto"/>
        <w:bottom w:val="single" w:sz="4" w:space="1" w:color="auto"/>
        <w:right w:val="single" w:sz="4" w:space="4" w:color="auto"/>
        <w:between w:val="single" w:sz="4" w:space="1" w:color="auto"/>
      </w:pBdr>
    </w:pPr>
    <w:r w:rsidRPr="003A3655">
      <w:rPr>
        <w:b/>
        <w:bCs/>
        <w:color w:val="FF0000"/>
        <w:sz w:val="20"/>
        <w:szCs w:val="20"/>
      </w:rPr>
      <w:t>Quality Manual</w:t>
    </w:r>
    <w:r w:rsidRPr="003A3655">
      <w:rPr>
        <w:b/>
        <w:bCs/>
        <w:sz w:val="20"/>
        <w:szCs w:val="20"/>
      </w:rPr>
      <w:t>:</w:t>
    </w:r>
    <w:r w:rsidRPr="003A3655">
      <w:rPr>
        <w:b/>
        <w:bCs/>
        <w:sz w:val="16"/>
        <w:szCs w:val="16"/>
      </w:rPr>
      <w:t xml:space="preserve"> </w:t>
    </w:r>
    <w:r w:rsidRPr="003A3655">
      <w:rPr>
        <w:bCs/>
        <w:sz w:val="16"/>
        <w:szCs w:val="16"/>
      </w:rPr>
      <w:t>This hard copy was printed on</w:t>
    </w:r>
    <w:r w:rsidRPr="003A3655">
      <w:rPr>
        <w:b/>
        <w:bCs/>
        <w:sz w:val="16"/>
        <w:szCs w:val="16"/>
      </w:rPr>
      <w:t xml:space="preserve"> </w:t>
    </w:r>
    <w:r w:rsidRPr="003A3655">
      <w:rPr>
        <w:b/>
        <w:bCs/>
        <w:sz w:val="16"/>
        <w:szCs w:val="16"/>
      </w:rPr>
      <w:fldChar w:fldCharType="begin"/>
    </w:r>
    <w:r w:rsidRPr="003A3655">
      <w:rPr>
        <w:b/>
        <w:bCs/>
        <w:sz w:val="16"/>
        <w:szCs w:val="16"/>
      </w:rPr>
      <w:instrText xml:space="preserve"> DATE  \@ "dd/MM/yyyy HH:mm" \l  \* MERGEFORMAT </w:instrText>
    </w:r>
    <w:r w:rsidRPr="003A3655">
      <w:rPr>
        <w:b/>
        <w:bCs/>
        <w:sz w:val="16"/>
        <w:szCs w:val="16"/>
      </w:rPr>
      <w:fldChar w:fldCharType="separate"/>
    </w:r>
    <w:r w:rsidR="005464B3">
      <w:rPr>
        <w:b/>
        <w:bCs/>
        <w:noProof/>
        <w:sz w:val="16"/>
        <w:szCs w:val="16"/>
      </w:rPr>
      <w:t>22/10/2025 10:33</w:t>
    </w:r>
    <w:r w:rsidRPr="003A3655">
      <w:rPr>
        <w:b/>
        <w:bCs/>
        <w:sz w:val="16"/>
        <w:szCs w:val="16"/>
      </w:rPr>
      <w:fldChar w:fldCharType="end"/>
    </w:r>
    <w:r w:rsidRPr="003A3655">
      <w:rPr>
        <w:b/>
        <w:bCs/>
        <w:sz w:val="16"/>
        <w:szCs w:val="16"/>
      </w:rPr>
      <w:t xml:space="preserve"> BENCH HANDBOOK </w:t>
    </w:r>
    <w:r w:rsidRPr="003A3655">
      <w:rPr>
        <w:bCs/>
        <w:sz w:val="16"/>
        <w:szCs w:val="16"/>
      </w:rPr>
      <w:t>versions of this document are</w:t>
    </w:r>
    <w:r w:rsidRPr="003A3655">
      <w:rPr>
        <w:b/>
        <w:bCs/>
        <w:sz w:val="16"/>
        <w:szCs w:val="16"/>
      </w:rPr>
      <w:t xml:space="preserve"> “CONTROLLED”</w:t>
    </w:r>
    <w:r w:rsidRPr="003A3655">
      <w:rPr>
        <w:bCs/>
        <w:sz w:val="16"/>
        <w:szCs w:val="16"/>
      </w:rPr>
      <w:t>, all other printed versions expire at midnight on the date of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E0CB1" w14:textId="77777777" w:rsidR="00DB6E2E" w:rsidRDefault="00DB6E2E">
      <w:r>
        <w:separator/>
      </w:r>
    </w:p>
    <w:p w14:paraId="4329B1F3" w14:textId="77777777" w:rsidR="00DB6E2E" w:rsidRDefault="00DB6E2E"/>
  </w:footnote>
  <w:footnote w:type="continuationSeparator" w:id="0">
    <w:p w14:paraId="5EF39802" w14:textId="77777777" w:rsidR="00DB6E2E" w:rsidRDefault="00DB6E2E">
      <w:r>
        <w:continuationSeparator/>
      </w:r>
    </w:p>
    <w:p w14:paraId="421B6CBA" w14:textId="77777777" w:rsidR="00DB6E2E" w:rsidRDefault="00DB6E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808"/>
      <w:gridCol w:w="2482"/>
    </w:tblGrid>
    <w:tr w:rsidR="00D371E9" w:rsidRPr="00E26FDB" w14:paraId="43123D89" w14:textId="77777777" w:rsidTr="00353F0E">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6BB1CAE5" w14:textId="77777777" w:rsidR="00D371E9" w:rsidRPr="00B843D3" w:rsidRDefault="00D371E9" w:rsidP="00685C67">
          <w:pPr>
            <w:pStyle w:val="Header"/>
            <w:spacing w:before="40" w:after="40"/>
            <w:jc w:val="center"/>
            <w:rPr>
              <w:rFonts w:ascii="Tahoma" w:hAnsi="Tahoma" w:cs="Tahoma"/>
              <w:b/>
              <w:bCs/>
              <w:lang w:val="en-GB" w:bidi="ar-SA"/>
            </w:rPr>
          </w:pPr>
          <w:r>
            <w:rPr>
              <w:rFonts w:ascii="Tahoma" w:hAnsi="Tahoma" w:cs="Tahoma"/>
              <w:b/>
              <w:noProof/>
              <w:lang w:val="en-GB" w:eastAsia="en-GB" w:bidi="ar-SA"/>
            </w:rPr>
            <w:drawing>
              <wp:inline distT="0" distB="0" distL="0" distR="0" wp14:anchorId="741D5920" wp14:editId="24F10B40">
                <wp:extent cx="857250" cy="847725"/>
                <wp:effectExtent l="19050" t="0" r="0" b="0"/>
                <wp:docPr id="11" name="Picture 1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933"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1EC1A097" w14:textId="77777777" w:rsidR="00D371E9" w:rsidRPr="00B843D3" w:rsidRDefault="00D371E9" w:rsidP="00685C67">
          <w:pPr>
            <w:pStyle w:val="Header"/>
            <w:spacing w:before="120" w:after="40"/>
            <w:jc w:val="center"/>
            <w:rPr>
              <w:rFonts w:ascii="Tahoma" w:hAnsi="Tahoma" w:cs="Tahoma"/>
              <w:b/>
              <w:bCs/>
              <w:lang w:val="en-GB" w:bidi="ar-SA"/>
            </w:rPr>
          </w:pPr>
          <w:r w:rsidRPr="00B843D3">
            <w:rPr>
              <w:rFonts w:ascii="Tahoma" w:hAnsi="Tahoma" w:cs="Tahoma"/>
              <w:b/>
              <w:bCs/>
              <w:lang w:val="en-GB" w:bidi="ar-SA"/>
            </w:rPr>
            <w:t>Diagnostics Division</w:t>
          </w:r>
        </w:p>
        <w:p w14:paraId="053A7BD4" w14:textId="77777777" w:rsidR="00D371E9" w:rsidRPr="00B843D3" w:rsidRDefault="00D371E9" w:rsidP="00685C67">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14:paraId="2FAD259F" w14:textId="77777777" w:rsidR="00D371E9" w:rsidRPr="00B843D3" w:rsidRDefault="00D371E9" w:rsidP="00685C67">
          <w:pPr>
            <w:pStyle w:val="Header"/>
            <w:tabs>
              <w:tab w:val="center" w:pos="2944"/>
              <w:tab w:val="left" w:pos="5180"/>
            </w:tabs>
            <w:spacing w:before="40" w:after="40"/>
            <w:jc w:val="center"/>
            <w:rPr>
              <w:rFonts w:ascii="Tahoma" w:hAnsi="Tahoma" w:cs="Tahoma"/>
              <w:b/>
              <w:bCs/>
              <w:sz w:val="24"/>
              <w:szCs w:val="24"/>
              <w:lang w:val="en-GB" w:bidi="ar-SA"/>
            </w:rPr>
          </w:pPr>
          <w:r w:rsidRPr="00B843D3">
            <w:rPr>
              <w:rFonts w:ascii="Tahoma" w:hAnsi="Tahoma" w:cs="Tahoma"/>
              <w:b/>
              <w:bCs/>
              <w:lang w:val="en-GB" w:bidi="ar-SA"/>
            </w:rPr>
            <w:t>Quality Manual</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208901AE" w14:textId="77777777" w:rsidR="00D371E9" w:rsidRPr="00B843D3" w:rsidRDefault="00D371E9" w:rsidP="00685C67">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D371E9" w:rsidRPr="00E26FDB" w14:paraId="6B417FB0"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2DCF9BFE" w14:textId="77777777" w:rsidR="00D371E9" w:rsidRPr="00E26FDB" w:rsidRDefault="00D371E9" w:rsidP="00685C67">
          <w:pPr>
            <w:spacing w:after="0"/>
            <w:rPr>
              <w:rFonts w:ascii="Tahoma" w:hAnsi="Tahoma" w:cs="Tahoma"/>
              <w:b/>
              <w:bCs/>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10A03658" w14:textId="77777777" w:rsidR="00D371E9" w:rsidRPr="00E26FDB" w:rsidRDefault="00D371E9" w:rsidP="00685C67">
          <w:pPr>
            <w:spacing w:after="0"/>
            <w:rPr>
              <w:rFonts w:ascii="Tahoma" w:hAnsi="Tahoma" w:cs="Tahoma"/>
              <w:b/>
              <w:bCs/>
              <w:sz w:val="20"/>
              <w:szCs w:val="23"/>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6D5183FD" w14:textId="7417812A" w:rsidR="00D371E9" w:rsidRPr="00B843D3" w:rsidRDefault="00D371E9" w:rsidP="00685C67">
          <w:pPr>
            <w:pStyle w:val="Header"/>
            <w:spacing w:before="40" w:after="40"/>
            <w:rPr>
              <w:rFonts w:ascii="Tahoma" w:hAnsi="Tahoma" w:cs="Tahoma"/>
              <w:b/>
              <w:bCs/>
              <w:lang w:val="en-GB" w:bidi="ar-SA"/>
            </w:rPr>
          </w:pPr>
          <w:r>
            <w:rPr>
              <w:rFonts w:ascii="Tahoma" w:hAnsi="Tahoma" w:cs="Tahoma"/>
              <w:b/>
              <w:bCs/>
              <w:lang w:val="en-GB" w:bidi="ar-SA"/>
            </w:rPr>
            <w:t>Version 3.</w:t>
          </w:r>
          <w:r w:rsidR="00B274FB">
            <w:rPr>
              <w:rFonts w:ascii="Tahoma" w:hAnsi="Tahoma" w:cs="Tahoma"/>
              <w:b/>
              <w:bCs/>
              <w:lang w:val="en-GB" w:bidi="ar-SA"/>
            </w:rPr>
            <w:t>10</w:t>
          </w:r>
        </w:p>
      </w:tc>
    </w:tr>
    <w:tr w:rsidR="00D371E9" w:rsidRPr="00E26FDB" w14:paraId="6637D040"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4ACC69AA" w14:textId="77777777" w:rsidR="00D371E9" w:rsidRPr="00E26FDB" w:rsidRDefault="00D371E9" w:rsidP="00685C67">
          <w:pPr>
            <w:spacing w:after="0"/>
            <w:rPr>
              <w:rFonts w:ascii="Tahoma" w:hAnsi="Tahoma" w:cs="Tahoma"/>
              <w:b/>
              <w:bCs/>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1EFE79CC" w14:textId="77777777" w:rsidR="00D371E9" w:rsidRPr="00E26FDB" w:rsidRDefault="00D371E9" w:rsidP="00685C67">
          <w:pPr>
            <w:spacing w:after="0"/>
            <w:rPr>
              <w:rFonts w:ascii="Tahoma" w:hAnsi="Tahoma" w:cs="Tahoma"/>
              <w:b/>
              <w:bCs/>
              <w:sz w:val="20"/>
              <w:szCs w:val="23"/>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23935530" w14:textId="02398A51" w:rsidR="00D371E9" w:rsidRPr="00B843D3" w:rsidRDefault="00D371E9" w:rsidP="00E82F4A">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sidR="00B274FB">
            <w:rPr>
              <w:rFonts w:ascii="Tahoma" w:hAnsi="Tahoma" w:cs="Tahoma"/>
              <w:b/>
              <w:bCs/>
              <w:sz w:val="16"/>
              <w:szCs w:val="16"/>
              <w:lang w:val="en-GB" w:bidi="ar-SA"/>
            </w:rPr>
            <w:t>9</w:t>
          </w:r>
          <w:r w:rsidR="00B274FB" w:rsidRPr="00B274FB">
            <w:rPr>
              <w:rFonts w:ascii="Tahoma" w:hAnsi="Tahoma" w:cs="Tahoma"/>
              <w:b/>
              <w:bCs/>
              <w:sz w:val="16"/>
              <w:szCs w:val="16"/>
              <w:vertAlign w:val="superscript"/>
              <w:lang w:val="en-GB" w:bidi="ar-SA"/>
            </w:rPr>
            <w:t>th</w:t>
          </w:r>
          <w:r w:rsidR="00B274FB">
            <w:rPr>
              <w:rFonts w:ascii="Tahoma" w:hAnsi="Tahoma" w:cs="Tahoma"/>
              <w:b/>
              <w:bCs/>
              <w:sz w:val="16"/>
              <w:szCs w:val="16"/>
              <w:lang w:val="en-GB" w:bidi="ar-SA"/>
            </w:rPr>
            <w:t xml:space="preserve"> October</w:t>
          </w:r>
          <w:r>
            <w:rPr>
              <w:rFonts w:ascii="Tahoma" w:hAnsi="Tahoma" w:cs="Tahoma"/>
              <w:b/>
              <w:bCs/>
              <w:sz w:val="16"/>
              <w:szCs w:val="16"/>
              <w:lang w:val="en-GB" w:bidi="ar-SA"/>
            </w:rPr>
            <w:t xml:space="preserve"> 202</w:t>
          </w:r>
          <w:r w:rsidR="00B274FB">
            <w:rPr>
              <w:rFonts w:ascii="Tahoma" w:hAnsi="Tahoma" w:cs="Tahoma"/>
              <w:b/>
              <w:bCs/>
              <w:sz w:val="16"/>
              <w:szCs w:val="16"/>
              <w:lang w:val="en-GB" w:bidi="ar-SA"/>
            </w:rPr>
            <w:t>5</w:t>
          </w:r>
        </w:p>
      </w:tc>
    </w:tr>
    <w:tr w:rsidR="00D371E9" w:rsidRPr="00E26FDB" w14:paraId="5EA27765"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063D21D6" w14:textId="77777777" w:rsidR="00D371E9" w:rsidRPr="00E26FDB" w:rsidRDefault="00D371E9" w:rsidP="00685C67">
          <w:pPr>
            <w:spacing w:after="0"/>
            <w:rPr>
              <w:rFonts w:ascii="Tahoma" w:hAnsi="Tahoma" w:cs="Tahoma"/>
              <w:b/>
              <w:bCs/>
            </w:rPr>
          </w:pPr>
        </w:p>
      </w:tc>
      <w:tc>
        <w:tcPr>
          <w:tcW w:w="825" w:type="dxa"/>
          <w:tcBorders>
            <w:top w:val="nil"/>
            <w:left w:val="single" w:sz="4" w:space="0" w:color="auto"/>
            <w:bottom w:val="single" w:sz="4" w:space="0" w:color="auto"/>
            <w:right w:val="single" w:sz="4" w:space="0" w:color="auto"/>
          </w:tcBorders>
          <w:shd w:val="pct5" w:color="auto" w:fill="FFFFFF"/>
        </w:tcPr>
        <w:p w14:paraId="7247C882" w14:textId="77777777" w:rsidR="00D371E9" w:rsidRPr="00B843D3" w:rsidRDefault="00D371E9"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46E42527" w14:textId="77777777" w:rsidR="00D371E9" w:rsidRPr="00B843D3" w:rsidRDefault="00D371E9" w:rsidP="00685C67">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397221CF" w14:textId="77777777" w:rsidR="00D371E9" w:rsidRPr="00B843D3" w:rsidRDefault="00D371E9"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808" w:type="dxa"/>
          <w:tcBorders>
            <w:top w:val="nil"/>
            <w:left w:val="single" w:sz="4" w:space="0" w:color="auto"/>
            <w:bottom w:val="single" w:sz="4" w:space="0" w:color="auto"/>
            <w:right w:val="single" w:sz="4" w:space="0" w:color="auto"/>
          </w:tcBorders>
          <w:shd w:val="pct5" w:color="auto" w:fill="FFFFFF"/>
        </w:tcPr>
        <w:p w14:paraId="6A87D777" w14:textId="77777777" w:rsidR="00D371E9" w:rsidRPr="00B843D3" w:rsidRDefault="00D371E9"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T Moffat</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7861E531" w14:textId="77777777" w:rsidR="00D371E9" w:rsidRPr="00B843D3" w:rsidRDefault="00D371E9" w:rsidP="00685C67">
          <w:pPr>
            <w:pStyle w:val="Header"/>
            <w:spacing w:before="40" w:after="40"/>
            <w:rPr>
              <w:rFonts w:ascii="Tahoma" w:hAnsi="Tahoma" w:cs="Tahoma"/>
              <w:b/>
              <w:bCs/>
              <w:snapToGrid w:val="0"/>
              <w:sz w:val="21"/>
              <w:szCs w:val="21"/>
              <w:lang w:val="en-GB" w:bidi="ar-SA"/>
            </w:rPr>
          </w:pPr>
          <w:r w:rsidRPr="00B843D3">
            <w:rPr>
              <w:rFonts w:ascii="Tahoma" w:hAnsi="Tahoma" w:cs="Tahoma"/>
              <w:b/>
              <w:bCs/>
              <w:snapToGrid w:val="0"/>
              <w:sz w:val="21"/>
              <w:szCs w:val="21"/>
              <w:lang w:val="en-GB" w:bidi="ar-SA"/>
            </w:rPr>
            <w:t xml:space="preserve">Page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PAGE </w:instrText>
          </w:r>
          <w:r w:rsidRPr="00B843D3">
            <w:rPr>
              <w:rFonts w:ascii="Tahoma" w:hAnsi="Tahoma" w:cs="Tahoma"/>
              <w:b/>
              <w:bCs/>
              <w:snapToGrid w:val="0"/>
              <w:sz w:val="21"/>
              <w:szCs w:val="21"/>
              <w:lang w:val="en-GB" w:bidi="ar-SA"/>
            </w:rPr>
            <w:fldChar w:fldCharType="separate"/>
          </w:r>
          <w:r w:rsidR="005464B3">
            <w:rPr>
              <w:rFonts w:ascii="Tahoma" w:hAnsi="Tahoma" w:cs="Tahoma"/>
              <w:b/>
              <w:bCs/>
              <w:noProof/>
              <w:snapToGrid w:val="0"/>
              <w:sz w:val="21"/>
              <w:szCs w:val="21"/>
              <w:lang w:val="en-GB" w:bidi="ar-SA"/>
            </w:rPr>
            <w:t>2</w:t>
          </w:r>
          <w:r w:rsidRPr="00B843D3">
            <w:rPr>
              <w:rFonts w:ascii="Tahoma" w:hAnsi="Tahoma" w:cs="Tahoma"/>
              <w:b/>
              <w:bCs/>
              <w:snapToGrid w:val="0"/>
              <w:sz w:val="21"/>
              <w:szCs w:val="21"/>
              <w:lang w:val="en-GB" w:bidi="ar-SA"/>
            </w:rPr>
            <w:fldChar w:fldCharType="end"/>
          </w:r>
          <w:r w:rsidRPr="00B843D3">
            <w:rPr>
              <w:rFonts w:ascii="Tahoma" w:hAnsi="Tahoma" w:cs="Tahoma"/>
              <w:b/>
              <w:bCs/>
              <w:snapToGrid w:val="0"/>
              <w:sz w:val="21"/>
              <w:szCs w:val="21"/>
              <w:lang w:val="en-GB" w:bidi="ar-SA"/>
            </w:rPr>
            <w:t xml:space="preserve"> of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NUMPAGES </w:instrText>
          </w:r>
          <w:r w:rsidRPr="00B843D3">
            <w:rPr>
              <w:rFonts w:ascii="Tahoma" w:hAnsi="Tahoma" w:cs="Tahoma"/>
              <w:b/>
              <w:bCs/>
              <w:snapToGrid w:val="0"/>
              <w:sz w:val="21"/>
              <w:szCs w:val="21"/>
              <w:lang w:val="en-GB" w:bidi="ar-SA"/>
            </w:rPr>
            <w:fldChar w:fldCharType="separate"/>
          </w:r>
          <w:r w:rsidR="005464B3">
            <w:rPr>
              <w:rFonts w:ascii="Tahoma" w:hAnsi="Tahoma" w:cs="Tahoma"/>
              <w:b/>
              <w:bCs/>
              <w:noProof/>
              <w:snapToGrid w:val="0"/>
              <w:sz w:val="21"/>
              <w:szCs w:val="21"/>
              <w:lang w:val="en-GB" w:bidi="ar-SA"/>
            </w:rPr>
            <w:t>56</w:t>
          </w:r>
          <w:r w:rsidRPr="00B843D3">
            <w:rPr>
              <w:rFonts w:ascii="Tahoma" w:hAnsi="Tahoma" w:cs="Tahoma"/>
              <w:b/>
              <w:bCs/>
              <w:snapToGrid w:val="0"/>
              <w:sz w:val="21"/>
              <w:szCs w:val="21"/>
              <w:lang w:val="en-GB" w:bidi="ar-SA"/>
            </w:rPr>
            <w:fldChar w:fldCharType="end"/>
          </w:r>
        </w:p>
      </w:tc>
    </w:tr>
  </w:tbl>
  <w:p w14:paraId="19CB3B6E" w14:textId="77777777" w:rsidR="00D371E9" w:rsidRPr="00E26FDB" w:rsidRDefault="00D371E9">
    <w:pPr>
      <w:pStyle w:val="Header"/>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980"/>
      <w:gridCol w:w="2310"/>
    </w:tblGrid>
    <w:tr w:rsidR="00D371E9" w14:paraId="271E16C3" w14:textId="77777777" w:rsidTr="00C348BB">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4C5FD9AC" w14:textId="77777777" w:rsidR="00D371E9" w:rsidRPr="00B843D3" w:rsidRDefault="00D371E9" w:rsidP="00C348BB">
          <w:pPr>
            <w:pStyle w:val="Header"/>
            <w:spacing w:before="40" w:after="40"/>
            <w:jc w:val="center"/>
            <w:rPr>
              <w:b/>
              <w:bCs/>
              <w:color w:val="FF0000"/>
              <w:lang w:val="en-GB" w:bidi="ar-SA"/>
            </w:rPr>
          </w:pPr>
          <w:r>
            <w:rPr>
              <w:b/>
              <w:noProof/>
              <w:color w:val="FF0000"/>
              <w:lang w:val="en-GB" w:eastAsia="en-GB" w:bidi="ar-SA"/>
            </w:rPr>
            <w:drawing>
              <wp:inline distT="0" distB="0" distL="0" distR="0" wp14:anchorId="4E495C02" wp14:editId="6F5B96AF">
                <wp:extent cx="857250" cy="847725"/>
                <wp:effectExtent l="19050" t="0" r="0" b="0"/>
                <wp:docPr id="14" name="Picture 14"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6105"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142E7327" w14:textId="77777777" w:rsidR="00D371E9" w:rsidRPr="00B843D3" w:rsidRDefault="00D371E9" w:rsidP="00C348BB">
          <w:pPr>
            <w:pStyle w:val="Header"/>
            <w:spacing w:before="120" w:after="40"/>
            <w:jc w:val="center"/>
            <w:rPr>
              <w:rFonts w:ascii="Tahoma" w:hAnsi="Tahoma" w:cs="Tahoma"/>
              <w:b/>
              <w:bCs/>
              <w:sz w:val="24"/>
              <w:szCs w:val="24"/>
              <w:lang w:val="en-GB" w:bidi="ar-SA"/>
            </w:rPr>
          </w:pPr>
          <w:r w:rsidRPr="00B843D3">
            <w:rPr>
              <w:rFonts w:ascii="Tahoma" w:hAnsi="Tahoma" w:cs="Tahoma"/>
              <w:b/>
              <w:bCs/>
              <w:lang w:val="en-GB" w:bidi="ar-SA"/>
            </w:rPr>
            <w:t xml:space="preserve">  Diagnostics Division</w:t>
          </w:r>
        </w:p>
        <w:p w14:paraId="55046693" w14:textId="77777777" w:rsidR="00D371E9" w:rsidRPr="00B843D3" w:rsidRDefault="00D371E9" w:rsidP="00C348BB">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 Department of Haematology</w:t>
          </w:r>
        </w:p>
        <w:p w14:paraId="24DFF337" w14:textId="77777777" w:rsidR="00D371E9" w:rsidRPr="00B843D3" w:rsidRDefault="00D371E9" w:rsidP="00C348BB">
          <w:pPr>
            <w:pStyle w:val="Header"/>
            <w:tabs>
              <w:tab w:val="center" w:pos="2944"/>
              <w:tab w:val="left" w:pos="5180"/>
            </w:tabs>
            <w:spacing w:before="40" w:after="40"/>
            <w:jc w:val="center"/>
            <w:rPr>
              <w:b/>
              <w:bCs/>
              <w:sz w:val="22"/>
              <w:szCs w:val="22"/>
              <w:lang w:val="en-GB" w:bidi="ar-SA"/>
            </w:rPr>
          </w:pPr>
          <w:r w:rsidRPr="00B843D3">
            <w:rPr>
              <w:rFonts w:ascii="Tahoma" w:hAnsi="Tahoma" w:cs="Tahoma"/>
              <w:b/>
              <w:bCs/>
              <w:sz w:val="22"/>
              <w:szCs w:val="22"/>
              <w:lang w:val="en-GB" w:bidi="ar-SA"/>
            </w:rPr>
            <w:t>Quality Manual</w:t>
          </w: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3E824857" w14:textId="77777777" w:rsidR="00D371E9" w:rsidRPr="00B843D3" w:rsidRDefault="00D371E9" w:rsidP="00C348BB">
          <w:pPr>
            <w:pStyle w:val="Header"/>
            <w:spacing w:before="120" w:after="40"/>
            <w:rPr>
              <w:b/>
              <w:bCs/>
              <w:sz w:val="21"/>
              <w:szCs w:val="21"/>
              <w:lang w:val="en-GB" w:bidi="ar-SA"/>
            </w:rPr>
          </w:pPr>
          <w:r w:rsidRPr="00B843D3">
            <w:rPr>
              <w:b/>
              <w:bCs/>
              <w:sz w:val="21"/>
              <w:szCs w:val="21"/>
              <w:lang w:val="en-GB" w:bidi="ar-SA"/>
            </w:rPr>
            <w:t>SG-MPOL-001</w:t>
          </w:r>
        </w:p>
      </w:tc>
    </w:tr>
    <w:tr w:rsidR="00D371E9" w14:paraId="66958D7C" w14:textId="7777777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485BF28F" w14:textId="77777777" w:rsidR="00D371E9" w:rsidRPr="00667395" w:rsidRDefault="00D371E9" w:rsidP="00C348BB">
          <w:pPr>
            <w:spacing w:after="0"/>
            <w:rPr>
              <w:b/>
              <w:bCs/>
              <w:color w:val="FF0000"/>
            </w:rPr>
          </w:pPr>
        </w:p>
      </w:tc>
      <w:tc>
        <w:tcPr>
          <w:tcW w:w="6105" w:type="dxa"/>
          <w:gridSpan w:val="4"/>
          <w:vMerge/>
          <w:tcBorders>
            <w:top w:val="single" w:sz="4" w:space="0" w:color="auto"/>
            <w:left w:val="single" w:sz="4" w:space="0" w:color="auto"/>
            <w:bottom w:val="single" w:sz="4" w:space="0" w:color="auto"/>
            <w:right w:val="single" w:sz="4" w:space="0" w:color="auto"/>
          </w:tcBorders>
          <w:vAlign w:val="center"/>
        </w:tcPr>
        <w:p w14:paraId="0A7528E0" w14:textId="77777777" w:rsidR="00D371E9" w:rsidRPr="00667395" w:rsidRDefault="00D371E9" w:rsidP="00C348BB">
          <w:pPr>
            <w:spacing w:after="0"/>
            <w:rPr>
              <w:b/>
              <w:bCs/>
              <w:sz w:val="20"/>
              <w:szCs w:val="23"/>
            </w:rPr>
          </w:pP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4BADD372" w14:textId="35E46E8B" w:rsidR="00D371E9" w:rsidRPr="00B843D3" w:rsidRDefault="00D371E9" w:rsidP="005C1492">
          <w:pPr>
            <w:pStyle w:val="Header"/>
            <w:spacing w:before="40" w:after="40"/>
            <w:rPr>
              <w:b/>
              <w:bCs/>
              <w:sz w:val="21"/>
              <w:szCs w:val="21"/>
              <w:lang w:val="en-GB" w:bidi="ar-SA"/>
            </w:rPr>
          </w:pPr>
          <w:r>
            <w:rPr>
              <w:b/>
              <w:bCs/>
              <w:sz w:val="21"/>
              <w:szCs w:val="21"/>
              <w:lang w:val="en-GB" w:bidi="ar-SA"/>
            </w:rPr>
            <w:t>Version 3.10</w:t>
          </w:r>
        </w:p>
      </w:tc>
    </w:tr>
    <w:tr w:rsidR="00D371E9" w14:paraId="0905B298" w14:textId="7777777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1261BC6B" w14:textId="77777777" w:rsidR="00D371E9" w:rsidRPr="00667395" w:rsidRDefault="00D371E9" w:rsidP="00C348BB">
          <w:pPr>
            <w:spacing w:after="0"/>
            <w:rPr>
              <w:b/>
              <w:bCs/>
              <w:color w:val="FF0000"/>
            </w:rPr>
          </w:pPr>
        </w:p>
      </w:tc>
      <w:tc>
        <w:tcPr>
          <w:tcW w:w="6105" w:type="dxa"/>
          <w:gridSpan w:val="4"/>
          <w:vMerge/>
          <w:tcBorders>
            <w:top w:val="single" w:sz="4" w:space="0" w:color="auto"/>
            <w:left w:val="single" w:sz="4" w:space="0" w:color="auto"/>
            <w:bottom w:val="single" w:sz="4" w:space="0" w:color="auto"/>
            <w:right w:val="single" w:sz="4" w:space="0" w:color="auto"/>
          </w:tcBorders>
          <w:vAlign w:val="center"/>
        </w:tcPr>
        <w:p w14:paraId="4A861DB3" w14:textId="77777777" w:rsidR="00D371E9" w:rsidRPr="00667395" w:rsidRDefault="00D371E9" w:rsidP="00C348BB">
          <w:pPr>
            <w:spacing w:after="0"/>
            <w:rPr>
              <w:b/>
              <w:bCs/>
              <w:sz w:val="20"/>
              <w:szCs w:val="23"/>
            </w:rPr>
          </w:pP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162E4B26" w14:textId="72CED03A" w:rsidR="00D371E9" w:rsidRPr="00B843D3" w:rsidRDefault="00D371E9" w:rsidP="00404EA0">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sidR="00B274FB">
            <w:rPr>
              <w:rFonts w:ascii="Tahoma" w:hAnsi="Tahoma" w:cs="Tahoma"/>
              <w:b/>
              <w:bCs/>
              <w:sz w:val="16"/>
              <w:szCs w:val="16"/>
              <w:lang w:val="en-GB" w:bidi="ar-SA"/>
            </w:rPr>
            <w:t>9th</w:t>
          </w:r>
          <w:r>
            <w:rPr>
              <w:rFonts w:ascii="Tahoma" w:hAnsi="Tahoma" w:cs="Tahoma"/>
              <w:b/>
              <w:bCs/>
              <w:sz w:val="16"/>
              <w:szCs w:val="16"/>
              <w:lang w:val="en-GB" w:bidi="ar-SA"/>
            </w:rPr>
            <w:t xml:space="preserve"> October 2025</w:t>
          </w:r>
        </w:p>
      </w:tc>
    </w:tr>
    <w:tr w:rsidR="00D371E9" w14:paraId="01CAE3A1" w14:textId="7777777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AA13721" w14:textId="77777777" w:rsidR="00D371E9" w:rsidRPr="00667395" w:rsidRDefault="00D371E9" w:rsidP="00C348BB">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14:paraId="55CCB285" w14:textId="77777777" w:rsidR="00D371E9" w:rsidRPr="00B843D3" w:rsidRDefault="00D371E9"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28E987BD" w14:textId="77777777" w:rsidR="00D371E9" w:rsidRPr="00B843D3" w:rsidRDefault="00D371E9" w:rsidP="00C348BB">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220914F6" w14:textId="77777777" w:rsidR="00D371E9" w:rsidRPr="00B843D3" w:rsidRDefault="00D371E9"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980" w:type="dxa"/>
          <w:tcBorders>
            <w:top w:val="nil"/>
            <w:left w:val="single" w:sz="4" w:space="0" w:color="auto"/>
            <w:bottom w:val="single" w:sz="4" w:space="0" w:color="auto"/>
            <w:right w:val="single" w:sz="4" w:space="0" w:color="auto"/>
          </w:tcBorders>
          <w:shd w:val="pct5" w:color="auto" w:fill="FFFFFF"/>
        </w:tcPr>
        <w:p w14:paraId="5175D6CA" w14:textId="77777777" w:rsidR="00D371E9" w:rsidRPr="00B843D3" w:rsidRDefault="00D371E9"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30BDF0C8" w14:textId="77777777" w:rsidR="00D371E9" w:rsidRPr="00B843D3" w:rsidRDefault="00D371E9" w:rsidP="00C348BB">
          <w:pPr>
            <w:pStyle w:val="Header"/>
            <w:spacing w:before="40" w:after="40"/>
            <w:rPr>
              <w:rFonts w:ascii="Tahoma" w:hAnsi="Tahoma" w:cs="Tahoma"/>
              <w:b/>
              <w:bCs/>
              <w:snapToGrid w:val="0"/>
              <w:sz w:val="21"/>
              <w:szCs w:val="21"/>
              <w:lang w:val="en-GB" w:bidi="ar-SA"/>
            </w:rPr>
          </w:pPr>
          <w:r w:rsidRPr="00B843D3">
            <w:rPr>
              <w:rFonts w:ascii="Tahoma" w:hAnsi="Tahoma" w:cs="Tahoma"/>
              <w:b/>
              <w:bCs/>
              <w:snapToGrid w:val="0"/>
              <w:sz w:val="21"/>
              <w:szCs w:val="21"/>
              <w:lang w:val="en-GB" w:bidi="ar-SA"/>
            </w:rPr>
            <w:t xml:space="preserve">Page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PAGE </w:instrText>
          </w:r>
          <w:r w:rsidRPr="00B843D3">
            <w:rPr>
              <w:rFonts w:ascii="Tahoma" w:hAnsi="Tahoma" w:cs="Tahoma"/>
              <w:b/>
              <w:bCs/>
              <w:snapToGrid w:val="0"/>
              <w:sz w:val="21"/>
              <w:szCs w:val="21"/>
              <w:lang w:val="en-GB" w:bidi="ar-SA"/>
            </w:rPr>
            <w:fldChar w:fldCharType="separate"/>
          </w:r>
          <w:r w:rsidR="005464B3">
            <w:rPr>
              <w:rFonts w:ascii="Tahoma" w:hAnsi="Tahoma" w:cs="Tahoma"/>
              <w:b/>
              <w:bCs/>
              <w:noProof/>
              <w:snapToGrid w:val="0"/>
              <w:sz w:val="21"/>
              <w:szCs w:val="21"/>
              <w:lang w:val="en-GB" w:bidi="ar-SA"/>
            </w:rPr>
            <w:t>1</w:t>
          </w:r>
          <w:r w:rsidRPr="00B843D3">
            <w:rPr>
              <w:rFonts w:ascii="Tahoma" w:hAnsi="Tahoma" w:cs="Tahoma"/>
              <w:b/>
              <w:bCs/>
              <w:snapToGrid w:val="0"/>
              <w:sz w:val="21"/>
              <w:szCs w:val="21"/>
              <w:lang w:val="en-GB" w:bidi="ar-SA"/>
            </w:rPr>
            <w:fldChar w:fldCharType="end"/>
          </w:r>
          <w:r w:rsidRPr="00B843D3">
            <w:rPr>
              <w:rFonts w:ascii="Tahoma" w:hAnsi="Tahoma" w:cs="Tahoma"/>
              <w:b/>
              <w:bCs/>
              <w:snapToGrid w:val="0"/>
              <w:sz w:val="21"/>
              <w:szCs w:val="21"/>
              <w:lang w:val="en-GB" w:bidi="ar-SA"/>
            </w:rPr>
            <w:t xml:space="preserve"> of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NUMPAGES </w:instrText>
          </w:r>
          <w:r w:rsidRPr="00B843D3">
            <w:rPr>
              <w:rFonts w:ascii="Tahoma" w:hAnsi="Tahoma" w:cs="Tahoma"/>
              <w:b/>
              <w:bCs/>
              <w:snapToGrid w:val="0"/>
              <w:sz w:val="21"/>
              <w:szCs w:val="21"/>
              <w:lang w:val="en-GB" w:bidi="ar-SA"/>
            </w:rPr>
            <w:fldChar w:fldCharType="separate"/>
          </w:r>
          <w:r w:rsidR="005464B3">
            <w:rPr>
              <w:rFonts w:ascii="Tahoma" w:hAnsi="Tahoma" w:cs="Tahoma"/>
              <w:b/>
              <w:bCs/>
              <w:noProof/>
              <w:snapToGrid w:val="0"/>
              <w:sz w:val="21"/>
              <w:szCs w:val="21"/>
              <w:lang w:val="en-GB" w:bidi="ar-SA"/>
            </w:rPr>
            <w:t>56</w:t>
          </w:r>
          <w:r w:rsidRPr="00B843D3">
            <w:rPr>
              <w:rFonts w:ascii="Tahoma" w:hAnsi="Tahoma" w:cs="Tahoma"/>
              <w:b/>
              <w:bCs/>
              <w:snapToGrid w:val="0"/>
              <w:sz w:val="21"/>
              <w:szCs w:val="21"/>
              <w:lang w:val="en-GB" w:bidi="ar-SA"/>
            </w:rPr>
            <w:fldChar w:fldCharType="end"/>
          </w:r>
        </w:p>
      </w:tc>
    </w:tr>
  </w:tbl>
  <w:p w14:paraId="5F8B4917" w14:textId="77777777" w:rsidR="00D371E9" w:rsidRDefault="00D371E9">
    <w:pPr>
      <w:pStyle w:val="Header"/>
    </w:pPr>
  </w:p>
  <w:p w14:paraId="7D7FDAA2" w14:textId="77777777" w:rsidR="00D371E9" w:rsidRDefault="00D37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CF28" w14:textId="77777777" w:rsidR="00D371E9" w:rsidRDefault="00D371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808"/>
      <w:gridCol w:w="2482"/>
    </w:tblGrid>
    <w:tr w:rsidR="00D371E9" w:rsidRPr="00667395" w14:paraId="62A00772" w14:textId="77777777" w:rsidTr="00022F08">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7BA53729" w14:textId="77777777" w:rsidR="00D371E9" w:rsidRPr="00B843D3" w:rsidRDefault="00D371E9" w:rsidP="00F91586">
          <w:pPr>
            <w:pStyle w:val="Header"/>
            <w:spacing w:before="40" w:after="40"/>
            <w:jc w:val="center"/>
            <w:rPr>
              <w:b/>
              <w:bCs/>
              <w:color w:val="FF0000"/>
              <w:lang w:val="en-GB" w:bidi="ar-SA"/>
            </w:rPr>
          </w:pPr>
          <w:r>
            <w:rPr>
              <w:b/>
              <w:noProof/>
              <w:color w:val="FF0000"/>
              <w:lang w:val="en-GB" w:eastAsia="en-GB" w:bidi="ar-SA"/>
            </w:rPr>
            <w:drawing>
              <wp:inline distT="0" distB="0" distL="0" distR="0" wp14:anchorId="5C637B74" wp14:editId="6F83FD42">
                <wp:extent cx="857250" cy="847725"/>
                <wp:effectExtent l="19050" t="0" r="0" b="0"/>
                <wp:docPr id="16" name="Picture 16"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933"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0C422AE4" w14:textId="77777777" w:rsidR="00D371E9" w:rsidRPr="00B843D3" w:rsidRDefault="00D371E9" w:rsidP="00F91586">
          <w:pPr>
            <w:pStyle w:val="Header"/>
            <w:spacing w:before="120" w:after="40"/>
            <w:jc w:val="center"/>
            <w:rPr>
              <w:rFonts w:ascii="Tahoma" w:hAnsi="Tahoma" w:cs="Tahoma"/>
              <w:b/>
              <w:bCs/>
              <w:lang w:val="en-GB" w:bidi="ar-SA"/>
            </w:rPr>
          </w:pPr>
          <w:r w:rsidRPr="00B843D3">
            <w:rPr>
              <w:rFonts w:ascii="Tahoma" w:hAnsi="Tahoma" w:cs="Tahoma"/>
              <w:b/>
              <w:bCs/>
              <w:lang w:val="en-GB" w:bidi="ar-SA"/>
            </w:rPr>
            <w:t>Diagnostics Division</w:t>
          </w:r>
        </w:p>
        <w:p w14:paraId="61741E34" w14:textId="77777777" w:rsidR="00D371E9" w:rsidRPr="00B843D3" w:rsidRDefault="00D371E9" w:rsidP="00F91586">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14:paraId="3EB7A5A1" w14:textId="77777777" w:rsidR="00D371E9" w:rsidRPr="00B843D3" w:rsidRDefault="00D371E9" w:rsidP="00F91586">
          <w:pPr>
            <w:pStyle w:val="Header"/>
            <w:tabs>
              <w:tab w:val="center" w:pos="2944"/>
              <w:tab w:val="left" w:pos="5180"/>
            </w:tabs>
            <w:spacing w:before="40" w:after="40"/>
            <w:jc w:val="center"/>
            <w:rPr>
              <w:rFonts w:ascii="Tahoma" w:hAnsi="Tahoma" w:cs="Tahoma"/>
              <w:b/>
              <w:bCs/>
              <w:sz w:val="16"/>
              <w:szCs w:val="16"/>
              <w:lang w:val="en-GB" w:bidi="ar-SA"/>
            </w:rPr>
          </w:pPr>
          <w:r w:rsidRPr="00B843D3">
            <w:rPr>
              <w:rFonts w:ascii="Tahoma" w:hAnsi="Tahoma" w:cs="Tahoma"/>
              <w:b/>
              <w:bCs/>
              <w:lang w:val="en-GB" w:bidi="ar-SA"/>
            </w:rPr>
            <w:t>Quality Manual</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2659EB2E" w14:textId="77777777" w:rsidR="00D371E9" w:rsidRPr="00B843D3" w:rsidRDefault="00D371E9" w:rsidP="00F91586">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D371E9" w:rsidRPr="00667395" w14:paraId="1DB7FBF6" w14:textId="77777777"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04A820C" w14:textId="77777777" w:rsidR="00D371E9" w:rsidRPr="00667395" w:rsidRDefault="00D371E9" w:rsidP="00F91586">
          <w:pPr>
            <w:spacing w:after="0"/>
            <w:rPr>
              <w:b/>
              <w:bCs/>
              <w:color w:val="FF0000"/>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356BD3D6" w14:textId="77777777" w:rsidR="00D371E9" w:rsidRPr="00E26FDB" w:rsidRDefault="00D371E9" w:rsidP="00F91586">
          <w:pPr>
            <w:spacing w:after="0"/>
            <w:rPr>
              <w:rFonts w:ascii="Tahoma" w:hAnsi="Tahoma" w:cs="Tahoma"/>
              <w:b/>
              <w:bCs/>
              <w:sz w:val="16"/>
              <w:szCs w:val="16"/>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04AA8B8B" w14:textId="0B6BBA9B" w:rsidR="00D371E9" w:rsidRPr="00B843D3" w:rsidRDefault="00D371E9" w:rsidP="00F91586">
          <w:pPr>
            <w:pStyle w:val="Header"/>
            <w:spacing w:before="40" w:after="40"/>
            <w:rPr>
              <w:rFonts w:ascii="Tahoma" w:hAnsi="Tahoma" w:cs="Tahoma"/>
              <w:b/>
              <w:bCs/>
              <w:lang w:val="en-GB" w:bidi="ar-SA"/>
            </w:rPr>
          </w:pPr>
          <w:r>
            <w:rPr>
              <w:rFonts w:ascii="Tahoma" w:hAnsi="Tahoma" w:cs="Tahoma"/>
              <w:b/>
              <w:bCs/>
              <w:lang w:val="en-GB" w:bidi="ar-SA"/>
            </w:rPr>
            <w:t>Version 3.</w:t>
          </w:r>
          <w:r w:rsidR="00B274FB">
            <w:rPr>
              <w:rFonts w:ascii="Tahoma" w:hAnsi="Tahoma" w:cs="Tahoma"/>
              <w:b/>
              <w:bCs/>
              <w:lang w:val="en-GB" w:bidi="ar-SA"/>
            </w:rPr>
            <w:t>10</w:t>
          </w:r>
        </w:p>
      </w:tc>
    </w:tr>
    <w:tr w:rsidR="00D371E9" w:rsidRPr="00667395" w14:paraId="53A483BD" w14:textId="77777777"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649C324" w14:textId="77777777" w:rsidR="00D371E9" w:rsidRPr="00667395" w:rsidRDefault="00D371E9" w:rsidP="00F91586">
          <w:pPr>
            <w:spacing w:after="0"/>
            <w:rPr>
              <w:b/>
              <w:bCs/>
              <w:color w:val="FF0000"/>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46D00D73" w14:textId="77777777" w:rsidR="00D371E9" w:rsidRPr="00E26FDB" w:rsidRDefault="00D371E9" w:rsidP="00F91586">
          <w:pPr>
            <w:spacing w:after="0"/>
            <w:rPr>
              <w:rFonts w:ascii="Tahoma" w:hAnsi="Tahoma" w:cs="Tahoma"/>
              <w:b/>
              <w:bCs/>
              <w:sz w:val="16"/>
              <w:szCs w:val="16"/>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36A0D8A8" w14:textId="02A0D9B8" w:rsidR="00D371E9" w:rsidRPr="00B843D3" w:rsidRDefault="00D371E9" w:rsidP="00B87D13">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Active Date</w:t>
          </w:r>
          <w:r>
            <w:rPr>
              <w:rFonts w:ascii="Tahoma" w:hAnsi="Tahoma" w:cs="Tahoma"/>
              <w:b/>
              <w:bCs/>
              <w:sz w:val="16"/>
              <w:szCs w:val="16"/>
              <w:lang w:val="en-GB" w:bidi="ar-SA"/>
            </w:rPr>
            <w:t xml:space="preserve">: </w:t>
          </w:r>
          <w:r w:rsidR="00B274FB">
            <w:rPr>
              <w:rFonts w:ascii="Tahoma" w:hAnsi="Tahoma" w:cs="Tahoma"/>
              <w:b/>
              <w:bCs/>
              <w:sz w:val="16"/>
              <w:szCs w:val="16"/>
              <w:lang w:val="en-GB" w:bidi="ar-SA"/>
            </w:rPr>
            <w:t>9</w:t>
          </w:r>
          <w:r w:rsidRPr="00252B24">
            <w:rPr>
              <w:rFonts w:ascii="Tahoma" w:hAnsi="Tahoma" w:cs="Tahoma"/>
              <w:b/>
              <w:bCs/>
              <w:sz w:val="16"/>
              <w:szCs w:val="16"/>
              <w:vertAlign w:val="superscript"/>
              <w:lang w:val="en-GB" w:bidi="ar-SA"/>
            </w:rPr>
            <w:t>th</w:t>
          </w:r>
          <w:r>
            <w:rPr>
              <w:rFonts w:ascii="Tahoma" w:hAnsi="Tahoma" w:cs="Tahoma"/>
              <w:b/>
              <w:bCs/>
              <w:sz w:val="16"/>
              <w:szCs w:val="16"/>
              <w:lang w:val="en-GB" w:bidi="ar-SA"/>
            </w:rPr>
            <w:t xml:space="preserve"> </w:t>
          </w:r>
          <w:r w:rsidR="00B274FB">
            <w:rPr>
              <w:rFonts w:ascii="Tahoma" w:hAnsi="Tahoma" w:cs="Tahoma"/>
              <w:b/>
              <w:bCs/>
              <w:sz w:val="16"/>
              <w:szCs w:val="16"/>
              <w:lang w:val="en-GB" w:bidi="ar-SA"/>
            </w:rPr>
            <w:t xml:space="preserve">October </w:t>
          </w:r>
          <w:r>
            <w:rPr>
              <w:rFonts w:ascii="Tahoma" w:hAnsi="Tahoma" w:cs="Tahoma"/>
              <w:b/>
              <w:bCs/>
              <w:sz w:val="16"/>
              <w:szCs w:val="16"/>
              <w:lang w:val="en-GB" w:bidi="ar-SA"/>
            </w:rPr>
            <w:t>202</w:t>
          </w:r>
          <w:r w:rsidR="00B274FB">
            <w:rPr>
              <w:rFonts w:ascii="Tahoma" w:hAnsi="Tahoma" w:cs="Tahoma"/>
              <w:b/>
              <w:bCs/>
              <w:sz w:val="16"/>
              <w:szCs w:val="16"/>
              <w:lang w:val="en-GB" w:bidi="ar-SA"/>
            </w:rPr>
            <w:t>5</w:t>
          </w:r>
        </w:p>
      </w:tc>
    </w:tr>
    <w:tr w:rsidR="00D371E9" w:rsidRPr="00667395" w14:paraId="325C9EE8" w14:textId="77777777"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695EDA46" w14:textId="77777777" w:rsidR="00D371E9" w:rsidRPr="00667395" w:rsidRDefault="00D371E9" w:rsidP="00F91586">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14:paraId="76E8AFDB" w14:textId="77777777" w:rsidR="00D371E9" w:rsidRPr="00B843D3" w:rsidRDefault="00D371E9"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57AF4B22" w14:textId="77777777" w:rsidR="00D371E9" w:rsidRPr="00B843D3" w:rsidRDefault="00D371E9" w:rsidP="00F91586">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7AE24AD0" w14:textId="77777777" w:rsidR="00D371E9" w:rsidRPr="00B843D3" w:rsidRDefault="00D371E9"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808" w:type="dxa"/>
          <w:tcBorders>
            <w:top w:val="nil"/>
            <w:left w:val="single" w:sz="4" w:space="0" w:color="auto"/>
            <w:bottom w:val="single" w:sz="4" w:space="0" w:color="auto"/>
            <w:right w:val="single" w:sz="4" w:space="0" w:color="auto"/>
          </w:tcBorders>
          <w:shd w:val="pct5" w:color="auto" w:fill="FFFFFF"/>
        </w:tcPr>
        <w:p w14:paraId="565D0A3E" w14:textId="77777777" w:rsidR="00D371E9" w:rsidRPr="00B843D3" w:rsidRDefault="00D371E9" w:rsidP="00E26FD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4A5ECFF4" w14:textId="77777777" w:rsidR="00D371E9" w:rsidRPr="00B843D3" w:rsidRDefault="00D371E9" w:rsidP="00F91586">
          <w:pPr>
            <w:pStyle w:val="Header"/>
            <w:spacing w:before="40" w:after="40"/>
            <w:rPr>
              <w:rFonts w:ascii="Tahoma" w:hAnsi="Tahoma" w:cs="Tahoma"/>
              <w:b/>
              <w:bCs/>
              <w:snapToGrid w:val="0"/>
              <w:lang w:val="en-GB" w:bidi="ar-SA"/>
            </w:rPr>
          </w:pPr>
          <w:r w:rsidRPr="00B843D3">
            <w:rPr>
              <w:rFonts w:ascii="Tahoma" w:hAnsi="Tahoma" w:cs="Tahoma"/>
              <w:b/>
              <w:bCs/>
              <w:snapToGrid w:val="0"/>
              <w:lang w:val="en-GB" w:bidi="ar-SA"/>
            </w:rPr>
            <w:t xml:space="preserve">Page </w:t>
          </w:r>
          <w:r w:rsidRPr="00B843D3">
            <w:rPr>
              <w:rFonts w:ascii="Tahoma" w:hAnsi="Tahoma" w:cs="Tahoma"/>
              <w:b/>
              <w:bCs/>
              <w:snapToGrid w:val="0"/>
              <w:lang w:val="en-GB" w:bidi="ar-SA"/>
            </w:rPr>
            <w:fldChar w:fldCharType="begin"/>
          </w:r>
          <w:r w:rsidRPr="00B843D3">
            <w:rPr>
              <w:rFonts w:ascii="Tahoma" w:hAnsi="Tahoma" w:cs="Tahoma"/>
              <w:b/>
              <w:bCs/>
              <w:snapToGrid w:val="0"/>
              <w:lang w:val="en-GB" w:bidi="ar-SA"/>
            </w:rPr>
            <w:instrText xml:space="preserve"> PAGE </w:instrText>
          </w:r>
          <w:r w:rsidRPr="00B843D3">
            <w:rPr>
              <w:rFonts w:ascii="Tahoma" w:hAnsi="Tahoma" w:cs="Tahoma"/>
              <w:b/>
              <w:bCs/>
              <w:snapToGrid w:val="0"/>
              <w:lang w:val="en-GB" w:bidi="ar-SA"/>
            </w:rPr>
            <w:fldChar w:fldCharType="separate"/>
          </w:r>
          <w:r w:rsidR="005464B3">
            <w:rPr>
              <w:rFonts w:ascii="Tahoma" w:hAnsi="Tahoma" w:cs="Tahoma"/>
              <w:b/>
              <w:bCs/>
              <w:noProof/>
              <w:snapToGrid w:val="0"/>
              <w:lang w:val="en-GB" w:bidi="ar-SA"/>
            </w:rPr>
            <w:t>17</w:t>
          </w:r>
          <w:r w:rsidRPr="00B843D3">
            <w:rPr>
              <w:rFonts w:ascii="Tahoma" w:hAnsi="Tahoma" w:cs="Tahoma"/>
              <w:b/>
              <w:bCs/>
              <w:snapToGrid w:val="0"/>
              <w:lang w:val="en-GB" w:bidi="ar-SA"/>
            </w:rPr>
            <w:fldChar w:fldCharType="end"/>
          </w:r>
          <w:r w:rsidRPr="00B843D3">
            <w:rPr>
              <w:rFonts w:ascii="Tahoma" w:hAnsi="Tahoma" w:cs="Tahoma"/>
              <w:b/>
              <w:bCs/>
              <w:snapToGrid w:val="0"/>
              <w:lang w:val="en-GB" w:bidi="ar-SA"/>
            </w:rPr>
            <w:t xml:space="preserve"> of </w:t>
          </w:r>
          <w:r w:rsidRPr="00B843D3">
            <w:rPr>
              <w:rFonts w:ascii="Tahoma" w:hAnsi="Tahoma" w:cs="Tahoma"/>
              <w:b/>
              <w:bCs/>
              <w:snapToGrid w:val="0"/>
              <w:lang w:val="en-GB" w:bidi="ar-SA"/>
            </w:rPr>
            <w:fldChar w:fldCharType="begin"/>
          </w:r>
          <w:r w:rsidRPr="00B843D3">
            <w:rPr>
              <w:rFonts w:ascii="Tahoma" w:hAnsi="Tahoma" w:cs="Tahoma"/>
              <w:b/>
              <w:bCs/>
              <w:snapToGrid w:val="0"/>
              <w:lang w:val="en-GB" w:bidi="ar-SA"/>
            </w:rPr>
            <w:instrText xml:space="preserve"> NUMPAGES </w:instrText>
          </w:r>
          <w:r w:rsidRPr="00B843D3">
            <w:rPr>
              <w:rFonts w:ascii="Tahoma" w:hAnsi="Tahoma" w:cs="Tahoma"/>
              <w:b/>
              <w:bCs/>
              <w:snapToGrid w:val="0"/>
              <w:lang w:val="en-GB" w:bidi="ar-SA"/>
            </w:rPr>
            <w:fldChar w:fldCharType="separate"/>
          </w:r>
          <w:r w:rsidR="005464B3">
            <w:rPr>
              <w:rFonts w:ascii="Tahoma" w:hAnsi="Tahoma" w:cs="Tahoma"/>
              <w:b/>
              <w:bCs/>
              <w:noProof/>
              <w:snapToGrid w:val="0"/>
              <w:lang w:val="en-GB" w:bidi="ar-SA"/>
            </w:rPr>
            <w:t>56</w:t>
          </w:r>
          <w:r w:rsidRPr="00B843D3">
            <w:rPr>
              <w:rFonts w:ascii="Tahoma" w:hAnsi="Tahoma" w:cs="Tahoma"/>
              <w:b/>
              <w:bCs/>
              <w:snapToGrid w:val="0"/>
              <w:lang w:val="en-GB" w:bidi="ar-SA"/>
            </w:rPr>
            <w:fldChar w:fldCharType="end"/>
          </w:r>
        </w:p>
      </w:tc>
    </w:tr>
  </w:tbl>
  <w:p w14:paraId="2648E6E6" w14:textId="77777777" w:rsidR="00D371E9" w:rsidRDefault="00D37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882"/>
    <w:multiLevelType w:val="hybridMultilevel"/>
    <w:tmpl w:val="3178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1E59"/>
    <w:multiLevelType w:val="hybridMultilevel"/>
    <w:tmpl w:val="F942F9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719D5"/>
    <w:multiLevelType w:val="hybridMultilevel"/>
    <w:tmpl w:val="6D2E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62C1"/>
    <w:multiLevelType w:val="hybridMultilevel"/>
    <w:tmpl w:val="86AC10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6AD38F8"/>
    <w:multiLevelType w:val="hybridMultilevel"/>
    <w:tmpl w:val="9C7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956D5"/>
    <w:multiLevelType w:val="hybridMultilevel"/>
    <w:tmpl w:val="F2AC5F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891506F"/>
    <w:multiLevelType w:val="hybridMultilevel"/>
    <w:tmpl w:val="FA48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66673"/>
    <w:multiLevelType w:val="hybridMultilevel"/>
    <w:tmpl w:val="227C38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14793"/>
    <w:multiLevelType w:val="hybridMultilevel"/>
    <w:tmpl w:val="434E647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9083209"/>
    <w:multiLevelType w:val="hybridMultilevel"/>
    <w:tmpl w:val="9A16A3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443633"/>
    <w:multiLevelType w:val="hybridMultilevel"/>
    <w:tmpl w:val="0AB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032BD"/>
    <w:multiLevelType w:val="hybridMultilevel"/>
    <w:tmpl w:val="5B30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148A9"/>
    <w:multiLevelType w:val="hybridMultilevel"/>
    <w:tmpl w:val="8DBE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5B58D9"/>
    <w:multiLevelType w:val="hybridMultilevel"/>
    <w:tmpl w:val="9E7A27E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1C3807"/>
    <w:multiLevelType w:val="hybridMultilevel"/>
    <w:tmpl w:val="3AC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F611F"/>
    <w:multiLevelType w:val="hybridMultilevel"/>
    <w:tmpl w:val="5E4AD1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1B1603F"/>
    <w:multiLevelType w:val="hybridMultilevel"/>
    <w:tmpl w:val="0750DFEA"/>
    <w:lvl w:ilvl="0" w:tplc="CD5E0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C14E21"/>
    <w:multiLevelType w:val="hybridMultilevel"/>
    <w:tmpl w:val="FE0E1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C72D57"/>
    <w:multiLevelType w:val="hybridMultilevel"/>
    <w:tmpl w:val="1C7A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B7356C"/>
    <w:multiLevelType w:val="hybridMultilevel"/>
    <w:tmpl w:val="63E0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21" w15:restartNumberingAfterBreak="0">
    <w:nsid w:val="14EC68F2"/>
    <w:multiLevelType w:val="hybridMultilevel"/>
    <w:tmpl w:val="CDD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F47975"/>
    <w:multiLevelType w:val="hybridMultilevel"/>
    <w:tmpl w:val="AEE646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684893"/>
    <w:multiLevelType w:val="hybridMultilevel"/>
    <w:tmpl w:val="D21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835721"/>
    <w:multiLevelType w:val="hybridMultilevel"/>
    <w:tmpl w:val="9FD8AE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484F16"/>
    <w:multiLevelType w:val="hybridMultilevel"/>
    <w:tmpl w:val="69BA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5527F"/>
    <w:multiLevelType w:val="hybridMultilevel"/>
    <w:tmpl w:val="2B4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441DA3"/>
    <w:multiLevelType w:val="hybridMultilevel"/>
    <w:tmpl w:val="4A062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5C40E1"/>
    <w:multiLevelType w:val="hybridMultilevel"/>
    <w:tmpl w:val="91200844"/>
    <w:lvl w:ilvl="0" w:tplc="08090001">
      <w:start w:val="1"/>
      <w:numFmt w:val="bullet"/>
      <w:lvlText w:val=""/>
      <w:lvlJc w:val="left"/>
      <w:pPr>
        <w:ind w:left="684" w:hanging="360"/>
      </w:pPr>
      <w:rPr>
        <w:rFonts w:ascii="Symbol" w:hAnsi="Symbol" w:hint="default"/>
      </w:rPr>
    </w:lvl>
    <w:lvl w:ilvl="1" w:tplc="08090003" w:tentative="1">
      <w:start w:val="1"/>
      <w:numFmt w:val="bullet"/>
      <w:lvlText w:val="o"/>
      <w:lvlJc w:val="left"/>
      <w:pPr>
        <w:ind w:left="1404" w:hanging="360"/>
      </w:pPr>
      <w:rPr>
        <w:rFonts w:ascii="Courier New" w:hAnsi="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29" w15:restartNumberingAfterBreak="0">
    <w:nsid w:val="19DB2FAF"/>
    <w:multiLevelType w:val="hybridMultilevel"/>
    <w:tmpl w:val="427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5C6D78"/>
    <w:multiLevelType w:val="hybridMultilevel"/>
    <w:tmpl w:val="AC56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8F4BD6"/>
    <w:multiLevelType w:val="hybridMultilevel"/>
    <w:tmpl w:val="C0EEFD7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FF74967A">
      <w:start w:val="1"/>
      <w:numFmt w:val="lowerLetter"/>
      <w:lvlText w:val="%3)"/>
      <w:lvlJc w:val="left"/>
      <w:pPr>
        <w:ind w:left="2160" w:hanging="360"/>
      </w:pPr>
      <w:rPr>
        <w:rFont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F56FB5"/>
    <w:multiLevelType w:val="hybridMultilevel"/>
    <w:tmpl w:val="843E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F332B4"/>
    <w:multiLevelType w:val="hybridMultilevel"/>
    <w:tmpl w:val="A2D6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671695"/>
    <w:multiLevelType w:val="multilevel"/>
    <w:tmpl w:val="0366BB3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30"/>
        </w:tabs>
        <w:ind w:left="930" w:hanging="57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15:restartNumberingAfterBreak="0">
    <w:nsid w:val="21DF9A73"/>
    <w:multiLevelType w:val="hybridMultilevel"/>
    <w:tmpl w:val="BF664904"/>
    <w:lvl w:ilvl="0" w:tplc="9E3E16A4">
      <w:start w:val="1"/>
      <w:numFmt w:val="bullet"/>
      <w:lvlText w:val=""/>
      <w:lvlJc w:val="left"/>
      <w:pPr>
        <w:ind w:left="720" w:hanging="360"/>
      </w:pPr>
      <w:rPr>
        <w:rFonts w:ascii="Symbol" w:hAnsi="Symbol" w:hint="default"/>
      </w:rPr>
    </w:lvl>
    <w:lvl w:ilvl="1" w:tplc="D6A04916">
      <w:start w:val="1"/>
      <w:numFmt w:val="bullet"/>
      <w:lvlText w:val="o"/>
      <w:lvlJc w:val="left"/>
      <w:pPr>
        <w:ind w:left="1440" w:hanging="360"/>
      </w:pPr>
      <w:rPr>
        <w:rFonts w:ascii="Courier New" w:hAnsi="Courier New" w:hint="default"/>
      </w:rPr>
    </w:lvl>
    <w:lvl w:ilvl="2" w:tplc="3FDAF516">
      <w:start w:val="1"/>
      <w:numFmt w:val="bullet"/>
      <w:lvlText w:val=""/>
      <w:lvlJc w:val="left"/>
      <w:pPr>
        <w:ind w:left="2160" w:hanging="360"/>
      </w:pPr>
      <w:rPr>
        <w:rFonts w:ascii="Wingdings" w:hAnsi="Wingdings" w:hint="default"/>
      </w:rPr>
    </w:lvl>
    <w:lvl w:ilvl="3" w:tplc="0264EEFE">
      <w:start w:val="1"/>
      <w:numFmt w:val="bullet"/>
      <w:lvlText w:val=""/>
      <w:lvlJc w:val="left"/>
      <w:pPr>
        <w:ind w:left="2880" w:hanging="360"/>
      </w:pPr>
      <w:rPr>
        <w:rFonts w:ascii="Symbol" w:hAnsi="Symbol" w:hint="default"/>
      </w:rPr>
    </w:lvl>
    <w:lvl w:ilvl="4" w:tplc="2AAC7884">
      <w:start w:val="1"/>
      <w:numFmt w:val="bullet"/>
      <w:lvlText w:val="o"/>
      <w:lvlJc w:val="left"/>
      <w:pPr>
        <w:ind w:left="3600" w:hanging="360"/>
      </w:pPr>
      <w:rPr>
        <w:rFonts w:ascii="Courier New" w:hAnsi="Courier New" w:hint="default"/>
      </w:rPr>
    </w:lvl>
    <w:lvl w:ilvl="5" w:tplc="EC925296">
      <w:start w:val="1"/>
      <w:numFmt w:val="bullet"/>
      <w:lvlText w:val=""/>
      <w:lvlJc w:val="left"/>
      <w:pPr>
        <w:ind w:left="4320" w:hanging="360"/>
      </w:pPr>
      <w:rPr>
        <w:rFonts w:ascii="Wingdings" w:hAnsi="Wingdings" w:hint="default"/>
      </w:rPr>
    </w:lvl>
    <w:lvl w:ilvl="6" w:tplc="C360AE70">
      <w:start w:val="1"/>
      <w:numFmt w:val="bullet"/>
      <w:lvlText w:val=""/>
      <w:lvlJc w:val="left"/>
      <w:pPr>
        <w:ind w:left="5040" w:hanging="360"/>
      </w:pPr>
      <w:rPr>
        <w:rFonts w:ascii="Symbol" w:hAnsi="Symbol" w:hint="default"/>
      </w:rPr>
    </w:lvl>
    <w:lvl w:ilvl="7" w:tplc="9B3A8AA0">
      <w:start w:val="1"/>
      <w:numFmt w:val="bullet"/>
      <w:lvlText w:val="o"/>
      <w:lvlJc w:val="left"/>
      <w:pPr>
        <w:ind w:left="5760" w:hanging="360"/>
      </w:pPr>
      <w:rPr>
        <w:rFonts w:ascii="Courier New" w:hAnsi="Courier New" w:hint="default"/>
      </w:rPr>
    </w:lvl>
    <w:lvl w:ilvl="8" w:tplc="88E08F4C">
      <w:start w:val="1"/>
      <w:numFmt w:val="bullet"/>
      <w:lvlText w:val=""/>
      <w:lvlJc w:val="left"/>
      <w:pPr>
        <w:ind w:left="6480" w:hanging="360"/>
      </w:pPr>
      <w:rPr>
        <w:rFonts w:ascii="Wingdings" w:hAnsi="Wingdings" w:hint="default"/>
      </w:rPr>
    </w:lvl>
  </w:abstractNum>
  <w:abstractNum w:abstractNumId="36" w15:restartNumberingAfterBreak="0">
    <w:nsid w:val="23EC3CBE"/>
    <w:multiLevelType w:val="hybridMultilevel"/>
    <w:tmpl w:val="E9D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580575"/>
    <w:multiLevelType w:val="hybridMultilevel"/>
    <w:tmpl w:val="317CF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50B3F78"/>
    <w:multiLevelType w:val="hybridMultilevel"/>
    <w:tmpl w:val="E43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D8534D"/>
    <w:multiLevelType w:val="hybridMultilevel"/>
    <w:tmpl w:val="7D08348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0" w15:restartNumberingAfterBreak="0">
    <w:nsid w:val="26FB31E5"/>
    <w:multiLevelType w:val="hybridMultilevel"/>
    <w:tmpl w:val="A800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5B0F2A"/>
    <w:multiLevelType w:val="hybridMultilevel"/>
    <w:tmpl w:val="C7E0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2402CA"/>
    <w:multiLevelType w:val="hybridMultilevel"/>
    <w:tmpl w:val="51F8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99560B0"/>
    <w:multiLevelType w:val="hybridMultilevel"/>
    <w:tmpl w:val="2948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151023"/>
    <w:multiLevelType w:val="hybridMultilevel"/>
    <w:tmpl w:val="87B47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A1E71DB"/>
    <w:multiLevelType w:val="hybridMultilevel"/>
    <w:tmpl w:val="46549AD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6" w15:restartNumberingAfterBreak="0">
    <w:nsid w:val="2F882C7D"/>
    <w:multiLevelType w:val="hybridMultilevel"/>
    <w:tmpl w:val="C076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65480C"/>
    <w:multiLevelType w:val="hybridMultilevel"/>
    <w:tmpl w:val="83BC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762B99"/>
    <w:multiLevelType w:val="hybridMultilevel"/>
    <w:tmpl w:val="88B6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B47831"/>
    <w:multiLevelType w:val="hybridMultilevel"/>
    <w:tmpl w:val="EA2420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CF6E8B"/>
    <w:multiLevelType w:val="hybridMultilevel"/>
    <w:tmpl w:val="3CDE62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15:restartNumberingAfterBreak="0">
    <w:nsid w:val="39F06329"/>
    <w:multiLevelType w:val="hybridMultilevel"/>
    <w:tmpl w:val="C2A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174033"/>
    <w:multiLevelType w:val="hybridMultilevel"/>
    <w:tmpl w:val="548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416D84"/>
    <w:multiLevelType w:val="hybridMultilevel"/>
    <w:tmpl w:val="4664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FB10FE"/>
    <w:multiLevelType w:val="hybridMultilevel"/>
    <w:tmpl w:val="2202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00562A"/>
    <w:multiLevelType w:val="hybridMultilevel"/>
    <w:tmpl w:val="F8185DD2"/>
    <w:lvl w:ilvl="0" w:tplc="9392CA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3E3E0CD4"/>
    <w:multiLevelType w:val="hybridMultilevel"/>
    <w:tmpl w:val="7D3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9552F9"/>
    <w:multiLevelType w:val="hybridMultilevel"/>
    <w:tmpl w:val="B2807E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0323CB"/>
    <w:multiLevelType w:val="hybridMultilevel"/>
    <w:tmpl w:val="728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B153C2"/>
    <w:multiLevelType w:val="hybridMultilevel"/>
    <w:tmpl w:val="E658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DF1464"/>
    <w:multiLevelType w:val="hybridMultilevel"/>
    <w:tmpl w:val="5202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69402C"/>
    <w:multiLevelType w:val="hybridMultilevel"/>
    <w:tmpl w:val="1692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A946E1"/>
    <w:multiLevelType w:val="hybridMultilevel"/>
    <w:tmpl w:val="AD7AB89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45C97609"/>
    <w:multiLevelType w:val="hybridMultilevel"/>
    <w:tmpl w:val="15ACCB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6283FFE"/>
    <w:multiLevelType w:val="hybridMultilevel"/>
    <w:tmpl w:val="F2F2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72E78D6"/>
    <w:multiLevelType w:val="hybridMultilevel"/>
    <w:tmpl w:val="140084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7915344"/>
    <w:multiLevelType w:val="hybridMultilevel"/>
    <w:tmpl w:val="363884C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7" w15:restartNumberingAfterBreak="0">
    <w:nsid w:val="483426B5"/>
    <w:multiLevelType w:val="hybridMultilevel"/>
    <w:tmpl w:val="5C4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8C7346C"/>
    <w:multiLevelType w:val="hybridMultilevel"/>
    <w:tmpl w:val="9F3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A212DF"/>
    <w:multiLevelType w:val="hybridMultilevel"/>
    <w:tmpl w:val="538CA6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B315BBE"/>
    <w:multiLevelType w:val="hybridMultilevel"/>
    <w:tmpl w:val="00DE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07B52B3"/>
    <w:multiLevelType w:val="hybridMultilevel"/>
    <w:tmpl w:val="5B2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5D752A"/>
    <w:multiLevelType w:val="hybridMultilevel"/>
    <w:tmpl w:val="2AF0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8C1607"/>
    <w:multiLevelType w:val="hybridMultilevel"/>
    <w:tmpl w:val="43048096"/>
    <w:lvl w:ilvl="0" w:tplc="6936C196">
      <w:start w:val="7"/>
      <w:numFmt w:val="bullet"/>
      <w:lvlText w:val="-"/>
      <w:lvlJc w:val="left"/>
      <w:pPr>
        <w:ind w:left="720" w:hanging="360"/>
      </w:pPr>
      <w:rPr>
        <w:rFonts w:ascii="Tahoma" w:eastAsia="Cambr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930239"/>
    <w:multiLevelType w:val="hybridMultilevel"/>
    <w:tmpl w:val="088C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2C5BB3"/>
    <w:multiLevelType w:val="hybridMultilevel"/>
    <w:tmpl w:val="B79A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331BF4"/>
    <w:multiLevelType w:val="hybridMultilevel"/>
    <w:tmpl w:val="95C640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AFE1D46"/>
    <w:multiLevelType w:val="hybridMultilevel"/>
    <w:tmpl w:val="8006DD16"/>
    <w:lvl w:ilvl="0" w:tplc="04090001">
      <w:start w:val="1"/>
      <w:numFmt w:val="bullet"/>
      <w:lvlText w:val=""/>
      <w:lvlJc w:val="left"/>
      <w:pPr>
        <w:tabs>
          <w:tab w:val="num" w:pos="1380"/>
        </w:tabs>
        <w:ind w:left="138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B52FE0"/>
    <w:multiLevelType w:val="hybridMultilevel"/>
    <w:tmpl w:val="A2286FA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9" w15:restartNumberingAfterBreak="0">
    <w:nsid w:val="5FF2150B"/>
    <w:multiLevelType w:val="hybridMultilevel"/>
    <w:tmpl w:val="EAFE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D2694F"/>
    <w:multiLevelType w:val="hybridMultilevel"/>
    <w:tmpl w:val="AAB2D9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3B2695F"/>
    <w:multiLevelType w:val="hybridMultilevel"/>
    <w:tmpl w:val="6ED098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2" w15:restartNumberingAfterBreak="0">
    <w:nsid w:val="64C80E18"/>
    <w:multiLevelType w:val="hybridMultilevel"/>
    <w:tmpl w:val="CA64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635C02"/>
    <w:multiLevelType w:val="hybridMultilevel"/>
    <w:tmpl w:val="CDA4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0661FD"/>
    <w:multiLevelType w:val="hybridMultilevel"/>
    <w:tmpl w:val="FE107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A514F1"/>
    <w:multiLevelType w:val="multilevel"/>
    <w:tmpl w:val="27E49A66"/>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pStyle w:val="Heading3"/>
      <w:lvlText w:val="%1.%2.%3."/>
      <w:lvlJc w:val="left"/>
      <w:pPr>
        <w:ind w:left="7733"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pStyle w:val="Heading5"/>
      <w:lvlText w:val="%1.%2.%3.%4.%5."/>
      <w:lvlJc w:val="left"/>
      <w:pPr>
        <w:ind w:left="2919" w:hanging="792"/>
      </w:pPr>
      <w:rPr>
        <w:rFonts w:ascii="Tahoma" w:hAnsi="Tahoma" w:cs="Tahoma"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6" w15:restartNumberingAfterBreak="0">
    <w:nsid w:val="6D7A3FE2"/>
    <w:multiLevelType w:val="hybridMultilevel"/>
    <w:tmpl w:val="E620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4A3C4C"/>
    <w:multiLevelType w:val="hybridMultilevel"/>
    <w:tmpl w:val="FB6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543D5A"/>
    <w:multiLevelType w:val="hybridMultilevel"/>
    <w:tmpl w:val="C264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0168D8"/>
    <w:multiLevelType w:val="hybridMultilevel"/>
    <w:tmpl w:val="D4B82EA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0" w15:restartNumberingAfterBreak="0">
    <w:nsid w:val="741347EA"/>
    <w:multiLevelType w:val="hybridMultilevel"/>
    <w:tmpl w:val="3E40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2D3A96"/>
    <w:multiLevelType w:val="hybridMultilevel"/>
    <w:tmpl w:val="7146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67F417"/>
    <w:multiLevelType w:val="hybridMultilevel"/>
    <w:tmpl w:val="88780320"/>
    <w:lvl w:ilvl="0" w:tplc="2CCCFC2C">
      <w:start w:val="1"/>
      <w:numFmt w:val="bullet"/>
      <w:lvlText w:val="·"/>
      <w:lvlJc w:val="left"/>
      <w:pPr>
        <w:ind w:left="720" w:hanging="360"/>
      </w:pPr>
      <w:rPr>
        <w:rFonts w:ascii="Symbol" w:hAnsi="Symbol" w:hint="default"/>
      </w:rPr>
    </w:lvl>
    <w:lvl w:ilvl="1" w:tplc="BBAADAF0">
      <w:start w:val="1"/>
      <w:numFmt w:val="bullet"/>
      <w:lvlText w:val="o"/>
      <w:lvlJc w:val="left"/>
      <w:pPr>
        <w:ind w:left="1440" w:hanging="360"/>
      </w:pPr>
      <w:rPr>
        <w:rFonts w:ascii="Courier New" w:hAnsi="Courier New" w:hint="default"/>
      </w:rPr>
    </w:lvl>
    <w:lvl w:ilvl="2" w:tplc="DD4EAC06">
      <w:start w:val="1"/>
      <w:numFmt w:val="bullet"/>
      <w:lvlText w:val=""/>
      <w:lvlJc w:val="left"/>
      <w:pPr>
        <w:ind w:left="2160" w:hanging="360"/>
      </w:pPr>
      <w:rPr>
        <w:rFonts w:ascii="Wingdings" w:hAnsi="Wingdings" w:hint="default"/>
      </w:rPr>
    </w:lvl>
    <w:lvl w:ilvl="3" w:tplc="DBD87B7A">
      <w:start w:val="1"/>
      <w:numFmt w:val="bullet"/>
      <w:lvlText w:val=""/>
      <w:lvlJc w:val="left"/>
      <w:pPr>
        <w:ind w:left="2880" w:hanging="360"/>
      </w:pPr>
      <w:rPr>
        <w:rFonts w:ascii="Symbol" w:hAnsi="Symbol" w:hint="default"/>
      </w:rPr>
    </w:lvl>
    <w:lvl w:ilvl="4" w:tplc="8B9C7362">
      <w:start w:val="1"/>
      <w:numFmt w:val="bullet"/>
      <w:lvlText w:val="o"/>
      <w:lvlJc w:val="left"/>
      <w:pPr>
        <w:ind w:left="3600" w:hanging="360"/>
      </w:pPr>
      <w:rPr>
        <w:rFonts w:ascii="Courier New" w:hAnsi="Courier New" w:hint="default"/>
      </w:rPr>
    </w:lvl>
    <w:lvl w:ilvl="5" w:tplc="18AE2286">
      <w:start w:val="1"/>
      <w:numFmt w:val="bullet"/>
      <w:lvlText w:val=""/>
      <w:lvlJc w:val="left"/>
      <w:pPr>
        <w:ind w:left="4320" w:hanging="360"/>
      </w:pPr>
      <w:rPr>
        <w:rFonts w:ascii="Wingdings" w:hAnsi="Wingdings" w:hint="default"/>
      </w:rPr>
    </w:lvl>
    <w:lvl w:ilvl="6" w:tplc="FBCEA982">
      <w:start w:val="1"/>
      <w:numFmt w:val="bullet"/>
      <w:lvlText w:val=""/>
      <w:lvlJc w:val="left"/>
      <w:pPr>
        <w:ind w:left="5040" w:hanging="360"/>
      </w:pPr>
      <w:rPr>
        <w:rFonts w:ascii="Symbol" w:hAnsi="Symbol" w:hint="default"/>
      </w:rPr>
    </w:lvl>
    <w:lvl w:ilvl="7" w:tplc="86CCC63E">
      <w:start w:val="1"/>
      <w:numFmt w:val="bullet"/>
      <w:lvlText w:val="o"/>
      <w:lvlJc w:val="left"/>
      <w:pPr>
        <w:ind w:left="5760" w:hanging="360"/>
      </w:pPr>
      <w:rPr>
        <w:rFonts w:ascii="Courier New" w:hAnsi="Courier New" w:hint="default"/>
      </w:rPr>
    </w:lvl>
    <w:lvl w:ilvl="8" w:tplc="B26EB1B6">
      <w:start w:val="1"/>
      <w:numFmt w:val="bullet"/>
      <w:lvlText w:val=""/>
      <w:lvlJc w:val="left"/>
      <w:pPr>
        <w:ind w:left="6480" w:hanging="360"/>
      </w:pPr>
      <w:rPr>
        <w:rFonts w:ascii="Wingdings" w:hAnsi="Wingdings" w:hint="default"/>
      </w:rPr>
    </w:lvl>
  </w:abstractNum>
  <w:abstractNum w:abstractNumId="93" w15:restartNumberingAfterBreak="0">
    <w:nsid w:val="78D314FC"/>
    <w:multiLevelType w:val="hybridMultilevel"/>
    <w:tmpl w:val="980A2D86"/>
    <w:lvl w:ilvl="0" w:tplc="04090001">
      <w:start w:val="1"/>
      <w:numFmt w:val="bullet"/>
      <w:lvlText w:val=""/>
      <w:lvlJc w:val="left"/>
      <w:pPr>
        <w:tabs>
          <w:tab w:val="num" w:pos="1380"/>
        </w:tabs>
        <w:ind w:left="1380" w:hanging="360"/>
      </w:pPr>
      <w:rPr>
        <w:rFonts w:ascii="Symbol" w:hAnsi="Symbol" w:hint="default"/>
      </w:rPr>
    </w:lvl>
    <w:lvl w:ilvl="1" w:tplc="0409000F">
      <w:start w:val="1"/>
      <w:numFmt w:val="decimal"/>
      <w:lvlText w:val="%2."/>
      <w:lvlJc w:val="left"/>
      <w:pPr>
        <w:tabs>
          <w:tab w:val="num" w:pos="2100"/>
        </w:tabs>
        <w:ind w:left="2100" w:hanging="360"/>
      </w:pPr>
      <w:rPr>
        <w:rFonts w:cs="Times New Roman"/>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4" w15:restartNumberingAfterBreak="0">
    <w:nsid w:val="796725C4"/>
    <w:multiLevelType w:val="hybridMultilevel"/>
    <w:tmpl w:val="346A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98F27BF"/>
    <w:multiLevelType w:val="hybridMultilevel"/>
    <w:tmpl w:val="22D4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56125D"/>
    <w:multiLevelType w:val="hybridMultilevel"/>
    <w:tmpl w:val="47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4B32BF"/>
    <w:multiLevelType w:val="hybridMultilevel"/>
    <w:tmpl w:val="32265E86"/>
    <w:lvl w:ilvl="0" w:tplc="08090001">
      <w:start w:val="1"/>
      <w:numFmt w:val="bullet"/>
      <w:lvlText w:val=""/>
      <w:lvlJc w:val="left"/>
      <w:pPr>
        <w:tabs>
          <w:tab w:val="num" w:pos="1380"/>
        </w:tabs>
        <w:ind w:left="1380" w:hanging="360"/>
      </w:pPr>
      <w:rPr>
        <w:rFonts w:ascii="Symbol" w:hAnsi="Symbol" w:hint="default"/>
      </w:rPr>
    </w:lvl>
    <w:lvl w:ilvl="1" w:tplc="08090005">
      <w:start w:val="1"/>
      <w:numFmt w:val="bullet"/>
      <w:lvlText w:val="o"/>
      <w:lvlJc w:val="left"/>
      <w:pPr>
        <w:tabs>
          <w:tab w:val="num" w:pos="2100"/>
        </w:tabs>
        <w:ind w:left="2100" w:hanging="360"/>
      </w:pPr>
      <w:rPr>
        <w:rFonts w:ascii="Courier New" w:hAnsi="Courier New" w:hint="default"/>
      </w:rPr>
    </w:lvl>
    <w:lvl w:ilvl="2" w:tplc="82BE32D0">
      <w:start w:val="1"/>
      <w:numFmt w:val="bullet"/>
      <w:lvlText w:val=""/>
      <w:lvlJc w:val="left"/>
      <w:pPr>
        <w:tabs>
          <w:tab w:val="num" w:pos="2820"/>
        </w:tabs>
        <w:ind w:left="2820" w:hanging="360"/>
      </w:pPr>
      <w:rPr>
        <w:rFonts w:ascii="Wingdings" w:hAnsi="Wingdings" w:hint="default"/>
      </w:rPr>
    </w:lvl>
    <w:lvl w:ilvl="3" w:tplc="0809000F">
      <w:start w:val="1"/>
      <w:numFmt w:val="bullet"/>
      <w:lvlText w:val=""/>
      <w:lvlJc w:val="left"/>
      <w:pPr>
        <w:tabs>
          <w:tab w:val="num" w:pos="3540"/>
        </w:tabs>
        <w:ind w:left="3540" w:hanging="360"/>
      </w:pPr>
      <w:rPr>
        <w:rFonts w:ascii="Symbol" w:hAnsi="Symbol" w:hint="default"/>
      </w:rPr>
    </w:lvl>
    <w:lvl w:ilvl="4" w:tplc="08090019">
      <w:start w:val="1"/>
      <w:numFmt w:val="bullet"/>
      <w:lvlText w:val="o"/>
      <w:lvlJc w:val="left"/>
      <w:pPr>
        <w:tabs>
          <w:tab w:val="num" w:pos="4260"/>
        </w:tabs>
        <w:ind w:left="4260" w:hanging="360"/>
      </w:pPr>
      <w:rPr>
        <w:rFonts w:ascii="Courier New" w:hAnsi="Courier New" w:hint="default"/>
      </w:rPr>
    </w:lvl>
    <w:lvl w:ilvl="5" w:tplc="0809001B">
      <w:start w:val="1"/>
      <w:numFmt w:val="bullet"/>
      <w:lvlText w:val=""/>
      <w:lvlJc w:val="left"/>
      <w:pPr>
        <w:tabs>
          <w:tab w:val="num" w:pos="4980"/>
        </w:tabs>
        <w:ind w:left="4980" w:hanging="360"/>
      </w:pPr>
      <w:rPr>
        <w:rFonts w:ascii="Wingdings" w:hAnsi="Wingdings" w:hint="default"/>
      </w:rPr>
    </w:lvl>
    <w:lvl w:ilvl="6" w:tplc="0809000F">
      <w:start w:val="1"/>
      <w:numFmt w:val="bullet"/>
      <w:lvlText w:val=""/>
      <w:lvlJc w:val="left"/>
      <w:pPr>
        <w:tabs>
          <w:tab w:val="num" w:pos="5700"/>
        </w:tabs>
        <w:ind w:left="5700" w:hanging="360"/>
      </w:pPr>
      <w:rPr>
        <w:rFonts w:ascii="Symbol" w:hAnsi="Symbol" w:hint="default"/>
      </w:rPr>
    </w:lvl>
    <w:lvl w:ilvl="7" w:tplc="08090019">
      <w:start w:val="1"/>
      <w:numFmt w:val="bullet"/>
      <w:lvlText w:val="o"/>
      <w:lvlJc w:val="left"/>
      <w:pPr>
        <w:tabs>
          <w:tab w:val="num" w:pos="6420"/>
        </w:tabs>
        <w:ind w:left="6420" w:hanging="360"/>
      </w:pPr>
      <w:rPr>
        <w:rFonts w:ascii="Courier New" w:hAnsi="Courier New" w:hint="default"/>
      </w:rPr>
    </w:lvl>
    <w:lvl w:ilvl="8" w:tplc="0809001B">
      <w:start w:val="1"/>
      <w:numFmt w:val="bullet"/>
      <w:lvlText w:val=""/>
      <w:lvlJc w:val="left"/>
      <w:pPr>
        <w:tabs>
          <w:tab w:val="num" w:pos="7140"/>
        </w:tabs>
        <w:ind w:left="7140" w:hanging="360"/>
      </w:pPr>
      <w:rPr>
        <w:rFonts w:ascii="Wingdings" w:hAnsi="Wingdings" w:hint="default"/>
      </w:rPr>
    </w:lvl>
  </w:abstractNum>
  <w:num w:numId="1">
    <w:abstractNumId w:val="8"/>
  </w:num>
  <w:num w:numId="2">
    <w:abstractNumId w:val="62"/>
  </w:num>
  <w:num w:numId="3">
    <w:abstractNumId w:val="30"/>
  </w:num>
  <w:num w:numId="4">
    <w:abstractNumId w:val="34"/>
  </w:num>
  <w:num w:numId="5">
    <w:abstractNumId w:val="31"/>
  </w:num>
  <w:num w:numId="6">
    <w:abstractNumId w:val="63"/>
  </w:num>
  <w:num w:numId="7">
    <w:abstractNumId w:val="70"/>
  </w:num>
  <w:num w:numId="8">
    <w:abstractNumId w:val="28"/>
  </w:num>
  <w:num w:numId="9">
    <w:abstractNumId w:val="59"/>
  </w:num>
  <w:num w:numId="10">
    <w:abstractNumId w:val="51"/>
  </w:num>
  <w:num w:numId="11">
    <w:abstractNumId w:val="21"/>
  </w:num>
  <w:num w:numId="12">
    <w:abstractNumId w:val="66"/>
  </w:num>
  <w:num w:numId="13">
    <w:abstractNumId w:val="68"/>
  </w:num>
  <w:num w:numId="14">
    <w:abstractNumId w:val="18"/>
  </w:num>
  <w:num w:numId="15">
    <w:abstractNumId w:val="14"/>
  </w:num>
  <w:num w:numId="16">
    <w:abstractNumId w:val="61"/>
  </w:num>
  <w:num w:numId="17">
    <w:abstractNumId w:val="32"/>
  </w:num>
  <w:num w:numId="18">
    <w:abstractNumId w:val="7"/>
  </w:num>
  <w:num w:numId="19">
    <w:abstractNumId w:val="5"/>
  </w:num>
  <w:num w:numId="20">
    <w:abstractNumId w:val="81"/>
  </w:num>
  <w:num w:numId="21">
    <w:abstractNumId w:val="15"/>
  </w:num>
  <w:num w:numId="22">
    <w:abstractNumId w:val="78"/>
  </w:num>
  <w:num w:numId="23">
    <w:abstractNumId w:val="91"/>
  </w:num>
  <w:num w:numId="24">
    <w:abstractNumId w:val="85"/>
  </w:num>
  <w:num w:numId="25">
    <w:abstractNumId w:val="0"/>
  </w:num>
  <w:num w:numId="26">
    <w:abstractNumId w:val="36"/>
  </w:num>
  <w:num w:numId="27">
    <w:abstractNumId w:val="4"/>
  </w:num>
  <w:num w:numId="28">
    <w:abstractNumId w:val="47"/>
  </w:num>
  <w:num w:numId="29">
    <w:abstractNumId w:val="58"/>
  </w:num>
  <w:num w:numId="30">
    <w:abstractNumId w:val="46"/>
  </w:num>
  <w:num w:numId="31">
    <w:abstractNumId w:val="56"/>
  </w:num>
  <w:num w:numId="32">
    <w:abstractNumId w:val="43"/>
  </w:num>
  <w:num w:numId="33">
    <w:abstractNumId w:val="71"/>
  </w:num>
  <w:num w:numId="34">
    <w:abstractNumId w:val="9"/>
  </w:num>
  <w:num w:numId="35">
    <w:abstractNumId w:val="26"/>
  </w:num>
  <w:num w:numId="36">
    <w:abstractNumId w:val="57"/>
  </w:num>
  <w:num w:numId="37">
    <w:abstractNumId w:val="93"/>
  </w:num>
  <w:num w:numId="38">
    <w:abstractNumId w:val="77"/>
  </w:num>
  <w:num w:numId="39">
    <w:abstractNumId w:val="25"/>
  </w:num>
  <w:num w:numId="40">
    <w:abstractNumId w:val="17"/>
  </w:num>
  <w:num w:numId="41">
    <w:abstractNumId w:val="23"/>
  </w:num>
  <w:num w:numId="42">
    <w:abstractNumId w:val="22"/>
  </w:num>
  <w:num w:numId="43">
    <w:abstractNumId w:val="2"/>
  </w:num>
  <w:num w:numId="44">
    <w:abstractNumId w:val="69"/>
  </w:num>
  <w:num w:numId="45">
    <w:abstractNumId w:val="80"/>
  </w:num>
  <w:num w:numId="46">
    <w:abstractNumId w:val="1"/>
  </w:num>
  <w:num w:numId="47">
    <w:abstractNumId w:val="49"/>
  </w:num>
  <w:num w:numId="48">
    <w:abstractNumId w:val="86"/>
  </w:num>
  <w:num w:numId="49">
    <w:abstractNumId w:val="96"/>
  </w:num>
  <w:num w:numId="50">
    <w:abstractNumId w:val="84"/>
  </w:num>
  <w:num w:numId="51">
    <w:abstractNumId w:val="42"/>
  </w:num>
  <w:num w:numId="52">
    <w:abstractNumId w:val="27"/>
  </w:num>
  <w:num w:numId="53">
    <w:abstractNumId w:val="90"/>
  </w:num>
  <w:num w:numId="54">
    <w:abstractNumId w:val="50"/>
  </w:num>
  <w:num w:numId="55">
    <w:abstractNumId w:val="3"/>
  </w:num>
  <w:num w:numId="56">
    <w:abstractNumId w:val="20"/>
  </w:num>
  <w:num w:numId="57">
    <w:abstractNumId w:val="13"/>
  </w:num>
  <w:num w:numId="58">
    <w:abstractNumId w:val="37"/>
  </w:num>
  <w:num w:numId="59">
    <w:abstractNumId w:val="89"/>
  </w:num>
  <w:num w:numId="60">
    <w:abstractNumId w:val="76"/>
  </w:num>
  <w:num w:numId="61">
    <w:abstractNumId w:val="60"/>
  </w:num>
  <w:num w:numId="62">
    <w:abstractNumId w:val="88"/>
  </w:num>
  <w:num w:numId="63">
    <w:abstractNumId w:val="16"/>
  </w:num>
  <w:num w:numId="64">
    <w:abstractNumId w:val="55"/>
  </w:num>
  <w:num w:numId="65">
    <w:abstractNumId w:val="40"/>
  </w:num>
  <w:num w:numId="66">
    <w:abstractNumId w:val="64"/>
  </w:num>
  <w:num w:numId="67">
    <w:abstractNumId w:val="73"/>
  </w:num>
  <w:num w:numId="68">
    <w:abstractNumId w:val="33"/>
  </w:num>
  <w:num w:numId="69">
    <w:abstractNumId w:val="54"/>
  </w:num>
  <w:num w:numId="70">
    <w:abstractNumId w:val="65"/>
  </w:num>
  <w:num w:numId="71">
    <w:abstractNumId w:val="24"/>
  </w:num>
  <w:num w:numId="72">
    <w:abstractNumId w:val="35"/>
  </w:num>
  <w:num w:numId="73">
    <w:abstractNumId w:val="44"/>
  </w:num>
  <w:num w:numId="74">
    <w:abstractNumId w:val="10"/>
  </w:num>
  <w:num w:numId="75">
    <w:abstractNumId w:val="72"/>
  </w:num>
  <w:num w:numId="76">
    <w:abstractNumId w:val="29"/>
  </w:num>
  <w:num w:numId="77">
    <w:abstractNumId w:val="95"/>
  </w:num>
  <w:num w:numId="78">
    <w:abstractNumId w:val="83"/>
  </w:num>
  <w:num w:numId="79">
    <w:abstractNumId w:val="52"/>
  </w:num>
  <w:num w:numId="80">
    <w:abstractNumId w:val="97"/>
  </w:num>
  <w:num w:numId="81">
    <w:abstractNumId w:val="38"/>
  </w:num>
  <w:num w:numId="82">
    <w:abstractNumId w:val="74"/>
  </w:num>
  <w:num w:numId="83">
    <w:abstractNumId w:val="41"/>
  </w:num>
  <w:num w:numId="84">
    <w:abstractNumId w:val="53"/>
  </w:num>
  <w:num w:numId="85">
    <w:abstractNumId w:val="67"/>
  </w:num>
  <w:num w:numId="86">
    <w:abstractNumId w:val="39"/>
  </w:num>
  <w:num w:numId="87">
    <w:abstractNumId w:val="92"/>
  </w:num>
  <w:num w:numId="88">
    <w:abstractNumId w:val="6"/>
  </w:num>
  <w:num w:numId="89">
    <w:abstractNumId w:val="94"/>
  </w:num>
  <w:num w:numId="90">
    <w:abstractNumId w:val="48"/>
  </w:num>
  <w:num w:numId="91">
    <w:abstractNumId w:val="11"/>
  </w:num>
  <w:num w:numId="92">
    <w:abstractNumId w:val="45"/>
  </w:num>
  <w:num w:numId="93">
    <w:abstractNumId w:val="19"/>
  </w:num>
  <w:num w:numId="94">
    <w:abstractNumId w:val="12"/>
  </w:num>
  <w:num w:numId="95">
    <w:abstractNumId w:val="79"/>
  </w:num>
  <w:num w:numId="96">
    <w:abstractNumId w:val="87"/>
  </w:num>
  <w:num w:numId="97">
    <w:abstractNumId w:val="75"/>
  </w:num>
  <w:num w:numId="98">
    <w:abstractNumId w:val="8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40"/>
    <w:rsid w:val="00001257"/>
    <w:rsid w:val="00001F5D"/>
    <w:rsid w:val="00002733"/>
    <w:rsid w:val="000030E6"/>
    <w:rsid w:val="00003791"/>
    <w:rsid w:val="00004140"/>
    <w:rsid w:val="000049A5"/>
    <w:rsid w:val="000054D6"/>
    <w:rsid w:val="000055D3"/>
    <w:rsid w:val="000061D7"/>
    <w:rsid w:val="00007D51"/>
    <w:rsid w:val="00007FCA"/>
    <w:rsid w:val="0001044B"/>
    <w:rsid w:val="00010BDC"/>
    <w:rsid w:val="00012F0A"/>
    <w:rsid w:val="00013BD9"/>
    <w:rsid w:val="00014C42"/>
    <w:rsid w:val="00014FAB"/>
    <w:rsid w:val="000157C9"/>
    <w:rsid w:val="00016371"/>
    <w:rsid w:val="000165E8"/>
    <w:rsid w:val="00016CA4"/>
    <w:rsid w:val="0001711C"/>
    <w:rsid w:val="000200CD"/>
    <w:rsid w:val="00022518"/>
    <w:rsid w:val="00022F08"/>
    <w:rsid w:val="000235BA"/>
    <w:rsid w:val="00023E34"/>
    <w:rsid w:val="00026D40"/>
    <w:rsid w:val="00027655"/>
    <w:rsid w:val="000318FF"/>
    <w:rsid w:val="00031976"/>
    <w:rsid w:val="0003223B"/>
    <w:rsid w:val="000329AA"/>
    <w:rsid w:val="00035034"/>
    <w:rsid w:val="00035E5F"/>
    <w:rsid w:val="00037072"/>
    <w:rsid w:val="000371E9"/>
    <w:rsid w:val="000404C3"/>
    <w:rsid w:val="00041554"/>
    <w:rsid w:val="00043687"/>
    <w:rsid w:val="00044090"/>
    <w:rsid w:val="0004479C"/>
    <w:rsid w:val="00050F77"/>
    <w:rsid w:val="000511C0"/>
    <w:rsid w:val="00051629"/>
    <w:rsid w:val="000523AD"/>
    <w:rsid w:val="00052561"/>
    <w:rsid w:val="00053061"/>
    <w:rsid w:val="00056BB9"/>
    <w:rsid w:val="00056C86"/>
    <w:rsid w:val="000578E9"/>
    <w:rsid w:val="00061793"/>
    <w:rsid w:val="000636A6"/>
    <w:rsid w:val="0006381E"/>
    <w:rsid w:val="00064D74"/>
    <w:rsid w:val="00066889"/>
    <w:rsid w:val="00066DBD"/>
    <w:rsid w:val="00070B8C"/>
    <w:rsid w:val="00070C87"/>
    <w:rsid w:val="000716C3"/>
    <w:rsid w:val="00071B01"/>
    <w:rsid w:val="00071CD6"/>
    <w:rsid w:val="00073F73"/>
    <w:rsid w:val="00077EDB"/>
    <w:rsid w:val="0008011C"/>
    <w:rsid w:val="00081E12"/>
    <w:rsid w:val="00082537"/>
    <w:rsid w:val="000846F7"/>
    <w:rsid w:val="000847D7"/>
    <w:rsid w:val="000866FA"/>
    <w:rsid w:val="00086767"/>
    <w:rsid w:val="00086DC6"/>
    <w:rsid w:val="00090A68"/>
    <w:rsid w:val="00091900"/>
    <w:rsid w:val="00092D48"/>
    <w:rsid w:val="000944AA"/>
    <w:rsid w:val="00094CFD"/>
    <w:rsid w:val="00095988"/>
    <w:rsid w:val="0009780C"/>
    <w:rsid w:val="000A0C11"/>
    <w:rsid w:val="000A195A"/>
    <w:rsid w:val="000A3B4E"/>
    <w:rsid w:val="000A46EE"/>
    <w:rsid w:val="000A4FD5"/>
    <w:rsid w:val="000A739A"/>
    <w:rsid w:val="000A7D92"/>
    <w:rsid w:val="000B01E2"/>
    <w:rsid w:val="000B05CC"/>
    <w:rsid w:val="000B0AC2"/>
    <w:rsid w:val="000B0E3A"/>
    <w:rsid w:val="000B1024"/>
    <w:rsid w:val="000B168B"/>
    <w:rsid w:val="000B30FE"/>
    <w:rsid w:val="000B6271"/>
    <w:rsid w:val="000B6F6E"/>
    <w:rsid w:val="000B79C9"/>
    <w:rsid w:val="000B7FF1"/>
    <w:rsid w:val="000C02D3"/>
    <w:rsid w:val="000C2DDA"/>
    <w:rsid w:val="000C45E5"/>
    <w:rsid w:val="000C5E2B"/>
    <w:rsid w:val="000C6001"/>
    <w:rsid w:val="000C7403"/>
    <w:rsid w:val="000C7905"/>
    <w:rsid w:val="000D07D9"/>
    <w:rsid w:val="000D23A0"/>
    <w:rsid w:val="000D3AD0"/>
    <w:rsid w:val="000D78DE"/>
    <w:rsid w:val="000D7B2E"/>
    <w:rsid w:val="000E3947"/>
    <w:rsid w:val="000E475A"/>
    <w:rsid w:val="000E4B82"/>
    <w:rsid w:val="000E53E5"/>
    <w:rsid w:val="000E72DA"/>
    <w:rsid w:val="000F4CC3"/>
    <w:rsid w:val="000F5C2A"/>
    <w:rsid w:val="000F63BD"/>
    <w:rsid w:val="000F7E26"/>
    <w:rsid w:val="00100FEF"/>
    <w:rsid w:val="001010A0"/>
    <w:rsid w:val="0010122A"/>
    <w:rsid w:val="00101337"/>
    <w:rsid w:val="00101346"/>
    <w:rsid w:val="001024BB"/>
    <w:rsid w:val="001040CE"/>
    <w:rsid w:val="00105DA6"/>
    <w:rsid w:val="00106804"/>
    <w:rsid w:val="001079C5"/>
    <w:rsid w:val="00110B7A"/>
    <w:rsid w:val="00111085"/>
    <w:rsid w:val="00111D29"/>
    <w:rsid w:val="0011283A"/>
    <w:rsid w:val="00112963"/>
    <w:rsid w:val="001145A9"/>
    <w:rsid w:val="00114EBC"/>
    <w:rsid w:val="00115606"/>
    <w:rsid w:val="00115E0B"/>
    <w:rsid w:val="001200D3"/>
    <w:rsid w:val="001207EF"/>
    <w:rsid w:val="00123934"/>
    <w:rsid w:val="00126AD9"/>
    <w:rsid w:val="00126D15"/>
    <w:rsid w:val="00131566"/>
    <w:rsid w:val="001357EF"/>
    <w:rsid w:val="001360FB"/>
    <w:rsid w:val="00136C5E"/>
    <w:rsid w:val="001407C6"/>
    <w:rsid w:val="00141D01"/>
    <w:rsid w:val="001421CF"/>
    <w:rsid w:val="00143477"/>
    <w:rsid w:val="00144B76"/>
    <w:rsid w:val="001479D0"/>
    <w:rsid w:val="00147AAF"/>
    <w:rsid w:val="00147BC1"/>
    <w:rsid w:val="001500F0"/>
    <w:rsid w:val="00150705"/>
    <w:rsid w:val="00150B29"/>
    <w:rsid w:val="00151B98"/>
    <w:rsid w:val="00152BE4"/>
    <w:rsid w:val="0015351F"/>
    <w:rsid w:val="00160053"/>
    <w:rsid w:val="00164982"/>
    <w:rsid w:val="0017181D"/>
    <w:rsid w:val="00172659"/>
    <w:rsid w:val="00173114"/>
    <w:rsid w:val="0017750E"/>
    <w:rsid w:val="0018356B"/>
    <w:rsid w:val="001835A3"/>
    <w:rsid w:val="00184594"/>
    <w:rsid w:val="00184D09"/>
    <w:rsid w:val="00187233"/>
    <w:rsid w:val="001873A3"/>
    <w:rsid w:val="0019001D"/>
    <w:rsid w:val="00190A73"/>
    <w:rsid w:val="00190EDE"/>
    <w:rsid w:val="001911B3"/>
    <w:rsid w:val="001915D2"/>
    <w:rsid w:val="00191FAA"/>
    <w:rsid w:val="001932DC"/>
    <w:rsid w:val="00193B44"/>
    <w:rsid w:val="00194B67"/>
    <w:rsid w:val="00195B68"/>
    <w:rsid w:val="00195FC8"/>
    <w:rsid w:val="00196691"/>
    <w:rsid w:val="001A25D9"/>
    <w:rsid w:val="001A2648"/>
    <w:rsid w:val="001A5195"/>
    <w:rsid w:val="001A60C3"/>
    <w:rsid w:val="001A7266"/>
    <w:rsid w:val="001B16F4"/>
    <w:rsid w:val="001B1C1B"/>
    <w:rsid w:val="001B2865"/>
    <w:rsid w:val="001B35C5"/>
    <w:rsid w:val="001B3FB3"/>
    <w:rsid w:val="001B4D1D"/>
    <w:rsid w:val="001B4F8E"/>
    <w:rsid w:val="001B5D99"/>
    <w:rsid w:val="001B6601"/>
    <w:rsid w:val="001B7923"/>
    <w:rsid w:val="001B7A0D"/>
    <w:rsid w:val="001C09A4"/>
    <w:rsid w:val="001C0A3F"/>
    <w:rsid w:val="001C0FF5"/>
    <w:rsid w:val="001C2B88"/>
    <w:rsid w:val="001C42DE"/>
    <w:rsid w:val="001C6CFC"/>
    <w:rsid w:val="001C7D52"/>
    <w:rsid w:val="001D1760"/>
    <w:rsid w:val="001D268F"/>
    <w:rsid w:val="001D51E9"/>
    <w:rsid w:val="001D57FA"/>
    <w:rsid w:val="001D5806"/>
    <w:rsid w:val="001D73C8"/>
    <w:rsid w:val="001E045B"/>
    <w:rsid w:val="001E1147"/>
    <w:rsid w:val="001E2335"/>
    <w:rsid w:val="001E4479"/>
    <w:rsid w:val="001E6248"/>
    <w:rsid w:val="001E7B18"/>
    <w:rsid w:val="001F0D7B"/>
    <w:rsid w:val="001F3CCE"/>
    <w:rsid w:val="001F3D59"/>
    <w:rsid w:val="001F62B4"/>
    <w:rsid w:val="0020123C"/>
    <w:rsid w:val="0020459A"/>
    <w:rsid w:val="0020656E"/>
    <w:rsid w:val="00206BA4"/>
    <w:rsid w:val="00207002"/>
    <w:rsid w:val="00207623"/>
    <w:rsid w:val="00207EE6"/>
    <w:rsid w:val="002114AD"/>
    <w:rsid w:val="002117B0"/>
    <w:rsid w:val="002131BC"/>
    <w:rsid w:val="00215782"/>
    <w:rsid w:val="00221E4C"/>
    <w:rsid w:val="00224FD2"/>
    <w:rsid w:val="002253E6"/>
    <w:rsid w:val="002255EB"/>
    <w:rsid w:val="00225B25"/>
    <w:rsid w:val="0022766C"/>
    <w:rsid w:val="002319E1"/>
    <w:rsid w:val="00232344"/>
    <w:rsid w:val="00232575"/>
    <w:rsid w:val="00232EC7"/>
    <w:rsid w:val="0023522E"/>
    <w:rsid w:val="00235646"/>
    <w:rsid w:val="002361A8"/>
    <w:rsid w:val="00236AF6"/>
    <w:rsid w:val="00236ECC"/>
    <w:rsid w:val="0024129E"/>
    <w:rsid w:val="00245077"/>
    <w:rsid w:val="002455E1"/>
    <w:rsid w:val="00246432"/>
    <w:rsid w:val="00247A8C"/>
    <w:rsid w:val="0025083D"/>
    <w:rsid w:val="00252B24"/>
    <w:rsid w:val="00253682"/>
    <w:rsid w:val="00254875"/>
    <w:rsid w:val="002556E1"/>
    <w:rsid w:val="00255BAE"/>
    <w:rsid w:val="00260C7C"/>
    <w:rsid w:val="002634C4"/>
    <w:rsid w:val="00263A62"/>
    <w:rsid w:val="00264B69"/>
    <w:rsid w:val="00265223"/>
    <w:rsid w:val="00265AF8"/>
    <w:rsid w:val="00266091"/>
    <w:rsid w:val="00266998"/>
    <w:rsid w:val="002671A1"/>
    <w:rsid w:val="002706B6"/>
    <w:rsid w:val="00271265"/>
    <w:rsid w:val="00271E7F"/>
    <w:rsid w:val="00271F1A"/>
    <w:rsid w:val="002730EA"/>
    <w:rsid w:val="002738CD"/>
    <w:rsid w:val="00274203"/>
    <w:rsid w:val="00274EA8"/>
    <w:rsid w:val="00275E29"/>
    <w:rsid w:val="00276C47"/>
    <w:rsid w:val="0027718B"/>
    <w:rsid w:val="00280BDE"/>
    <w:rsid w:val="00282799"/>
    <w:rsid w:val="00282C9D"/>
    <w:rsid w:val="00283E58"/>
    <w:rsid w:val="00286AC2"/>
    <w:rsid w:val="00290325"/>
    <w:rsid w:val="0029236F"/>
    <w:rsid w:val="00292601"/>
    <w:rsid w:val="00292D5E"/>
    <w:rsid w:val="00292E9E"/>
    <w:rsid w:val="00293DBC"/>
    <w:rsid w:val="00294514"/>
    <w:rsid w:val="00294F8C"/>
    <w:rsid w:val="00297C88"/>
    <w:rsid w:val="002A17EC"/>
    <w:rsid w:val="002A4591"/>
    <w:rsid w:val="002A4792"/>
    <w:rsid w:val="002A4CA1"/>
    <w:rsid w:val="002A7174"/>
    <w:rsid w:val="002B0E47"/>
    <w:rsid w:val="002B3C1F"/>
    <w:rsid w:val="002B3C97"/>
    <w:rsid w:val="002B4C60"/>
    <w:rsid w:val="002B501D"/>
    <w:rsid w:val="002B7901"/>
    <w:rsid w:val="002C07CF"/>
    <w:rsid w:val="002C0C55"/>
    <w:rsid w:val="002C18E9"/>
    <w:rsid w:val="002C1CE0"/>
    <w:rsid w:val="002C2363"/>
    <w:rsid w:val="002C43C3"/>
    <w:rsid w:val="002C47BF"/>
    <w:rsid w:val="002C6A43"/>
    <w:rsid w:val="002C76B6"/>
    <w:rsid w:val="002D13EE"/>
    <w:rsid w:val="002D26DD"/>
    <w:rsid w:val="002D2B26"/>
    <w:rsid w:val="002D4932"/>
    <w:rsid w:val="002D79BD"/>
    <w:rsid w:val="002D7E47"/>
    <w:rsid w:val="002E0EBD"/>
    <w:rsid w:val="002E1361"/>
    <w:rsid w:val="002E3806"/>
    <w:rsid w:val="002E495D"/>
    <w:rsid w:val="002E6F27"/>
    <w:rsid w:val="002E70CF"/>
    <w:rsid w:val="002E7212"/>
    <w:rsid w:val="002F1260"/>
    <w:rsid w:val="002F1A0A"/>
    <w:rsid w:val="002F213A"/>
    <w:rsid w:val="002F262D"/>
    <w:rsid w:val="002F69F3"/>
    <w:rsid w:val="00301CB7"/>
    <w:rsid w:val="00302047"/>
    <w:rsid w:val="00302D06"/>
    <w:rsid w:val="00304679"/>
    <w:rsid w:val="00304FF8"/>
    <w:rsid w:val="00305ECB"/>
    <w:rsid w:val="00310452"/>
    <w:rsid w:val="003105AC"/>
    <w:rsid w:val="00310961"/>
    <w:rsid w:val="00311ABC"/>
    <w:rsid w:val="00313765"/>
    <w:rsid w:val="0031498F"/>
    <w:rsid w:val="00316414"/>
    <w:rsid w:val="00320D9A"/>
    <w:rsid w:val="00321592"/>
    <w:rsid w:val="00321F51"/>
    <w:rsid w:val="00321FCA"/>
    <w:rsid w:val="00323895"/>
    <w:rsid w:val="0032489B"/>
    <w:rsid w:val="00325178"/>
    <w:rsid w:val="00326F03"/>
    <w:rsid w:val="00327989"/>
    <w:rsid w:val="00331A42"/>
    <w:rsid w:val="00334885"/>
    <w:rsid w:val="0033547C"/>
    <w:rsid w:val="003377AB"/>
    <w:rsid w:val="00337BB1"/>
    <w:rsid w:val="00341223"/>
    <w:rsid w:val="00341877"/>
    <w:rsid w:val="00342DCF"/>
    <w:rsid w:val="00343E55"/>
    <w:rsid w:val="00343F3E"/>
    <w:rsid w:val="00343F9E"/>
    <w:rsid w:val="00344A3B"/>
    <w:rsid w:val="00344F05"/>
    <w:rsid w:val="0034567F"/>
    <w:rsid w:val="00346BCC"/>
    <w:rsid w:val="00353F0E"/>
    <w:rsid w:val="0035442E"/>
    <w:rsid w:val="00356AAD"/>
    <w:rsid w:val="00362520"/>
    <w:rsid w:val="00365376"/>
    <w:rsid w:val="003659AE"/>
    <w:rsid w:val="00365EC5"/>
    <w:rsid w:val="003660B7"/>
    <w:rsid w:val="003661D7"/>
    <w:rsid w:val="0036731D"/>
    <w:rsid w:val="00367C57"/>
    <w:rsid w:val="00370CAF"/>
    <w:rsid w:val="00374521"/>
    <w:rsid w:val="00374A44"/>
    <w:rsid w:val="00374FFC"/>
    <w:rsid w:val="00375B4F"/>
    <w:rsid w:val="00376299"/>
    <w:rsid w:val="003802B9"/>
    <w:rsid w:val="00383A94"/>
    <w:rsid w:val="00383B58"/>
    <w:rsid w:val="00383D16"/>
    <w:rsid w:val="003921C2"/>
    <w:rsid w:val="00394DD8"/>
    <w:rsid w:val="0039505F"/>
    <w:rsid w:val="003958A0"/>
    <w:rsid w:val="00397619"/>
    <w:rsid w:val="0039781A"/>
    <w:rsid w:val="00397B18"/>
    <w:rsid w:val="003A0E04"/>
    <w:rsid w:val="003A200E"/>
    <w:rsid w:val="003A3655"/>
    <w:rsid w:val="003A37AE"/>
    <w:rsid w:val="003A60E2"/>
    <w:rsid w:val="003A63BC"/>
    <w:rsid w:val="003A654D"/>
    <w:rsid w:val="003A727B"/>
    <w:rsid w:val="003B00AD"/>
    <w:rsid w:val="003B1C87"/>
    <w:rsid w:val="003B298D"/>
    <w:rsid w:val="003B305D"/>
    <w:rsid w:val="003B3A81"/>
    <w:rsid w:val="003B4659"/>
    <w:rsid w:val="003B616C"/>
    <w:rsid w:val="003C2360"/>
    <w:rsid w:val="003C4EC6"/>
    <w:rsid w:val="003D0F72"/>
    <w:rsid w:val="003D2790"/>
    <w:rsid w:val="003D3F55"/>
    <w:rsid w:val="003D4F02"/>
    <w:rsid w:val="003D53CA"/>
    <w:rsid w:val="003D5B9E"/>
    <w:rsid w:val="003D6ED6"/>
    <w:rsid w:val="003D7DD8"/>
    <w:rsid w:val="003E0D7F"/>
    <w:rsid w:val="003E14F1"/>
    <w:rsid w:val="003E1D1A"/>
    <w:rsid w:val="003E25D6"/>
    <w:rsid w:val="003E2D2B"/>
    <w:rsid w:val="003E3537"/>
    <w:rsid w:val="003E4DF2"/>
    <w:rsid w:val="003E53C5"/>
    <w:rsid w:val="003F0704"/>
    <w:rsid w:val="003F0757"/>
    <w:rsid w:val="003F12C4"/>
    <w:rsid w:val="003F3284"/>
    <w:rsid w:val="003F5A9A"/>
    <w:rsid w:val="003F5B6B"/>
    <w:rsid w:val="00400219"/>
    <w:rsid w:val="004049E7"/>
    <w:rsid w:val="00404A47"/>
    <w:rsid w:val="00404E83"/>
    <w:rsid w:val="00404EA0"/>
    <w:rsid w:val="0040794A"/>
    <w:rsid w:val="00412F77"/>
    <w:rsid w:val="00413943"/>
    <w:rsid w:val="00413B5D"/>
    <w:rsid w:val="004153C5"/>
    <w:rsid w:val="004167CF"/>
    <w:rsid w:val="00416DBD"/>
    <w:rsid w:val="00416FEE"/>
    <w:rsid w:val="00417F5A"/>
    <w:rsid w:val="00420189"/>
    <w:rsid w:val="00420DC9"/>
    <w:rsid w:val="0042145C"/>
    <w:rsid w:val="00422E49"/>
    <w:rsid w:val="00422E72"/>
    <w:rsid w:val="00422ED4"/>
    <w:rsid w:val="00422F14"/>
    <w:rsid w:val="00424E50"/>
    <w:rsid w:val="00426843"/>
    <w:rsid w:val="004273EC"/>
    <w:rsid w:val="00427449"/>
    <w:rsid w:val="004308F7"/>
    <w:rsid w:val="00430E4E"/>
    <w:rsid w:val="004322BB"/>
    <w:rsid w:val="00432613"/>
    <w:rsid w:val="0043424B"/>
    <w:rsid w:val="004421B8"/>
    <w:rsid w:val="004422A9"/>
    <w:rsid w:val="00444368"/>
    <w:rsid w:val="00445637"/>
    <w:rsid w:val="004457C9"/>
    <w:rsid w:val="00446F5E"/>
    <w:rsid w:val="00450B03"/>
    <w:rsid w:val="00450E18"/>
    <w:rsid w:val="00451C29"/>
    <w:rsid w:val="004538C1"/>
    <w:rsid w:val="0045756F"/>
    <w:rsid w:val="00457B01"/>
    <w:rsid w:val="004605E1"/>
    <w:rsid w:val="00460795"/>
    <w:rsid w:val="004655BD"/>
    <w:rsid w:val="00467721"/>
    <w:rsid w:val="00470F89"/>
    <w:rsid w:val="004717D5"/>
    <w:rsid w:val="00475C22"/>
    <w:rsid w:val="00476B33"/>
    <w:rsid w:val="00482FCD"/>
    <w:rsid w:val="00483E48"/>
    <w:rsid w:val="0048458D"/>
    <w:rsid w:val="00484BCE"/>
    <w:rsid w:val="00484E18"/>
    <w:rsid w:val="00485FE7"/>
    <w:rsid w:val="00486176"/>
    <w:rsid w:val="00486265"/>
    <w:rsid w:val="00486858"/>
    <w:rsid w:val="0048713D"/>
    <w:rsid w:val="004876FA"/>
    <w:rsid w:val="00490121"/>
    <w:rsid w:val="00490652"/>
    <w:rsid w:val="0049596F"/>
    <w:rsid w:val="004A12C3"/>
    <w:rsid w:val="004A405F"/>
    <w:rsid w:val="004A4161"/>
    <w:rsid w:val="004A5518"/>
    <w:rsid w:val="004A6C3B"/>
    <w:rsid w:val="004A6D53"/>
    <w:rsid w:val="004B1399"/>
    <w:rsid w:val="004B31ED"/>
    <w:rsid w:val="004B3823"/>
    <w:rsid w:val="004B3836"/>
    <w:rsid w:val="004B5818"/>
    <w:rsid w:val="004B6A4B"/>
    <w:rsid w:val="004C2332"/>
    <w:rsid w:val="004C2826"/>
    <w:rsid w:val="004C3984"/>
    <w:rsid w:val="004C4193"/>
    <w:rsid w:val="004C48CB"/>
    <w:rsid w:val="004C5BB6"/>
    <w:rsid w:val="004C60BD"/>
    <w:rsid w:val="004C76E7"/>
    <w:rsid w:val="004C7734"/>
    <w:rsid w:val="004C7A9C"/>
    <w:rsid w:val="004D0E83"/>
    <w:rsid w:val="004D20D1"/>
    <w:rsid w:val="004D5035"/>
    <w:rsid w:val="004D5B8A"/>
    <w:rsid w:val="004D5E66"/>
    <w:rsid w:val="004D6D16"/>
    <w:rsid w:val="004D7479"/>
    <w:rsid w:val="004E0019"/>
    <w:rsid w:val="004E0955"/>
    <w:rsid w:val="004E0EC3"/>
    <w:rsid w:val="004E1BC0"/>
    <w:rsid w:val="004E2393"/>
    <w:rsid w:val="004E56C0"/>
    <w:rsid w:val="004E74E9"/>
    <w:rsid w:val="004F19F4"/>
    <w:rsid w:val="004F3813"/>
    <w:rsid w:val="004F4150"/>
    <w:rsid w:val="004F4D54"/>
    <w:rsid w:val="004F5D24"/>
    <w:rsid w:val="004F673E"/>
    <w:rsid w:val="00500732"/>
    <w:rsid w:val="00502137"/>
    <w:rsid w:val="00502BF3"/>
    <w:rsid w:val="00502E79"/>
    <w:rsid w:val="00503365"/>
    <w:rsid w:val="00503BAD"/>
    <w:rsid w:val="00504653"/>
    <w:rsid w:val="00504A64"/>
    <w:rsid w:val="00504BEE"/>
    <w:rsid w:val="005052CD"/>
    <w:rsid w:val="005052FE"/>
    <w:rsid w:val="00510006"/>
    <w:rsid w:val="00510203"/>
    <w:rsid w:val="00512ACE"/>
    <w:rsid w:val="005140DC"/>
    <w:rsid w:val="005160C9"/>
    <w:rsid w:val="00520D15"/>
    <w:rsid w:val="0052142A"/>
    <w:rsid w:val="00526082"/>
    <w:rsid w:val="00526752"/>
    <w:rsid w:val="0052751B"/>
    <w:rsid w:val="00530338"/>
    <w:rsid w:val="005305BE"/>
    <w:rsid w:val="00531DBE"/>
    <w:rsid w:val="005325A4"/>
    <w:rsid w:val="00532AD0"/>
    <w:rsid w:val="0053394B"/>
    <w:rsid w:val="00535E79"/>
    <w:rsid w:val="00536A9A"/>
    <w:rsid w:val="005421A7"/>
    <w:rsid w:val="005425DA"/>
    <w:rsid w:val="00542689"/>
    <w:rsid w:val="00542D52"/>
    <w:rsid w:val="00543188"/>
    <w:rsid w:val="00544349"/>
    <w:rsid w:val="00544B95"/>
    <w:rsid w:val="00545F05"/>
    <w:rsid w:val="005464B3"/>
    <w:rsid w:val="00551E6E"/>
    <w:rsid w:val="00555FDE"/>
    <w:rsid w:val="00556384"/>
    <w:rsid w:val="00557DCC"/>
    <w:rsid w:val="005614A4"/>
    <w:rsid w:val="005615C2"/>
    <w:rsid w:val="00564388"/>
    <w:rsid w:val="0056488F"/>
    <w:rsid w:val="00565F23"/>
    <w:rsid w:val="005704C2"/>
    <w:rsid w:val="005724F4"/>
    <w:rsid w:val="005726C8"/>
    <w:rsid w:val="005732E3"/>
    <w:rsid w:val="005746ED"/>
    <w:rsid w:val="005753F0"/>
    <w:rsid w:val="00575CC4"/>
    <w:rsid w:val="00576324"/>
    <w:rsid w:val="00576DEF"/>
    <w:rsid w:val="005822E5"/>
    <w:rsid w:val="00582441"/>
    <w:rsid w:val="005837FA"/>
    <w:rsid w:val="005866D8"/>
    <w:rsid w:val="00586D18"/>
    <w:rsid w:val="0059083D"/>
    <w:rsid w:val="005926DB"/>
    <w:rsid w:val="00596971"/>
    <w:rsid w:val="00597355"/>
    <w:rsid w:val="005A12B0"/>
    <w:rsid w:val="005A16DD"/>
    <w:rsid w:val="005A283E"/>
    <w:rsid w:val="005A2B6B"/>
    <w:rsid w:val="005A5CC0"/>
    <w:rsid w:val="005A73F6"/>
    <w:rsid w:val="005B00A4"/>
    <w:rsid w:val="005B018F"/>
    <w:rsid w:val="005B15FA"/>
    <w:rsid w:val="005B1E9B"/>
    <w:rsid w:val="005B212D"/>
    <w:rsid w:val="005B2BDD"/>
    <w:rsid w:val="005B50AE"/>
    <w:rsid w:val="005B53F3"/>
    <w:rsid w:val="005B720F"/>
    <w:rsid w:val="005B78A6"/>
    <w:rsid w:val="005C13EB"/>
    <w:rsid w:val="005C1492"/>
    <w:rsid w:val="005C30BF"/>
    <w:rsid w:val="005C319D"/>
    <w:rsid w:val="005C3353"/>
    <w:rsid w:val="005C33F6"/>
    <w:rsid w:val="005C6A00"/>
    <w:rsid w:val="005D024A"/>
    <w:rsid w:val="005D736F"/>
    <w:rsid w:val="005E0AF2"/>
    <w:rsid w:val="005E0FB5"/>
    <w:rsid w:val="005E211A"/>
    <w:rsid w:val="005E24F8"/>
    <w:rsid w:val="005E4506"/>
    <w:rsid w:val="005E569B"/>
    <w:rsid w:val="005E5948"/>
    <w:rsid w:val="005E602B"/>
    <w:rsid w:val="005F0610"/>
    <w:rsid w:val="005F1583"/>
    <w:rsid w:val="005F1E4F"/>
    <w:rsid w:val="005F2495"/>
    <w:rsid w:val="005F2A40"/>
    <w:rsid w:val="005F2A4E"/>
    <w:rsid w:val="005F2B62"/>
    <w:rsid w:val="005F4022"/>
    <w:rsid w:val="005F52A3"/>
    <w:rsid w:val="005F5FAE"/>
    <w:rsid w:val="005F6176"/>
    <w:rsid w:val="005F676C"/>
    <w:rsid w:val="005F7C8F"/>
    <w:rsid w:val="006000B0"/>
    <w:rsid w:val="00601DB9"/>
    <w:rsid w:val="0060319C"/>
    <w:rsid w:val="00603393"/>
    <w:rsid w:val="006033B4"/>
    <w:rsid w:val="0060461A"/>
    <w:rsid w:val="00604F25"/>
    <w:rsid w:val="0060559D"/>
    <w:rsid w:val="00606D4E"/>
    <w:rsid w:val="00606DF2"/>
    <w:rsid w:val="00607B6E"/>
    <w:rsid w:val="00607D5C"/>
    <w:rsid w:val="006106A7"/>
    <w:rsid w:val="00612784"/>
    <w:rsid w:val="00612AEC"/>
    <w:rsid w:val="0061362B"/>
    <w:rsid w:val="006167C3"/>
    <w:rsid w:val="00616F4B"/>
    <w:rsid w:val="00623743"/>
    <w:rsid w:val="00624647"/>
    <w:rsid w:val="00626E02"/>
    <w:rsid w:val="00630C7D"/>
    <w:rsid w:val="006316E6"/>
    <w:rsid w:val="00631728"/>
    <w:rsid w:val="00632450"/>
    <w:rsid w:val="0063338D"/>
    <w:rsid w:val="00633FE1"/>
    <w:rsid w:val="0063475B"/>
    <w:rsid w:val="006352E3"/>
    <w:rsid w:val="00637A57"/>
    <w:rsid w:val="00637CED"/>
    <w:rsid w:val="006408AC"/>
    <w:rsid w:val="006418DB"/>
    <w:rsid w:val="006436B8"/>
    <w:rsid w:val="00645B8C"/>
    <w:rsid w:val="00646BC3"/>
    <w:rsid w:val="00647269"/>
    <w:rsid w:val="0065187F"/>
    <w:rsid w:val="00651D63"/>
    <w:rsid w:val="00652D16"/>
    <w:rsid w:val="006538F5"/>
    <w:rsid w:val="00653E58"/>
    <w:rsid w:val="006567B4"/>
    <w:rsid w:val="006573C0"/>
    <w:rsid w:val="006602B9"/>
    <w:rsid w:val="00660E12"/>
    <w:rsid w:val="0066106F"/>
    <w:rsid w:val="006622E7"/>
    <w:rsid w:val="00662D3D"/>
    <w:rsid w:val="00665E34"/>
    <w:rsid w:val="00666AD3"/>
    <w:rsid w:val="00667395"/>
    <w:rsid w:val="00670596"/>
    <w:rsid w:val="0067082E"/>
    <w:rsid w:val="00670FD4"/>
    <w:rsid w:val="00671873"/>
    <w:rsid w:val="006719AE"/>
    <w:rsid w:val="00673984"/>
    <w:rsid w:val="00674A2E"/>
    <w:rsid w:val="00675947"/>
    <w:rsid w:val="00681B58"/>
    <w:rsid w:val="00682D87"/>
    <w:rsid w:val="006837C8"/>
    <w:rsid w:val="006839F6"/>
    <w:rsid w:val="00685C67"/>
    <w:rsid w:val="00690C25"/>
    <w:rsid w:val="00691131"/>
    <w:rsid w:val="00694CD6"/>
    <w:rsid w:val="006A059D"/>
    <w:rsid w:val="006A3400"/>
    <w:rsid w:val="006A3FB3"/>
    <w:rsid w:val="006A537C"/>
    <w:rsid w:val="006A5CF3"/>
    <w:rsid w:val="006A6A4F"/>
    <w:rsid w:val="006B0BE3"/>
    <w:rsid w:val="006B3061"/>
    <w:rsid w:val="006B3380"/>
    <w:rsid w:val="006B3C1F"/>
    <w:rsid w:val="006B712D"/>
    <w:rsid w:val="006B74FE"/>
    <w:rsid w:val="006C3860"/>
    <w:rsid w:val="006C5B0D"/>
    <w:rsid w:val="006C5C72"/>
    <w:rsid w:val="006D31E4"/>
    <w:rsid w:val="006D58B0"/>
    <w:rsid w:val="006D7763"/>
    <w:rsid w:val="006D7E02"/>
    <w:rsid w:val="006E0D53"/>
    <w:rsid w:val="006E17F0"/>
    <w:rsid w:val="006E267A"/>
    <w:rsid w:val="006E3A4D"/>
    <w:rsid w:val="006E3FC3"/>
    <w:rsid w:val="006E615C"/>
    <w:rsid w:val="006E6538"/>
    <w:rsid w:val="006E714B"/>
    <w:rsid w:val="006E7804"/>
    <w:rsid w:val="006F0933"/>
    <w:rsid w:val="006F0AB5"/>
    <w:rsid w:val="006F1A3F"/>
    <w:rsid w:val="006F205A"/>
    <w:rsid w:val="006F2815"/>
    <w:rsid w:val="006F2AA6"/>
    <w:rsid w:val="006F38D1"/>
    <w:rsid w:val="006F49CA"/>
    <w:rsid w:val="006F67DA"/>
    <w:rsid w:val="0070558F"/>
    <w:rsid w:val="007055D8"/>
    <w:rsid w:val="0070568C"/>
    <w:rsid w:val="00705B66"/>
    <w:rsid w:val="00706566"/>
    <w:rsid w:val="007069AF"/>
    <w:rsid w:val="007077D8"/>
    <w:rsid w:val="007137E5"/>
    <w:rsid w:val="00714908"/>
    <w:rsid w:val="00714A7A"/>
    <w:rsid w:val="00714CBE"/>
    <w:rsid w:val="00715DE1"/>
    <w:rsid w:val="00716A92"/>
    <w:rsid w:val="00720688"/>
    <w:rsid w:val="007207FE"/>
    <w:rsid w:val="00723651"/>
    <w:rsid w:val="00724916"/>
    <w:rsid w:val="00724C67"/>
    <w:rsid w:val="00725FC7"/>
    <w:rsid w:val="00726CB3"/>
    <w:rsid w:val="00727AE2"/>
    <w:rsid w:val="0073273A"/>
    <w:rsid w:val="00732C1B"/>
    <w:rsid w:val="0073324A"/>
    <w:rsid w:val="007361FF"/>
    <w:rsid w:val="00736EFD"/>
    <w:rsid w:val="00737C69"/>
    <w:rsid w:val="00744107"/>
    <w:rsid w:val="00744905"/>
    <w:rsid w:val="00745753"/>
    <w:rsid w:val="00746321"/>
    <w:rsid w:val="007463CA"/>
    <w:rsid w:val="00746B29"/>
    <w:rsid w:val="00750B73"/>
    <w:rsid w:val="007520EB"/>
    <w:rsid w:val="0075333B"/>
    <w:rsid w:val="00753DC5"/>
    <w:rsid w:val="007559EC"/>
    <w:rsid w:val="00764790"/>
    <w:rsid w:val="00764829"/>
    <w:rsid w:val="0076488E"/>
    <w:rsid w:val="00764BC4"/>
    <w:rsid w:val="007666A9"/>
    <w:rsid w:val="00770E93"/>
    <w:rsid w:val="0077546C"/>
    <w:rsid w:val="00775AA7"/>
    <w:rsid w:val="00777747"/>
    <w:rsid w:val="00780437"/>
    <w:rsid w:val="007826BD"/>
    <w:rsid w:val="00782F12"/>
    <w:rsid w:val="00783F07"/>
    <w:rsid w:val="00785808"/>
    <w:rsid w:val="00785F48"/>
    <w:rsid w:val="00786E05"/>
    <w:rsid w:val="00787664"/>
    <w:rsid w:val="0078773F"/>
    <w:rsid w:val="007902DD"/>
    <w:rsid w:val="00791D12"/>
    <w:rsid w:val="00792EF5"/>
    <w:rsid w:val="00792F96"/>
    <w:rsid w:val="007931FF"/>
    <w:rsid w:val="00793621"/>
    <w:rsid w:val="0079469F"/>
    <w:rsid w:val="0079614D"/>
    <w:rsid w:val="0079701E"/>
    <w:rsid w:val="0079753B"/>
    <w:rsid w:val="00797547"/>
    <w:rsid w:val="007A020B"/>
    <w:rsid w:val="007A09D1"/>
    <w:rsid w:val="007A14C0"/>
    <w:rsid w:val="007A1EC9"/>
    <w:rsid w:val="007A291F"/>
    <w:rsid w:val="007A3890"/>
    <w:rsid w:val="007A466B"/>
    <w:rsid w:val="007A61DA"/>
    <w:rsid w:val="007A697E"/>
    <w:rsid w:val="007A76EE"/>
    <w:rsid w:val="007B108F"/>
    <w:rsid w:val="007B3A0C"/>
    <w:rsid w:val="007B4329"/>
    <w:rsid w:val="007B5A00"/>
    <w:rsid w:val="007B65AD"/>
    <w:rsid w:val="007B7E6F"/>
    <w:rsid w:val="007C5693"/>
    <w:rsid w:val="007C5F80"/>
    <w:rsid w:val="007C65C0"/>
    <w:rsid w:val="007C706F"/>
    <w:rsid w:val="007D13BB"/>
    <w:rsid w:val="007D1C83"/>
    <w:rsid w:val="007D5D43"/>
    <w:rsid w:val="007D77C8"/>
    <w:rsid w:val="007D795A"/>
    <w:rsid w:val="007E1A76"/>
    <w:rsid w:val="007E2530"/>
    <w:rsid w:val="007E2B92"/>
    <w:rsid w:val="007E364C"/>
    <w:rsid w:val="007E5478"/>
    <w:rsid w:val="007E54A6"/>
    <w:rsid w:val="007E5D05"/>
    <w:rsid w:val="007E6913"/>
    <w:rsid w:val="007E7E56"/>
    <w:rsid w:val="007F04C4"/>
    <w:rsid w:val="007F0AE7"/>
    <w:rsid w:val="007F0BD3"/>
    <w:rsid w:val="007F0C69"/>
    <w:rsid w:val="007F0FDF"/>
    <w:rsid w:val="007F2897"/>
    <w:rsid w:val="007F33F3"/>
    <w:rsid w:val="007F45F9"/>
    <w:rsid w:val="007F5304"/>
    <w:rsid w:val="007F561B"/>
    <w:rsid w:val="007F698C"/>
    <w:rsid w:val="007F6B8E"/>
    <w:rsid w:val="007F7962"/>
    <w:rsid w:val="008028D8"/>
    <w:rsid w:val="00802B94"/>
    <w:rsid w:val="008039A6"/>
    <w:rsid w:val="00804ECF"/>
    <w:rsid w:val="0080535B"/>
    <w:rsid w:val="00806B94"/>
    <w:rsid w:val="00806CD4"/>
    <w:rsid w:val="00807B8B"/>
    <w:rsid w:val="0081068B"/>
    <w:rsid w:val="008109EB"/>
    <w:rsid w:val="008112D0"/>
    <w:rsid w:val="00812106"/>
    <w:rsid w:val="008124BC"/>
    <w:rsid w:val="00812F60"/>
    <w:rsid w:val="0081393F"/>
    <w:rsid w:val="008139E8"/>
    <w:rsid w:val="0081514F"/>
    <w:rsid w:val="008152BE"/>
    <w:rsid w:val="00820B2E"/>
    <w:rsid w:val="00821B24"/>
    <w:rsid w:val="00823D59"/>
    <w:rsid w:val="00824F89"/>
    <w:rsid w:val="00825C6A"/>
    <w:rsid w:val="0082695D"/>
    <w:rsid w:val="008324B9"/>
    <w:rsid w:val="008330A0"/>
    <w:rsid w:val="0083420A"/>
    <w:rsid w:val="008345AA"/>
    <w:rsid w:val="008348C5"/>
    <w:rsid w:val="008359EC"/>
    <w:rsid w:val="00835AF4"/>
    <w:rsid w:val="00841828"/>
    <w:rsid w:val="008424F3"/>
    <w:rsid w:val="00842A6A"/>
    <w:rsid w:val="00843EA8"/>
    <w:rsid w:val="00844D09"/>
    <w:rsid w:val="00845E2A"/>
    <w:rsid w:val="00845E81"/>
    <w:rsid w:val="0084607C"/>
    <w:rsid w:val="008476A1"/>
    <w:rsid w:val="0085359C"/>
    <w:rsid w:val="008535DA"/>
    <w:rsid w:val="00853703"/>
    <w:rsid w:val="008538D2"/>
    <w:rsid w:val="00853BCF"/>
    <w:rsid w:val="00854394"/>
    <w:rsid w:val="00854457"/>
    <w:rsid w:val="008564AE"/>
    <w:rsid w:val="00860F38"/>
    <w:rsid w:val="00861609"/>
    <w:rsid w:val="008617E3"/>
    <w:rsid w:val="00863633"/>
    <w:rsid w:val="00866E6A"/>
    <w:rsid w:val="00870212"/>
    <w:rsid w:val="008704D0"/>
    <w:rsid w:val="0087162D"/>
    <w:rsid w:val="00872169"/>
    <w:rsid w:val="0087251E"/>
    <w:rsid w:val="008728F7"/>
    <w:rsid w:val="008732D8"/>
    <w:rsid w:val="0087388D"/>
    <w:rsid w:val="00874DEB"/>
    <w:rsid w:val="00877578"/>
    <w:rsid w:val="00877657"/>
    <w:rsid w:val="00877B67"/>
    <w:rsid w:val="0088252F"/>
    <w:rsid w:val="00882A99"/>
    <w:rsid w:val="008839A0"/>
    <w:rsid w:val="00883E21"/>
    <w:rsid w:val="00884739"/>
    <w:rsid w:val="00884A1F"/>
    <w:rsid w:val="00884B78"/>
    <w:rsid w:val="0088675C"/>
    <w:rsid w:val="00892037"/>
    <w:rsid w:val="00895ECE"/>
    <w:rsid w:val="008A038D"/>
    <w:rsid w:val="008A0469"/>
    <w:rsid w:val="008A163C"/>
    <w:rsid w:val="008A1DD9"/>
    <w:rsid w:val="008A2FC9"/>
    <w:rsid w:val="008A304A"/>
    <w:rsid w:val="008A3650"/>
    <w:rsid w:val="008A7B3A"/>
    <w:rsid w:val="008B0D32"/>
    <w:rsid w:val="008B0F71"/>
    <w:rsid w:val="008B10BC"/>
    <w:rsid w:val="008B1F74"/>
    <w:rsid w:val="008B2DB6"/>
    <w:rsid w:val="008B41C1"/>
    <w:rsid w:val="008B5571"/>
    <w:rsid w:val="008B74E1"/>
    <w:rsid w:val="008B7B00"/>
    <w:rsid w:val="008C032B"/>
    <w:rsid w:val="008C2B9C"/>
    <w:rsid w:val="008C353C"/>
    <w:rsid w:val="008C468F"/>
    <w:rsid w:val="008C54E7"/>
    <w:rsid w:val="008C5AC4"/>
    <w:rsid w:val="008C6262"/>
    <w:rsid w:val="008D0C56"/>
    <w:rsid w:val="008D2D40"/>
    <w:rsid w:val="008D3C80"/>
    <w:rsid w:val="008D4705"/>
    <w:rsid w:val="008D55CF"/>
    <w:rsid w:val="008D782A"/>
    <w:rsid w:val="008E26F5"/>
    <w:rsid w:val="008E2B67"/>
    <w:rsid w:val="008E416B"/>
    <w:rsid w:val="008E57AF"/>
    <w:rsid w:val="008E5A12"/>
    <w:rsid w:val="008E6D05"/>
    <w:rsid w:val="008F3211"/>
    <w:rsid w:val="008F3AB4"/>
    <w:rsid w:val="008F6745"/>
    <w:rsid w:val="008F6D93"/>
    <w:rsid w:val="008F7E85"/>
    <w:rsid w:val="009002B5"/>
    <w:rsid w:val="00900A58"/>
    <w:rsid w:val="00900C28"/>
    <w:rsid w:val="009035AB"/>
    <w:rsid w:val="00905CE0"/>
    <w:rsid w:val="009062E3"/>
    <w:rsid w:val="009074B9"/>
    <w:rsid w:val="0091082F"/>
    <w:rsid w:val="00911709"/>
    <w:rsid w:val="00913CCB"/>
    <w:rsid w:val="00914579"/>
    <w:rsid w:val="00914731"/>
    <w:rsid w:val="00916264"/>
    <w:rsid w:val="009172FF"/>
    <w:rsid w:val="00920FA1"/>
    <w:rsid w:val="0092131D"/>
    <w:rsid w:val="009226F4"/>
    <w:rsid w:val="00922965"/>
    <w:rsid w:val="00923285"/>
    <w:rsid w:val="009232BE"/>
    <w:rsid w:val="009241E3"/>
    <w:rsid w:val="00925B12"/>
    <w:rsid w:val="00925D6C"/>
    <w:rsid w:val="00931160"/>
    <w:rsid w:val="00932299"/>
    <w:rsid w:val="00932313"/>
    <w:rsid w:val="00932956"/>
    <w:rsid w:val="009329E1"/>
    <w:rsid w:val="0093398E"/>
    <w:rsid w:val="009341FC"/>
    <w:rsid w:val="00934E5E"/>
    <w:rsid w:val="00934F9A"/>
    <w:rsid w:val="00936BC4"/>
    <w:rsid w:val="00936F79"/>
    <w:rsid w:val="00940F6C"/>
    <w:rsid w:val="009412C3"/>
    <w:rsid w:val="0094212E"/>
    <w:rsid w:val="00942354"/>
    <w:rsid w:val="00942DED"/>
    <w:rsid w:val="009454E1"/>
    <w:rsid w:val="009460DE"/>
    <w:rsid w:val="00947DB1"/>
    <w:rsid w:val="009508BA"/>
    <w:rsid w:val="00950C24"/>
    <w:rsid w:val="00950DD4"/>
    <w:rsid w:val="00950ED0"/>
    <w:rsid w:val="009514A2"/>
    <w:rsid w:val="0095235B"/>
    <w:rsid w:val="00953867"/>
    <w:rsid w:val="00953FBF"/>
    <w:rsid w:val="00960A17"/>
    <w:rsid w:val="0096228F"/>
    <w:rsid w:val="00962EC7"/>
    <w:rsid w:val="00964CF1"/>
    <w:rsid w:val="0096500C"/>
    <w:rsid w:val="00965354"/>
    <w:rsid w:val="00967BC1"/>
    <w:rsid w:val="009706B1"/>
    <w:rsid w:val="00971E6E"/>
    <w:rsid w:val="009733AD"/>
    <w:rsid w:val="00973916"/>
    <w:rsid w:val="00974465"/>
    <w:rsid w:val="00975961"/>
    <w:rsid w:val="00976716"/>
    <w:rsid w:val="00977611"/>
    <w:rsid w:val="00980B37"/>
    <w:rsid w:val="00980FF5"/>
    <w:rsid w:val="00982B2E"/>
    <w:rsid w:val="00982E13"/>
    <w:rsid w:val="00983338"/>
    <w:rsid w:val="00983D70"/>
    <w:rsid w:val="00986864"/>
    <w:rsid w:val="00987499"/>
    <w:rsid w:val="00987C30"/>
    <w:rsid w:val="009900D8"/>
    <w:rsid w:val="00990F50"/>
    <w:rsid w:val="00991E29"/>
    <w:rsid w:val="00993483"/>
    <w:rsid w:val="00993DF8"/>
    <w:rsid w:val="00993F51"/>
    <w:rsid w:val="00994C41"/>
    <w:rsid w:val="00994C9D"/>
    <w:rsid w:val="00995D33"/>
    <w:rsid w:val="00995E01"/>
    <w:rsid w:val="009969C6"/>
    <w:rsid w:val="009972D9"/>
    <w:rsid w:val="009A098C"/>
    <w:rsid w:val="009A1ECE"/>
    <w:rsid w:val="009A43ED"/>
    <w:rsid w:val="009A6DE3"/>
    <w:rsid w:val="009A70DF"/>
    <w:rsid w:val="009A716D"/>
    <w:rsid w:val="009A72E6"/>
    <w:rsid w:val="009A7ED3"/>
    <w:rsid w:val="009B1768"/>
    <w:rsid w:val="009B2A0A"/>
    <w:rsid w:val="009B2B14"/>
    <w:rsid w:val="009B2CCF"/>
    <w:rsid w:val="009B3DE4"/>
    <w:rsid w:val="009B6ECE"/>
    <w:rsid w:val="009B79BB"/>
    <w:rsid w:val="009C05CB"/>
    <w:rsid w:val="009C218F"/>
    <w:rsid w:val="009C2860"/>
    <w:rsid w:val="009C2DF9"/>
    <w:rsid w:val="009C3636"/>
    <w:rsid w:val="009C56C4"/>
    <w:rsid w:val="009C6891"/>
    <w:rsid w:val="009C6B42"/>
    <w:rsid w:val="009C7016"/>
    <w:rsid w:val="009D0BB7"/>
    <w:rsid w:val="009D2868"/>
    <w:rsid w:val="009D3A0C"/>
    <w:rsid w:val="009D55A5"/>
    <w:rsid w:val="009D6803"/>
    <w:rsid w:val="009D6C2D"/>
    <w:rsid w:val="009D6F14"/>
    <w:rsid w:val="009D7CED"/>
    <w:rsid w:val="009D7D74"/>
    <w:rsid w:val="009E15CC"/>
    <w:rsid w:val="009E190D"/>
    <w:rsid w:val="009E301E"/>
    <w:rsid w:val="009E31A9"/>
    <w:rsid w:val="009E3B70"/>
    <w:rsid w:val="009E49F5"/>
    <w:rsid w:val="009E5205"/>
    <w:rsid w:val="009E5CEF"/>
    <w:rsid w:val="009E6336"/>
    <w:rsid w:val="009E6D4A"/>
    <w:rsid w:val="009E7542"/>
    <w:rsid w:val="009F3C44"/>
    <w:rsid w:val="009F3E08"/>
    <w:rsid w:val="009F4E25"/>
    <w:rsid w:val="009F585C"/>
    <w:rsid w:val="009F5A3F"/>
    <w:rsid w:val="00A027D3"/>
    <w:rsid w:val="00A04387"/>
    <w:rsid w:val="00A046E4"/>
    <w:rsid w:val="00A06B1B"/>
    <w:rsid w:val="00A10B6E"/>
    <w:rsid w:val="00A110E5"/>
    <w:rsid w:val="00A12E0A"/>
    <w:rsid w:val="00A14E24"/>
    <w:rsid w:val="00A15071"/>
    <w:rsid w:val="00A1526A"/>
    <w:rsid w:val="00A160E3"/>
    <w:rsid w:val="00A172AA"/>
    <w:rsid w:val="00A20D9D"/>
    <w:rsid w:val="00A225D9"/>
    <w:rsid w:val="00A23379"/>
    <w:rsid w:val="00A23499"/>
    <w:rsid w:val="00A25DB5"/>
    <w:rsid w:val="00A25DBC"/>
    <w:rsid w:val="00A306FA"/>
    <w:rsid w:val="00A3135E"/>
    <w:rsid w:val="00A339E4"/>
    <w:rsid w:val="00A33E79"/>
    <w:rsid w:val="00A344C8"/>
    <w:rsid w:val="00A3704E"/>
    <w:rsid w:val="00A370AD"/>
    <w:rsid w:val="00A41C1D"/>
    <w:rsid w:val="00A422AC"/>
    <w:rsid w:val="00A42AC1"/>
    <w:rsid w:val="00A42C8D"/>
    <w:rsid w:val="00A42F93"/>
    <w:rsid w:val="00A44434"/>
    <w:rsid w:val="00A4465D"/>
    <w:rsid w:val="00A45133"/>
    <w:rsid w:val="00A45342"/>
    <w:rsid w:val="00A45BEA"/>
    <w:rsid w:val="00A46F9A"/>
    <w:rsid w:val="00A472C3"/>
    <w:rsid w:val="00A501B6"/>
    <w:rsid w:val="00A50851"/>
    <w:rsid w:val="00A51E31"/>
    <w:rsid w:val="00A531E1"/>
    <w:rsid w:val="00A54102"/>
    <w:rsid w:val="00A5469C"/>
    <w:rsid w:val="00A55A44"/>
    <w:rsid w:val="00A62054"/>
    <w:rsid w:val="00A63619"/>
    <w:rsid w:val="00A63A81"/>
    <w:rsid w:val="00A63DCC"/>
    <w:rsid w:val="00A650C7"/>
    <w:rsid w:val="00A65BCD"/>
    <w:rsid w:val="00A672B8"/>
    <w:rsid w:val="00A67479"/>
    <w:rsid w:val="00A7320B"/>
    <w:rsid w:val="00A73268"/>
    <w:rsid w:val="00A73E49"/>
    <w:rsid w:val="00A73F2F"/>
    <w:rsid w:val="00A746CA"/>
    <w:rsid w:val="00A7504E"/>
    <w:rsid w:val="00A76596"/>
    <w:rsid w:val="00A773AC"/>
    <w:rsid w:val="00A775CD"/>
    <w:rsid w:val="00A77ED3"/>
    <w:rsid w:val="00A80294"/>
    <w:rsid w:val="00A809E5"/>
    <w:rsid w:val="00A825A7"/>
    <w:rsid w:val="00A83A3B"/>
    <w:rsid w:val="00A840C2"/>
    <w:rsid w:val="00A8533F"/>
    <w:rsid w:val="00A86815"/>
    <w:rsid w:val="00A87746"/>
    <w:rsid w:val="00A90D6F"/>
    <w:rsid w:val="00A91040"/>
    <w:rsid w:val="00A91CF4"/>
    <w:rsid w:val="00A92D29"/>
    <w:rsid w:val="00A940D3"/>
    <w:rsid w:val="00A94967"/>
    <w:rsid w:val="00A94A4A"/>
    <w:rsid w:val="00A9502B"/>
    <w:rsid w:val="00A95BB5"/>
    <w:rsid w:val="00A966FC"/>
    <w:rsid w:val="00A97545"/>
    <w:rsid w:val="00A97C9C"/>
    <w:rsid w:val="00AA09D9"/>
    <w:rsid w:val="00AA1623"/>
    <w:rsid w:val="00AA18F3"/>
    <w:rsid w:val="00AA200F"/>
    <w:rsid w:val="00AA2539"/>
    <w:rsid w:val="00AA3ADD"/>
    <w:rsid w:val="00AA5175"/>
    <w:rsid w:val="00AA55FD"/>
    <w:rsid w:val="00AA6DCD"/>
    <w:rsid w:val="00AA7606"/>
    <w:rsid w:val="00AA777C"/>
    <w:rsid w:val="00AA7A29"/>
    <w:rsid w:val="00AB0F32"/>
    <w:rsid w:val="00AB15A5"/>
    <w:rsid w:val="00AB1C87"/>
    <w:rsid w:val="00AB3D11"/>
    <w:rsid w:val="00AB4350"/>
    <w:rsid w:val="00AB4A8B"/>
    <w:rsid w:val="00AB5375"/>
    <w:rsid w:val="00AB69D3"/>
    <w:rsid w:val="00AB69EF"/>
    <w:rsid w:val="00AC0AD2"/>
    <w:rsid w:val="00AC21D3"/>
    <w:rsid w:val="00AC22A9"/>
    <w:rsid w:val="00AC2A01"/>
    <w:rsid w:val="00AC2E37"/>
    <w:rsid w:val="00AC4620"/>
    <w:rsid w:val="00AC60E3"/>
    <w:rsid w:val="00AD0979"/>
    <w:rsid w:val="00AD20D3"/>
    <w:rsid w:val="00AD225E"/>
    <w:rsid w:val="00AD2F44"/>
    <w:rsid w:val="00AD3B71"/>
    <w:rsid w:val="00AD75D0"/>
    <w:rsid w:val="00AD7607"/>
    <w:rsid w:val="00AE0A70"/>
    <w:rsid w:val="00AE111B"/>
    <w:rsid w:val="00AE24E9"/>
    <w:rsid w:val="00AE404F"/>
    <w:rsid w:val="00AE52CD"/>
    <w:rsid w:val="00AE5AF2"/>
    <w:rsid w:val="00AE5CFF"/>
    <w:rsid w:val="00AE6DA6"/>
    <w:rsid w:val="00AE7741"/>
    <w:rsid w:val="00AF08E0"/>
    <w:rsid w:val="00AF19CF"/>
    <w:rsid w:val="00AF2243"/>
    <w:rsid w:val="00AF61F8"/>
    <w:rsid w:val="00B01505"/>
    <w:rsid w:val="00B01871"/>
    <w:rsid w:val="00B02233"/>
    <w:rsid w:val="00B0341B"/>
    <w:rsid w:val="00B03853"/>
    <w:rsid w:val="00B05FCD"/>
    <w:rsid w:val="00B06333"/>
    <w:rsid w:val="00B06797"/>
    <w:rsid w:val="00B06A68"/>
    <w:rsid w:val="00B06D6E"/>
    <w:rsid w:val="00B073D9"/>
    <w:rsid w:val="00B102D1"/>
    <w:rsid w:val="00B10552"/>
    <w:rsid w:val="00B107CA"/>
    <w:rsid w:val="00B12783"/>
    <w:rsid w:val="00B12F00"/>
    <w:rsid w:val="00B12FFA"/>
    <w:rsid w:val="00B13D14"/>
    <w:rsid w:val="00B1669B"/>
    <w:rsid w:val="00B205A4"/>
    <w:rsid w:val="00B20F80"/>
    <w:rsid w:val="00B2177E"/>
    <w:rsid w:val="00B22457"/>
    <w:rsid w:val="00B22ADE"/>
    <w:rsid w:val="00B2371D"/>
    <w:rsid w:val="00B24E3F"/>
    <w:rsid w:val="00B251E5"/>
    <w:rsid w:val="00B25D66"/>
    <w:rsid w:val="00B271FF"/>
    <w:rsid w:val="00B274FB"/>
    <w:rsid w:val="00B30409"/>
    <w:rsid w:val="00B3207F"/>
    <w:rsid w:val="00B3231E"/>
    <w:rsid w:val="00B3323F"/>
    <w:rsid w:val="00B35490"/>
    <w:rsid w:val="00B40057"/>
    <w:rsid w:val="00B411DC"/>
    <w:rsid w:val="00B41353"/>
    <w:rsid w:val="00B42292"/>
    <w:rsid w:val="00B428B8"/>
    <w:rsid w:val="00B45C84"/>
    <w:rsid w:val="00B46E35"/>
    <w:rsid w:val="00B50570"/>
    <w:rsid w:val="00B51429"/>
    <w:rsid w:val="00B51491"/>
    <w:rsid w:val="00B5271A"/>
    <w:rsid w:val="00B5308D"/>
    <w:rsid w:val="00B5359E"/>
    <w:rsid w:val="00B566BF"/>
    <w:rsid w:val="00B608F5"/>
    <w:rsid w:val="00B60DC9"/>
    <w:rsid w:val="00B6155A"/>
    <w:rsid w:val="00B61FB3"/>
    <w:rsid w:val="00B620B4"/>
    <w:rsid w:val="00B63DA6"/>
    <w:rsid w:val="00B6481C"/>
    <w:rsid w:val="00B660BC"/>
    <w:rsid w:val="00B70915"/>
    <w:rsid w:val="00B71332"/>
    <w:rsid w:val="00B714BF"/>
    <w:rsid w:val="00B71971"/>
    <w:rsid w:val="00B71C76"/>
    <w:rsid w:val="00B72F15"/>
    <w:rsid w:val="00B76524"/>
    <w:rsid w:val="00B77925"/>
    <w:rsid w:val="00B77A20"/>
    <w:rsid w:val="00B77A6A"/>
    <w:rsid w:val="00B83FFC"/>
    <w:rsid w:val="00B843D3"/>
    <w:rsid w:val="00B859F8"/>
    <w:rsid w:val="00B86552"/>
    <w:rsid w:val="00B87D13"/>
    <w:rsid w:val="00B91DDA"/>
    <w:rsid w:val="00B92876"/>
    <w:rsid w:val="00B93275"/>
    <w:rsid w:val="00B9336A"/>
    <w:rsid w:val="00B933EC"/>
    <w:rsid w:val="00B93D1F"/>
    <w:rsid w:val="00B940F1"/>
    <w:rsid w:val="00B94494"/>
    <w:rsid w:val="00B94680"/>
    <w:rsid w:val="00B9468A"/>
    <w:rsid w:val="00B94983"/>
    <w:rsid w:val="00B95205"/>
    <w:rsid w:val="00B95449"/>
    <w:rsid w:val="00BA1D0D"/>
    <w:rsid w:val="00BA3D43"/>
    <w:rsid w:val="00BA4698"/>
    <w:rsid w:val="00BB1AF9"/>
    <w:rsid w:val="00BB30BC"/>
    <w:rsid w:val="00BB31B1"/>
    <w:rsid w:val="00BB42F8"/>
    <w:rsid w:val="00BB475E"/>
    <w:rsid w:val="00BB5F4A"/>
    <w:rsid w:val="00BB63BC"/>
    <w:rsid w:val="00BB641E"/>
    <w:rsid w:val="00BB7E20"/>
    <w:rsid w:val="00BC1466"/>
    <w:rsid w:val="00BC3C85"/>
    <w:rsid w:val="00BC43D3"/>
    <w:rsid w:val="00BC6144"/>
    <w:rsid w:val="00BC7CD2"/>
    <w:rsid w:val="00BD16D6"/>
    <w:rsid w:val="00BD1C92"/>
    <w:rsid w:val="00BD4061"/>
    <w:rsid w:val="00BD6BA5"/>
    <w:rsid w:val="00BD7A6D"/>
    <w:rsid w:val="00BE02D3"/>
    <w:rsid w:val="00BE048B"/>
    <w:rsid w:val="00BE228A"/>
    <w:rsid w:val="00BE230D"/>
    <w:rsid w:val="00BE2A86"/>
    <w:rsid w:val="00BE4B47"/>
    <w:rsid w:val="00BE4C03"/>
    <w:rsid w:val="00BE51E8"/>
    <w:rsid w:val="00BE6A4B"/>
    <w:rsid w:val="00BE6CA4"/>
    <w:rsid w:val="00BE701E"/>
    <w:rsid w:val="00BE7549"/>
    <w:rsid w:val="00BE7BC3"/>
    <w:rsid w:val="00BE7E01"/>
    <w:rsid w:val="00BF199C"/>
    <w:rsid w:val="00BF1A4A"/>
    <w:rsid w:val="00BF1E9F"/>
    <w:rsid w:val="00BF3190"/>
    <w:rsid w:val="00BF393F"/>
    <w:rsid w:val="00BF4FA8"/>
    <w:rsid w:val="00BF63A5"/>
    <w:rsid w:val="00BF745C"/>
    <w:rsid w:val="00C0037D"/>
    <w:rsid w:val="00C02AEE"/>
    <w:rsid w:val="00C04C0D"/>
    <w:rsid w:val="00C05581"/>
    <w:rsid w:val="00C064FD"/>
    <w:rsid w:val="00C07819"/>
    <w:rsid w:val="00C07A95"/>
    <w:rsid w:val="00C07BC0"/>
    <w:rsid w:val="00C11189"/>
    <w:rsid w:val="00C11B4D"/>
    <w:rsid w:val="00C11B8F"/>
    <w:rsid w:val="00C11D96"/>
    <w:rsid w:val="00C1666F"/>
    <w:rsid w:val="00C16A3A"/>
    <w:rsid w:val="00C16FD7"/>
    <w:rsid w:val="00C170D4"/>
    <w:rsid w:val="00C17805"/>
    <w:rsid w:val="00C1798C"/>
    <w:rsid w:val="00C258D0"/>
    <w:rsid w:val="00C25BEB"/>
    <w:rsid w:val="00C27DB7"/>
    <w:rsid w:val="00C321DB"/>
    <w:rsid w:val="00C3385A"/>
    <w:rsid w:val="00C33BD4"/>
    <w:rsid w:val="00C346DE"/>
    <w:rsid w:val="00C348BB"/>
    <w:rsid w:val="00C349AB"/>
    <w:rsid w:val="00C351AF"/>
    <w:rsid w:val="00C36412"/>
    <w:rsid w:val="00C36D9A"/>
    <w:rsid w:val="00C40777"/>
    <w:rsid w:val="00C40FC3"/>
    <w:rsid w:val="00C42566"/>
    <w:rsid w:val="00C42619"/>
    <w:rsid w:val="00C4346B"/>
    <w:rsid w:val="00C43E41"/>
    <w:rsid w:val="00C4597C"/>
    <w:rsid w:val="00C50189"/>
    <w:rsid w:val="00C5686E"/>
    <w:rsid w:val="00C5696F"/>
    <w:rsid w:val="00C56DC6"/>
    <w:rsid w:val="00C60FCC"/>
    <w:rsid w:val="00C6107E"/>
    <w:rsid w:val="00C61547"/>
    <w:rsid w:val="00C616D0"/>
    <w:rsid w:val="00C62005"/>
    <w:rsid w:val="00C6251E"/>
    <w:rsid w:val="00C63178"/>
    <w:rsid w:val="00C640EF"/>
    <w:rsid w:val="00C647A3"/>
    <w:rsid w:val="00C65914"/>
    <w:rsid w:val="00C66A3D"/>
    <w:rsid w:val="00C66B58"/>
    <w:rsid w:val="00C70AFB"/>
    <w:rsid w:val="00C710E2"/>
    <w:rsid w:val="00C730F7"/>
    <w:rsid w:val="00C75421"/>
    <w:rsid w:val="00C7575E"/>
    <w:rsid w:val="00C75780"/>
    <w:rsid w:val="00C75807"/>
    <w:rsid w:val="00C75862"/>
    <w:rsid w:val="00C768E5"/>
    <w:rsid w:val="00C773EF"/>
    <w:rsid w:val="00C82938"/>
    <w:rsid w:val="00C83648"/>
    <w:rsid w:val="00C8445C"/>
    <w:rsid w:val="00C86FEB"/>
    <w:rsid w:val="00C873EE"/>
    <w:rsid w:val="00C9300A"/>
    <w:rsid w:val="00C943D1"/>
    <w:rsid w:val="00C94BD9"/>
    <w:rsid w:val="00C96B1F"/>
    <w:rsid w:val="00C96F72"/>
    <w:rsid w:val="00C972A9"/>
    <w:rsid w:val="00C97B18"/>
    <w:rsid w:val="00CA071E"/>
    <w:rsid w:val="00CA24AE"/>
    <w:rsid w:val="00CA3974"/>
    <w:rsid w:val="00CA3B12"/>
    <w:rsid w:val="00CA3D52"/>
    <w:rsid w:val="00CA3E78"/>
    <w:rsid w:val="00CA56C1"/>
    <w:rsid w:val="00CA6ABC"/>
    <w:rsid w:val="00CA6D11"/>
    <w:rsid w:val="00CA74E3"/>
    <w:rsid w:val="00CA7D56"/>
    <w:rsid w:val="00CB13E9"/>
    <w:rsid w:val="00CB16F7"/>
    <w:rsid w:val="00CB44C0"/>
    <w:rsid w:val="00CB4DE1"/>
    <w:rsid w:val="00CB5127"/>
    <w:rsid w:val="00CB5995"/>
    <w:rsid w:val="00CB726D"/>
    <w:rsid w:val="00CC02FC"/>
    <w:rsid w:val="00CC39FD"/>
    <w:rsid w:val="00CC6F3C"/>
    <w:rsid w:val="00CD0100"/>
    <w:rsid w:val="00CD021D"/>
    <w:rsid w:val="00CD0E51"/>
    <w:rsid w:val="00CD213C"/>
    <w:rsid w:val="00CD2B17"/>
    <w:rsid w:val="00CD2FBF"/>
    <w:rsid w:val="00CD3BC7"/>
    <w:rsid w:val="00CD4270"/>
    <w:rsid w:val="00CD64BB"/>
    <w:rsid w:val="00CD6570"/>
    <w:rsid w:val="00CD6B9E"/>
    <w:rsid w:val="00CD739F"/>
    <w:rsid w:val="00CE0716"/>
    <w:rsid w:val="00CE0930"/>
    <w:rsid w:val="00CE0F60"/>
    <w:rsid w:val="00CF047B"/>
    <w:rsid w:val="00CF0625"/>
    <w:rsid w:val="00CF1EE2"/>
    <w:rsid w:val="00CF54CA"/>
    <w:rsid w:val="00CF6EDB"/>
    <w:rsid w:val="00CF74BF"/>
    <w:rsid w:val="00D002A5"/>
    <w:rsid w:val="00D00996"/>
    <w:rsid w:val="00D00D7A"/>
    <w:rsid w:val="00D01478"/>
    <w:rsid w:val="00D01C74"/>
    <w:rsid w:val="00D02764"/>
    <w:rsid w:val="00D0329D"/>
    <w:rsid w:val="00D032EB"/>
    <w:rsid w:val="00D0372A"/>
    <w:rsid w:val="00D03942"/>
    <w:rsid w:val="00D04B4A"/>
    <w:rsid w:val="00D054A1"/>
    <w:rsid w:val="00D062E4"/>
    <w:rsid w:val="00D1078E"/>
    <w:rsid w:val="00D13ECC"/>
    <w:rsid w:val="00D15989"/>
    <w:rsid w:val="00D17983"/>
    <w:rsid w:val="00D2133B"/>
    <w:rsid w:val="00D23112"/>
    <w:rsid w:val="00D23454"/>
    <w:rsid w:val="00D25A29"/>
    <w:rsid w:val="00D270C0"/>
    <w:rsid w:val="00D2718E"/>
    <w:rsid w:val="00D31D90"/>
    <w:rsid w:val="00D3368D"/>
    <w:rsid w:val="00D33804"/>
    <w:rsid w:val="00D368BC"/>
    <w:rsid w:val="00D371E9"/>
    <w:rsid w:val="00D40DC7"/>
    <w:rsid w:val="00D416DF"/>
    <w:rsid w:val="00D41E29"/>
    <w:rsid w:val="00D43C51"/>
    <w:rsid w:val="00D46EA6"/>
    <w:rsid w:val="00D4791C"/>
    <w:rsid w:val="00D51BEC"/>
    <w:rsid w:val="00D5203D"/>
    <w:rsid w:val="00D522AA"/>
    <w:rsid w:val="00D5431F"/>
    <w:rsid w:val="00D548C2"/>
    <w:rsid w:val="00D55094"/>
    <w:rsid w:val="00D55170"/>
    <w:rsid w:val="00D57BEA"/>
    <w:rsid w:val="00D57F6E"/>
    <w:rsid w:val="00D60440"/>
    <w:rsid w:val="00D6094E"/>
    <w:rsid w:val="00D618E1"/>
    <w:rsid w:val="00D63E6D"/>
    <w:rsid w:val="00D66AEE"/>
    <w:rsid w:val="00D67718"/>
    <w:rsid w:val="00D7091F"/>
    <w:rsid w:val="00D7269B"/>
    <w:rsid w:val="00D730B1"/>
    <w:rsid w:val="00D73573"/>
    <w:rsid w:val="00D76F83"/>
    <w:rsid w:val="00D770BD"/>
    <w:rsid w:val="00D8007F"/>
    <w:rsid w:val="00D801C8"/>
    <w:rsid w:val="00D80E67"/>
    <w:rsid w:val="00D81464"/>
    <w:rsid w:val="00D824C8"/>
    <w:rsid w:val="00D84722"/>
    <w:rsid w:val="00D8525B"/>
    <w:rsid w:val="00D852E0"/>
    <w:rsid w:val="00D864C9"/>
    <w:rsid w:val="00D879F5"/>
    <w:rsid w:val="00D87FE1"/>
    <w:rsid w:val="00D91318"/>
    <w:rsid w:val="00D9152D"/>
    <w:rsid w:val="00D917F0"/>
    <w:rsid w:val="00D91BE9"/>
    <w:rsid w:val="00D91CDF"/>
    <w:rsid w:val="00D924B4"/>
    <w:rsid w:val="00D94FFA"/>
    <w:rsid w:val="00D95C2D"/>
    <w:rsid w:val="00D96782"/>
    <w:rsid w:val="00D97047"/>
    <w:rsid w:val="00D97823"/>
    <w:rsid w:val="00D9782D"/>
    <w:rsid w:val="00DA0D3B"/>
    <w:rsid w:val="00DA1826"/>
    <w:rsid w:val="00DA4952"/>
    <w:rsid w:val="00DA6004"/>
    <w:rsid w:val="00DA642C"/>
    <w:rsid w:val="00DB0925"/>
    <w:rsid w:val="00DB17AD"/>
    <w:rsid w:val="00DB249F"/>
    <w:rsid w:val="00DB543E"/>
    <w:rsid w:val="00DB609A"/>
    <w:rsid w:val="00DB6E2E"/>
    <w:rsid w:val="00DB6F27"/>
    <w:rsid w:val="00DC1F3A"/>
    <w:rsid w:val="00DC5EFC"/>
    <w:rsid w:val="00DC6F9C"/>
    <w:rsid w:val="00DC7516"/>
    <w:rsid w:val="00DD2939"/>
    <w:rsid w:val="00DD4077"/>
    <w:rsid w:val="00DD43B9"/>
    <w:rsid w:val="00DD4E27"/>
    <w:rsid w:val="00DD5880"/>
    <w:rsid w:val="00DD591F"/>
    <w:rsid w:val="00DD5A8C"/>
    <w:rsid w:val="00DD6300"/>
    <w:rsid w:val="00DD7739"/>
    <w:rsid w:val="00DD7E53"/>
    <w:rsid w:val="00DE03D0"/>
    <w:rsid w:val="00DE1D03"/>
    <w:rsid w:val="00DE2148"/>
    <w:rsid w:val="00DE2635"/>
    <w:rsid w:val="00DE30B0"/>
    <w:rsid w:val="00DE44BC"/>
    <w:rsid w:val="00DE4678"/>
    <w:rsid w:val="00DE4E4B"/>
    <w:rsid w:val="00DE7125"/>
    <w:rsid w:val="00DE7DBF"/>
    <w:rsid w:val="00DF0310"/>
    <w:rsid w:val="00DF143E"/>
    <w:rsid w:val="00DF399F"/>
    <w:rsid w:val="00DF3E12"/>
    <w:rsid w:val="00DF4806"/>
    <w:rsid w:val="00DF4AD0"/>
    <w:rsid w:val="00DF6154"/>
    <w:rsid w:val="00DF63A9"/>
    <w:rsid w:val="00DF641D"/>
    <w:rsid w:val="00DF64C0"/>
    <w:rsid w:val="00DF6689"/>
    <w:rsid w:val="00DF6E39"/>
    <w:rsid w:val="00DF7DED"/>
    <w:rsid w:val="00E01EC8"/>
    <w:rsid w:val="00E022E5"/>
    <w:rsid w:val="00E02570"/>
    <w:rsid w:val="00E0327D"/>
    <w:rsid w:val="00E05AEA"/>
    <w:rsid w:val="00E071C8"/>
    <w:rsid w:val="00E0798C"/>
    <w:rsid w:val="00E10655"/>
    <w:rsid w:val="00E107F4"/>
    <w:rsid w:val="00E13996"/>
    <w:rsid w:val="00E14560"/>
    <w:rsid w:val="00E1512C"/>
    <w:rsid w:val="00E156C4"/>
    <w:rsid w:val="00E16A86"/>
    <w:rsid w:val="00E1704B"/>
    <w:rsid w:val="00E17C24"/>
    <w:rsid w:val="00E20BFE"/>
    <w:rsid w:val="00E2101D"/>
    <w:rsid w:val="00E22A00"/>
    <w:rsid w:val="00E23383"/>
    <w:rsid w:val="00E23CCC"/>
    <w:rsid w:val="00E24172"/>
    <w:rsid w:val="00E26FDB"/>
    <w:rsid w:val="00E30990"/>
    <w:rsid w:val="00E31DA9"/>
    <w:rsid w:val="00E31EB6"/>
    <w:rsid w:val="00E32F72"/>
    <w:rsid w:val="00E3301B"/>
    <w:rsid w:val="00E337EB"/>
    <w:rsid w:val="00E36A8C"/>
    <w:rsid w:val="00E375ED"/>
    <w:rsid w:val="00E40599"/>
    <w:rsid w:val="00E40B55"/>
    <w:rsid w:val="00E40D69"/>
    <w:rsid w:val="00E50425"/>
    <w:rsid w:val="00E5084C"/>
    <w:rsid w:val="00E532FE"/>
    <w:rsid w:val="00E53DF6"/>
    <w:rsid w:val="00E54705"/>
    <w:rsid w:val="00E5498E"/>
    <w:rsid w:val="00E54D6E"/>
    <w:rsid w:val="00E570F9"/>
    <w:rsid w:val="00E574CA"/>
    <w:rsid w:val="00E63B6E"/>
    <w:rsid w:val="00E65965"/>
    <w:rsid w:val="00E672FC"/>
    <w:rsid w:val="00E67333"/>
    <w:rsid w:val="00E7098D"/>
    <w:rsid w:val="00E70C8A"/>
    <w:rsid w:val="00E72C48"/>
    <w:rsid w:val="00E7426B"/>
    <w:rsid w:val="00E7758A"/>
    <w:rsid w:val="00E77936"/>
    <w:rsid w:val="00E80118"/>
    <w:rsid w:val="00E81730"/>
    <w:rsid w:val="00E82C33"/>
    <w:rsid w:val="00E82F4A"/>
    <w:rsid w:val="00E848AE"/>
    <w:rsid w:val="00E8577D"/>
    <w:rsid w:val="00E8599C"/>
    <w:rsid w:val="00E909E3"/>
    <w:rsid w:val="00E92D42"/>
    <w:rsid w:val="00E9313E"/>
    <w:rsid w:val="00E93182"/>
    <w:rsid w:val="00E93526"/>
    <w:rsid w:val="00E94357"/>
    <w:rsid w:val="00E956AE"/>
    <w:rsid w:val="00E96105"/>
    <w:rsid w:val="00EA1427"/>
    <w:rsid w:val="00EA18BB"/>
    <w:rsid w:val="00EA28AD"/>
    <w:rsid w:val="00EA358E"/>
    <w:rsid w:val="00EA3E77"/>
    <w:rsid w:val="00EA4DBC"/>
    <w:rsid w:val="00EA6B5F"/>
    <w:rsid w:val="00EA6DC3"/>
    <w:rsid w:val="00EB255C"/>
    <w:rsid w:val="00EB323F"/>
    <w:rsid w:val="00EB3D09"/>
    <w:rsid w:val="00EB4DC8"/>
    <w:rsid w:val="00EB4FF4"/>
    <w:rsid w:val="00EB54CC"/>
    <w:rsid w:val="00EB55D5"/>
    <w:rsid w:val="00EB6376"/>
    <w:rsid w:val="00EB6583"/>
    <w:rsid w:val="00EC0B90"/>
    <w:rsid w:val="00EC1F2F"/>
    <w:rsid w:val="00EC2191"/>
    <w:rsid w:val="00EC231A"/>
    <w:rsid w:val="00EC236B"/>
    <w:rsid w:val="00EC3634"/>
    <w:rsid w:val="00EC381A"/>
    <w:rsid w:val="00EC49B5"/>
    <w:rsid w:val="00EC5397"/>
    <w:rsid w:val="00EC561A"/>
    <w:rsid w:val="00EC715B"/>
    <w:rsid w:val="00EC770F"/>
    <w:rsid w:val="00ED0C06"/>
    <w:rsid w:val="00ED12E4"/>
    <w:rsid w:val="00ED2891"/>
    <w:rsid w:val="00ED493E"/>
    <w:rsid w:val="00EE010C"/>
    <w:rsid w:val="00EE2EB5"/>
    <w:rsid w:val="00EE3082"/>
    <w:rsid w:val="00EF0515"/>
    <w:rsid w:val="00EF15E9"/>
    <w:rsid w:val="00EF1D39"/>
    <w:rsid w:val="00EF4C68"/>
    <w:rsid w:val="00EF4E25"/>
    <w:rsid w:val="00EF5B6E"/>
    <w:rsid w:val="00F004E2"/>
    <w:rsid w:val="00F01DB8"/>
    <w:rsid w:val="00F025A6"/>
    <w:rsid w:val="00F025EE"/>
    <w:rsid w:val="00F0299B"/>
    <w:rsid w:val="00F02F3D"/>
    <w:rsid w:val="00F043CC"/>
    <w:rsid w:val="00F05F01"/>
    <w:rsid w:val="00F06025"/>
    <w:rsid w:val="00F071D9"/>
    <w:rsid w:val="00F107E3"/>
    <w:rsid w:val="00F14575"/>
    <w:rsid w:val="00F14915"/>
    <w:rsid w:val="00F14E43"/>
    <w:rsid w:val="00F22B64"/>
    <w:rsid w:val="00F24570"/>
    <w:rsid w:val="00F26243"/>
    <w:rsid w:val="00F2767D"/>
    <w:rsid w:val="00F276E7"/>
    <w:rsid w:val="00F2790C"/>
    <w:rsid w:val="00F279CC"/>
    <w:rsid w:val="00F30662"/>
    <w:rsid w:val="00F307FE"/>
    <w:rsid w:val="00F32187"/>
    <w:rsid w:val="00F32CD1"/>
    <w:rsid w:val="00F351E0"/>
    <w:rsid w:val="00F369F8"/>
    <w:rsid w:val="00F402DE"/>
    <w:rsid w:val="00F42B97"/>
    <w:rsid w:val="00F42CA9"/>
    <w:rsid w:val="00F44622"/>
    <w:rsid w:val="00F44942"/>
    <w:rsid w:val="00F4587F"/>
    <w:rsid w:val="00F466E3"/>
    <w:rsid w:val="00F46A0A"/>
    <w:rsid w:val="00F46B54"/>
    <w:rsid w:val="00F50395"/>
    <w:rsid w:val="00F516A0"/>
    <w:rsid w:val="00F521D2"/>
    <w:rsid w:val="00F544F3"/>
    <w:rsid w:val="00F56299"/>
    <w:rsid w:val="00F564A1"/>
    <w:rsid w:val="00F66759"/>
    <w:rsid w:val="00F66952"/>
    <w:rsid w:val="00F66E94"/>
    <w:rsid w:val="00F67167"/>
    <w:rsid w:val="00F7183E"/>
    <w:rsid w:val="00F7659B"/>
    <w:rsid w:val="00F772EA"/>
    <w:rsid w:val="00F80291"/>
    <w:rsid w:val="00F8088A"/>
    <w:rsid w:val="00F80C42"/>
    <w:rsid w:val="00F81BA0"/>
    <w:rsid w:val="00F82090"/>
    <w:rsid w:val="00F823AE"/>
    <w:rsid w:val="00F82B01"/>
    <w:rsid w:val="00F82CCB"/>
    <w:rsid w:val="00F83E6B"/>
    <w:rsid w:val="00F8478F"/>
    <w:rsid w:val="00F90A03"/>
    <w:rsid w:val="00F90C01"/>
    <w:rsid w:val="00F91586"/>
    <w:rsid w:val="00F95C78"/>
    <w:rsid w:val="00F97437"/>
    <w:rsid w:val="00FA05A7"/>
    <w:rsid w:val="00FA1DCB"/>
    <w:rsid w:val="00FA352B"/>
    <w:rsid w:val="00FA4E81"/>
    <w:rsid w:val="00FA5B5B"/>
    <w:rsid w:val="00FA743D"/>
    <w:rsid w:val="00FB2816"/>
    <w:rsid w:val="00FB2CAC"/>
    <w:rsid w:val="00FB3415"/>
    <w:rsid w:val="00FB6651"/>
    <w:rsid w:val="00FC071A"/>
    <w:rsid w:val="00FC24A4"/>
    <w:rsid w:val="00FC3975"/>
    <w:rsid w:val="00FC3CD4"/>
    <w:rsid w:val="00FC766E"/>
    <w:rsid w:val="00FD0814"/>
    <w:rsid w:val="00FD0993"/>
    <w:rsid w:val="00FD197A"/>
    <w:rsid w:val="00FD302B"/>
    <w:rsid w:val="00FD4BF3"/>
    <w:rsid w:val="00FD5A3A"/>
    <w:rsid w:val="00FD5E86"/>
    <w:rsid w:val="00FD7172"/>
    <w:rsid w:val="00FE24C6"/>
    <w:rsid w:val="00FE339C"/>
    <w:rsid w:val="00FE3815"/>
    <w:rsid w:val="00FE4816"/>
    <w:rsid w:val="00FE5291"/>
    <w:rsid w:val="00FE53EE"/>
    <w:rsid w:val="00FE5A26"/>
    <w:rsid w:val="00FE5D1A"/>
    <w:rsid w:val="00FE60DA"/>
    <w:rsid w:val="00FE6161"/>
    <w:rsid w:val="00FF16F1"/>
    <w:rsid w:val="00FF2293"/>
    <w:rsid w:val="00FF463C"/>
    <w:rsid w:val="00FF538A"/>
    <w:rsid w:val="00FF6F2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B5A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GB" w:eastAsia="en-GB"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1E"/>
    <w:pPr>
      <w:spacing w:after="200"/>
    </w:pPr>
    <w:rPr>
      <w:sz w:val="24"/>
      <w:szCs w:val="24"/>
      <w:lang w:eastAsia="en-US" w:bidi="ar-SA"/>
    </w:rPr>
  </w:style>
  <w:style w:type="paragraph" w:styleId="Heading1">
    <w:name w:val="heading 1"/>
    <w:basedOn w:val="Normal"/>
    <w:next w:val="Normal"/>
    <w:link w:val="Heading1Char"/>
    <w:autoRedefine/>
    <w:uiPriority w:val="99"/>
    <w:qFormat/>
    <w:rsid w:val="00B660BC"/>
    <w:pPr>
      <w:keepNext/>
      <w:keepLines/>
      <w:tabs>
        <w:tab w:val="left" w:pos="426"/>
      </w:tabs>
      <w:spacing w:after="0"/>
      <w:jc w:val="both"/>
      <w:outlineLvl w:val="0"/>
    </w:pPr>
    <w:rPr>
      <w:rFonts w:ascii="Arial" w:hAnsi="Arial" w:cs="Arial"/>
      <w:b/>
      <w:sz w:val="28"/>
      <w:szCs w:val="28"/>
      <w:lang w:eastAsia="en-GB" w:bidi="he-IL"/>
    </w:rPr>
  </w:style>
  <w:style w:type="paragraph" w:styleId="Heading2">
    <w:name w:val="heading 2"/>
    <w:basedOn w:val="Normal"/>
    <w:next w:val="Normal"/>
    <w:link w:val="Heading2Char"/>
    <w:autoRedefine/>
    <w:uiPriority w:val="99"/>
    <w:qFormat/>
    <w:rsid w:val="00A840C2"/>
    <w:pPr>
      <w:keepNext/>
      <w:tabs>
        <w:tab w:val="left" w:pos="851"/>
        <w:tab w:val="left" w:pos="993"/>
      </w:tabs>
      <w:spacing w:after="0"/>
      <w:jc w:val="both"/>
      <w:outlineLvl w:val="1"/>
    </w:pPr>
    <w:rPr>
      <w:rFonts w:ascii="Arial" w:hAnsi="Arial" w:cs="Arial"/>
      <w:b/>
      <w:iCs/>
      <w:lang w:eastAsia="en-GB" w:bidi="he-IL"/>
    </w:rPr>
  </w:style>
  <w:style w:type="paragraph" w:styleId="Heading3">
    <w:name w:val="heading 3"/>
    <w:basedOn w:val="Normal"/>
    <w:next w:val="Normal"/>
    <w:link w:val="Heading3Char"/>
    <w:uiPriority w:val="99"/>
    <w:qFormat/>
    <w:rsid w:val="0082695D"/>
    <w:pPr>
      <w:keepNext/>
      <w:numPr>
        <w:ilvl w:val="2"/>
        <w:numId w:val="24"/>
      </w:numPr>
      <w:spacing w:after="0"/>
      <w:outlineLvl w:val="2"/>
    </w:pPr>
    <w:rPr>
      <w:rFonts w:cs="Arial"/>
      <w:b/>
      <w:bCs/>
      <w:sz w:val="22"/>
      <w:szCs w:val="22"/>
    </w:rPr>
  </w:style>
  <w:style w:type="paragraph" w:styleId="Heading4">
    <w:name w:val="heading 4"/>
    <w:basedOn w:val="Normal"/>
    <w:next w:val="Normal"/>
    <w:link w:val="Heading4Char"/>
    <w:autoRedefine/>
    <w:uiPriority w:val="99"/>
    <w:qFormat/>
    <w:rsid w:val="004C3984"/>
    <w:pPr>
      <w:keepNext/>
      <w:tabs>
        <w:tab w:val="left" w:pos="1800"/>
        <w:tab w:val="left" w:pos="1985"/>
      </w:tabs>
      <w:spacing w:after="0"/>
      <w:ind w:left="1728"/>
      <w:outlineLvl w:val="3"/>
    </w:pPr>
    <w:rPr>
      <w:rFonts w:ascii="Arial" w:hAnsi="Arial" w:cs="Arial"/>
      <w:b/>
      <w:bCs/>
      <w:sz w:val="22"/>
      <w:szCs w:val="22"/>
      <w:lang w:bidi="he-IL"/>
    </w:rPr>
  </w:style>
  <w:style w:type="paragraph" w:styleId="Heading5">
    <w:name w:val="heading 5"/>
    <w:basedOn w:val="Normal"/>
    <w:next w:val="Normal"/>
    <w:link w:val="Heading5Char"/>
    <w:autoRedefine/>
    <w:uiPriority w:val="99"/>
    <w:qFormat/>
    <w:rsid w:val="00900A58"/>
    <w:pPr>
      <w:numPr>
        <w:ilvl w:val="4"/>
        <w:numId w:val="24"/>
      </w:numPr>
      <w:tabs>
        <w:tab w:val="left" w:pos="2410"/>
      </w:tabs>
      <w:spacing w:after="0"/>
      <w:ind w:left="2234" w:hanging="794"/>
      <w:outlineLvl w:val="4"/>
    </w:pPr>
    <w:rPr>
      <w:rFonts w:eastAsia="Times New Roman"/>
      <w:b/>
      <w:bCs/>
      <w:iCs/>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0BC"/>
    <w:rPr>
      <w:rFonts w:ascii="Arial" w:hAnsi="Arial" w:cs="Arial"/>
      <w:b/>
      <w:sz w:val="28"/>
      <w:szCs w:val="28"/>
    </w:rPr>
  </w:style>
  <w:style w:type="character" w:customStyle="1" w:styleId="Heading2Char">
    <w:name w:val="Heading 2 Char"/>
    <w:basedOn w:val="DefaultParagraphFont"/>
    <w:link w:val="Heading2"/>
    <w:uiPriority w:val="99"/>
    <w:locked/>
    <w:rsid w:val="00A840C2"/>
    <w:rPr>
      <w:rFonts w:ascii="Arial" w:hAnsi="Arial" w:cs="Arial"/>
      <w:b/>
      <w:iCs/>
      <w:sz w:val="24"/>
      <w:szCs w:val="24"/>
    </w:rPr>
  </w:style>
  <w:style w:type="character" w:customStyle="1" w:styleId="Heading3Char">
    <w:name w:val="Heading 3 Char"/>
    <w:basedOn w:val="DefaultParagraphFont"/>
    <w:link w:val="Heading3"/>
    <w:uiPriority w:val="99"/>
    <w:locked/>
    <w:rsid w:val="0082695D"/>
    <w:rPr>
      <w:rFonts w:cs="Arial"/>
      <w:b/>
      <w:bCs/>
      <w:sz w:val="22"/>
      <w:szCs w:val="22"/>
      <w:lang w:eastAsia="en-US"/>
    </w:rPr>
  </w:style>
  <w:style w:type="character" w:customStyle="1" w:styleId="Heading4Char">
    <w:name w:val="Heading 4 Char"/>
    <w:basedOn w:val="DefaultParagraphFont"/>
    <w:link w:val="Heading4"/>
    <w:uiPriority w:val="99"/>
    <w:locked/>
    <w:rsid w:val="004C3984"/>
    <w:rPr>
      <w:rFonts w:ascii="Arial" w:hAnsi="Arial" w:cs="Arial"/>
      <w:b/>
      <w:bCs/>
      <w:lang w:eastAsia="en-US"/>
    </w:rPr>
  </w:style>
  <w:style w:type="character" w:customStyle="1" w:styleId="Heading5Char">
    <w:name w:val="Heading 5 Char"/>
    <w:basedOn w:val="DefaultParagraphFont"/>
    <w:link w:val="Heading5"/>
    <w:uiPriority w:val="99"/>
    <w:locked/>
    <w:rsid w:val="00900A58"/>
    <w:rPr>
      <w:rFonts w:ascii="Cambria" w:hAnsi="Cambria"/>
      <w:b/>
      <w:sz w:val="22"/>
      <w:lang w:eastAsia="en-US"/>
    </w:rPr>
  </w:style>
  <w:style w:type="paragraph" w:styleId="FootnoteText">
    <w:name w:val="footnote text"/>
    <w:basedOn w:val="Normal"/>
    <w:link w:val="FootnoteTextChar"/>
    <w:uiPriority w:val="99"/>
    <w:semiHidden/>
    <w:rsid w:val="00B50570"/>
    <w:rPr>
      <w:sz w:val="20"/>
      <w:szCs w:val="20"/>
    </w:rPr>
  </w:style>
  <w:style w:type="character" w:customStyle="1" w:styleId="FootnoteTextChar">
    <w:name w:val="Footnote Text Char"/>
    <w:basedOn w:val="DefaultParagraphFont"/>
    <w:link w:val="FootnoteText"/>
    <w:uiPriority w:val="99"/>
    <w:semiHidden/>
    <w:rsid w:val="00C21A37"/>
    <w:rPr>
      <w:sz w:val="20"/>
      <w:szCs w:val="20"/>
      <w:lang w:eastAsia="en-US" w:bidi="ar-SA"/>
    </w:rPr>
  </w:style>
  <w:style w:type="character" w:styleId="FootnoteReference">
    <w:name w:val="footnote reference"/>
    <w:basedOn w:val="DefaultParagraphFont"/>
    <w:uiPriority w:val="99"/>
    <w:semiHidden/>
    <w:rsid w:val="00B50570"/>
    <w:rPr>
      <w:rFonts w:cs="Times New Roman"/>
      <w:vertAlign w:val="superscript"/>
    </w:rPr>
  </w:style>
  <w:style w:type="paragraph" w:styleId="Footer">
    <w:name w:val="footer"/>
    <w:basedOn w:val="Normal"/>
    <w:link w:val="FooterChar"/>
    <w:uiPriority w:val="99"/>
    <w:rsid w:val="00870212"/>
    <w:pPr>
      <w:tabs>
        <w:tab w:val="center" w:pos="4320"/>
        <w:tab w:val="right" w:pos="8640"/>
      </w:tabs>
    </w:pPr>
  </w:style>
  <w:style w:type="character" w:customStyle="1" w:styleId="FooterChar">
    <w:name w:val="Footer Char"/>
    <w:basedOn w:val="DefaultParagraphFont"/>
    <w:link w:val="Footer"/>
    <w:uiPriority w:val="99"/>
    <w:locked/>
    <w:rsid w:val="00C348BB"/>
    <w:rPr>
      <w:rFonts w:cs="Times New Roman"/>
      <w:sz w:val="24"/>
      <w:szCs w:val="24"/>
      <w:lang w:val="fr-FR" w:eastAsia="en-US"/>
    </w:rPr>
  </w:style>
  <w:style w:type="character" w:styleId="PageNumber">
    <w:name w:val="page number"/>
    <w:basedOn w:val="DefaultParagraphFont"/>
    <w:uiPriority w:val="99"/>
    <w:rsid w:val="00870212"/>
    <w:rPr>
      <w:rFonts w:cs="Times New Roman"/>
    </w:rPr>
  </w:style>
  <w:style w:type="paragraph" w:customStyle="1" w:styleId="Heading11">
    <w:name w:val="Heading 11"/>
    <w:basedOn w:val="Normal"/>
    <w:next w:val="Normal"/>
    <w:uiPriority w:val="99"/>
    <w:rsid w:val="00530338"/>
    <w:pPr>
      <w:autoSpaceDE w:val="0"/>
      <w:autoSpaceDN w:val="0"/>
      <w:adjustRightInd w:val="0"/>
      <w:spacing w:before="240" w:after="60"/>
    </w:pPr>
    <w:rPr>
      <w:rFonts w:ascii="Arial" w:eastAsia="Times New Roman" w:hAnsi="Arial"/>
      <w:lang w:eastAsia="fr-FR"/>
    </w:rPr>
  </w:style>
  <w:style w:type="paragraph" w:styleId="BalloonText">
    <w:name w:val="Balloon Text"/>
    <w:basedOn w:val="Normal"/>
    <w:link w:val="BalloonTextChar"/>
    <w:uiPriority w:val="99"/>
    <w:semiHidden/>
    <w:rsid w:val="00160053"/>
    <w:rPr>
      <w:rFonts w:ascii="Tahoma" w:hAnsi="Tahoma" w:cs="Tahoma"/>
      <w:sz w:val="16"/>
      <w:szCs w:val="16"/>
    </w:rPr>
  </w:style>
  <w:style w:type="character" w:customStyle="1" w:styleId="BalloonTextChar">
    <w:name w:val="Balloon Text Char"/>
    <w:basedOn w:val="DefaultParagraphFont"/>
    <w:link w:val="BalloonText"/>
    <w:uiPriority w:val="99"/>
    <w:semiHidden/>
    <w:rsid w:val="00C21A37"/>
    <w:rPr>
      <w:rFonts w:ascii="Times New Roman" w:hAnsi="Times New Roman"/>
      <w:sz w:val="0"/>
      <w:szCs w:val="0"/>
      <w:lang w:eastAsia="en-US" w:bidi="ar-SA"/>
    </w:rPr>
  </w:style>
  <w:style w:type="paragraph" w:styleId="NormalWeb">
    <w:name w:val="Normal (Web)"/>
    <w:basedOn w:val="Normal"/>
    <w:uiPriority w:val="99"/>
    <w:rsid w:val="00BE701E"/>
    <w:pPr>
      <w:spacing w:before="100" w:beforeAutospacing="1" w:after="100" w:afterAutospacing="1"/>
    </w:pPr>
    <w:rPr>
      <w:rFonts w:ascii="Verdana" w:eastAsia="SimSun" w:hAnsi="Verdana" w:cs="Arial"/>
      <w:color w:val="000000"/>
      <w:sz w:val="13"/>
      <w:szCs w:val="13"/>
      <w:lang w:val="en-US" w:eastAsia="zh-CN"/>
    </w:rPr>
  </w:style>
  <w:style w:type="character" w:styleId="Hyperlink">
    <w:name w:val="Hyperlink"/>
    <w:basedOn w:val="DefaultParagraphFont"/>
    <w:uiPriority w:val="99"/>
    <w:rsid w:val="003A0E04"/>
    <w:rPr>
      <w:rFonts w:cs="Times New Roman"/>
      <w:color w:val="0000FF"/>
      <w:u w:val="single"/>
    </w:rPr>
  </w:style>
  <w:style w:type="paragraph" w:styleId="BodyText">
    <w:name w:val="Body Text"/>
    <w:basedOn w:val="Normal"/>
    <w:link w:val="BodyTextChar"/>
    <w:uiPriority w:val="99"/>
    <w:rsid w:val="003A0E04"/>
    <w:pPr>
      <w:spacing w:after="0"/>
      <w:jc w:val="both"/>
    </w:pPr>
    <w:rPr>
      <w:rFonts w:ascii="Times" w:hAnsi="Times"/>
      <w:szCs w:val="20"/>
      <w:lang w:eastAsia="fr-FR"/>
    </w:rPr>
  </w:style>
  <w:style w:type="character" w:customStyle="1" w:styleId="BodyTextChar">
    <w:name w:val="Body Text Char"/>
    <w:basedOn w:val="DefaultParagraphFont"/>
    <w:link w:val="BodyText"/>
    <w:uiPriority w:val="99"/>
    <w:semiHidden/>
    <w:rsid w:val="00C21A37"/>
    <w:rPr>
      <w:sz w:val="24"/>
      <w:szCs w:val="24"/>
      <w:lang w:eastAsia="en-US" w:bidi="ar-SA"/>
    </w:rPr>
  </w:style>
  <w:style w:type="paragraph" w:styleId="Header">
    <w:name w:val="header"/>
    <w:basedOn w:val="Normal"/>
    <w:link w:val="HeaderChar"/>
    <w:rsid w:val="00066DBD"/>
    <w:pPr>
      <w:tabs>
        <w:tab w:val="center" w:pos="4536"/>
        <w:tab w:val="right" w:pos="9072"/>
      </w:tabs>
      <w:spacing w:after="0"/>
      <w:jc w:val="both"/>
    </w:pPr>
    <w:rPr>
      <w:rFonts w:ascii="Arial" w:eastAsia="Times New Roman" w:hAnsi="Arial"/>
      <w:sz w:val="20"/>
      <w:szCs w:val="20"/>
      <w:lang w:val="fr-FR" w:eastAsia="fr-FR" w:bidi="he-IL"/>
    </w:rPr>
  </w:style>
  <w:style w:type="character" w:customStyle="1" w:styleId="HeaderChar">
    <w:name w:val="Header Char"/>
    <w:basedOn w:val="DefaultParagraphFont"/>
    <w:link w:val="Header"/>
    <w:locked/>
    <w:rsid w:val="00F402DE"/>
    <w:rPr>
      <w:rFonts w:ascii="Arial" w:hAnsi="Arial"/>
      <w:lang w:val="fr-FR" w:eastAsia="fr-FR"/>
    </w:rPr>
  </w:style>
  <w:style w:type="paragraph" w:customStyle="1" w:styleId="Sous-tit">
    <w:name w:val="Sous-tit"/>
    <w:basedOn w:val="Normal"/>
    <w:uiPriority w:val="99"/>
    <w:rsid w:val="008538D2"/>
    <w:pPr>
      <w:spacing w:after="0"/>
      <w:jc w:val="both"/>
    </w:pPr>
    <w:rPr>
      <w:rFonts w:ascii="Times" w:eastAsia="Times New Roman" w:hAnsi="Times" w:cs="Times"/>
      <w:b/>
      <w:bCs/>
      <w:sz w:val="28"/>
      <w:szCs w:val="28"/>
      <w:lang w:eastAsia="fr-FR" w:bidi="he-IL"/>
    </w:rPr>
  </w:style>
  <w:style w:type="paragraph" w:styleId="BodyText3">
    <w:name w:val="Body Text 3"/>
    <w:basedOn w:val="Normal"/>
    <w:link w:val="BodyText3Char"/>
    <w:uiPriority w:val="99"/>
    <w:rsid w:val="008538D2"/>
    <w:pPr>
      <w:spacing w:after="120"/>
      <w:jc w:val="both"/>
    </w:pPr>
    <w:rPr>
      <w:rFonts w:ascii="Arial" w:eastAsia="Times New Roman" w:hAnsi="Arial"/>
      <w:sz w:val="16"/>
      <w:szCs w:val="16"/>
      <w:lang w:eastAsia="fr-FR"/>
    </w:rPr>
  </w:style>
  <w:style w:type="character" w:customStyle="1" w:styleId="BodyText3Char">
    <w:name w:val="Body Text 3 Char"/>
    <w:basedOn w:val="DefaultParagraphFont"/>
    <w:link w:val="BodyText3"/>
    <w:uiPriority w:val="99"/>
    <w:semiHidden/>
    <w:rsid w:val="00C21A37"/>
    <w:rPr>
      <w:sz w:val="16"/>
      <w:szCs w:val="16"/>
      <w:lang w:eastAsia="en-US" w:bidi="ar-SA"/>
    </w:rPr>
  </w:style>
  <w:style w:type="paragraph" w:styleId="TOC3">
    <w:name w:val="toc 3"/>
    <w:basedOn w:val="Normal"/>
    <w:next w:val="Normal"/>
    <w:autoRedefine/>
    <w:uiPriority w:val="39"/>
    <w:rsid w:val="00422ED4"/>
    <w:pPr>
      <w:tabs>
        <w:tab w:val="left" w:pos="993"/>
        <w:tab w:val="right" w:leader="dot" w:pos="9056"/>
      </w:tabs>
      <w:spacing w:after="0"/>
      <w:ind w:left="482"/>
    </w:pPr>
    <w:rPr>
      <w:sz w:val="18"/>
    </w:rPr>
  </w:style>
  <w:style w:type="paragraph" w:styleId="TOC1">
    <w:name w:val="toc 1"/>
    <w:basedOn w:val="Normal"/>
    <w:next w:val="Normal"/>
    <w:autoRedefine/>
    <w:uiPriority w:val="39"/>
    <w:rsid w:val="00714CBE"/>
    <w:pPr>
      <w:tabs>
        <w:tab w:val="left" w:pos="284"/>
        <w:tab w:val="left" w:pos="426"/>
        <w:tab w:val="right" w:leader="dot" w:pos="9056"/>
      </w:tabs>
      <w:spacing w:after="0"/>
    </w:pPr>
  </w:style>
  <w:style w:type="paragraph" w:styleId="TOC2">
    <w:name w:val="toc 2"/>
    <w:basedOn w:val="Normal"/>
    <w:next w:val="Normal"/>
    <w:autoRedefine/>
    <w:uiPriority w:val="39"/>
    <w:rsid w:val="00147BC1"/>
    <w:pPr>
      <w:tabs>
        <w:tab w:val="left" w:pos="567"/>
        <w:tab w:val="left" w:pos="709"/>
        <w:tab w:val="left" w:pos="851"/>
        <w:tab w:val="left" w:pos="993"/>
        <w:tab w:val="right" w:leader="dot" w:pos="9056"/>
      </w:tabs>
      <w:spacing w:after="0"/>
      <w:ind w:left="426"/>
    </w:pPr>
    <w:rPr>
      <w:sz w:val="18"/>
    </w:rPr>
  </w:style>
  <w:style w:type="paragraph" w:styleId="TOC4">
    <w:name w:val="toc 4"/>
    <w:basedOn w:val="Normal"/>
    <w:next w:val="Normal"/>
    <w:autoRedefine/>
    <w:uiPriority w:val="39"/>
    <w:rsid w:val="00732C1B"/>
    <w:pPr>
      <w:ind w:left="720"/>
    </w:pPr>
  </w:style>
  <w:style w:type="character" w:styleId="FollowedHyperlink">
    <w:name w:val="FollowedHyperlink"/>
    <w:basedOn w:val="DefaultParagraphFont"/>
    <w:uiPriority w:val="99"/>
    <w:semiHidden/>
    <w:rsid w:val="00F26243"/>
    <w:rPr>
      <w:rFonts w:cs="Times New Roman"/>
      <w:color w:val="800080"/>
      <w:u w:val="single"/>
    </w:rPr>
  </w:style>
  <w:style w:type="paragraph" w:styleId="Index1">
    <w:name w:val="index 1"/>
    <w:basedOn w:val="Normal"/>
    <w:next w:val="Normal"/>
    <w:autoRedefine/>
    <w:uiPriority w:val="99"/>
    <w:rsid w:val="0039505F"/>
    <w:pPr>
      <w:spacing w:after="0"/>
      <w:ind w:left="240" w:hanging="240"/>
    </w:pPr>
    <w:rPr>
      <w:sz w:val="20"/>
      <w:szCs w:val="20"/>
    </w:rPr>
  </w:style>
  <w:style w:type="paragraph" w:styleId="Index2">
    <w:name w:val="index 2"/>
    <w:basedOn w:val="Normal"/>
    <w:next w:val="Normal"/>
    <w:autoRedefine/>
    <w:uiPriority w:val="99"/>
    <w:rsid w:val="0039505F"/>
    <w:pPr>
      <w:spacing w:after="0"/>
      <w:ind w:left="480" w:hanging="240"/>
    </w:pPr>
    <w:rPr>
      <w:sz w:val="20"/>
      <w:szCs w:val="20"/>
    </w:rPr>
  </w:style>
  <w:style w:type="paragraph" w:styleId="Index3">
    <w:name w:val="index 3"/>
    <w:basedOn w:val="Normal"/>
    <w:next w:val="Normal"/>
    <w:autoRedefine/>
    <w:uiPriority w:val="99"/>
    <w:rsid w:val="0039505F"/>
    <w:pPr>
      <w:spacing w:after="0"/>
      <w:ind w:left="720" w:hanging="240"/>
    </w:pPr>
    <w:rPr>
      <w:sz w:val="20"/>
      <w:szCs w:val="20"/>
    </w:rPr>
  </w:style>
  <w:style w:type="paragraph" w:styleId="Index4">
    <w:name w:val="index 4"/>
    <w:basedOn w:val="Normal"/>
    <w:next w:val="Normal"/>
    <w:autoRedefine/>
    <w:uiPriority w:val="99"/>
    <w:rsid w:val="0039505F"/>
    <w:pPr>
      <w:spacing w:after="0"/>
      <w:ind w:left="960" w:hanging="240"/>
    </w:pPr>
    <w:rPr>
      <w:sz w:val="20"/>
      <w:szCs w:val="20"/>
    </w:rPr>
  </w:style>
  <w:style w:type="paragraph" w:styleId="Index5">
    <w:name w:val="index 5"/>
    <w:basedOn w:val="Normal"/>
    <w:next w:val="Normal"/>
    <w:autoRedefine/>
    <w:uiPriority w:val="99"/>
    <w:rsid w:val="0039505F"/>
    <w:pPr>
      <w:spacing w:after="0"/>
      <w:ind w:left="1200" w:hanging="240"/>
    </w:pPr>
    <w:rPr>
      <w:sz w:val="20"/>
      <w:szCs w:val="20"/>
    </w:rPr>
  </w:style>
  <w:style w:type="paragraph" w:styleId="Index6">
    <w:name w:val="index 6"/>
    <w:basedOn w:val="Normal"/>
    <w:next w:val="Normal"/>
    <w:autoRedefine/>
    <w:uiPriority w:val="99"/>
    <w:rsid w:val="0039505F"/>
    <w:pPr>
      <w:spacing w:after="0"/>
      <w:ind w:left="1440" w:hanging="240"/>
    </w:pPr>
    <w:rPr>
      <w:sz w:val="20"/>
      <w:szCs w:val="20"/>
    </w:rPr>
  </w:style>
  <w:style w:type="paragraph" w:styleId="Index7">
    <w:name w:val="index 7"/>
    <w:basedOn w:val="Normal"/>
    <w:next w:val="Normal"/>
    <w:autoRedefine/>
    <w:uiPriority w:val="99"/>
    <w:rsid w:val="0039505F"/>
    <w:pPr>
      <w:spacing w:after="0"/>
      <w:ind w:left="1680" w:hanging="240"/>
    </w:pPr>
    <w:rPr>
      <w:sz w:val="20"/>
      <w:szCs w:val="20"/>
    </w:rPr>
  </w:style>
  <w:style w:type="paragraph" w:styleId="Index8">
    <w:name w:val="index 8"/>
    <w:basedOn w:val="Normal"/>
    <w:next w:val="Normal"/>
    <w:autoRedefine/>
    <w:uiPriority w:val="99"/>
    <w:rsid w:val="0039505F"/>
    <w:pPr>
      <w:spacing w:after="0"/>
      <w:ind w:left="1920" w:hanging="240"/>
    </w:pPr>
    <w:rPr>
      <w:sz w:val="20"/>
      <w:szCs w:val="20"/>
    </w:rPr>
  </w:style>
  <w:style w:type="paragraph" w:styleId="Index9">
    <w:name w:val="index 9"/>
    <w:basedOn w:val="Normal"/>
    <w:next w:val="Normal"/>
    <w:autoRedefine/>
    <w:uiPriority w:val="99"/>
    <w:rsid w:val="0039505F"/>
    <w:pPr>
      <w:spacing w:after="0"/>
      <w:ind w:left="2160" w:hanging="240"/>
    </w:pPr>
    <w:rPr>
      <w:sz w:val="20"/>
      <w:szCs w:val="20"/>
    </w:rPr>
  </w:style>
  <w:style w:type="paragraph" w:styleId="IndexHeading">
    <w:name w:val="index heading"/>
    <w:basedOn w:val="Normal"/>
    <w:next w:val="Index1"/>
    <w:uiPriority w:val="99"/>
    <w:rsid w:val="0039505F"/>
    <w:pPr>
      <w:spacing w:before="120" w:after="120"/>
    </w:pPr>
    <w:rPr>
      <w:i/>
      <w:sz w:val="20"/>
      <w:szCs w:val="20"/>
    </w:rPr>
  </w:style>
  <w:style w:type="paragraph" w:styleId="TOC5">
    <w:name w:val="toc 5"/>
    <w:basedOn w:val="Normal"/>
    <w:next w:val="Normal"/>
    <w:autoRedefine/>
    <w:uiPriority w:val="39"/>
    <w:rsid w:val="0039505F"/>
    <w:pPr>
      <w:ind w:left="960"/>
    </w:pPr>
  </w:style>
  <w:style w:type="paragraph" w:styleId="TOC6">
    <w:name w:val="toc 6"/>
    <w:basedOn w:val="Normal"/>
    <w:next w:val="Normal"/>
    <w:autoRedefine/>
    <w:uiPriority w:val="39"/>
    <w:rsid w:val="0039505F"/>
    <w:pPr>
      <w:ind w:left="1200"/>
    </w:pPr>
  </w:style>
  <w:style w:type="paragraph" w:styleId="TOC7">
    <w:name w:val="toc 7"/>
    <w:basedOn w:val="Normal"/>
    <w:next w:val="Normal"/>
    <w:autoRedefine/>
    <w:uiPriority w:val="39"/>
    <w:rsid w:val="0039505F"/>
    <w:pPr>
      <w:ind w:left="1440"/>
    </w:pPr>
  </w:style>
  <w:style w:type="paragraph" w:styleId="TOC8">
    <w:name w:val="toc 8"/>
    <w:basedOn w:val="Normal"/>
    <w:next w:val="Normal"/>
    <w:autoRedefine/>
    <w:uiPriority w:val="39"/>
    <w:rsid w:val="0039505F"/>
    <w:pPr>
      <w:ind w:left="1680"/>
    </w:pPr>
  </w:style>
  <w:style w:type="paragraph" w:styleId="TOC9">
    <w:name w:val="toc 9"/>
    <w:basedOn w:val="Normal"/>
    <w:next w:val="Normal"/>
    <w:autoRedefine/>
    <w:uiPriority w:val="39"/>
    <w:rsid w:val="0039505F"/>
    <w:pPr>
      <w:ind w:left="1920"/>
    </w:pPr>
  </w:style>
  <w:style w:type="table" w:styleId="TableGrid">
    <w:name w:val="Table Grid"/>
    <w:basedOn w:val="TableNormal"/>
    <w:uiPriority w:val="99"/>
    <w:rsid w:val="00CF74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
    <w:name w:val="Intense Quote1"/>
    <w:uiPriority w:val="99"/>
    <w:rsid w:val="00F402DE"/>
    <w:rPr>
      <w:rFonts w:eastAsia="MS Mincho"/>
      <w:color w:val="365F91"/>
      <w:sz w:val="20"/>
      <w:szCs w:val="20"/>
      <w:lang w:eastAsia="zh-TW"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Spacing">
    <w:name w:val="No Spacing"/>
    <w:link w:val="NoSpacingChar"/>
    <w:uiPriority w:val="1"/>
    <w:qFormat/>
    <w:rsid w:val="00F402DE"/>
    <w:rPr>
      <w:rFonts w:ascii="PMingLiU" w:eastAsia="MS Mincho" w:hAnsi="PMingLiU"/>
      <w:lang w:bidi="ar-SA"/>
    </w:rPr>
  </w:style>
  <w:style w:type="character" w:customStyle="1" w:styleId="NoSpacingChar">
    <w:name w:val="No Spacing Char"/>
    <w:link w:val="NoSpacing"/>
    <w:uiPriority w:val="99"/>
    <w:locked/>
    <w:rsid w:val="00F402DE"/>
    <w:rPr>
      <w:rFonts w:ascii="PMingLiU" w:eastAsia="MS Mincho" w:hAnsi="PMingLiU"/>
      <w:sz w:val="22"/>
    </w:rPr>
  </w:style>
  <w:style w:type="character" w:styleId="CommentReference">
    <w:name w:val="annotation reference"/>
    <w:basedOn w:val="DefaultParagraphFont"/>
    <w:uiPriority w:val="99"/>
    <w:semiHidden/>
    <w:rsid w:val="00010BDC"/>
    <w:rPr>
      <w:rFonts w:cs="Times New Roman"/>
      <w:sz w:val="16"/>
    </w:rPr>
  </w:style>
  <w:style w:type="paragraph" w:styleId="CommentText">
    <w:name w:val="annotation text"/>
    <w:basedOn w:val="Normal"/>
    <w:link w:val="CommentTextChar"/>
    <w:uiPriority w:val="99"/>
    <w:semiHidden/>
    <w:rsid w:val="00010BDC"/>
    <w:rPr>
      <w:sz w:val="20"/>
      <w:szCs w:val="20"/>
    </w:rPr>
  </w:style>
  <w:style w:type="character" w:customStyle="1" w:styleId="CommentTextChar">
    <w:name w:val="Comment Text Char"/>
    <w:basedOn w:val="DefaultParagraphFont"/>
    <w:link w:val="CommentText"/>
    <w:uiPriority w:val="99"/>
    <w:semiHidden/>
    <w:rsid w:val="00C21A37"/>
    <w:rPr>
      <w:sz w:val="20"/>
      <w:szCs w:val="20"/>
      <w:lang w:eastAsia="en-US" w:bidi="ar-SA"/>
    </w:rPr>
  </w:style>
  <w:style w:type="paragraph" w:styleId="CommentSubject">
    <w:name w:val="annotation subject"/>
    <w:basedOn w:val="CommentText"/>
    <w:next w:val="CommentText"/>
    <w:link w:val="CommentSubjectChar"/>
    <w:uiPriority w:val="99"/>
    <w:semiHidden/>
    <w:rsid w:val="00010BDC"/>
    <w:rPr>
      <w:b/>
      <w:bCs/>
    </w:rPr>
  </w:style>
  <w:style w:type="character" w:customStyle="1" w:styleId="CommentSubjectChar">
    <w:name w:val="Comment Subject Char"/>
    <w:basedOn w:val="CommentTextChar"/>
    <w:link w:val="CommentSubject"/>
    <w:uiPriority w:val="99"/>
    <w:semiHidden/>
    <w:rsid w:val="00C21A37"/>
    <w:rPr>
      <w:b/>
      <w:bCs/>
      <w:sz w:val="20"/>
      <w:szCs w:val="20"/>
      <w:lang w:eastAsia="en-US" w:bidi="ar-SA"/>
    </w:rPr>
  </w:style>
  <w:style w:type="paragraph" w:styleId="TOCHeading">
    <w:name w:val="TOC Heading"/>
    <w:basedOn w:val="Heading1"/>
    <w:next w:val="Normal"/>
    <w:uiPriority w:val="99"/>
    <w:qFormat/>
    <w:rsid w:val="00C348BB"/>
    <w:pPr>
      <w:spacing w:before="480" w:line="276" w:lineRule="auto"/>
      <w:outlineLvl w:val="9"/>
    </w:pPr>
    <w:rPr>
      <w:rFonts w:eastAsia="Times New Roman"/>
      <w:color w:val="365F91"/>
      <w:lang w:val="en-US"/>
    </w:rPr>
  </w:style>
  <w:style w:type="paragraph" w:styleId="Title">
    <w:name w:val="Title"/>
    <w:basedOn w:val="Normal"/>
    <w:link w:val="TitleChar"/>
    <w:qFormat/>
    <w:rsid w:val="00C348BB"/>
    <w:pPr>
      <w:spacing w:before="240" w:after="60"/>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locked/>
    <w:rsid w:val="00C348BB"/>
    <w:rPr>
      <w:rFonts w:ascii="Arial" w:hAnsi="Arial" w:cs="Arial"/>
      <w:b/>
      <w:bCs/>
      <w:kern w:val="28"/>
      <w:sz w:val="32"/>
      <w:szCs w:val="32"/>
      <w:lang w:eastAsia="en-US"/>
    </w:rPr>
  </w:style>
  <w:style w:type="paragraph" w:styleId="BodyTextIndent">
    <w:name w:val="Body Text Indent"/>
    <w:basedOn w:val="Normal"/>
    <w:link w:val="BodyTextIndentChar"/>
    <w:uiPriority w:val="99"/>
    <w:semiHidden/>
    <w:rsid w:val="002706B6"/>
    <w:pPr>
      <w:spacing w:after="120"/>
      <w:ind w:left="283"/>
    </w:pPr>
  </w:style>
  <w:style w:type="character" w:customStyle="1" w:styleId="BodyTextIndentChar">
    <w:name w:val="Body Text Indent Char"/>
    <w:basedOn w:val="DefaultParagraphFont"/>
    <w:link w:val="BodyTextIndent"/>
    <w:uiPriority w:val="99"/>
    <w:semiHidden/>
    <w:locked/>
    <w:rsid w:val="002706B6"/>
    <w:rPr>
      <w:rFonts w:cs="Times New Roman"/>
      <w:sz w:val="24"/>
      <w:szCs w:val="24"/>
      <w:lang w:val="fr-FR" w:eastAsia="en-US"/>
    </w:rPr>
  </w:style>
  <w:style w:type="paragraph" w:customStyle="1" w:styleId="Default">
    <w:name w:val="Default"/>
    <w:rsid w:val="00003791"/>
    <w:pPr>
      <w:autoSpaceDE w:val="0"/>
      <w:autoSpaceDN w:val="0"/>
      <w:adjustRightInd w:val="0"/>
    </w:pPr>
    <w:rPr>
      <w:rFonts w:ascii="Arial" w:eastAsia="Times New Roman" w:hAnsi="Arial" w:cs="Arial"/>
      <w:color w:val="000000"/>
      <w:sz w:val="24"/>
      <w:szCs w:val="24"/>
      <w:lang w:bidi="ar-SA"/>
    </w:rPr>
  </w:style>
  <w:style w:type="paragraph" w:styleId="BodyTextIndent2">
    <w:name w:val="Body Text Indent 2"/>
    <w:basedOn w:val="Normal"/>
    <w:link w:val="BodyTextIndent2Char"/>
    <w:uiPriority w:val="99"/>
    <w:rsid w:val="00D1078E"/>
    <w:pPr>
      <w:spacing w:after="120" w:line="480" w:lineRule="auto"/>
      <w:ind w:left="283"/>
    </w:pPr>
  </w:style>
  <w:style w:type="character" w:customStyle="1" w:styleId="BodyTextIndent2Char">
    <w:name w:val="Body Text Indent 2 Char"/>
    <w:basedOn w:val="DefaultParagraphFont"/>
    <w:link w:val="BodyTextIndent2"/>
    <w:uiPriority w:val="99"/>
    <w:semiHidden/>
    <w:rsid w:val="00C21A37"/>
    <w:rPr>
      <w:sz w:val="24"/>
      <w:szCs w:val="24"/>
      <w:lang w:eastAsia="en-US" w:bidi="ar-SA"/>
    </w:rPr>
  </w:style>
  <w:style w:type="paragraph" w:styleId="ListParagraph">
    <w:name w:val="List Paragraph"/>
    <w:basedOn w:val="Normal"/>
    <w:uiPriority w:val="34"/>
    <w:qFormat/>
    <w:rsid w:val="00845E2A"/>
    <w:pPr>
      <w:ind w:left="720"/>
      <w:contextualSpacing/>
    </w:pPr>
  </w:style>
  <w:style w:type="paragraph" w:customStyle="1" w:styleId="CPA">
    <w:name w:val="CPA"/>
    <w:basedOn w:val="Normal"/>
    <w:uiPriority w:val="99"/>
    <w:rsid w:val="00AD3B71"/>
    <w:pPr>
      <w:overflowPunct w:val="0"/>
      <w:autoSpaceDE w:val="0"/>
      <w:autoSpaceDN w:val="0"/>
      <w:adjustRightInd w:val="0"/>
      <w:spacing w:before="120" w:after="120"/>
      <w:jc w:val="both"/>
      <w:textAlignment w:val="baseline"/>
    </w:pPr>
    <w:rPr>
      <w:rFonts w:ascii="Arial" w:eastAsia="Times New Roman" w:hAnsi="Arial" w:cs="Arial"/>
      <w:b/>
      <w:bCs/>
      <w:sz w:val="22"/>
      <w:szCs w:val="22"/>
    </w:rPr>
  </w:style>
  <w:style w:type="character" w:customStyle="1" w:styleId="baddress">
    <w:name w:val="b_address"/>
    <w:basedOn w:val="DefaultParagraphFont"/>
    <w:uiPriority w:val="99"/>
    <w:rsid w:val="001B6601"/>
    <w:rPr>
      <w:rFonts w:cs="Times New Roman"/>
    </w:rPr>
  </w:style>
  <w:style w:type="paragraph" w:customStyle="1" w:styleId="Bullet">
    <w:name w:val="Bullet"/>
    <w:basedOn w:val="Normal"/>
    <w:uiPriority w:val="99"/>
    <w:rsid w:val="00334885"/>
    <w:pPr>
      <w:numPr>
        <w:numId w:val="56"/>
      </w:numPr>
      <w:spacing w:after="0"/>
    </w:pPr>
    <w:rPr>
      <w:rFonts w:ascii="Arial" w:eastAsia="Times New Roman" w:hAnsi="Arial" w:cs="Arial"/>
      <w:sz w:val="22"/>
      <w:szCs w:val="22"/>
    </w:rPr>
  </w:style>
  <w:style w:type="paragraph" w:customStyle="1" w:styleId="SOPBodytext">
    <w:name w:val="SOP Body text"/>
    <w:basedOn w:val="Normal"/>
    <w:link w:val="SOPBodytextCharChar"/>
    <w:qFormat/>
    <w:rsid w:val="00111D29"/>
    <w:pPr>
      <w:spacing w:before="120" w:after="120"/>
    </w:pPr>
    <w:rPr>
      <w:rFonts w:ascii="Arial" w:eastAsia="Times New Roman" w:hAnsi="Arial" w:cs="Arial"/>
      <w:sz w:val="22"/>
      <w:szCs w:val="22"/>
    </w:rPr>
  </w:style>
  <w:style w:type="character" w:customStyle="1" w:styleId="SOPBodytextCharChar">
    <w:name w:val="SOP Body text Char Char"/>
    <w:basedOn w:val="DefaultParagraphFont"/>
    <w:link w:val="SOPBodytext"/>
    <w:uiPriority w:val="99"/>
    <w:locked/>
    <w:rsid w:val="00111D29"/>
    <w:rPr>
      <w:rFonts w:ascii="Arial" w:eastAsia="Times New Roman" w:hAnsi="Arial" w:cs="Arial"/>
      <w:lang w:eastAsia="en-US" w:bidi="ar-SA"/>
    </w:rPr>
  </w:style>
  <w:style w:type="paragraph" w:customStyle="1" w:styleId="DWSty">
    <w:name w:val="DWSty"/>
    <w:basedOn w:val="Normal"/>
    <w:semiHidden/>
    <w:rsid w:val="00BE7BC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exact"/>
      <w:textAlignment w:val="baseline"/>
    </w:pPr>
    <w:rPr>
      <w:rFonts w:ascii="Courier" w:eastAsia="Times New Roman" w:hAnsi="Courier"/>
      <w:sz w:val="20"/>
      <w:szCs w:val="20"/>
      <w:lang w:val="en-US"/>
    </w:rPr>
  </w:style>
  <w:style w:type="paragraph" w:styleId="BodyText2">
    <w:name w:val="Body Text 2"/>
    <w:basedOn w:val="Normal"/>
    <w:link w:val="BodyText2Char"/>
    <w:uiPriority w:val="99"/>
    <w:semiHidden/>
    <w:unhideWhenUsed/>
    <w:rsid w:val="0059083D"/>
    <w:pPr>
      <w:spacing w:after="120" w:line="480" w:lineRule="auto"/>
    </w:pPr>
  </w:style>
  <w:style w:type="character" w:customStyle="1" w:styleId="BodyText2Char">
    <w:name w:val="Body Text 2 Char"/>
    <w:basedOn w:val="DefaultParagraphFont"/>
    <w:link w:val="BodyText2"/>
    <w:uiPriority w:val="99"/>
    <w:semiHidden/>
    <w:rsid w:val="0059083D"/>
    <w:rPr>
      <w:sz w:val="24"/>
      <w:szCs w:val="24"/>
      <w:lang w:eastAsia="en-US" w:bidi="ar-SA"/>
    </w:rPr>
  </w:style>
  <w:style w:type="paragraph" w:styleId="Revision">
    <w:name w:val="Revision"/>
    <w:hidden/>
    <w:uiPriority w:val="99"/>
    <w:semiHidden/>
    <w:rsid w:val="00B274FB"/>
    <w:rPr>
      <w:sz w:val="24"/>
      <w:szCs w:val="24"/>
      <w:lang w:eastAsia="en-US" w:bidi="ar-SA"/>
    </w:rPr>
  </w:style>
  <w:style w:type="character" w:customStyle="1" w:styleId="UnresolvedMention">
    <w:name w:val="Unresolved Mention"/>
    <w:basedOn w:val="DefaultParagraphFont"/>
    <w:uiPriority w:val="99"/>
    <w:semiHidden/>
    <w:unhideWhenUsed/>
    <w:rsid w:val="00B2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5573">
      <w:bodyDiv w:val="1"/>
      <w:marLeft w:val="0"/>
      <w:marRight w:val="0"/>
      <w:marTop w:val="0"/>
      <w:marBottom w:val="0"/>
      <w:divBdr>
        <w:top w:val="none" w:sz="0" w:space="0" w:color="auto"/>
        <w:left w:val="none" w:sz="0" w:space="0" w:color="auto"/>
        <w:bottom w:val="none" w:sz="0" w:space="0" w:color="auto"/>
        <w:right w:val="none" w:sz="0" w:space="0" w:color="auto"/>
      </w:divBdr>
      <w:divsChild>
        <w:div w:id="1208251980">
          <w:marLeft w:val="547"/>
          <w:marRight w:val="0"/>
          <w:marTop w:val="0"/>
          <w:marBottom w:val="0"/>
          <w:divBdr>
            <w:top w:val="none" w:sz="0" w:space="0" w:color="auto"/>
            <w:left w:val="none" w:sz="0" w:space="0" w:color="auto"/>
            <w:bottom w:val="none" w:sz="0" w:space="0" w:color="auto"/>
            <w:right w:val="none" w:sz="0" w:space="0" w:color="auto"/>
          </w:divBdr>
        </w:div>
      </w:divsChild>
    </w:div>
    <w:div w:id="2005009531">
      <w:marLeft w:val="0"/>
      <w:marRight w:val="0"/>
      <w:marTop w:val="0"/>
      <w:marBottom w:val="0"/>
      <w:divBdr>
        <w:top w:val="none" w:sz="0" w:space="0" w:color="auto"/>
        <w:left w:val="none" w:sz="0" w:space="0" w:color="auto"/>
        <w:bottom w:val="none" w:sz="0" w:space="0" w:color="auto"/>
        <w:right w:val="none" w:sz="0" w:space="0" w:color="auto"/>
      </w:divBdr>
      <w:divsChild>
        <w:div w:id="2005009532">
          <w:marLeft w:val="36"/>
          <w:marRight w:val="60"/>
          <w:marTop w:val="132"/>
          <w:marBottom w:val="216"/>
          <w:divBdr>
            <w:top w:val="none" w:sz="0" w:space="0" w:color="auto"/>
            <w:left w:val="none" w:sz="0" w:space="0" w:color="auto"/>
            <w:bottom w:val="none" w:sz="0" w:space="0" w:color="auto"/>
            <w:right w:val="none" w:sz="0" w:space="0" w:color="auto"/>
          </w:divBdr>
        </w:div>
      </w:divsChild>
    </w:div>
    <w:div w:id="2005009533">
      <w:marLeft w:val="0"/>
      <w:marRight w:val="0"/>
      <w:marTop w:val="0"/>
      <w:marBottom w:val="0"/>
      <w:divBdr>
        <w:top w:val="none" w:sz="0" w:space="0" w:color="auto"/>
        <w:left w:val="none" w:sz="0" w:space="0" w:color="auto"/>
        <w:bottom w:val="none" w:sz="0" w:space="0" w:color="auto"/>
        <w:right w:val="none" w:sz="0" w:space="0" w:color="auto"/>
      </w:divBdr>
      <w:divsChild>
        <w:div w:id="2005009550">
          <w:marLeft w:val="0"/>
          <w:marRight w:val="0"/>
          <w:marTop w:val="0"/>
          <w:marBottom w:val="0"/>
          <w:divBdr>
            <w:top w:val="none" w:sz="0" w:space="0" w:color="auto"/>
            <w:left w:val="none" w:sz="0" w:space="0" w:color="auto"/>
            <w:bottom w:val="none" w:sz="0" w:space="0" w:color="auto"/>
            <w:right w:val="none" w:sz="0" w:space="0" w:color="auto"/>
          </w:divBdr>
          <w:divsChild>
            <w:div w:id="2005009549">
              <w:marLeft w:val="0"/>
              <w:marRight w:val="0"/>
              <w:marTop w:val="0"/>
              <w:marBottom w:val="0"/>
              <w:divBdr>
                <w:top w:val="none" w:sz="0" w:space="0" w:color="auto"/>
                <w:left w:val="none" w:sz="0" w:space="0" w:color="auto"/>
                <w:bottom w:val="none" w:sz="0" w:space="0" w:color="auto"/>
                <w:right w:val="none" w:sz="0" w:space="0" w:color="auto"/>
              </w:divBdr>
              <w:divsChild>
                <w:div w:id="2005009540">
                  <w:marLeft w:val="0"/>
                  <w:marRight w:val="0"/>
                  <w:marTop w:val="0"/>
                  <w:marBottom w:val="0"/>
                  <w:divBdr>
                    <w:top w:val="none" w:sz="0" w:space="0" w:color="auto"/>
                    <w:left w:val="none" w:sz="0" w:space="0" w:color="auto"/>
                    <w:bottom w:val="none" w:sz="0" w:space="0" w:color="auto"/>
                    <w:right w:val="none" w:sz="0" w:space="0" w:color="auto"/>
                  </w:divBdr>
                  <w:divsChild>
                    <w:div w:id="2005009534">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2005009539">
      <w:marLeft w:val="0"/>
      <w:marRight w:val="0"/>
      <w:marTop w:val="0"/>
      <w:marBottom w:val="0"/>
      <w:divBdr>
        <w:top w:val="none" w:sz="0" w:space="0" w:color="auto"/>
        <w:left w:val="none" w:sz="0" w:space="0" w:color="auto"/>
        <w:bottom w:val="none" w:sz="0" w:space="0" w:color="auto"/>
        <w:right w:val="none" w:sz="0" w:space="0" w:color="auto"/>
      </w:divBdr>
      <w:divsChild>
        <w:div w:id="2005009536">
          <w:marLeft w:val="547"/>
          <w:marRight w:val="0"/>
          <w:marTop w:val="0"/>
          <w:marBottom w:val="0"/>
          <w:divBdr>
            <w:top w:val="none" w:sz="0" w:space="0" w:color="auto"/>
            <w:left w:val="none" w:sz="0" w:space="0" w:color="auto"/>
            <w:bottom w:val="none" w:sz="0" w:space="0" w:color="auto"/>
            <w:right w:val="none" w:sz="0" w:space="0" w:color="auto"/>
          </w:divBdr>
        </w:div>
        <w:div w:id="2005009537">
          <w:marLeft w:val="547"/>
          <w:marRight w:val="0"/>
          <w:marTop w:val="0"/>
          <w:marBottom w:val="0"/>
          <w:divBdr>
            <w:top w:val="none" w:sz="0" w:space="0" w:color="auto"/>
            <w:left w:val="none" w:sz="0" w:space="0" w:color="auto"/>
            <w:bottom w:val="none" w:sz="0" w:space="0" w:color="auto"/>
            <w:right w:val="none" w:sz="0" w:space="0" w:color="auto"/>
          </w:divBdr>
        </w:div>
        <w:div w:id="2005009544">
          <w:marLeft w:val="547"/>
          <w:marRight w:val="0"/>
          <w:marTop w:val="0"/>
          <w:marBottom w:val="0"/>
          <w:divBdr>
            <w:top w:val="none" w:sz="0" w:space="0" w:color="auto"/>
            <w:left w:val="none" w:sz="0" w:space="0" w:color="auto"/>
            <w:bottom w:val="none" w:sz="0" w:space="0" w:color="auto"/>
            <w:right w:val="none" w:sz="0" w:space="0" w:color="auto"/>
          </w:divBdr>
        </w:div>
        <w:div w:id="2005009548">
          <w:marLeft w:val="547"/>
          <w:marRight w:val="0"/>
          <w:marTop w:val="0"/>
          <w:marBottom w:val="0"/>
          <w:divBdr>
            <w:top w:val="none" w:sz="0" w:space="0" w:color="auto"/>
            <w:left w:val="none" w:sz="0" w:space="0" w:color="auto"/>
            <w:bottom w:val="none" w:sz="0" w:space="0" w:color="auto"/>
            <w:right w:val="none" w:sz="0" w:space="0" w:color="auto"/>
          </w:divBdr>
        </w:div>
      </w:divsChild>
    </w:div>
    <w:div w:id="2005009541">
      <w:marLeft w:val="0"/>
      <w:marRight w:val="0"/>
      <w:marTop w:val="0"/>
      <w:marBottom w:val="0"/>
      <w:divBdr>
        <w:top w:val="none" w:sz="0" w:space="0" w:color="auto"/>
        <w:left w:val="none" w:sz="0" w:space="0" w:color="auto"/>
        <w:bottom w:val="none" w:sz="0" w:space="0" w:color="auto"/>
        <w:right w:val="none" w:sz="0" w:space="0" w:color="auto"/>
      </w:divBdr>
    </w:div>
    <w:div w:id="2005009546">
      <w:marLeft w:val="0"/>
      <w:marRight w:val="0"/>
      <w:marTop w:val="0"/>
      <w:marBottom w:val="0"/>
      <w:divBdr>
        <w:top w:val="none" w:sz="0" w:space="0" w:color="auto"/>
        <w:left w:val="none" w:sz="0" w:space="0" w:color="auto"/>
        <w:bottom w:val="none" w:sz="0" w:space="0" w:color="auto"/>
        <w:right w:val="none" w:sz="0" w:space="0" w:color="auto"/>
      </w:divBdr>
      <w:divsChild>
        <w:div w:id="2005009542">
          <w:marLeft w:val="0"/>
          <w:marRight w:val="0"/>
          <w:marTop w:val="0"/>
          <w:marBottom w:val="0"/>
          <w:divBdr>
            <w:top w:val="none" w:sz="0" w:space="0" w:color="auto"/>
            <w:left w:val="none" w:sz="0" w:space="0" w:color="auto"/>
            <w:bottom w:val="none" w:sz="0" w:space="0" w:color="auto"/>
            <w:right w:val="none" w:sz="0" w:space="0" w:color="auto"/>
          </w:divBdr>
          <w:divsChild>
            <w:div w:id="2005009545">
              <w:marLeft w:val="0"/>
              <w:marRight w:val="0"/>
              <w:marTop w:val="0"/>
              <w:marBottom w:val="0"/>
              <w:divBdr>
                <w:top w:val="none" w:sz="0" w:space="0" w:color="auto"/>
                <w:left w:val="none" w:sz="0" w:space="0" w:color="auto"/>
                <w:bottom w:val="none" w:sz="0" w:space="0" w:color="auto"/>
                <w:right w:val="none" w:sz="0" w:space="0" w:color="auto"/>
              </w:divBdr>
              <w:divsChild>
                <w:div w:id="2005009553">
                  <w:marLeft w:val="0"/>
                  <w:marRight w:val="0"/>
                  <w:marTop w:val="0"/>
                  <w:marBottom w:val="0"/>
                  <w:divBdr>
                    <w:top w:val="none" w:sz="0" w:space="0" w:color="auto"/>
                    <w:left w:val="none" w:sz="0" w:space="0" w:color="auto"/>
                    <w:bottom w:val="none" w:sz="0" w:space="0" w:color="auto"/>
                    <w:right w:val="none" w:sz="0" w:space="0" w:color="auto"/>
                  </w:divBdr>
                  <w:divsChild>
                    <w:div w:id="2005009551">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2005009547">
      <w:marLeft w:val="0"/>
      <w:marRight w:val="0"/>
      <w:marTop w:val="0"/>
      <w:marBottom w:val="0"/>
      <w:divBdr>
        <w:top w:val="none" w:sz="0" w:space="0" w:color="auto"/>
        <w:left w:val="none" w:sz="0" w:space="0" w:color="auto"/>
        <w:bottom w:val="none" w:sz="0" w:space="0" w:color="auto"/>
        <w:right w:val="none" w:sz="0" w:space="0" w:color="auto"/>
      </w:divBdr>
      <w:divsChild>
        <w:div w:id="2005009530">
          <w:marLeft w:val="0"/>
          <w:marRight w:val="0"/>
          <w:marTop w:val="0"/>
          <w:marBottom w:val="0"/>
          <w:divBdr>
            <w:top w:val="none" w:sz="0" w:space="0" w:color="auto"/>
            <w:left w:val="none" w:sz="0" w:space="0" w:color="auto"/>
            <w:bottom w:val="none" w:sz="0" w:space="0" w:color="auto"/>
            <w:right w:val="none" w:sz="0" w:space="0" w:color="auto"/>
          </w:divBdr>
          <w:divsChild>
            <w:div w:id="2005009538">
              <w:marLeft w:val="0"/>
              <w:marRight w:val="0"/>
              <w:marTop w:val="0"/>
              <w:marBottom w:val="0"/>
              <w:divBdr>
                <w:top w:val="none" w:sz="0" w:space="0" w:color="auto"/>
                <w:left w:val="none" w:sz="0" w:space="0" w:color="auto"/>
                <w:bottom w:val="none" w:sz="0" w:space="0" w:color="auto"/>
                <w:right w:val="none" w:sz="0" w:space="0" w:color="auto"/>
              </w:divBdr>
              <w:divsChild>
                <w:div w:id="2005009552">
                  <w:marLeft w:val="0"/>
                  <w:marRight w:val="0"/>
                  <w:marTop w:val="0"/>
                  <w:marBottom w:val="0"/>
                  <w:divBdr>
                    <w:top w:val="none" w:sz="0" w:space="0" w:color="auto"/>
                    <w:left w:val="none" w:sz="0" w:space="0" w:color="auto"/>
                    <w:bottom w:val="none" w:sz="0" w:space="0" w:color="auto"/>
                    <w:right w:val="none" w:sz="0" w:space="0" w:color="auto"/>
                  </w:divBdr>
                  <w:divsChild>
                    <w:div w:id="2005009543">
                      <w:marLeft w:val="60"/>
                      <w:marRight w:val="0"/>
                      <w:marTop w:val="312"/>
                      <w:marBottom w:val="0"/>
                      <w:divBdr>
                        <w:top w:val="none" w:sz="0" w:space="0" w:color="auto"/>
                        <w:left w:val="none" w:sz="0" w:space="0" w:color="auto"/>
                        <w:bottom w:val="none" w:sz="0" w:space="0" w:color="auto"/>
                        <w:right w:val="none" w:sz="0" w:space="0" w:color="auto"/>
                      </w:divBdr>
                      <w:divsChild>
                        <w:div w:id="20050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hsggc.scot/staff-recruitment/staff-resources/laboratory-medicine/haematology-and-blood-transfusion/south-glasgow-sector-haematology/" TargetMode="External"/><Relationship Id="rId18" Type="http://schemas.openxmlformats.org/officeDocument/2006/relationships/hyperlink" Target="https://www.nhsggc.scot/staff-recruitment/staff-resources/laboratory-medicine/haematology-and-blood-transfusion/south-glasgow-sector-haematology/" TargetMode="External"/><Relationship Id="rId26" Type="http://schemas.openxmlformats.org/officeDocument/2006/relationships/header" Target="header4.xml"/><Relationship Id="rId39" Type="http://schemas.openxmlformats.org/officeDocument/2006/relationships/hyperlink" Target="https://www.nhsggc.scot/staff-recruitment/staff-resources/laboratory-medicine/haematology-and-blood-transfusion/"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www.nhsggc.scot/staff-recruitment/staff-resources/laboratory-medicine/haematology-and-blood-transfusion/south-glasgow-sector-haematology/" TargetMode="External"/><Relationship Id="rId42" Type="http://schemas.openxmlformats.org/officeDocument/2006/relationships/hyperlink" Target="https://www.nhsggc.scot/staff-recruitment/staff-resources/laboratory-medicine/haematology-and-blood-transfusion/south-glasgow-sector-haematology/"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nhsggc.scot/staff-recruitment/staff-resources/laboratory-medicine/haematology-and-blood-transfusion/south-glasgow-sector-haematology/" TargetMode="External"/><Relationship Id="rId25" Type="http://schemas.openxmlformats.org/officeDocument/2006/relationships/header" Target="header3.xml"/><Relationship Id="rId33" Type="http://schemas.openxmlformats.org/officeDocument/2006/relationships/hyperlink" Target="https://www.nhsggc.scot/staff-recruitment/staff-resources/laboratory-medicine/haematology-and-blood-transfusion/south-glasgow-sector-haematology/" TargetMode="External"/><Relationship Id="rId38" Type="http://schemas.openxmlformats.org/officeDocument/2006/relationships/hyperlink" Target="https://www.nhsggc.scot/staff-recruitment/staff-resources/laboratory-medicine/haematology-and-blood-transfusion/south-glasgow-sector-haematology/" TargetMode="External"/><Relationship Id="rId46" Type="http://schemas.openxmlformats.org/officeDocument/2006/relationships/oleObject" Target="embeddings/Microsoft_Word_97_-_2003_Document1.doc"/><Relationship Id="rId2" Type="http://schemas.openxmlformats.org/officeDocument/2006/relationships/numbering" Target="numbering.xml"/><Relationship Id="rId16" Type="http://schemas.openxmlformats.org/officeDocument/2006/relationships/hyperlink" Target="https://www.nhsggc.scot/contact-us/freedom-of-information-foi/" TargetMode="External"/><Relationship Id="rId20" Type="http://schemas.openxmlformats.org/officeDocument/2006/relationships/diagramData" Target="diagrams/data1.xml"/><Relationship Id="rId29" Type="http://schemas.openxmlformats.org/officeDocument/2006/relationships/diagramQuickStyle" Target="diagrams/quickStyle2.xml"/><Relationship Id="rId41" Type="http://schemas.openxmlformats.org/officeDocument/2006/relationships/hyperlink" Target="https://scottish.sharepoint.com/sites/GGC-eHealth/SitePages/Information-Security-Polici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hyperlink" Target="https://www.nhsggc.scot/staff-recruitment/staff-resources/laboratory-medicine/haematology-and-blood-transfusion/south-glasgow-sector-haematology/" TargetMode="External"/><Relationship Id="rId37" Type="http://schemas.openxmlformats.org/officeDocument/2006/relationships/hyperlink" Target="https://www.nhsggc.scot/staff-recruitment/staff-resources/laboratory-medicine/haematology-and-blood-transfusion/south-glasgow-sector-haematology/" TargetMode="External"/><Relationship Id="rId40" Type="http://schemas.openxmlformats.org/officeDocument/2006/relationships/hyperlink" Target="https://scottish.sharepoint.com/sites/GGC-eHealth" TargetMode="Externa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taffnet.ggc.scot.nhs.uk/Corporate%20Services/Clinical%20Governance/Clinical%20Risk/Pages/DutyofCandour.aspx" TargetMode="External"/><Relationship Id="rId23" Type="http://schemas.openxmlformats.org/officeDocument/2006/relationships/diagramColors" Target="diagrams/colors1.xml"/><Relationship Id="rId28" Type="http://schemas.openxmlformats.org/officeDocument/2006/relationships/diagramLayout" Target="diagrams/layout2.xml"/><Relationship Id="rId36" Type="http://schemas.openxmlformats.org/officeDocument/2006/relationships/hyperlink" Target="https://www.nhsggc.scot/staff-recruitment/staff-resources/laboratory-medicine/haematology-and-blood-transfusion/south-glasgow-sector-haematology/" TargetMode="External"/><Relationship Id="rId10" Type="http://schemas.openxmlformats.org/officeDocument/2006/relationships/footer" Target="footer2.xml"/><Relationship Id="rId19" Type="http://schemas.openxmlformats.org/officeDocument/2006/relationships/hyperlink" Target="https://www.nhsggc.scot/" TargetMode="External"/><Relationship Id="rId31" Type="http://schemas.microsoft.com/office/2007/relationships/diagramDrawing" Target="diagrams/drawing2.xml"/><Relationship Id="rId44" Type="http://schemas.openxmlformats.org/officeDocument/2006/relationships/hyperlink" Target="file:///\\xggc-fsrv-04\GGC%20Haematology\QEUH\QEUH%20QMS\Audit\Audit%20schedul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hsggc.scot/staff-recruitment/staff-resources/laboratory-medicine/haematology-and-blood-transfusion/south-glasgow-sector-haematology/" TargetMode="External"/><Relationship Id="rId22" Type="http://schemas.openxmlformats.org/officeDocument/2006/relationships/diagramQuickStyle" Target="diagrams/quickStyle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https://scottish.sharepoint.com/sites/GGCBloodTransfusioninformation2" TargetMode="External"/><Relationship Id="rId43" Type="http://schemas.openxmlformats.org/officeDocument/2006/relationships/hyperlink" Target="https://www.nhsggc.scot/staff-recruitment/staff-resources/laboratory-medicine/haematology-and-blood-transfusion/south-glasgow-sector-haematology/"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3BEE6B-CD17-4F33-81CA-9C76DDC53F9F}"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endParaRPr lang="en-GB"/>
        </a:p>
      </dgm:t>
    </dgm:pt>
    <dgm:pt modelId="{7198B419-1816-4E3A-88C8-4A1D58042BF1}">
      <dgm:prSet phldrT="[Text]"/>
      <dgm:spPr/>
      <dgm:t>
        <a:bodyPr/>
        <a:lstStyle/>
        <a:p>
          <a:r>
            <a:rPr lang="en-GB"/>
            <a:t>Chief Executive</a:t>
          </a:r>
        </a:p>
      </dgm:t>
    </dgm:pt>
    <dgm:pt modelId="{C305E852-168F-4939-B16D-6E4BAE780D5A}" type="parTrans" cxnId="{FBACF9DC-E402-4E12-8755-07E1F50ADB45}">
      <dgm:prSet/>
      <dgm:spPr/>
      <dgm:t>
        <a:bodyPr/>
        <a:lstStyle/>
        <a:p>
          <a:endParaRPr lang="en-GB"/>
        </a:p>
      </dgm:t>
    </dgm:pt>
    <dgm:pt modelId="{19F28B93-BBDB-4AB3-B9E2-7180ADD2F7E6}" type="sibTrans" cxnId="{FBACF9DC-E402-4E12-8755-07E1F50ADB45}">
      <dgm:prSet/>
      <dgm:spPr/>
      <dgm:t>
        <a:bodyPr/>
        <a:lstStyle/>
        <a:p>
          <a:endParaRPr lang="en-GB"/>
        </a:p>
      </dgm:t>
    </dgm:pt>
    <dgm:pt modelId="{E9A4ACC7-D566-47A1-B271-EA276EA38C7A}">
      <dgm:prSet phldrT="[Text]"/>
      <dgm:spPr/>
      <dgm:t>
        <a:bodyPr/>
        <a:lstStyle/>
        <a:p>
          <a:r>
            <a:rPr lang="en-GB"/>
            <a:t>Director of Diagnostics</a:t>
          </a:r>
        </a:p>
      </dgm:t>
    </dgm:pt>
    <dgm:pt modelId="{457F2326-E8E4-4D59-B1CD-99FAEBCABA0F}" type="parTrans" cxnId="{C555EE06-C3AA-4969-921D-82BD3B4EB58E}">
      <dgm:prSet/>
      <dgm:spPr/>
      <dgm:t>
        <a:bodyPr/>
        <a:lstStyle/>
        <a:p>
          <a:endParaRPr lang="en-GB"/>
        </a:p>
      </dgm:t>
    </dgm:pt>
    <dgm:pt modelId="{8027798E-0D13-42DD-8ADC-F123E21E4625}" type="sibTrans" cxnId="{C555EE06-C3AA-4969-921D-82BD3B4EB58E}">
      <dgm:prSet/>
      <dgm:spPr/>
      <dgm:t>
        <a:bodyPr/>
        <a:lstStyle/>
        <a:p>
          <a:endParaRPr lang="en-GB"/>
        </a:p>
      </dgm:t>
    </dgm:pt>
    <dgm:pt modelId="{CA520D36-4F9F-4B2A-A7A5-834526632047}">
      <dgm:prSet phldrT="[Text]"/>
      <dgm:spPr/>
      <dgm:t>
        <a:bodyPr/>
        <a:lstStyle/>
        <a:p>
          <a:r>
            <a:rPr lang="en-GB"/>
            <a:t>Associate Medical Directore</a:t>
          </a:r>
        </a:p>
      </dgm:t>
    </dgm:pt>
    <dgm:pt modelId="{153BE628-B5DF-46B1-B93E-6BCB2FAF88B6}" type="parTrans" cxnId="{B369E8BF-75B2-4B97-92B2-F79D8673F21D}">
      <dgm:prSet/>
      <dgm:spPr/>
      <dgm:t>
        <a:bodyPr/>
        <a:lstStyle/>
        <a:p>
          <a:endParaRPr lang="en-GB"/>
        </a:p>
      </dgm:t>
    </dgm:pt>
    <dgm:pt modelId="{A30CED12-4E0C-4CD9-B4E8-13AE45AF76AF}" type="sibTrans" cxnId="{B369E8BF-75B2-4B97-92B2-F79D8673F21D}">
      <dgm:prSet/>
      <dgm:spPr/>
      <dgm:t>
        <a:bodyPr/>
        <a:lstStyle/>
        <a:p>
          <a:endParaRPr lang="en-GB"/>
        </a:p>
      </dgm:t>
    </dgm:pt>
    <dgm:pt modelId="{8B60F1ED-666E-4364-AD3B-7E6DED58B757}">
      <dgm:prSet/>
      <dgm:spPr/>
      <dgm:t>
        <a:bodyPr/>
        <a:lstStyle/>
        <a:p>
          <a:r>
            <a:rPr lang="en-GB"/>
            <a:t>Department of Imaging</a:t>
          </a:r>
        </a:p>
      </dgm:t>
    </dgm:pt>
    <dgm:pt modelId="{74D4EE22-62D5-4382-B01A-AC60E77C2E5E}" type="parTrans" cxnId="{F4FAB6AA-D79D-405D-B5EC-E23254844F58}">
      <dgm:prSet/>
      <dgm:spPr/>
      <dgm:t>
        <a:bodyPr/>
        <a:lstStyle/>
        <a:p>
          <a:endParaRPr lang="en-GB"/>
        </a:p>
      </dgm:t>
    </dgm:pt>
    <dgm:pt modelId="{0AF9A169-2763-4B45-A075-E793C59EA4C6}" type="sibTrans" cxnId="{F4FAB6AA-D79D-405D-B5EC-E23254844F58}">
      <dgm:prSet/>
      <dgm:spPr/>
      <dgm:t>
        <a:bodyPr/>
        <a:lstStyle/>
        <a:p>
          <a:endParaRPr lang="en-GB"/>
        </a:p>
      </dgm:t>
    </dgm:pt>
    <dgm:pt modelId="{D8BFCA60-03AF-4C43-A01F-13C5D12BB9B7}">
      <dgm:prSet/>
      <dgm:spPr/>
      <dgm:t>
        <a:bodyPr/>
        <a:lstStyle/>
        <a:p>
          <a:r>
            <a:rPr lang="en-GB"/>
            <a:t>Department of Laboratory Medicine</a:t>
          </a:r>
        </a:p>
      </dgm:t>
    </dgm:pt>
    <dgm:pt modelId="{EA33120A-729C-4BBA-A512-6C661E15F38A}" type="parTrans" cxnId="{0482CCE9-60F7-47F4-819A-70E90CD31584}">
      <dgm:prSet/>
      <dgm:spPr/>
      <dgm:t>
        <a:bodyPr/>
        <a:lstStyle/>
        <a:p>
          <a:endParaRPr lang="en-GB"/>
        </a:p>
      </dgm:t>
    </dgm:pt>
    <dgm:pt modelId="{48127B13-0F66-4ACF-ABCA-E58EBF1278BB}" type="sibTrans" cxnId="{0482CCE9-60F7-47F4-819A-70E90CD31584}">
      <dgm:prSet/>
      <dgm:spPr/>
      <dgm:t>
        <a:bodyPr/>
        <a:lstStyle/>
        <a:p>
          <a:endParaRPr lang="en-GB"/>
        </a:p>
      </dgm:t>
    </dgm:pt>
    <dgm:pt modelId="{1EE29771-9EA4-4984-A8A9-31B88C48ECB3}">
      <dgm:prSet/>
      <dgm:spPr/>
      <dgm:t>
        <a:bodyPr/>
        <a:lstStyle/>
        <a:p>
          <a:r>
            <a:rPr lang="en-GB"/>
            <a:t>General Manager</a:t>
          </a:r>
        </a:p>
      </dgm:t>
    </dgm:pt>
    <dgm:pt modelId="{5D6BD011-0B16-4664-847D-985650C39690}" type="parTrans" cxnId="{6EC2E742-7C63-49C9-853E-07AF0DEBF656}">
      <dgm:prSet/>
      <dgm:spPr/>
      <dgm:t>
        <a:bodyPr/>
        <a:lstStyle/>
        <a:p>
          <a:endParaRPr lang="en-GB"/>
        </a:p>
      </dgm:t>
    </dgm:pt>
    <dgm:pt modelId="{95E74705-EFED-43B6-8397-598E8F55FEF5}" type="sibTrans" cxnId="{6EC2E742-7C63-49C9-853E-07AF0DEBF656}">
      <dgm:prSet/>
      <dgm:spPr/>
      <dgm:t>
        <a:bodyPr/>
        <a:lstStyle/>
        <a:p>
          <a:endParaRPr lang="en-GB"/>
        </a:p>
      </dgm:t>
    </dgm:pt>
    <dgm:pt modelId="{D2D4ECFE-773E-4F46-9429-50278E39E76C}">
      <dgm:prSet/>
      <dgm:spPr/>
      <dgm:t>
        <a:bodyPr/>
        <a:lstStyle/>
        <a:p>
          <a:r>
            <a:rPr lang="en-GB"/>
            <a:t>Department of Microbiology</a:t>
          </a:r>
        </a:p>
      </dgm:t>
    </dgm:pt>
    <dgm:pt modelId="{CD859BC7-6E89-4AB4-86AD-5E654D80C8D5}" type="parTrans" cxnId="{D514C13F-C44A-488A-B35D-97D881906FAE}">
      <dgm:prSet/>
      <dgm:spPr/>
      <dgm:t>
        <a:bodyPr/>
        <a:lstStyle/>
        <a:p>
          <a:endParaRPr lang="en-GB"/>
        </a:p>
      </dgm:t>
    </dgm:pt>
    <dgm:pt modelId="{FE6C7BE3-9890-469E-8B4C-54D4C2F87DA3}" type="sibTrans" cxnId="{D514C13F-C44A-488A-B35D-97D881906FAE}">
      <dgm:prSet/>
      <dgm:spPr/>
      <dgm:t>
        <a:bodyPr/>
        <a:lstStyle/>
        <a:p>
          <a:endParaRPr lang="en-GB"/>
        </a:p>
      </dgm:t>
    </dgm:pt>
    <dgm:pt modelId="{8BFC3AAB-7553-4408-8FAA-3DBD00E71481}" type="asst">
      <dgm:prSet/>
      <dgm:spPr/>
      <dgm:t>
        <a:bodyPr/>
        <a:lstStyle/>
        <a:p>
          <a:r>
            <a:rPr lang="en-GB"/>
            <a:t>Clinical Service Manager</a:t>
          </a:r>
        </a:p>
      </dgm:t>
    </dgm:pt>
    <dgm:pt modelId="{E01B188B-AD2C-4C87-9A83-E6E5A2E34F78}" type="parTrans" cxnId="{5F7BEC32-7B10-4CA5-BA62-54ABAED270AA}">
      <dgm:prSet/>
      <dgm:spPr/>
      <dgm:t>
        <a:bodyPr/>
        <a:lstStyle/>
        <a:p>
          <a:endParaRPr lang="en-GB"/>
        </a:p>
      </dgm:t>
    </dgm:pt>
    <dgm:pt modelId="{8B4FBEA7-D011-4FA2-A0CE-E0950BD3C08B}" type="sibTrans" cxnId="{5F7BEC32-7B10-4CA5-BA62-54ABAED270AA}">
      <dgm:prSet/>
      <dgm:spPr/>
      <dgm:t>
        <a:bodyPr/>
        <a:lstStyle/>
        <a:p>
          <a:endParaRPr lang="en-GB"/>
        </a:p>
      </dgm:t>
    </dgm:pt>
    <dgm:pt modelId="{1B54893D-81AD-43DE-BFA8-AA3D25CB8DE6}" type="asst">
      <dgm:prSet/>
      <dgm:spPr/>
      <dgm:t>
        <a:bodyPr/>
        <a:lstStyle/>
        <a:p>
          <a:r>
            <a:rPr lang="en-GB"/>
            <a:t>Clinical Director</a:t>
          </a:r>
        </a:p>
      </dgm:t>
    </dgm:pt>
    <dgm:pt modelId="{F0012977-6D7B-49D0-BBCF-34E21CDA8A92}" type="parTrans" cxnId="{3BD88D12-14B8-406B-8C01-B8D5D9579DE2}">
      <dgm:prSet/>
      <dgm:spPr/>
      <dgm:t>
        <a:bodyPr/>
        <a:lstStyle/>
        <a:p>
          <a:endParaRPr lang="en-GB"/>
        </a:p>
      </dgm:t>
    </dgm:pt>
    <dgm:pt modelId="{BB983020-315B-4403-968A-1E882E998688}" type="sibTrans" cxnId="{3BD88D12-14B8-406B-8C01-B8D5D9579DE2}">
      <dgm:prSet/>
      <dgm:spPr/>
      <dgm:t>
        <a:bodyPr/>
        <a:lstStyle/>
        <a:p>
          <a:endParaRPr lang="en-GB"/>
        </a:p>
      </dgm:t>
    </dgm:pt>
    <dgm:pt modelId="{266B846C-BED5-450C-B918-BF1FE8859DC7}">
      <dgm:prSet/>
      <dgm:spPr/>
      <dgm:t>
        <a:bodyPr/>
        <a:lstStyle/>
        <a:p>
          <a:r>
            <a:rPr lang="en-GB"/>
            <a:t>Department of Pathology</a:t>
          </a:r>
        </a:p>
      </dgm:t>
    </dgm:pt>
    <dgm:pt modelId="{37ABA574-347E-4367-8A1C-BA0798097E2E}" type="parTrans" cxnId="{9E2A3EEF-8238-444D-957A-842282174FD4}">
      <dgm:prSet/>
      <dgm:spPr/>
      <dgm:t>
        <a:bodyPr/>
        <a:lstStyle/>
        <a:p>
          <a:endParaRPr lang="en-GB"/>
        </a:p>
      </dgm:t>
    </dgm:pt>
    <dgm:pt modelId="{ACE15D88-4C62-4407-B0D7-E5CB537D1EF6}" type="sibTrans" cxnId="{9E2A3EEF-8238-444D-957A-842282174FD4}">
      <dgm:prSet/>
      <dgm:spPr/>
      <dgm:t>
        <a:bodyPr/>
        <a:lstStyle/>
        <a:p>
          <a:endParaRPr lang="en-GB"/>
        </a:p>
      </dgm:t>
    </dgm:pt>
    <dgm:pt modelId="{8F6D0FF2-5541-4AC4-AB42-138E385FE712}">
      <dgm:prSet/>
      <dgm:spPr/>
      <dgm:t>
        <a:bodyPr/>
        <a:lstStyle/>
        <a:p>
          <a:r>
            <a:rPr lang="en-GB"/>
            <a:t>Department of Clinical Chemistry and Immunology</a:t>
          </a:r>
        </a:p>
      </dgm:t>
    </dgm:pt>
    <dgm:pt modelId="{90EE017F-A993-4DEE-BCEC-8C746E548A93}" type="parTrans" cxnId="{AC9DFC92-9330-4FD5-811C-D6E40891B379}">
      <dgm:prSet/>
      <dgm:spPr/>
      <dgm:t>
        <a:bodyPr/>
        <a:lstStyle/>
        <a:p>
          <a:endParaRPr lang="en-GB"/>
        </a:p>
      </dgm:t>
    </dgm:pt>
    <dgm:pt modelId="{389854E7-9BDD-401D-AC4A-4F09FF89AC7E}" type="sibTrans" cxnId="{AC9DFC92-9330-4FD5-811C-D6E40891B379}">
      <dgm:prSet/>
      <dgm:spPr/>
      <dgm:t>
        <a:bodyPr/>
        <a:lstStyle/>
        <a:p>
          <a:endParaRPr lang="en-GB"/>
        </a:p>
      </dgm:t>
    </dgm:pt>
    <dgm:pt modelId="{A29E705B-BAF9-43D7-862D-1B9D2F435143}">
      <dgm:prSet/>
      <dgm:spPr/>
      <dgm:t>
        <a:bodyPr/>
        <a:lstStyle/>
        <a:p>
          <a:r>
            <a:rPr lang="en-GB"/>
            <a:t>Department of Haematology and Blood Transfusion</a:t>
          </a:r>
        </a:p>
      </dgm:t>
    </dgm:pt>
    <dgm:pt modelId="{D249E63D-0035-42B8-A274-25722DF6F9A1}" type="parTrans" cxnId="{7138DAE4-3B2C-46A8-A588-05B9E4051816}">
      <dgm:prSet/>
      <dgm:spPr/>
      <dgm:t>
        <a:bodyPr/>
        <a:lstStyle/>
        <a:p>
          <a:endParaRPr lang="en-GB"/>
        </a:p>
      </dgm:t>
    </dgm:pt>
    <dgm:pt modelId="{1AE792A8-EF0A-47FB-A643-DC6608CCCA17}" type="sibTrans" cxnId="{7138DAE4-3B2C-46A8-A588-05B9E4051816}">
      <dgm:prSet/>
      <dgm:spPr/>
      <dgm:t>
        <a:bodyPr/>
        <a:lstStyle/>
        <a:p>
          <a:endParaRPr lang="en-GB"/>
        </a:p>
      </dgm:t>
    </dgm:pt>
    <dgm:pt modelId="{BD4003B5-34BB-4BA2-84D6-7441EC447E78}" type="pres">
      <dgm:prSet presAssocID="{933BEE6B-CD17-4F33-81CA-9C76DDC53F9F}" presName="hierChild1" presStyleCnt="0">
        <dgm:presLayoutVars>
          <dgm:orgChart val="1"/>
          <dgm:chPref val="1"/>
          <dgm:dir/>
          <dgm:animOne val="branch"/>
          <dgm:animLvl val="lvl"/>
          <dgm:resizeHandles/>
        </dgm:presLayoutVars>
      </dgm:prSet>
      <dgm:spPr/>
      <dgm:t>
        <a:bodyPr/>
        <a:lstStyle/>
        <a:p>
          <a:endParaRPr lang="en-GB"/>
        </a:p>
      </dgm:t>
    </dgm:pt>
    <dgm:pt modelId="{AA079965-4FD0-41F1-A00B-208B9516279A}" type="pres">
      <dgm:prSet presAssocID="{7198B419-1816-4E3A-88C8-4A1D58042BF1}" presName="hierRoot1" presStyleCnt="0">
        <dgm:presLayoutVars>
          <dgm:hierBranch val="init"/>
        </dgm:presLayoutVars>
      </dgm:prSet>
      <dgm:spPr/>
    </dgm:pt>
    <dgm:pt modelId="{BFD02ACB-AD27-4F26-93F4-5C3D1995285E}" type="pres">
      <dgm:prSet presAssocID="{7198B419-1816-4E3A-88C8-4A1D58042BF1}" presName="rootComposite1" presStyleCnt="0"/>
      <dgm:spPr/>
    </dgm:pt>
    <dgm:pt modelId="{57DA5D46-5A61-4101-A783-A2C8AD120CB0}" type="pres">
      <dgm:prSet presAssocID="{7198B419-1816-4E3A-88C8-4A1D58042BF1}" presName="rootText1" presStyleLbl="node0" presStyleIdx="0" presStyleCnt="1">
        <dgm:presLayoutVars>
          <dgm:chPref val="3"/>
        </dgm:presLayoutVars>
      </dgm:prSet>
      <dgm:spPr/>
      <dgm:t>
        <a:bodyPr/>
        <a:lstStyle/>
        <a:p>
          <a:endParaRPr lang="en-GB"/>
        </a:p>
      </dgm:t>
    </dgm:pt>
    <dgm:pt modelId="{22E8B42E-DE4A-40C4-89D1-6F64741C601B}" type="pres">
      <dgm:prSet presAssocID="{7198B419-1816-4E3A-88C8-4A1D58042BF1}" presName="rootConnector1" presStyleLbl="node1" presStyleIdx="0" presStyleCnt="0"/>
      <dgm:spPr/>
      <dgm:t>
        <a:bodyPr/>
        <a:lstStyle/>
        <a:p>
          <a:endParaRPr lang="en-GB"/>
        </a:p>
      </dgm:t>
    </dgm:pt>
    <dgm:pt modelId="{3AA6C951-329E-4BA0-B0D4-C56D38E0B3B8}" type="pres">
      <dgm:prSet presAssocID="{7198B419-1816-4E3A-88C8-4A1D58042BF1}" presName="hierChild2" presStyleCnt="0"/>
      <dgm:spPr/>
    </dgm:pt>
    <dgm:pt modelId="{C8CF728F-5330-4EB3-A1E5-CD5ACC58869D}" type="pres">
      <dgm:prSet presAssocID="{457F2326-E8E4-4D59-B1CD-99FAEBCABA0F}" presName="Name37" presStyleLbl="parChTrans1D2" presStyleIdx="0" presStyleCnt="2"/>
      <dgm:spPr/>
      <dgm:t>
        <a:bodyPr/>
        <a:lstStyle/>
        <a:p>
          <a:endParaRPr lang="en-GB"/>
        </a:p>
      </dgm:t>
    </dgm:pt>
    <dgm:pt modelId="{E94EE229-7D3D-4858-B105-30E91E73038D}" type="pres">
      <dgm:prSet presAssocID="{E9A4ACC7-D566-47A1-B271-EA276EA38C7A}" presName="hierRoot2" presStyleCnt="0">
        <dgm:presLayoutVars>
          <dgm:hierBranch val="init"/>
        </dgm:presLayoutVars>
      </dgm:prSet>
      <dgm:spPr/>
    </dgm:pt>
    <dgm:pt modelId="{87F05773-4373-408D-9B90-CE397B66A34C}" type="pres">
      <dgm:prSet presAssocID="{E9A4ACC7-D566-47A1-B271-EA276EA38C7A}" presName="rootComposite" presStyleCnt="0"/>
      <dgm:spPr/>
    </dgm:pt>
    <dgm:pt modelId="{FBA41828-9B22-4646-A297-AE2C243D0D6C}" type="pres">
      <dgm:prSet presAssocID="{E9A4ACC7-D566-47A1-B271-EA276EA38C7A}" presName="rootText" presStyleLbl="node2" presStyleIdx="0" presStyleCnt="2">
        <dgm:presLayoutVars>
          <dgm:chPref val="3"/>
        </dgm:presLayoutVars>
      </dgm:prSet>
      <dgm:spPr/>
      <dgm:t>
        <a:bodyPr/>
        <a:lstStyle/>
        <a:p>
          <a:endParaRPr lang="en-GB"/>
        </a:p>
      </dgm:t>
    </dgm:pt>
    <dgm:pt modelId="{CEF8DC99-D17A-41E4-A859-5A283635D92D}" type="pres">
      <dgm:prSet presAssocID="{E9A4ACC7-D566-47A1-B271-EA276EA38C7A}" presName="rootConnector" presStyleLbl="node2" presStyleIdx="0" presStyleCnt="2"/>
      <dgm:spPr/>
      <dgm:t>
        <a:bodyPr/>
        <a:lstStyle/>
        <a:p>
          <a:endParaRPr lang="en-GB"/>
        </a:p>
      </dgm:t>
    </dgm:pt>
    <dgm:pt modelId="{485CEEC0-EB27-4236-BD70-3E0033DCAFF0}" type="pres">
      <dgm:prSet presAssocID="{E9A4ACC7-D566-47A1-B271-EA276EA38C7A}" presName="hierChild4" presStyleCnt="0"/>
      <dgm:spPr/>
    </dgm:pt>
    <dgm:pt modelId="{D504A94E-E80F-4C90-AB4D-645ECAFFB24D}" type="pres">
      <dgm:prSet presAssocID="{74D4EE22-62D5-4382-B01A-AC60E77C2E5E}" presName="Name37" presStyleLbl="parChTrans1D3" presStyleIdx="0" presStyleCnt="2"/>
      <dgm:spPr/>
      <dgm:t>
        <a:bodyPr/>
        <a:lstStyle/>
        <a:p>
          <a:endParaRPr lang="en-GB"/>
        </a:p>
      </dgm:t>
    </dgm:pt>
    <dgm:pt modelId="{959EFD83-D082-451B-A014-D25773080A7B}" type="pres">
      <dgm:prSet presAssocID="{8B60F1ED-666E-4364-AD3B-7E6DED58B757}" presName="hierRoot2" presStyleCnt="0">
        <dgm:presLayoutVars>
          <dgm:hierBranch val="init"/>
        </dgm:presLayoutVars>
      </dgm:prSet>
      <dgm:spPr/>
    </dgm:pt>
    <dgm:pt modelId="{F7E9754E-2E7E-44BB-93A6-1DF26ABB7DFC}" type="pres">
      <dgm:prSet presAssocID="{8B60F1ED-666E-4364-AD3B-7E6DED58B757}" presName="rootComposite" presStyleCnt="0"/>
      <dgm:spPr/>
    </dgm:pt>
    <dgm:pt modelId="{7820188B-184E-4CA8-A1B0-0FDEC7BBC39B}" type="pres">
      <dgm:prSet presAssocID="{8B60F1ED-666E-4364-AD3B-7E6DED58B757}" presName="rootText" presStyleLbl="node3" presStyleIdx="0" presStyleCnt="2">
        <dgm:presLayoutVars>
          <dgm:chPref val="3"/>
        </dgm:presLayoutVars>
      </dgm:prSet>
      <dgm:spPr/>
      <dgm:t>
        <a:bodyPr/>
        <a:lstStyle/>
        <a:p>
          <a:endParaRPr lang="en-GB"/>
        </a:p>
      </dgm:t>
    </dgm:pt>
    <dgm:pt modelId="{B1D7C659-6242-45A4-84E1-850D6E23C101}" type="pres">
      <dgm:prSet presAssocID="{8B60F1ED-666E-4364-AD3B-7E6DED58B757}" presName="rootConnector" presStyleLbl="node3" presStyleIdx="0" presStyleCnt="2"/>
      <dgm:spPr/>
      <dgm:t>
        <a:bodyPr/>
        <a:lstStyle/>
        <a:p>
          <a:endParaRPr lang="en-GB"/>
        </a:p>
      </dgm:t>
    </dgm:pt>
    <dgm:pt modelId="{AA4D7591-DBD0-46D1-BD27-595F84529DDE}" type="pres">
      <dgm:prSet presAssocID="{8B60F1ED-666E-4364-AD3B-7E6DED58B757}" presName="hierChild4" presStyleCnt="0"/>
      <dgm:spPr/>
    </dgm:pt>
    <dgm:pt modelId="{28B5322E-7F33-498C-A5A3-A5107084DF15}" type="pres">
      <dgm:prSet presAssocID="{8B60F1ED-666E-4364-AD3B-7E6DED58B757}" presName="hierChild5" presStyleCnt="0"/>
      <dgm:spPr/>
    </dgm:pt>
    <dgm:pt modelId="{74197696-6D30-4DFE-A3D8-7B79E1B7334A}" type="pres">
      <dgm:prSet presAssocID="{EA33120A-729C-4BBA-A512-6C661E15F38A}" presName="Name37" presStyleLbl="parChTrans1D3" presStyleIdx="1" presStyleCnt="2"/>
      <dgm:spPr/>
      <dgm:t>
        <a:bodyPr/>
        <a:lstStyle/>
        <a:p>
          <a:endParaRPr lang="en-GB"/>
        </a:p>
      </dgm:t>
    </dgm:pt>
    <dgm:pt modelId="{8F9A4E4E-E05E-4588-A824-A953E63E294E}" type="pres">
      <dgm:prSet presAssocID="{D8BFCA60-03AF-4C43-A01F-13C5D12BB9B7}" presName="hierRoot2" presStyleCnt="0">
        <dgm:presLayoutVars>
          <dgm:hierBranch val="init"/>
        </dgm:presLayoutVars>
      </dgm:prSet>
      <dgm:spPr/>
    </dgm:pt>
    <dgm:pt modelId="{EF33B755-CFF4-49AA-82EF-C7227E6BCAF2}" type="pres">
      <dgm:prSet presAssocID="{D8BFCA60-03AF-4C43-A01F-13C5D12BB9B7}" presName="rootComposite" presStyleCnt="0"/>
      <dgm:spPr/>
    </dgm:pt>
    <dgm:pt modelId="{B5EAF692-3E9B-4237-B13F-A21A14C4E3E6}" type="pres">
      <dgm:prSet presAssocID="{D8BFCA60-03AF-4C43-A01F-13C5D12BB9B7}" presName="rootText" presStyleLbl="node3" presStyleIdx="1" presStyleCnt="2">
        <dgm:presLayoutVars>
          <dgm:chPref val="3"/>
        </dgm:presLayoutVars>
      </dgm:prSet>
      <dgm:spPr/>
      <dgm:t>
        <a:bodyPr/>
        <a:lstStyle/>
        <a:p>
          <a:endParaRPr lang="en-GB"/>
        </a:p>
      </dgm:t>
    </dgm:pt>
    <dgm:pt modelId="{E8F56490-7D5F-49C0-BE02-07E64D71301C}" type="pres">
      <dgm:prSet presAssocID="{D8BFCA60-03AF-4C43-A01F-13C5D12BB9B7}" presName="rootConnector" presStyleLbl="node3" presStyleIdx="1" presStyleCnt="2"/>
      <dgm:spPr/>
      <dgm:t>
        <a:bodyPr/>
        <a:lstStyle/>
        <a:p>
          <a:endParaRPr lang="en-GB"/>
        </a:p>
      </dgm:t>
    </dgm:pt>
    <dgm:pt modelId="{B3358936-FC03-48C6-9BB0-949B7ED2AEB5}" type="pres">
      <dgm:prSet presAssocID="{D8BFCA60-03AF-4C43-A01F-13C5D12BB9B7}" presName="hierChild4" presStyleCnt="0"/>
      <dgm:spPr/>
    </dgm:pt>
    <dgm:pt modelId="{2DADEA9E-D30B-4253-997B-3B7210429012}" type="pres">
      <dgm:prSet presAssocID="{5D6BD011-0B16-4664-847D-985650C39690}" presName="Name37" presStyleLbl="parChTrans1D4" presStyleIdx="0" presStyleCnt="7"/>
      <dgm:spPr/>
      <dgm:t>
        <a:bodyPr/>
        <a:lstStyle/>
        <a:p>
          <a:endParaRPr lang="en-GB"/>
        </a:p>
      </dgm:t>
    </dgm:pt>
    <dgm:pt modelId="{518217A5-D284-4145-A458-C55B44F1EFBD}" type="pres">
      <dgm:prSet presAssocID="{1EE29771-9EA4-4984-A8A9-31B88C48ECB3}" presName="hierRoot2" presStyleCnt="0">
        <dgm:presLayoutVars>
          <dgm:hierBranch val="init"/>
        </dgm:presLayoutVars>
      </dgm:prSet>
      <dgm:spPr/>
    </dgm:pt>
    <dgm:pt modelId="{8908F65A-E77C-40A0-A92C-5FDFD7FCEEAB}" type="pres">
      <dgm:prSet presAssocID="{1EE29771-9EA4-4984-A8A9-31B88C48ECB3}" presName="rootComposite" presStyleCnt="0"/>
      <dgm:spPr/>
    </dgm:pt>
    <dgm:pt modelId="{B34F770A-0559-44FF-89F6-BCDE7146C33A}" type="pres">
      <dgm:prSet presAssocID="{1EE29771-9EA4-4984-A8A9-31B88C48ECB3}" presName="rootText" presStyleLbl="node4" presStyleIdx="0" presStyleCnt="5">
        <dgm:presLayoutVars>
          <dgm:chPref val="3"/>
        </dgm:presLayoutVars>
      </dgm:prSet>
      <dgm:spPr/>
      <dgm:t>
        <a:bodyPr/>
        <a:lstStyle/>
        <a:p>
          <a:endParaRPr lang="en-GB"/>
        </a:p>
      </dgm:t>
    </dgm:pt>
    <dgm:pt modelId="{A4F0BF34-4A7D-4507-AE7B-A817E418D9E4}" type="pres">
      <dgm:prSet presAssocID="{1EE29771-9EA4-4984-A8A9-31B88C48ECB3}" presName="rootConnector" presStyleLbl="node4" presStyleIdx="0" presStyleCnt="5"/>
      <dgm:spPr/>
      <dgm:t>
        <a:bodyPr/>
        <a:lstStyle/>
        <a:p>
          <a:endParaRPr lang="en-GB"/>
        </a:p>
      </dgm:t>
    </dgm:pt>
    <dgm:pt modelId="{B87E8FD5-72D2-4A01-B630-650FD7C082CE}" type="pres">
      <dgm:prSet presAssocID="{1EE29771-9EA4-4984-A8A9-31B88C48ECB3}" presName="hierChild4" presStyleCnt="0"/>
      <dgm:spPr/>
    </dgm:pt>
    <dgm:pt modelId="{62ABE93E-C36D-4E1B-B79D-A481D49F4092}" type="pres">
      <dgm:prSet presAssocID="{CD859BC7-6E89-4AB4-86AD-5E654D80C8D5}" presName="Name37" presStyleLbl="parChTrans1D4" presStyleIdx="1" presStyleCnt="7"/>
      <dgm:spPr/>
      <dgm:t>
        <a:bodyPr/>
        <a:lstStyle/>
        <a:p>
          <a:endParaRPr lang="en-GB"/>
        </a:p>
      </dgm:t>
    </dgm:pt>
    <dgm:pt modelId="{498B3126-1F98-46B3-805A-8AED90C69FB1}" type="pres">
      <dgm:prSet presAssocID="{D2D4ECFE-773E-4F46-9429-50278E39E76C}" presName="hierRoot2" presStyleCnt="0">
        <dgm:presLayoutVars>
          <dgm:hierBranch val="init"/>
        </dgm:presLayoutVars>
      </dgm:prSet>
      <dgm:spPr/>
    </dgm:pt>
    <dgm:pt modelId="{4C4E4032-D161-4B0B-9C2A-97602E6B1342}" type="pres">
      <dgm:prSet presAssocID="{D2D4ECFE-773E-4F46-9429-50278E39E76C}" presName="rootComposite" presStyleCnt="0"/>
      <dgm:spPr/>
    </dgm:pt>
    <dgm:pt modelId="{68DD9EC1-6822-4DDA-B175-5381B7483557}" type="pres">
      <dgm:prSet presAssocID="{D2D4ECFE-773E-4F46-9429-50278E39E76C}" presName="rootText" presStyleLbl="node4" presStyleIdx="1" presStyleCnt="5">
        <dgm:presLayoutVars>
          <dgm:chPref val="3"/>
        </dgm:presLayoutVars>
      </dgm:prSet>
      <dgm:spPr/>
      <dgm:t>
        <a:bodyPr/>
        <a:lstStyle/>
        <a:p>
          <a:endParaRPr lang="en-GB"/>
        </a:p>
      </dgm:t>
    </dgm:pt>
    <dgm:pt modelId="{F04CFBF0-FBCB-4995-A903-3105B53E8025}" type="pres">
      <dgm:prSet presAssocID="{D2D4ECFE-773E-4F46-9429-50278E39E76C}" presName="rootConnector" presStyleLbl="node4" presStyleIdx="1" presStyleCnt="5"/>
      <dgm:spPr/>
      <dgm:t>
        <a:bodyPr/>
        <a:lstStyle/>
        <a:p>
          <a:endParaRPr lang="en-GB"/>
        </a:p>
      </dgm:t>
    </dgm:pt>
    <dgm:pt modelId="{6E7B4709-141F-4E79-A3E4-BA1ECB2DECCD}" type="pres">
      <dgm:prSet presAssocID="{D2D4ECFE-773E-4F46-9429-50278E39E76C}" presName="hierChild4" presStyleCnt="0"/>
      <dgm:spPr/>
    </dgm:pt>
    <dgm:pt modelId="{6ED6E2FA-C59F-4F0F-9AF5-A866C113CD86}" type="pres">
      <dgm:prSet presAssocID="{D2D4ECFE-773E-4F46-9429-50278E39E76C}" presName="hierChild5" presStyleCnt="0"/>
      <dgm:spPr/>
    </dgm:pt>
    <dgm:pt modelId="{55050F98-E400-4C0C-9A13-3BAD0172890F}" type="pres">
      <dgm:prSet presAssocID="{37ABA574-347E-4367-8A1C-BA0798097E2E}" presName="Name37" presStyleLbl="parChTrans1D4" presStyleIdx="2" presStyleCnt="7"/>
      <dgm:spPr/>
      <dgm:t>
        <a:bodyPr/>
        <a:lstStyle/>
        <a:p>
          <a:endParaRPr lang="en-GB"/>
        </a:p>
      </dgm:t>
    </dgm:pt>
    <dgm:pt modelId="{4A7F2710-376F-4A76-AACC-15B11B85ACA5}" type="pres">
      <dgm:prSet presAssocID="{266B846C-BED5-450C-B918-BF1FE8859DC7}" presName="hierRoot2" presStyleCnt="0">
        <dgm:presLayoutVars>
          <dgm:hierBranch val="init"/>
        </dgm:presLayoutVars>
      </dgm:prSet>
      <dgm:spPr/>
    </dgm:pt>
    <dgm:pt modelId="{1D04E72F-867D-479E-BF95-543AC27B429E}" type="pres">
      <dgm:prSet presAssocID="{266B846C-BED5-450C-B918-BF1FE8859DC7}" presName="rootComposite" presStyleCnt="0"/>
      <dgm:spPr/>
    </dgm:pt>
    <dgm:pt modelId="{D2009564-7F42-4B3F-B7BF-7DC28709BD4F}" type="pres">
      <dgm:prSet presAssocID="{266B846C-BED5-450C-B918-BF1FE8859DC7}" presName="rootText" presStyleLbl="node4" presStyleIdx="2" presStyleCnt="5">
        <dgm:presLayoutVars>
          <dgm:chPref val="3"/>
        </dgm:presLayoutVars>
      </dgm:prSet>
      <dgm:spPr/>
      <dgm:t>
        <a:bodyPr/>
        <a:lstStyle/>
        <a:p>
          <a:endParaRPr lang="en-GB"/>
        </a:p>
      </dgm:t>
    </dgm:pt>
    <dgm:pt modelId="{2870B4D1-C3DD-4840-A94E-3D7D26B18EB0}" type="pres">
      <dgm:prSet presAssocID="{266B846C-BED5-450C-B918-BF1FE8859DC7}" presName="rootConnector" presStyleLbl="node4" presStyleIdx="2" presStyleCnt="5"/>
      <dgm:spPr/>
      <dgm:t>
        <a:bodyPr/>
        <a:lstStyle/>
        <a:p>
          <a:endParaRPr lang="en-GB"/>
        </a:p>
      </dgm:t>
    </dgm:pt>
    <dgm:pt modelId="{731B3908-8A6C-40A0-835D-8FD048E210B2}" type="pres">
      <dgm:prSet presAssocID="{266B846C-BED5-450C-B918-BF1FE8859DC7}" presName="hierChild4" presStyleCnt="0"/>
      <dgm:spPr/>
    </dgm:pt>
    <dgm:pt modelId="{FC275EB9-B189-480B-9F7B-877A2C8F143F}" type="pres">
      <dgm:prSet presAssocID="{266B846C-BED5-450C-B918-BF1FE8859DC7}" presName="hierChild5" presStyleCnt="0"/>
      <dgm:spPr/>
    </dgm:pt>
    <dgm:pt modelId="{984330F5-8E77-440A-AE02-86B28B18085C}" type="pres">
      <dgm:prSet presAssocID="{90EE017F-A993-4DEE-BCEC-8C746E548A93}" presName="Name37" presStyleLbl="parChTrans1D4" presStyleIdx="3" presStyleCnt="7"/>
      <dgm:spPr/>
      <dgm:t>
        <a:bodyPr/>
        <a:lstStyle/>
        <a:p>
          <a:endParaRPr lang="en-GB"/>
        </a:p>
      </dgm:t>
    </dgm:pt>
    <dgm:pt modelId="{AE348BE9-F4F4-4FCD-BFC1-6132B61E030B}" type="pres">
      <dgm:prSet presAssocID="{8F6D0FF2-5541-4AC4-AB42-138E385FE712}" presName="hierRoot2" presStyleCnt="0">
        <dgm:presLayoutVars>
          <dgm:hierBranch val="init"/>
        </dgm:presLayoutVars>
      </dgm:prSet>
      <dgm:spPr/>
    </dgm:pt>
    <dgm:pt modelId="{846F4284-FD68-4DE4-97C1-713E6D5A7B43}" type="pres">
      <dgm:prSet presAssocID="{8F6D0FF2-5541-4AC4-AB42-138E385FE712}" presName="rootComposite" presStyleCnt="0"/>
      <dgm:spPr/>
    </dgm:pt>
    <dgm:pt modelId="{9B23C53B-D890-4230-AB32-6DFEBE859F92}" type="pres">
      <dgm:prSet presAssocID="{8F6D0FF2-5541-4AC4-AB42-138E385FE712}" presName="rootText" presStyleLbl="node4" presStyleIdx="3" presStyleCnt="5">
        <dgm:presLayoutVars>
          <dgm:chPref val="3"/>
        </dgm:presLayoutVars>
      </dgm:prSet>
      <dgm:spPr/>
      <dgm:t>
        <a:bodyPr/>
        <a:lstStyle/>
        <a:p>
          <a:endParaRPr lang="en-GB"/>
        </a:p>
      </dgm:t>
    </dgm:pt>
    <dgm:pt modelId="{16B7E4F9-3466-43FC-A896-195BC1BD4E2D}" type="pres">
      <dgm:prSet presAssocID="{8F6D0FF2-5541-4AC4-AB42-138E385FE712}" presName="rootConnector" presStyleLbl="node4" presStyleIdx="3" presStyleCnt="5"/>
      <dgm:spPr/>
      <dgm:t>
        <a:bodyPr/>
        <a:lstStyle/>
        <a:p>
          <a:endParaRPr lang="en-GB"/>
        </a:p>
      </dgm:t>
    </dgm:pt>
    <dgm:pt modelId="{EDB59348-96E2-41EF-94E1-34396171563D}" type="pres">
      <dgm:prSet presAssocID="{8F6D0FF2-5541-4AC4-AB42-138E385FE712}" presName="hierChild4" presStyleCnt="0"/>
      <dgm:spPr/>
    </dgm:pt>
    <dgm:pt modelId="{B1AA6636-C51B-46D3-904D-38EE3E66E84A}" type="pres">
      <dgm:prSet presAssocID="{8F6D0FF2-5541-4AC4-AB42-138E385FE712}" presName="hierChild5" presStyleCnt="0"/>
      <dgm:spPr/>
    </dgm:pt>
    <dgm:pt modelId="{BA02F556-4606-46E2-AED9-A2EB49201DC2}" type="pres">
      <dgm:prSet presAssocID="{D249E63D-0035-42B8-A274-25722DF6F9A1}" presName="Name37" presStyleLbl="parChTrans1D4" presStyleIdx="4" presStyleCnt="7"/>
      <dgm:spPr/>
      <dgm:t>
        <a:bodyPr/>
        <a:lstStyle/>
        <a:p>
          <a:endParaRPr lang="en-GB"/>
        </a:p>
      </dgm:t>
    </dgm:pt>
    <dgm:pt modelId="{FCFA7A06-8816-4C08-86B4-0F43E97100CE}" type="pres">
      <dgm:prSet presAssocID="{A29E705B-BAF9-43D7-862D-1B9D2F435143}" presName="hierRoot2" presStyleCnt="0">
        <dgm:presLayoutVars>
          <dgm:hierBranch val="init"/>
        </dgm:presLayoutVars>
      </dgm:prSet>
      <dgm:spPr/>
    </dgm:pt>
    <dgm:pt modelId="{EBA97713-1764-46F6-A58E-3870483C6432}" type="pres">
      <dgm:prSet presAssocID="{A29E705B-BAF9-43D7-862D-1B9D2F435143}" presName="rootComposite" presStyleCnt="0"/>
      <dgm:spPr/>
    </dgm:pt>
    <dgm:pt modelId="{52A8DD39-7E8D-4000-B682-C4D3EE0C7172}" type="pres">
      <dgm:prSet presAssocID="{A29E705B-BAF9-43D7-862D-1B9D2F435143}" presName="rootText" presStyleLbl="node4" presStyleIdx="4" presStyleCnt="5">
        <dgm:presLayoutVars>
          <dgm:chPref val="3"/>
        </dgm:presLayoutVars>
      </dgm:prSet>
      <dgm:spPr/>
      <dgm:t>
        <a:bodyPr/>
        <a:lstStyle/>
        <a:p>
          <a:endParaRPr lang="en-GB"/>
        </a:p>
      </dgm:t>
    </dgm:pt>
    <dgm:pt modelId="{1C4246B7-D81F-4431-A35A-A92726D4E0E3}" type="pres">
      <dgm:prSet presAssocID="{A29E705B-BAF9-43D7-862D-1B9D2F435143}" presName="rootConnector" presStyleLbl="node4" presStyleIdx="4" presStyleCnt="5"/>
      <dgm:spPr/>
      <dgm:t>
        <a:bodyPr/>
        <a:lstStyle/>
        <a:p>
          <a:endParaRPr lang="en-GB"/>
        </a:p>
      </dgm:t>
    </dgm:pt>
    <dgm:pt modelId="{C3FDA4A7-8426-4A73-8F71-DA38ADDC69CF}" type="pres">
      <dgm:prSet presAssocID="{A29E705B-BAF9-43D7-862D-1B9D2F435143}" presName="hierChild4" presStyleCnt="0"/>
      <dgm:spPr/>
    </dgm:pt>
    <dgm:pt modelId="{666E3C0A-1299-4827-99DC-432D25AD9080}" type="pres">
      <dgm:prSet presAssocID="{A29E705B-BAF9-43D7-862D-1B9D2F435143}" presName="hierChild5" presStyleCnt="0"/>
      <dgm:spPr/>
    </dgm:pt>
    <dgm:pt modelId="{2E9B9B42-F4E4-40E7-9709-F4DA69B901AA}" type="pres">
      <dgm:prSet presAssocID="{1EE29771-9EA4-4984-A8A9-31B88C48ECB3}" presName="hierChild5" presStyleCnt="0"/>
      <dgm:spPr/>
    </dgm:pt>
    <dgm:pt modelId="{3AE0AE62-25A1-45F2-A090-24D5A725FAA7}" type="pres">
      <dgm:prSet presAssocID="{E01B188B-AD2C-4C87-9A83-E6E5A2E34F78}" presName="Name111" presStyleLbl="parChTrans1D4" presStyleIdx="5" presStyleCnt="7"/>
      <dgm:spPr/>
      <dgm:t>
        <a:bodyPr/>
        <a:lstStyle/>
        <a:p>
          <a:endParaRPr lang="en-GB"/>
        </a:p>
      </dgm:t>
    </dgm:pt>
    <dgm:pt modelId="{7085D59C-4217-4555-A71F-C73BE4C18703}" type="pres">
      <dgm:prSet presAssocID="{8BFC3AAB-7553-4408-8FAA-3DBD00E71481}" presName="hierRoot3" presStyleCnt="0">
        <dgm:presLayoutVars>
          <dgm:hierBranch val="init"/>
        </dgm:presLayoutVars>
      </dgm:prSet>
      <dgm:spPr/>
    </dgm:pt>
    <dgm:pt modelId="{0472D514-C77B-4A00-BBC5-04C05776018F}" type="pres">
      <dgm:prSet presAssocID="{8BFC3AAB-7553-4408-8FAA-3DBD00E71481}" presName="rootComposite3" presStyleCnt="0"/>
      <dgm:spPr/>
    </dgm:pt>
    <dgm:pt modelId="{AA222AFC-E5B9-4D3E-821A-5A08F7FE457E}" type="pres">
      <dgm:prSet presAssocID="{8BFC3AAB-7553-4408-8FAA-3DBD00E71481}" presName="rootText3" presStyleLbl="asst4" presStyleIdx="0" presStyleCnt="2">
        <dgm:presLayoutVars>
          <dgm:chPref val="3"/>
        </dgm:presLayoutVars>
      </dgm:prSet>
      <dgm:spPr/>
      <dgm:t>
        <a:bodyPr/>
        <a:lstStyle/>
        <a:p>
          <a:endParaRPr lang="en-GB"/>
        </a:p>
      </dgm:t>
    </dgm:pt>
    <dgm:pt modelId="{69F98498-EFEA-4DBD-84A1-99A29A6B6080}" type="pres">
      <dgm:prSet presAssocID="{8BFC3AAB-7553-4408-8FAA-3DBD00E71481}" presName="rootConnector3" presStyleLbl="asst4" presStyleIdx="0" presStyleCnt="2"/>
      <dgm:spPr/>
      <dgm:t>
        <a:bodyPr/>
        <a:lstStyle/>
        <a:p>
          <a:endParaRPr lang="en-GB"/>
        </a:p>
      </dgm:t>
    </dgm:pt>
    <dgm:pt modelId="{BCB066BE-C81F-451F-9411-2194E32D95F7}" type="pres">
      <dgm:prSet presAssocID="{8BFC3AAB-7553-4408-8FAA-3DBD00E71481}" presName="hierChild6" presStyleCnt="0"/>
      <dgm:spPr/>
    </dgm:pt>
    <dgm:pt modelId="{A6CBA6FC-CE8C-4C46-BF24-760ECF315C4A}" type="pres">
      <dgm:prSet presAssocID="{8BFC3AAB-7553-4408-8FAA-3DBD00E71481}" presName="hierChild7" presStyleCnt="0"/>
      <dgm:spPr/>
    </dgm:pt>
    <dgm:pt modelId="{46B2C534-91BF-47A2-89AE-F2CD8384C014}" type="pres">
      <dgm:prSet presAssocID="{F0012977-6D7B-49D0-BBCF-34E21CDA8A92}" presName="Name111" presStyleLbl="parChTrans1D4" presStyleIdx="6" presStyleCnt="7"/>
      <dgm:spPr/>
      <dgm:t>
        <a:bodyPr/>
        <a:lstStyle/>
        <a:p>
          <a:endParaRPr lang="en-GB"/>
        </a:p>
      </dgm:t>
    </dgm:pt>
    <dgm:pt modelId="{BF852448-F6A2-4B97-8D3D-55406B881F42}" type="pres">
      <dgm:prSet presAssocID="{1B54893D-81AD-43DE-BFA8-AA3D25CB8DE6}" presName="hierRoot3" presStyleCnt="0">
        <dgm:presLayoutVars>
          <dgm:hierBranch val="init"/>
        </dgm:presLayoutVars>
      </dgm:prSet>
      <dgm:spPr/>
    </dgm:pt>
    <dgm:pt modelId="{7F8B90C1-2A31-4D7D-80A1-EF61800F8016}" type="pres">
      <dgm:prSet presAssocID="{1B54893D-81AD-43DE-BFA8-AA3D25CB8DE6}" presName="rootComposite3" presStyleCnt="0"/>
      <dgm:spPr/>
    </dgm:pt>
    <dgm:pt modelId="{A90AFC00-8B2D-4B99-A9B9-F76AA4A2756D}" type="pres">
      <dgm:prSet presAssocID="{1B54893D-81AD-43DE-BFA8-AA3D25CB8DE6}" presName="rootText3" presStyleLbl="asst4" presStyleIdx="1" presStyleCnt="2">
        <dgm:presLayoutVars>
          <dgm:chPref val="3"/>
        </dgm:presLayoutVars>
      </dgm:prSet>
      <dgm:spPr/>
      <dgm:t>
        <a:bodyPr/>
        <a:lstStyle/>
        <a:p>
          <a:endParaRPr lang="en-GB"/>
        </a:p>
      </dgm:t>
    </dgm:pt>
    <dgm:pt modelId="{D5B293B8-0D4F-4E2A-8A7F-DC500768A7B1}" type="pres">
      <dgm:prSet presAssocID="{1B54893D-81AD-43DE-BFA8-AA3D25CB8DE6}" presName="rootConnector3" presStyleLbl="asst4" presStyleIdx="1" presStyleCnt="2"/>
      <dgm:spPr/>
      <dgm:t>
        <a:bodyPr/>
        <a:lstStyle/>
        <a:p>
          <a:endParaRPr lang="en-GB"/>
        </a:p>
      </dgm:t>
    </dgm:pt>
    <dgm:pt modelId="{D388B27A-E686-4FCF-BF2E-D12301C027BE}" type="pres">
      <dgm:prSet presAssocID="{1B54893D-81AD-43DE-BFA8-AA3D25CB8DE6}" presName="hierChild6" presStyleCnt="0"/>
      <dgm:spPr/>
    </dgm:pt>
    <dgm:pt modelId="{EA1051A8-3F5B-4B77-A492-53F2C351CD82}" type="pres">
      <dgm:prSet presAssocID="{1B54893D-81AD-43DE-BFA8-AA3D25CB8DE6}" presName="hierChild7" presStyleCnt="0"/>
      <dgm:spPr/>
    </dgm:pt>
    <dgm:pt modelId="{9C664819-52C5-4166-AF28-B122708D1219}" type="pres">
      <dgm:prSet presAssocID="{D8BFCA60-03AF-4C43-A01F-13C5D12BB9B7}" presName="hierChild5" presStyleCnt="0"/>
      <dgm:spPr/>
    </dgm:pt>
    <dgm:pt modelId="{63090EE1-4A50-4F29-80BD-1A65A65ECC5A}" type="pres">
      <dgm:prSet presAssocID="{E9A4ACC7-D566-47A1-B271-EA276EA38C7A}" presName="hierChild5" presStyleCnt="0"/>
      <dgm:spPr/>
    </dgm:pt>
    <dgm:pt modelId="{449EF01D-E98C-41BD-A7D9-15D2DF7B10A3}" type="pres">
      <dgm:prSet presAssocID="{153BE628-B5DF-46B1-B93E-6BCB2FAF88B6}" presName="Name37" presStyleLbl="parChTrans1D2" presStyleIdx="1" presStyleCnt="2"/>
      <dgm:spPr/>
      <dgm:t>
        <a:bodyPr/>
        <a:lstStyle/>
        <a:p>
          <a:endParaRPr lang="en-GB"/>
        </a:p>
      </dgm:t>
    </dgm:pt>
    <dgm:pt modelId="{E5AAB817-D55C-4847-A56E-1E09C27304A4}" type="pres">
      <dgm:prSet presAssocID="{CA520D36-4F9F-4B2A-A7A5-834526632047}" presName="hierRoot2" presStyleCnt="0">
        <dgm:presLayoutVars>
          <dgm:hierBranch val="init"/>
        </dgm:presLayoutVars>
      </dgm:prSet>
      <dgm:spPr/>
    </dgm:pt>
    <dgm:pt modelId="{528F2B62-67FC-48A8-BAF9-50F9B73135A4}" type="pres">
      <dgm:prSet presAssocID="{CA520D36-4F9F-4B2A-A7A5-834526632047}" presName="rootComposite" presStyleCnt="0"/>
      <dgm:spPr/>
    </dgm:pt>
    <dgm:pt modelId="{3DF09EB4-8895-414B-87BE-F8AB4C3B3B36}" type="pres">
      <dgm:prSet presAssocID="{CA520D36-4F9F-4B2A-A7A5-834526632047}" presName="rootText" presStyleLbl="node2" presStyleIdx="1" presStyleCnt="2">
        <dgm:presLayoutVars>
          <dgm:chPref val="3"/>
        </dgm:presLayoutVars>
      </dgm:prSet>
      <dgm:spPr/>
      <dgm:t>
        <a:bodyPr/>
        <a:lstStyle/>
        <a:p>
          <a:endParaRPr lang="en-GB"/>
        </a:p>
      </dgm:t>
    </dgm:pt>
    <dgm:pt modelId="{851C7C97-6DBB-4499-B7C5-1372054499F3}" type="pres">
      <dgm:prSet presAssocID="{CA520D36-4F9F-4B2A-A7A5-834526632047}" presName="rootConnector" presStyleLbl="node2" presStyleIdx="1" presStyleCnt="2"/>
      <dgm:spPr/>
      <dgm:t>
        <a:bodyPr/>
        <a:lstStyle/>
        <a:p>
          <a:endParaRPr lang="en-GB"/>
        </a:p>
      </dgm:t>
    </dgm:pt>
    <dgm:pt modelId="{CD5DA0B6-33D8-46ED-A1F6-F7821B331C83}" type="pres">
      <dgm:prSet presAssocID="{CA520D36-4F9F-4B2A-A7A5-834526632047}" presName="hierChild4" presStyleCnt="0"/>
      <dgm:spPr/>
    </dgm:pt>
    <dgm:pt modelId="{BB83E0DA-7278-4BDD-A20A-3FEF651D5917}" type="pres">
      <dgm:prSet presAssocID="{CA520D36-4F9F-4B2A-A7A5-834526632047}" presName="hierChild5" presStyleCnt="0"/>
      <dgm:spPr/>
    </dgm:pt>
    <dgm:pt modelId="{17B11093-5491-4F51-A9CA-12F932CF5A3B}" type="pres">
      <dgm:prSet presAssocID="{7198B419-1816-4E3A-88C8-4A1D58042BF1}" presName="hierChild3" presStyleCnt="0"/>
      <dgm:spPr/>
    </dgm:pt>
  </dgm:ptLst>
  <dgm:cxnLst>
    <dgm:cxn modelId="{0BA4F9D2-3258-485D-8AB1-59BAB65E210C}" type="presOf" srcId="{E9A4ACC7-D566-47A1-B271-EA276EA38C7A}" destId="{CEF8DC99-D17A-41E4-A859-5A283635D92D}" srcOrd="1" destOrd="0" presId="urn:microsoft.com/office/officeart/2005/8/layout/orgChart1"/>
    <dgm:cxn modelId="{E3F245AF-9DFE-4DE8-AD69-38C7C38543D9}" type="presOf" srcId="{CD859BC7-6E89-4AB4-86AD-5E654D80C8D5}" destId="{62ABE93E-C36D-4E1B-B79D-A481D49F4092}" srcOrd="0" destOrd="0" presId="urn:microsoft.com/office/officeart/2005/8/layout/orgChart1"/>
    <dgm:cxn modelId="{0964DD50-43AA-4301-82A3-8F6C7D3D6396}" type="presOf" srcId="{90EE017F-A993-4DEE-BCEC-8C746E548A93}" destId="{984330F5-8E77-440A-AE02-86B28B18085C}" srcOrd="0" destOrd="0" presId="urn:microsoft.com/office/officeart/2005/8/layout/orgChart1"/>
    <dgm:cxn modelId="{8FA30261-0475-4653-8E09-F21FDD3D81B3}" type="presOf" srcId="{D249E63D-0035-42B8-A274-25722DF6F9A1}" destId="{BA02F556-4606-46E2-AED9-A2EB49201DC2}" srcOrd="0" destOrd="0" presId="urn:microsoft.com/office/officeart/2005/8/layout/orgChart1"/>
    <dgm:cxn modelId="{991C2A6D-423D-48E5-AEC2-BA633E35B149}" type="presOf" srcId="{8F6D0FF2-5541-4AC4-AB42-138E385FE712}" destId="{16B7E4F9-3466-43FC-A896-195BC1BD4E2D}" srcOrd="1" destOrd="0" presId="urn:microsoft.com/office/officeart/2005/8/layout/orgChart1"/>
    <dgm:cxn modelId="{3BD88D12-14B8-406B-8C01-B8D5D9579DE2}" srcId="{1EE29771-9EA4-4984-A8A9-31B88C48ECB3}" destId="{1B54893D-81AD-43DE-BFA8-AA3D25CB8DE6}" srcOrd="2" destOrd="0" parTransId="{F0012977-6D7B-49D0-BBCF-34E21CDA8A92}" sibTransId="{BB983020-315B-4403-968A-1E882E998688}"/>
    <dgm:cxn modelId="{7583DF59-3AE7-4A18-8A2A-AE40C8423105}" type="presOf" srcId="{8B60F1ED-666E-4364-AD3B-7E6DED58B757}" destId="{B1D7C659-6242-45A4-84E1-850D6E23C101}" srcOrd="1" destOrd="0" presId="urn:microsoft.com/office/officeart/2005/8/layout/orgChart1"/>
    <dgm:cxn modelId="{D514C13F-C44A-488A-B35D-97D881906FAE}" srcId="{1EE29771-9EA4-4984-A8A9-31B88C48ECB3}" destId="{D2D4ECFE-773E-4F46-9429-50278E39E76C}" srcOrd="0" destOrd="0" parTransId="{CD859BC7-6E89-4AB4-86AD-5E654D80C8D5}" sibTransId="{FE6C7BE3-9890-469E-8B4C-54D4C2F87DA3}"/>
    <dgm:cxn modelId="{F81D9109-8472-4ECB-A871-CDB8EE12E454}" type="presOf" srcId="{37ABA574-347E-4367-8A1C-BA0798097E2E}" destId="{55050F98-E400-4C0C-9A13-3BAD0172890F}" srcOrd="0" destOrd="0" presId="urn:microsoft.com/office/officeart/2005/8/layout/orgChart1"/>
    <dgm:cxn modelId="{5C115E60-D39A-4952-81FA-985AE7C4D281}" type="presOf" srcId="{8BFC3AAB-7553-4408-8FAA-3DBD00E71481}" destId="{AA222AFC-E5B9-4D3E-821A-5A08F7FE457E}" srcOrd="0" destOrd="0" presId="urn:microsoft.com/office/officeart/2005/8/layout/orgChart1"/>
    <dgm:cxn modelId="{F70685A7-BF12-4B74-B506-2024343F8288}" type="presOf" srcId="{D8BFCA60-03AF-4C43-A01F-13C5D12BB9B7}" destId="{E8F56490-7D5F-49C0-BE02-07E64D71301C}" srcOrd="1" destOrd="0" presId="urn:microsoft.com/office/officeart/2005/8/layout/orgChart1"/>
    <dgm:cxn modelId="{5F7BEC32-7B10-4CA5-BA62-54ABAED270AA}" srcId="{1EE29771-9EA4-4984-A8A9-31B88C48ECB3}" destId="{8BFC3AAB-7553-4408-8FAA-3DBD00E71481}" srcOrd="1" destOrd="0" parTransId="{E01B188B-AD2C-4C87-9A83-E6E5A2E34F78}" sibTransId="{8B4FBEA7-D011-4FA2-A0CE-E0950BD3C08B}"/>
    <dgm:cxn modelId="{10B596BE-4ECF-42C2-910B-6871729AA214}" type="presOf" srcId="{CA520D36-4F9F-4B2A-A7A5-834526632047}" destId="{851C7C97-6DBB-4499-B7C5-1372054499F3}" srcOrd="1" destOrd="0" presId="urn:microsoft.com/office/officeart/2005/8/layout/orgChart1"/>
    <dgm:cxn modelId="{169DF51A-C10A-4218-B952-E501F3C9AE35}" type="presOf" srcId="{7198B419-1816-4E3A-88C8-4A1D58042BF1}" destId="{22E8B42E-DE4A-40C4-89D1-6F64741C601B}" srcOrd="1" destOrd="0" presId="urn:microsoft.com/office/officeart/2005/8/layout/orgChart1"/>
    <dgm:cxn modelId="{2AE044EE-BE3C-42CB-BCF8-F5A1A5242514}" type="presOf" srcId="{8F6D0FF2-5541-4AC4-AB42-138E385FE712}" destId="{9B23C53B-D890-4230-AB32-6DFEBE859F92}" srcOrd="0" destOrd="0" presId="urn:microsoft.com/office/officeart/2005/8/layout/orgChart1"/>
    <dgm:cxn modelId="{6F162AD0-AEDA-46AB-BA5B-2C2A4AD8236A}" type="presOf" srcId="{1EE29771-9EA4-4984-A8A9-31B88C48ECB3}" destId="{A4F0BF34-4A7D-4507-AE7B-A817E418D9E4}" srcOrd="1" destOrd="0" presId="urn:microsoft.com/office/officeart/2005/8/layout/orgChart1"/>
    <dgm:cxn modelId="{D9D3963C-2FAF-4713-896B-B63DC84400B1}" type="presOf" srcId="{153BE628-B5DF-46B1-B93E-6BCB2FAF88B6}" destId="{449EF01D-E98C-41BD-A7D9-15D2DF7B10A3}" srcOrd="0" destOrd="0" presId="urn:microsoft.com/office/officeart/2005/8/layout/orgChart1"/>
    <dgm:cxn modelId="{A37D5908-CA11-4B36-8F3F-29EF2BDCEF8E}" type="presOf" srcId="{5D6BD011-0B16-4664-847D-985650C39690}" destId="{2DADEA9E-D30B-4253-997B-3B7210429012}" srcOrd="0" destOrd="0" presId="urn:microsoft.com/office/officeart/2005/8/layout/orgChart1"/>
    <dgm:cxn modelId="{1DC656EB-7DBC-4BE1-97F5-A9BA860BD339}" type="presOf" srcId="{457F2326-E8E4-4D59-B1CD-99FAEBCABA0F}" destId="{C8CF728F-5330-4EB3-A1E5-CD5ACC58869D}" srcOrd="0" destOrd="0" presId="urn:microsoft.com/office/officeart/2005/8/layout/orgChart1"/>
    <dgm:cxn modelId="{F4FAB6AA-D79D-405D-B5EC-E23254844F58}" srcId="{E9A4ACC7-D566-47A1-B271-EA276EA38C7A}" destId="{8B60F1ED-666E-4364-AD3B-7E6DED58B757}" srcOrd="0" destOrd="0" parTransId="{74D4EE22-62D5-4382-B01A-AC60E77C2E5E}" sibTransId="{0AF9A169-2763-4B45-A075-E793C59EA4C6}"/>
    <dgm:cxn modelId="{392BEBA4-E4D8-40FA-A2D6-51F392674A7C}" type="presOf" srcId="{1B54893D-81AD-43DE-BFA8-AA3D25CB8DE6}" destId="{A90AFC00-8B2D-4B99-A9B9-F76AA4A2756D}" srcOrd="0" destOrd="0" presId="urn:microsoft.com/office/officeart/2005/8/layout/orgChart1"/>
    <dgm:cxn modelId="{D6DF4EEC-C2AB-4457-BE35-EBED8B3D5B6C}" type="presOf" srcId="{7198B419-1816-4E3A-88C8-4A1D58042BF1}" destId="{57DA5D46-5A61-4101-A783-A2C8AD120CB0}" srcOrd="0" destOrd="0" presId="urn:microsoft.com/office/officeart/2005/8/layout/orgChart1"/>
    <dgm:cxn modelId="{477605F2-05AE-42C5-8C3A-DE8C85365AE8}" type="presOf" srcId="{EA33120A-729C-4BBA-A512-6C661E15F38A}" destId="{74197696-6D30-4DFE-A3D8-7B79E1B7334A}" srcOrd="0" destOrd="0" presId="urn:microsoft.com/office/officeart/2005/8/layout/orgChart1"/>
    <dgm:cxn modelId="{78226161-D683-4253-8FC1-E7E2830DB705}" type="presOf" srcId="{F0012977-6D7B-49D0-BBCF-34E21CDA8A92}" destId="{46B2C534-91BF-47A2-89AE-F2CD8384C014}" srcOrd="0" destOrd="0" presId="urn:microsoft.com/office/officeart/2005/8/layout/orgChart1"/>
    <dgm:cxn modelId="{AC9DFC92-9330-4FD5-811C-D6E40891B379}" srcId="{1EE29771-9EA4-4984-A8A9-31B88C48ECB3}" destId="{8F6D0FF2-5541-4AC4-AB42-138E385FE712}" srcOrd="4" destOrd="0" parTransId="{90EE017F-A993-4DEE-BCEC-8C746E548A93}" sibTransId="{389854E7-9BDD-401D-AC4A-4F09FF89AC7E}"/>
    <dgm:cxn modelId="{53EB2A71-DB6B-4825-A101-5A229AD6F79A}" type="presOf" srcId="{74D4EE22-62D5-4382-B01A-AC60E77C2E5E}" destId="{D504A94E-E80F-4C90-AB4D-645ECAFFB24D}" srcOrd="0" destOrd="0" presId="urn:microsoft.com/office/officeart/2005/8/layout/orgChart1"/>
    <dgm:cxn modelId="{061A9CCE-878E-466C-A9D0-D3D84046A932}" type="presOf" srcId="{D2D4ECFE-773E-4F46-9429-50278E39E76C}" destId="{F04CFBF0-FBCB-4995-A903-3105B53E8025}" srcOrd="1" destOrd="0" presId="urn:microsoft.com/office/officeart/2005/8/layout/orgChart1"/>
    <dgm:cxn modelId="{AECFEF63-93FE-4CBE-A934-DFAACF691F5E}" type="presOf" srcId="{D2D4ECFE-773E-4F46-9429-50278E39E76C}" destId="{68DD9EC1-6822-4DDA-B175-5381B7483557}" srcOrd="0" destOrd="0" presId="urn:microsoft.com/office/officeart/2005/8/layout/orgChart1"/>
    <dgm:cxn modelId="{A28BD828-9A4C-4047-A56C-4F8A348E1C95}" type="presOf" srcId="{933BEE6B-CD17-4F33-81CA-9C76DDC53F9F}" destId="{BD4003B5-34BB-4BA2-84D6-7441EC447E78}" srcOrd="0" destOrd="0" presId="urn:microsoft.com/office/officeart/2005/8/layout/orgChart1"/>
    <dgm:cxn modelId="{04433C42-4C9B-42A3-8B53-8E6590A21502}" type="presOf" srcId="{E9A4ACC7-D566-47A1-B271-EA276EA38C7A}" destId="{FBA41828-9B22-4646-A297-AE2C243D0D6C}" srcOrd="0" destOrd="0" presId="urn:microsoft.com/office/officeart/2005/8/layout/orgChart1"/>
    <dgm:cxn modelId="{C5FB2E31-27D7-4A91-8E79-1914EAC73076}" type="presOf" srcId="{266B846C-BED5-450C-B918-BF1FE8859DC7}" destId="{D2009564-7F42-4B3F-B7BF-7DC28709BD4F}" srcOrd="0" destOrd="0" presId="urn:microsoft.com/office/officeart/2005/8/layout/orgChart1"/>
    <dgm:cxn modelId="{6EC2E742-7C63-49C9-853E-07AF0DEBF656}" srcId="{D8BFCA60-03AF-4C43-A01F-13C5D12BB9B7}" destId="{1EE29771-9EA4-4984-A8A9-31B88C48ECB3}" srcOrd="0" destOrd="0" parTransId="{5D6BD011-0B16-4664-847D-985650C39690}" sibTransId="{95E74705-EFED-43B6-8397-598E8F55FEF5}"/>
    <dgm:cxn modelId="{C17D23B9-E5A8-4305-9627-437D475705F1}" type="presOf" srcId="{A29E705B-BAF9-43D7-862D-1B9D2F435143}" destId="{52A8DD39-7E8D-4000-B682-C4D3EE0C7172}" srcOrd="0" destOrd="0" presId="urn:microsoft.com/office/officeart/2005/8/layout/orgChart1"/>
    <dgm:cxn modelId="{C555EE06-C3AA-4969-921D-82BD3B4EB58E}" srcId="{7198B419-1816-4E3A-88C8-4A1D58042BF1}" destId="{E9A4ACC7-D566-47A1-B271-EA276EA38C7A}" srcOrd="0" destOrd="0" parTransId="{457F2326-E8E4-4D59-B1CD-99FAEBCABA0F}" sibTransId="{8027798E-0D13-42DD-8ADC-F123E21E4625}"/>
    <dgm:cxn modelId="{67D93019-FDFD-4BB3-9308-025FCED1F3CE}" type="presOf" srcId="{8BFC3AAB-7553-4408-8FAA-3DBD00E71481}" destId="{69F98498-EFEA-4DBD-84A1-99A29A6B6080}" srcOrd="1" destOrd="0" presId="urn:microsoft.com/office/officeart/2005/8/layout/orgChart1"/>
    <dgm:cxn modelId="{0482CCE9-60F7-47F4-819A-70E90CD31584}" srcId="{E9A4ACC7-D566-47A1-B271-EA276EA38C7A}" destId="{D8BFCA60-03AF-4C43-A01F-13C5D12BB9B7}" srcOrd="1" destOrd="0" parTransId="{EA33120A-729C-4BBA-A512-6C661E15F38A}" sibTransId="{48127B13-0F66-4ACF-ABCA-E58EBF1278BB}"/>
    <dgm:cxn modelId="{C1BEF8C7-69DF-4AE4-9D90-4E4708A81C34}" type="presOf" srcId="{D8BFCA60-03AF-4C43-A01F-13C5D12BB9B7}" destId="{B5EAF692-3E9B-4237-B13F-A21A14C4E3E6}" srcOrd="0" destOrd="0" presId="urn:microsoft.com/office/officeart/2005/8/layout/orgChart1"/>
    <dgm:cxn modelId="{4E745138-1CF7-4D0D-8B08-3EEA8A6A52A4}" type="presOf" srcId="{E01B188B-AD2C-4C87-9A83-E6E5A2E34F78}" destId="{3AE0AE62-25A1-45F2-A090-24D5A725FAA7}" srcOrd="0" destOrd="0" presId="urn:microsoft.com/office/officeart/2005/8/layout/orgChart1"/>
    <dgm:cxn modelId="{6E00F252-47E8-4572-953F-9318160687B4}" type="presOf" srcId="{1EE29771-9EA4-4984-A8A9-31B88C48ECB3}" destId="{B34F770A-0559-44FF-89F6-BCDE7146C33A}" srcOrd="0" destOrd="0" presId="urn:microsoft.com/office/officeart/2005/8/layout/orgChart1"/>
    <dgm:cxn modelId="{1FE4B6AC-24E9-4AAC-9C30-7100BB0589F7}" type="presOf" srcId="{8B60F1ED-666E-4364-AD3B-7E6DED58B757}" destId="{7820188B-184E-4CA8-A1B0-0FDEC7BBC39B}" srcOrd="0" destOrd="0" presId="urn:microsoft.com/office/officeart/2005/8/layout/orgChart1"/>
    <dgm:cxn modelId="{792F008C-A329-4C65-8ED8-98DEE8BB8416}" type="presOf" srcId="{CA520D36-4F9F-4B2A-A7A5-834526632047}" destId="{3DF09EB4-8895-414B-87BE-F8AB4C3B3B36}" srcOrd="0" destOrd="0" presId="urn:microsoft.com/office/officeart/2005/8/layout/orgChart1"/>
    <dgm:cxn modelId="{8E0A2E2F-7D9B-4BF5-B1A1-15D9DEBECC60}" type="presOf" srcId="{A29E705B-BAF9-43D7-862D-1B9D2F435143}" destId="{1C4246B7-D81F-4431-A35A-A92726D4E0E3}" srcOrd="1" destOrd="0" presId="urn:microsoft.com/office/officeart/2005/8/layout/orgChart1"/>
    <dgm:cxn modelId="{FA621112-A858-4E52-9FE9-C49B08E8819C}" type="presOf" srcId="{266B846C-BED5-450C-B918-BF1FE8859DC7}" destId="{2870B4D1-C3DD-4840-A94E-3D7D26B18EB0}" srcOrd="1" destOrd="0" presId="urn:microsoft.com/office/officeart/2005/8/layout/orgChart1"/>
    <dgm:cxn modelId="{B369E8BF-75B2-4B97-92B2-F79D8673F21D}" srcId="{7198B419-1816-4E3A-88C8-4A1D58042BF1}" destId="{CA520D36-4F9F-4B2A-A7A5-834526632047}" srcOrd="1" destOrd="0" parTransId="{153BE628-B5DF-46B1-B93E-6BCB2FAF88B6}" sibTransId="{A30CED12-4E0C-4CD9-B4E8-13AE45AF76AF}"/>
    <dgm:cxn modelId="{FBACF9DC-E402-4E12-8755-07E1F50ADB45}" srcId="{933BEE6B-CD17-4F33-81CA-9C76DDC53F9F}" destId="{7198B419-1816-4E3A-88C8-4A1D58042BF1}" srcOrd="0" destOrd="0" parTransId="{C305E852-168F-4939-B16D-6E4BAE780D5A}" sibTransId="{19F28B93-BBDB-4AB3-B9E2-7180ADD2F7E6}"/>
    <dgm:cxn modelId="{FD5F2F19-33BA-4E3F-9037-691524120D4E}" type="presOf" srcId="{1B54893D-81AD-43DE-BFA8-AA3D25CB8DE6}" destId="{D5B293B8-0D4F-4E2A-8A7F-DC500768A7B1}" srcOrd="1" destOrd="0" presId="urn:microsoft.com/office/officeart/2005/8/layout/orgChart1"/>
    <dgm:cxn modelId="{9E2A3EEF-8238-444D-957A-842282174FD4}" srcId="{1EE29771-9EA4-4984-A8A9-31B88C48ECB3}" destId="{266B846C-BED5-450C-B918-BF1FE8859DC7}" srcOrd="3" destOrd="0" parTransId="{37ABA574-347E-4367-8A1C-BA0798097E2E}" sibTransId="{ACE15D88-4C62-4407-B0D7-E5CB537D1EF6}"/>
    <dgm:cxn modelId="{7138DAE4-3B2C-46A8-A588-05B9E4051816}" srcId="{1EE29771-9EA4-4984-A8A9-31B88C48ECB3}" destId="{A29E705B-BAF9-43D7-862D-1B9D2F435143}" srcOrd="5" destOrd="0" parTransId="{D249E63D-0035-42B8-A274-25722DF6F9A1}" sibTransId="{1AE792A8-EF0A-47FB-A643-DC6608CCCA17}"/>
    <dgm:cxn modelId="{937FD5DA-E3FB-4C74-8545-DE17BA0647F5}" type="presParOf" srcId="{BD4003B5-34BB-4BA2-84D6-7441EC447E78}" destId="{AA079965-4FD0-41F1-A00B-208B9516279A}" srcOrd="0" destOrd="0" presId="urn:microsoft.com/office/officeart/2005/8/layout/orgChart1"/>
    <dgm:cxn modelId="{E9EA3927-D84B-4302-8114-AE45C1B64105}" type="presParOf" srcId="{AA079965-4FD0-41F1-A00B-208B9516279A}" destId="{BFD02ACB-AD27-4F26-93F4-5C3D1995285E}" srcOrd="0" destOrd="0" presId="urn:microsoft.com/office/officeart/2005/8/layout/orgChart1"/>
    <dgm:cxn modelId="{C982E969-99D2-471F-99ED-61D586723B3C}" type="presParOf" srcId="{BFD02ACB-AD27-4F26-93F4-5C3D1995285E}" destId="{57DA5D46-5A61-4101-A783-A2C8AD120CB0}" srcOrd="0" destOrd="0" presId="urn:microsoft.com/office/officeart/2005/8/layout/orgChart1"/>
    <dgm:cxn modelId="{7CEE57AC-35E0-4CD2-973D-1A0C50198716}" type="presParOf" srcId="{BFD02ACB-AD27-4F26-93F4-5C3D1995285E}" destId="{22E8B42E-DE4A-40C4-89D1-6F64741C601B}" srcOrd="1" destOrd="0" presId="urn:microsoft.com/office/officeart/2005/8/layout/orgChart1"/>
    <dgm:cxn modelId="{5FDA2D37-5AAF-4656-95CE-3EDD643AE2A8}" type="presParOf" srcId="{AA079965-4FD0-41F1-A00B-208B9516279A}" destId="{3AA6C951-329E-4BA0-B0D4-C56D38E0B3B8}" srcOrd="1" destOrd="0" presId="urn:microsoft.com/office/officeart/2005/8/layout/orgChart1"/>
    <dgm:cxn modelId="{343858A4-B756-4E54-A6B5-B566AC4473D3}" type="presParOf" srcId="{3AA6C951-329E-4BA0-B0D4-C56D38E0B3B8}" destId="{C8CF728F-5330-4EB3-A1E5-CD5ACC58869D}" srcOrd="0" destOrd="0" presId="urn:microsoft.com/office/officeart/2005/8/layout/orgChart1"/>
    <dgm:cxn modelId="{476E3734-43B0-4738-A9D5-30319526BC9F}" type="presParOf" srcId="{3AA6C951-329E-4BA0-B0D4-C56D38E0B3B8}" destId="{E94EE229-7D3D-4858-B105-30E91E73038D}" srcOrd="1" destOrd="0" presId="urn:microsoft.com/office/officeart/2005/8/layout/orgChart1"/>
    <dgm:cxn modelId="{657791F6-85B0-4245-9ACF-AA5A467D4093}" type="presParOf" srcId="{E94EE229-7D3D-4858-B105-30E91E73038D}" destId="{87F05773-4373-408D-9B90-CE397B66A34C}" srcOrd="0" destOrd="0" presId="urn:microsoft.com/office/officeart/2005/8/layout/orgChart1"/>
    <dgm:cxn modelId="{87681E9B-A583-41DF-A0F5-14B3B39DF30F}" type="presParOf" srcId="{87F05773-4373-408D-9B90-CE397B66A34C}" destId="{FBA41828-9B22-4646-A297-AE2C243D0D6C}" srcOrd="0" destOrd="0" presId="urn:microsoft.com/office/officeart/2005/8/layout/orgChart1"/>
    <dgm:cxn modelId="{5DF81B52-6D9E-4545-BB8F-1ABD67745924}" type="presParOf" srcId="{87F05773-4373-408D-9B90-CE397B66A34C}" destId="{CEF8DC99-D17A-41E4-A859-5A283635D92D}" srcOrd="1" destOrd="0" presId="urn:microsoft.com/office/officeart/2005/8/layout/orgChart1"/>
    <dgm:cxn modelId="{2E7CE850-A547-4420-9DAB-3DA27DA1AB99}" type="presParOf" srcId="{E94EE229-7D3D-4858-B105-30E91E73038D}" destId="{485CEEC0-EB27-4236-BD70-3E0033DCAFF0}" srcOrd="1" destOrd="0" presId="urn:microsoft.com/office/officeart/2005/8/layout/orgChart1"/>
    <dgm:cxn modelId="{C60533F1-0455-4C5A-90D9-4AE11DDD9636}" type="presParOf" srcId="{485CEEC0-EB27-4236-BD70-3E0033DCAFF0}" destId="{D504A94E-E80F-4C90-AB4D-645ECAFFB24D}" srcOrd="0" destOrd="0" presId="urn:microsoft.com/office/officeart/2005/8/layout/orgChart1"/>
    <dgm:cxn modelId="{82D7083D-3B44-443D-ADA9-5104941BD2A3}" type="presParOf" srcId="{485CEEC0-EB27-4236-BD70-3E0033DCAFF0}" destId="{959EFD83-D082-451B-A014-D25773080A7B}" srcOrd="1" destOrd="0" presId="urn:microsoft.com/office/officeart/2005/8/layout/orgChart1"/>
    <dgm:cxn modelId="{E290C892-1EF0-4945-939F-E13FFF2ED43F}" type="presParOf" srcId="{959EFD83-D082-451B-A014-D25773080A7B}" destId="{F7E9754E-2E7E-44BB-93A6-1DF26ABB7DFC}" srcOrd="0" destOrd="0" presId="urn:microsoft.com/office/officeart/2005/8/layout/orgChart1"/>
    <dgm:cxn modelId="{2FE14655-3B25-4467-8E7F-1BEDAF4025BA}" type="presParOf" srcId="{F7E9754E-2E7E-44BB-93A6-1DF26ABB7DFC}" destId="{7820188B-184E-4CA8-A1B0-0FDEC7BBC39B}" srcOrd="0" destOrd="0" presId="urn:microsoft.com/office/officeart/2005/8/layout/orgChart1"/>
    <dgm:cxn modelId="{F8F01942-06E6-4BFC-AA49-EEE2F5D43028}" type="presParOf" srcId="{F7E9754E-2E7E-44BB-93A6-1DF26ABB7DFC}" destId="{B1D7C659-6242-45A4-84E1-850D6E23C101}" srcOrd="1" destOrd="0" presId="urn:microsoft.com/office/officeart/2005/8/layout/orgChart1"/>
    <dgm:cxn modelId="{AEC339DA-F740-4662-8DC7-460EA0F9A0BC}" type="presParOf" srcId="{959EFD83-D082-451B-A014-D25773080A7B}" destId="{AA4D7591-DBD0-46D1-BD27-595F84529DDE}" srcOrd="1" destOrd="0" presId="urn:microsoft.com/office/officeart/2005/8/layout/orgChart1"/>
    <dgm:cxn modelId="{4FCA9F6F-5986-40B0-AB0A-FF4EB7493925}" type="presParOf" srcId="{959EFD83-D082-451B-A014-D25773080A7B}" destId="{28B5322E-7F33-498C-A5A3-A5107084DF15}" srcOrd="2" destOrd="0" presId="urn:microsoft.com/office/officeart/2005/8/layout/orgChart1"/>
    <dgm:cxn modelId="{8D2E295B-3F77-4194-B6B5-F9D4AD468D7F}" type="presParOf" srcId="{485CEEC0-EB27-4236-BD70-3E0033DCAFF0}" destId="{74197696-6D30-4DFE-A3D8-7B79E1B7334A}" srcOrd="2" destOrd="0" presId="urn:microsoft.com/office/officeart/2005/8/layout/orgChart1"/>
    <dgm:cxn modelId="{39ACB417-0008-4993-923C-476A5C9A4390}" type="presParOf" srcId="{485CEEC0-EB27-4236-BD70-3E0033DCAFF0}" destId="{8F9A4E4E-E05E-4588-A824-A953E63E294E}" srcOrd="3" destOrd="0" presId="urn:microsoft.com/office/officeart/2005/8/layout/orgChart1"/>
    <dgm:cxn modelId="{722ED5CB-B5E9-4F50-9EC2-EC7E6E4A8CF4}" type="presParOf" srcId="{8F9A4E4E-E05E-4588-A824-A953E63E294E}" destId="{EF33B755-CFF4-49AA-82EF-C7227E6BCAF2}" srcOrd="0" destOrd="0" presId="urn:microsoft.com/office/officeart/2005/8/layout/orgChart1"/>
    <dgm:cxn modelId="{5A253739-5574-432D-A465-BBF0F6FDC23B}" type="presParOf" srcId="{EF33B755-CFF4-49AA-82EF-C7227E6BCAF2}" destId="{B5EAF692-3E9B-4237-B13F-A21A14C4E3E6}" srcOrd="0" destOrd="0" presId="urn:microsoft.com/office/officeart/2005/8/layout/orgChart1"/>
    <dgm:cxn modelId="{254CFBAD-0BEA-4E4F-A3DD-C3029BDAB517}" type="presParOf" srcId="{EF33B755-CFF4-49AA-82EF-C7227E6BCAF2}" destId="{E8F56490-7D5F-49C0-BE02-07E64D71301C}" srcOrd="1" destOrd="0" presId="urn:microsoft.com/office/officeart/2005/8/layout/orgChart1"/>
    <dgm:cxn modelId="{8C43459F-D48B-4BB5-B544-5849B9E24347}" type="presParOf" srcId="{8F9A4E4E-E05E-4588-A824-A953E63E294E}" destId="{B3358936-FC03-48C6-9BB0-949B7ED2AEB5}" srcOrd="1" destOrd="0" presId="urn:microsoft.com/office/officeart/2005/8/layout/orgChart1"/>
    <dgm:cxn modelId="{884364FC-F677-4B4A-9A09-B859EEBEFC81}" type="presParOf" srcId="{B3358936-FC03-48C6-9BB0-949B7ED2AEB5}" destId="{2DADEA9E-D30B-4253-997B-3B7210429012}" srcOrd="0" destOrd="0" presId="urn:microsoft.com/office/officeart/2005/8/layout/orgChart1"/>
    <dgm:cxn modelId="{B5100D50-C1D4-4A0E-BDDE-62DE1FDAF6B2}" type="presParOf" srcId="{B3358936-FC03-48C6-9BB0-949B7ED2AEB5}" destId="{518217A5-D284-4145-A458-C55B44F1EFBD}" srcOrd="1" destOrd="0" presId="urn:microsoft.com/office/officeart/2005/8/layout/orgChart1"/>
    <dgm:cxn modelId="{56C9A493-21F7-4339-8F4D-92F722B33A0C}" type="presParOf" srcId="{518217A5-D284-4145-A458-C55B44F1EFBD}" destId="{8908F65A-E77C-40A0-A92C-5FDFD7FCEEAB}" srcOrd="0" destOrd="0" presId="urn:microsoft.com/office/officeart/2005/8/layout/orgChart1"/>
    <dgm:cxn modelId="{33D266B4-A96C-46C9-A57A-1E4C41793C7C}" type="presParOf" srcId="{8908F65A-E77C-40A0-A92C-5FDFD7FCEEAB}" destId="{B34F770A-0559-44FF-89F6-BCDE7146C33A}" srcOrd="0" destOrd="0" presId="urn:microsoft.com/office/officeart/2005/8/layout/orgChart1"/>
    <dgm:cxn modelId="{90CE6F5E-7EF8-4A50-BDF2-210DAA07DE65}" type="presParOf" srcId="{8908F65A-E77C-40A0-A92C-5FDFD7FCEEAB}" destId="{A4F0BF34-4A7D-4507-AE7B-A817E418D9E4}" srcOrd="1" destOrd="0" presId="urn:microsoft.com/office/officeart/2005/8/layout/orgChart1"/>
    <dgm:cxn modelId="{41B43820-8D20-419B-B906-1889E584BA8B}" type="presParOf" srcId="{518217A5-D284-4145-A458-C55B44F1EFBD}" destId="{B87E8FD5-72D2-4A01-B630-650FD7C082CE}" srcOrd="1" destOrd="0" presId="urn:microsoft.com/office/officeart/2005/8/layout/orgChart1"/>
    <dgm:cxn modelId="{D065EC01-7FF9-4F20-976A-4AFA10ADBD5E}" type="presParOf" srcId="{B87E8FD5-72D2-4A01-B630-650FD7C082CE}" destId="{62ABE93E-C36D-4E1B-B79D-A481D49F4092}" srcOrd="0" destOrd="0" presId="urn:microsoft.com/office/officeart/2005/8/layout/orgChart1"/>
    <dgm:cxn modelId="{ADA14C3E-A2C1-4C8E-BD94-8E5917A3B69E}" type="presParOf" srcId="{B87E8FD5-72D2-4A01-B630-650FD7C082CE}" destId="{498B3126-1F98-46B3-805A-8AED90C69FB1}" srcOrd="1" destOrd="0" presId="urn:microsoft.com/office/officeart/2005/8/layout/orgChart1"/>
    <dgm:cxn modelId="{1405D83B-FB75-4CA7-8277-18E955B74896}" type="presParOf" srcId="{498B3126-1F98-46B3-805A-8AED90C69FB1}" destId="{4C4E4032-D161-4B0B-9C2A-97602E6B1342}" srcOrd="0" destOrd="0" presId="urn:microsoft.com/office/officeart/2005/8/layout/orgChart1"/>
    <dgm:cxn modelId="{F413994E-BDF9-4DCF-88CD-5ACA83FCA915}" type="presParOf" srcId="{4C4E4032-D161-4B0B-9C2A-97602E6B1342}" destId="{68DD9EC1-6822-4DDA-B175-5381B7483557}" srcOrd="0" destOrd="0" presId="urn:microsoft.com/office/officeart/2005/8/layout/orgChart1"/>
    <dgm:cxn modelId="{1C454DE9-690F-405F-AA3C-555CF6D657BA}" type="presParOf" srcId="{4C4E4032-D161-4B0B-9C2A-97602E6B1342}" destId="{F04CFBF0-FBCB-4995-A903-3105B53E8025}" srcOrd="1" destOrd="0" presId="urn:microsoft.com/office/officeart/2005/8/layout/orgChart1"/>
    <dgm:cxn modelId="{C7B2542B-A34B-4600-999C-44867541CA5B}" type="presParOf" srcId="{498B3126-1F98-46B3-805A-8AED90C69FB1}" destId="{6E7B4709-141F-4E79-A3E4-BA1ECB2DECCD}" srcOrd="1" destOrd="0" presId="urn:microsoft.com/office/officeart/2005/8/layout/orgChart1"/>
    <dgm:cxn modelId="{A6CBC0D3-D27E-4F01-98E1-1D845EE7AC9A}" type="presParOf" srcId="{498B3126-1F98-46B3-805A-8AED90C69FB1}" destId="{6ED6E2FA-C59F-4F0F-9AF5-A866C113CD86}" srcOrd="2" destOrd="0" presId="urn:microsoft.com/office/officeart/2005/8/layout/orgChart1"/>
    <dgm:cxn modelId="{EB2BFCF1-A1EB-4B61-99BA-31CDC39F5D4E}" type="presParOf" srcId="{B87E8FD5-72D2-4A01-B630-650FD7C082CE}" destId="{55050F98-E400-4C0C-9A13-3BAD0172890F}" srcOrd="2" destOrd="0" presId="urn:microsoft.com/office/officeart/2005/8/layout/orgChart1"/>
    <dgm:cxn modelId="{0F0B4B4C-81F7-4D77-9307-14EF2D52FDB9}" type="presParOf" srcId="{B87E8FD5-72D2-4A01-B630-650FD7C082CE}" destId="{4A7F2710-376F-4A76-AACC-15B11B85ACA5}" srcOrd="3" destOrd="0" presId="urn:microsoft.com/office/officeart/2005/8/layout/orgChart1"/>
    <dgm:cxn modelId="{5978B6FF-3C6C-4BCF-A089-F4E547A26661}" type="presParOf" srcId="{4A7F2710-376F-4A76-AACC-15B11B85ACA5}" destId="{1D04E72F-867D-479E-BF95-543AC27B429E}" srcOrd="0" destOrd="0" presId="urn:microsoft.com/office/officeart/2005/8/layout/orgChart1"/>
    <dgm:cxn modelId="{B5EDB889-301D-43A3-9FF3-4C3366EF0C29}" type="presParOf" srcId="{1D04E72F-867D-479E-BF95-543AC27B429E}" destId="{D2009564-7F42-4B3F-B7BF-7DC28709BD4F}" srcOrd="0" destOrd="0" presId="urn:microsoft.com/office/officeart/2005/8/layout/orgChart1"/>
    <dgm:cxn modelId="{F70E0055-C8E0-4E9C-9F73-9EEDCCE98245}" type="presParOf" srcId="{1D04E72F-867D-479E-BF95-543AC27B429E}" destId="{2870B4D1-C3DD-4840-A94E-3D7D26B18EB0}" srcOrd="1" destOrd="0" presId="urn:microsoft.com/office/officeart/2005/8/layout/orgChart1"/>
    <dgm:cxn modelId="{33006776-1190-4689-AA9F-706F4BD3A7B0}" type="presParOf" srcId="{4A7F2710-376F-4A76-AACC-15B11B85ACA5}" destId="{731B3908-8A6C-40A0-835D-8FD048E210B2}" srcOrd="1" destOrd="0" presId="urn:microsoft.com/office/officeart/2005/8/layout/orgChart1"/>
    <dgm:cxn modelId="{B45DAECE-613D-47E3-ACC3-A27F5DFEA6DF}" type="presParOf" srcId="{4A7F2710-376F-4A76-AACC-15B11B85ACA5}" destId="{FC275EB9-B189-480B-9F7B-877A2C8F143F}" srcOrd="2" destOrd="0" presId="urn:microsoft.com/office/officeart/2005/8/layout/orgChart1"/>
    <dgm:cxn modelId="{0859CE00-162C-4D13-9172-0F2BCE247458}" type="presParOf" srcId="{B87E8FD5-72D2-4A01-B630-650FD7C082CE}" destId="{984330F5-8E77-440A-AE02-86B28B18085C}" srcOrd="4" destOrd="0" presId="urn:microsoft.com/office/officeart/2005/8/layout/orgChart1"/>
    <dgm:cxn modelId="{0A7AAC61-B7DF-4C1E-92DA-19658A3A7A52}" type="presParOf" srcId="{B87E8FD5-72D2-4A01-B630-650FD7C082CE}" destId="{AE348BE9-F4F4-4FCD-BFC1-6132B61E030B}" srcOrd="5" destOrd="0" presId="urn:microsoft.com/office/officeart/2005/8/layout/orgChart1"/>
    <dgm:cxn modelId="{13DF8124-050C-4900-A405-6DD4AF31A499}" type="presParOf" srcId="{AE348BE9-F4F4-4FCD-BFC1-6132B61E030B}" destId="{846F4284-FD68-4DE4-97C1-713E6D5A7B43}" srcOrd="0" destOrd="0" presId="urn:microsoft.com/office/officeart/2005/8/layout/orgChart1"/>
    <dgm:cxn modelId="{84A31FDF-AF86-4324-9733-4DB431750E9B}" type="presParOf" srcId="{846F4284-FD68-4DE4-97C1-713E6D5A7B43}" destId="{9B23C53B-D890-4230-AB32-6DFEBE859F92}" srcOrd="0" destOrd="0" presId="urn:microsoft.com/office/officeart/2005/8/layout/orgChart1"/>
    <dgm:cxn modelId="{F574CA6B-5E2D-428A-AC12-ACC7E88C883C}" type="presParOf" srcId="{846F4284-FD68-4DE4-97C1-713E6D5A7B43}" destId="{16B7E4F9-3466-43FC-A896-195BC1BD4E2D}" srcOrd="1" destOrd="0" presId="urn:microsoft.com/office/officeart/2005/8/layout/orgChart1"/>
    <dgm:cxn modelId="{136A6428-FD83-4EB5-8173-8A98B3B5D05C}" type="presParOf" srcId="{AE348BE9-F4F4-4FCD-BFC1-6132B61E030B}" destId="{EDB59348-96E2-41EF-94E1-34396171563D}" srcOrd="1" destOrd="0" presId="urn:microsoft.com/office/officeart/2005/8/layout/orgChart1"/>
    <dgm:cxn modelId="{8CB0D94A-0104-43FE-A474-DC8EFC12265D}" type="presParOf" srcId="{AE348BE9-F4F4-4FCD-BFC1-6132B61E030B}" destId="{B1AA6636-C51B-46D3-904D-38EE3E66E84A}" srcOrd="2" destOrd="0" presId="urn:microsoft.com/office/officeart/2005/8/layout/orgChart1"/>
    <dgm:cxn modelId="{8D62C7B8-2152-4AC9-AAE2-4918C1C5AD4F}" type="presParOf" srcId="{B87E8FD5-72D2-4A01-B630-650FD7C082CE}" destId="{BA02F556-4606-46E2-AED9-A2EB49201DC2}" srcOrd="6" destOrd="0" presId="urn:microsoft.com/office/officeart/2005/8/layout/orgChart1"/>
    <dgm:cxn modelId="{64590EB3-17C3-4A5C-8BDF-F954D5869069}" type="presParOf" srcId="{B87E8FD5-72D2-4A01-B630-650FD7C082CE}" destId="{FCFA7A06-8816-4C08-86B4-0F43E97100CE}" srcOrd="7" destOrd="0" presId="urn:microsoft.com/office/officeart/2005/8/layout/orgChart1"/>
    <dgm:cxn modelId="{688C3DD4-28A5-474D-83E7-11676EFF2299}" type="presParOf" srcId="{FCFA7A06-8816-4C08-86B4-0F43E97100CE}" destId="{EBA97713-1764-46F6-A58E-3870483C6432}" srcOrd="0" destOrd="0" presId="urn:microsoft.com/office/officeart/2005/8/layout/orgChart1"/>
    <dgm:cxn modelId="{F856C56F-43CA-4711-A102-A51BB0D27CF7}" type="presParOf" srcId="{EBA97713-1764-46F6-A58E-3870483C6432}" destId="{52A8DD39-7E8D-4000-B682-C4D3EE0C7172}" srcOrd="0" destOrd="0" presId="urn:microsoft.com/office/officeart/2005/8/layout/orgChart1"/>
    <dgm:cxn modelId="{D885D50E-697A-46E2-81E3-C61C95A5B407}" type="presParOf" srcId="{EBA97713-1764-46F6-A58E-3870483C6432}" destId="{1C4246B7-D81F-4431-A35A-A92726D4E0E3}" srcOrd="1" destOrd="0" presId="urn:microsoft.com/office/officeart/2005/8/layout/orgChart1"/>
    <dgm:cxn modelId="{F63463FF-F35F-4D00-8850-13514A934350}" type="presParOf" srcId="{FCFA7A06-8816-4C08-86B4-0F43E97100CE}" destId="{C3FDA4A7-8426-4A73-8F71-DA38ADDC69CF}" srcOrd="1" destOrd="0" presId="urn:microsoft.com/office/officeart/2005/8/layout/orgChart1"/>
    <dgm:cxn modelId="{69AF432C-5090-4915-82D1-665ED558D7B0}" type="presParOf" srcId="{FCFA7A06-8816-4C08-86B4-0F43E97100CE}" destId="{666E3C0A-1299-4827-99DC-432D25AD9080}" srcOrd="2" destOrd="0" presId="urn:microsoft.com/office/officeart/2005/8/layout/orgChart1"/>
    <dgm:cxn modelId="{4FBA0DF6-CEDB-4B33-A156-312F9F5EE02C}" type="presParOf" srcId="{518217A5-D284-4145-A458-C55B44F1EFBD}" destId="{2E9B9B42-F4E4-40E7-9709-F4DA69B901AA}" srcOrd="2" destOrd="0" presId="urn:microsoft.com/office/officeart/2005/8/layout/orgChart1"/>
    <dgm:cxn modelId="{1E383ED2-CC84-4A22-9C6D-BFAADC0B1F1D}" type="presParOf" srcId="{2E9B9B42-F4E4-40E7-9709-F4DA69B901AA}" destId="{3AE0AE62-25A1-45F2-A090-24D5A725FAA7}" srcOrd="0" destOrd="0" presId="urn:microsoft.com/office/officeart/2005/8/layout/orgChart1"/>
    <dgm:cxn modelId="{D497EAFB-D838-47B9-B51F-DA710FF9DF7A}" type="presParOf" srcId="{2E9B9B42-F4E4-40E7-9709-F4DA69B901AA}" destId="{7085D59C-4217-4555-A71F-C73BE4C18703}" srcOrd="1" destOrd="0" presId="urn:microsoft.com/office/officeart/2005/8/layout/orgChart1"/>
    <dgm:cxn modelId="{1A1AF22F-ACEC-4C79-8A37-C0F28505A034}" type="presParOf" srcId="{7085D59C-4217-4555-A71F-C73BE4C18703}" destId="{0472D514-C77B-4A00-BBC5-04C05776018F}" srcOrd="0" destOrd="0" presId="urn:microsoft.com/office/officeart/2005/8/layout/orgChart1"/>
    <dgm:cxn modelId="{8570A5B2-7324-452B-875A-DA4E0F3DE2A3}" type="presParOf" srcId="{0472D514-C77B-4A00-BBC5-04C05776018F}" destId="{AA222AFC-E5B9-4D3E-821A-5A08F7FE457E}" srcOrd="0" destOrd="0" presId="urn:microsoft.com/office/officeart/2005/8/layout/orgChart1"/>
    <dgm:cxn modelId="{06755344-F9F2-4A3E-94CE-E9C29EFD0262}" type="presParOf" srcId="{0472D514-C77B-4A00-BBC5-04C05776018F}" destId="{69F98498-EFEA-4DBD-84A1-99A29A6B6080}" srcOrd="1" destOrd="0" presId="urn:microsoft.com/office/officeart/2005/8/layout/orgChart1"/>
    <dgm:cxn modelId="{817D5471-52A2-4755-908C-DA4E4CBB42A0}" type="presParOf" srcId="{7085D59C-4217-4555-A71F-C73BE4C18703}" destId="{BCB066BE-C81F-451F-9411-2194E32D95F7}" srcOrd="1" destOrd="0" presId="urn:microsoft.com/office/officeart/2005/8/layout/orgChart1"/>
    <dgm:cxn modelId="{9548C45B-5DC5-4C7F-A39E-5866096132EC}" type="presParOf" srcId="{7085D59C-4217-4555-A71F-C73BE4C18703}" destId="{A6CBA6FC-CE8C-4C46-BF24-760ECF315C4A}" srcOrd="2" destOrd="0" presId="urn:microsoft.com/office/officeart/2005/8/layout/orgChart1"/>
    <dgm:cxn modelId="{83A6C668-363E-4D56-8DA9-C0BECDDF04E5}" type="presParOf" srcId="{2E9B9B42-F4E4-40E7-9709-F4DA69B901AA}" destId="{46B2C534-91BF-47A2-89AE-F2CD8384C014}" srcOrd="2" destOrd="0" presId="urn:microsoft.com/office/officeart/2005/8/layout/orgChart1"/>
    <dgm:cxn modelId="{E4C1C11A-CC1D-47E6-89EA-3F095CF3B44B}" type="presParOf" srcId="{2E9B9B42-F4E4-40E7-9709-F4DA69B901AA}" destId="{BF852448-F6A2-4B97-8D3D-55406B881F42}" srcOrd="3" destOrd="0" presId="urn:microsoft.com/office/officeart/2005/8/layout/orgChart1"/>
    <dgm:cxn modelId="{2B07F0A2-DEE4-42FB-8BEA-386DB902172B}" type="presParOf" srcId="{BF852448-F6A2-4B97-8D3D-55406B881F42}" destId="{7F8B90C1-2A31-4D7D-80A1-EF61800F8016}" srcOrd="0" destOrd="0" presId="urn:microsoft.com/office/officeart/2005/8/layout/orgChart1"/>
    <dgm:cxn modelId="{9098A1D5-9CBE-4D4F-98C6-013771223CB9}" type="presParOf" srcId="{7F8B90C1-2A31-4D7D-80A1-EF61800F8016}" destId="{A90AFC00-8B2D-4B99-A9B9-F76AA4A2756D}" srcOrd="0" destOrd="0" presId="urn:microsoft.com/office/officeart/2005/8/layout/orgChart1"/>
    <dgm:cxn modelId="{97DA914D-A759-47BA-B144-89A0A415BBAA}" type="presParOf" srcId="{7F8B90C1-2A31-4D7D-80A1-EF61800F8016}" destId="{D5B293B8-0D4F-4E2A-8A7F-DC500768A7B1}" srcOrd="1" destOrd="0" presId="urn:microsoft.com/office/officeart/2005/8/layout/orgChart1"/>
    <dgm:cxn modelId="{146CC0FB-9147-4FB6-A959-7A14ACB2C363}" type="presParOf" srcId="{BF852448-F6A2-4B97-8D3D-55406B881F42}" destId="{D388B27A-E686-4FCF-BF2E-D12301C027BE}" srcOrd="1" destOrd="0" presId="urn:microsoft.com/office/officeart/2005/8/layout/orgChart1"/>
    <dgm:cxn modelId="{DE9E6360-F76B-44E7-903F-A877A814CFC8}" type="presParOf" srcId="{BF852448-F6A2-4B97-8D3D-55406B881F42}" destId="{EA1051A8-3F5B-4B77-A492-53F2C351CD82}" srcOrd="2" destOrd="0" presId="urn:microsoft.com/office/officeart/2005/8/layout/orgChart1"/>
    <dgm:cxn modelId="{9AE9FBDE-8DA3-444A-AD26-FE399524BAF9}" type="presParOf" srcId="{8F9A4E4E-E05E-4588-A824-A953E63E294E}" destId="{9C664819-52C5-4166-AF28-B122708D1219}" srcOrd="2" destOrd="0" presId="urn:microsoft.com/office/officeart/2005/8/layout/orgChart1"/>
    <dgm:cxn modelId="{1AA95F19-38CB-41C7-844C-EDF120990C95}" type="presParOf" srcId="{E94EE229-7D3D-4858-B105-30E91E73038D}" destId="{63090EE1-4A50-4F29-80BD-1A65A65ECC5A}" srcOrd="2" destOrd="0" presId="urn:microsoft.com/office/officeart/2005/8/layout/orgChart1"/>
    <dgm:cxn modelId="{AF5F9301-EC4E-4408-A9B5-25AB9DA9EFFE}" type="presParOf" srcId="{3AA6C951-329E-4BA0-B0D4-C56D38E0B3B8}" destId="{449EF01D-E98C-41BD-A7D9-15D2DF7B10A3}" srcOrd="2" destOrd="0" presId="urn:microsoft.com/office/officeart/2005/8/layout/orgChart1"/>
    <dgm:cxn modelId="{05131716-1F33-4732-A1EF-3011734F60BD}" type="presParOf" srcId="{3AA6C951-329E-4BA0-B0D4-C56D38E0B3B8}" destId="{E5AAB817-D55C-4847-A56E-1E09C27304A4}" srcOrd="3" destOrd="0" presId="urn:microsoft.com/office/officeart/2005/8/layout/orgChart1"/>
    <dgm:cxn modelId="{4B7ABFE9-3289-4DAF-9BE2-85BB16618DE5}" type="presParOf" srcId="{E5AAB817-D55C-4847-A56E-1E09C27304A4}" destId="{528F2B62-67FC-48A8-BAF9-50F9B73135A4}" srcOrd="0" destOrd="0" presId="urn:microsoft.com/office/officeart/2005/8/layout/orgChart1"/>
    <dgm:cxn modelId="{F41C1AAE-57D4-4CD7-BA75-B07B2ABEE407}" type="presParOf" srcId="{528F2B62-67FC-48A8-BAF9-50F9B73135A4}" destId="{3DF09EB4-8895-414B-87BE-F8AB4C3B3B36}" srcOrd="0" destOrd="0" presId="urn:microsoft.com/office/officeart/2005/8/layout/orgChart1"/>
    <dgm:cxn modelId="{3CA8FA3F-5009-4C94-8C6B-272CEFAF2040}" type="presParOf" srcId="{528F2B62-67FC-48A8-BAF9-50F9B73135A4}" destId="{851C7C97-6DBB-4499-B7C5-1372054499F3}" srcOrd="1" destOrd="0" presId="urn:microsoft.com/office/officeart/2005/8/layout/orgChart1"/>
    <dgm:cxn modelId="{53D62D3C-0A52-4773-ADC5-EE6D22B22044}" type="presParOf" srcId="{E5AAB817-D55C-4847-A56E-1E09C27304A4}" destId="{CD5DA0B6-33D8-46ED-A1F6-F7821B331C83}" srcOrd="1" destOrd="0" presId="urn:microsoft.com/office/officeart/2005/8/layout/orgChart1"/>
    <dgm:cxn modelId="{07100ECB-AEB2-4F2F-8154-9BB9FA7A0972}" type="presParOf" srcId="{E5AAB817-D55C-4847-A56E-1E09C27304A4}" destId="{BB83E0DA-7278-4BDD-A20A-3FEF651D5917}" srcOrd="2" destOrd="0" presId="urn:microsoft.com/office/officeart/2005/8/layout/orgChart1"/>
    <dgm:cxn modelId="{C6D67552-7B5C-4056-B7A3-F8FE8C191773}" type="presParOf" srcId="{AA079965-4FD0-41F1-A00B-208B9516279A}" destId="{17B11093-5491-4F51-A9CA-12F932CF5A3B}"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447C37-591E-4C12-851A-54DCE01CD52A}" type="doc">
      <dgm:prSet loTypeId="urn:microsoft.com/office/officeart/2005/8/layout/hierarchy2" loCatId="hierarchy" qsTypeId="urn:microsoft.com/office/officeart/2005/8/quickstyle/simple1#1" qsCatId="simple" csTypeId="urn:microsoft.com/office/officeart/2005/8/colors/colorful5" csCatId="colorful" phldr="1"/>
      <dgm:spPr/>
      <dgm:t>
        <a:bodyPr/>
        <a:lstStyle/>
        <a:p>
          <a:endParaRPr lang="en-GB"/>
        </a:p>
      </dgm:t>
    </dgm:pt>
    <dgm:pt modelId="{4106502F-16F1-4CB9-8456-D50A067C46F4}">
      <dgm:prSet phldrT="[Text]"/>
      <dgm:spPr/>
      <dgm:t>
        <a:bodyPr/>
        <a:lstStyle/>
        <a:p>
          <a:r>
            <a:rPr lang="en-GB"/>
            <a:t>Clinical Service Manager</a:t>
          </a:r>
        </a:p>
      </dgm:t>
    </dgm:pt>
    <dgm:pt modelId="{7A1528FC-064B-4FB0-AB3D-353B09C972B9}" type="parTrans" cxnId="{0A84AC2A-355A-4C8D-907B-8AD8EED84DEF}">
      <dgm:prSet/>
      <dgm:spPr/>
      <dgm:t>
        <a:bodyPr/>
        <a:lstStyle/>
        <a:p>
          <a:endParaRPr lang="en-GB"/>
        </a:p>
      </dgm:t>
    </dgm:pt>
    <dgm:pt modelId="{805FB80C-B0EE-471D-9A49-88F4BA6C99EB}" type="sibTrans" cxnId="{0A84AC2A-355A-4C8D-907B-8AD8EED84DEF}">
      <dgm:prSet/>
      <dgm:spPr/>
      <dgm:t>
        <a:bodyPr/>
        <a:lstStyle/>
        <a:p>
          <a:endParaRPr lang="en-GB"/>
        </a:p>
      </dgm:t>
    </dgm:pt>
    <dgm:pt modelId="{88F0D3DC-6B8F-44B1-AAA2-604BC892C2B6}">
      <dgm:prSet phldrT="[Text]"/>
      <dgm:spPr/>
      <dgm:t>
        <a:bodyPr/>
        <a:lstStyle/>
        <a:p>
          <a:r>
            <a:rPr lang="en-GB"/>
            <a:t>Technical Services Manager</a:t>
          </a:r>
        </a:p>
      </dgm:t>
    </dgm:pt>
    <dgm:pt modelId="{5DD2C853-0EC4-4EAA-ADB0-C6F905B331DC}" type="parTrans" cxnId="{1DC572F0-0F15-47E8-93E1-F9209CFB8981}">
      <dgm:prSet/>
      <dgm:spPr/>
      <dgm:t>
        <a:bodyPr/>
        <a:lstStyle/>
        <a:p>
          <a:endParaRPr lang="en-GB"/>
        </a:p>
      </dgm:t>
    </dgm:pt>
    <dgm:pt modelId="{FA1B5F7D-7462-4F58-881D-867B92BC76DA}" type="sibTrans" cxnId="{1DC572F0-0F15-47E8-93E1-F9209CFB8981}">
      <dgm:prSet/>
      <dgm:spPr/>
      <dgm:t>
        <a:bodyPr/>
        <a:lstStyle/>
        <a:p>
          <a:endParaRPr lang="en-GB"/>
        </a:p>
      </dgm:t>
    </dgm:pt>
    <dgm:pt modelId="{4030A889-BB93-4516-B483-E84917109253}">
      <dgm:prSet phldrT="[Text]"/>
      <dgm:spPr/>
      <dgm:t>
        <a:bodyPr/>
        <a:lstStyle/>
        <a:p>
          <a:r>
            <a:rPr lang="en-GB"/>
            <a:t>Sector Laboratory Manager</a:t>
          </a:r>
        </a:p>
      </dgm:t>
    </dgm:pt>
    <dgm:pt modelId="{ABAFBEA5-DF27-42BB-8A71-E7FEBAB7373C}" type="parTrans" cxnId="{E38E7061-3AA5-4A8F-9078-4D755797139E}">
      <dgm:prSet/>
      <dgm:spPr/>
      <dgm:t>
        <a:bodyPr/>
        <a:lstStyle/>
        <a:p>
          <a:endParaRPr lang="en-GB"/>
        </a:p>
      </dgm:t>
    </dgm:pt>
    <dgm:pt modelId="{3934A382-6E98-4003-8A60-091B64C0A3EE}" type="sibTrans" cxnId="{E38E7061-3AA5-4A8F-9078-4D755797139E}">
      <dgm:prSet/>
      <dgm:spPr/>
      <dgm:t>
        <a:bodyPr/>
        <a:lstStyle/>
        <a:p>
          <a:endParaRPr lang="en-GB"/>
        </a:p>
      </dgm:t>
    </dgm:pt>
    <dgm:pt modelId="{8BA5812E-0A3C-4529-BA44-6EBB438E8AE4}">
      <dgm:prSet phldrT="[Text]"/>
      <dgm:spPr/>
      <dgm:t>
        <a:bodyPr/>
        <a:lstStyle/>
        <a:p>
          <a:r>
            <a:rPr lang="en-GB"/>
            <a:t>Quality Training and POCT Manager</a:t>
          </a:r>
        </a:p>
      </dgm:t>
    </dgm:pt>
    <dgm:pt modelId="{BADC615D-5C3A-488B-B76F-C76F265B552A}" type="parTrans" cxnId="{74ED31DE-80BD-4D25-B39E-CD6B7DDA42C3}">
      <dgm:prSet/>
      <dgm:spPr/>
      <dgm:t>
        <a:bodyPr/>
        <a:lstStyle/>
        <a:p>
          <a:endParaRPr lang="en-GB"/>
        </a:p>
      </dgm:t>
    </dgm:pt>
    <dgm:pt modelId="{C85090EE-1915-4395-BAAC-66C5CFF71263}" type="sibTrans" cxnId="{74ED31DE-80BD-4D25-B39E-CD6B7DDA42C3}">
      <dgm:prSet/>
      <dgm:spPr/>
      <dgm:t>
        <a:bodyPr/>
        <a:lstStyle/>
        <a:p>
          <a:endParaRPr lang="en-GB"/>
        </a:p>
      </dgm:t>
    </dgm:pt>
    <dgm:pt modelId="{5AF1A63A-24A2-4ED2-BD92-7B3BD2388583}">
      <dgm:prSet/>
      <dgm:spPr/>
      <dgm:t>
        <a:bodyPr/>
        <a:lstStyle/>
        <a:p>
          <a:r>
            <a:rPr lang="en-GB"/>
            <a:t>Haemoglobinopathy Service Manager</a:t>
          </a:r>
        </a:p>
      </dgm:t>
    </dgm:pt>
    <dgm:pt modelId="{F193775B-B8A0-4216-9F8F-784686AEB967}" type="parTrans" cxnId="{041296DF-3C8A-46F9-8943-909E72AE29F4}">
      <dgm:prSet/>
      <dgm:spPr/>
      <dgm:t>
        <a:bodyPr/>
        <a:lstStyle/>
        <a:p>
          <a:endParaRPr lang="en-GB"/>
        </a:p>
      </dgm:t>
    </dgm:pt>
    <dgm:pt modelId="{3573E317-DD6E-4658-B15D-0788F98721A4}" type="sibTrans" cxnId="{041296DF-3C8A-46F9-8943-909E72AE29F4}">
      <dgm:prSet/>
      <dgm:spPr/>
      <dgm:t>
        <a:bodyPr/>
        <a:lstStyle/>
        <a:p>
          <a:endParaRPr lang="en-GB"/>
        </a:p>
      </dgm:t>
    </dgm:pt>
    <dgm:pt modelId="{C03C68E5-EA2F-4A83-B2EB-E47FF67D8870}">
      <dgm:prSet/>
      <dgm:spPr/>
      <dgm:t>
        <a:bodyPr/>
        <a:lstStyle/>
        <a:p>
          <a:r>
            <a:rPr lang="en-GB"/>
            <a:t>Sector Laboratory Director Glasgow south Sector</a:t>
          </a:r>
        </a:p>
      </dgm:t>
    </dgm:pt>
    <dgm:pt modelId="{647BD85E-7B6D-4380-808F-486E70885316}" type="parTrans" cxnId="{9C882BE8-CD7D-4A5A-8056-D44713431119}">
      <dgm:prSet/>
      <dgm:spPr/>
      <dgm:t>
        <a:bodyPr/>
        <a:lstStyle/>
        <a:p>
          <a:endParaRPr lang="en-GB"/>
        </a:p>
      </dgm:t>
    </dgm:pt>
    <dgm:pt modelId="{20D598C1-10EE-487E-9ED5-8CA55B3702A6}" type="sibTrans" cxnId="{9C882BE8-CD7D-4A5A-8056-D44713431119}">
      <dgm:prSet/>
      <dgm:spPr/>
      <dgm:t>
        <a:bodyPr/>
        <a:lstStyle/>
        <a:p>
          <a:endParaRPr lang="en-GB"/>
        </a:p>
      </dgm:t>
    </dgm:pt>
    <dgm:pt modelId="{F69C3ED9-1FBA-4F58-A41D-421A740FF349}">
      <dgm:prSet/>
      <dgm:spPr/>
      <dgm:t>
        <a:bodyPr/>
        <a:lstStyle/>
        <a:p>
          <a:r>
            <a:rPr lang="en-GB"/>
            <a:t>Clinical Head of Service</a:t>
          </a:r>
        </a:p>
      </dgm:t>
    </dgm:pt>
    <dgm:pt modelId="{31DFF42E-32D5-487A-A61E-E11F1A87EC9D}" type="sibTrans" cxnId="{1A6EBAE6-091B-4733-9137-C227E8599F84}">
      <dgm:prSet/>
      <dgm:spPr/>
      <dgm:t>
        <a:bodyPr/>
        <a:lstStyle/>
        <a:p>
          <a:endParaRPr lang="en-GB"/>
        </a:p>
      </dgm:t>
    </dgm:pt>
    <dgm:pt modelId="{5D3CD060-7A4A-4C03-AB3B-C57EF3CE0492}" type="parTrans" cxnId="{1A6EBAE6-091B-4733-9137-C227E8599F84}">
      <dgm:prSet/>
      <dgm:spPr/>
      <dgm:t>
        <a:bodyPr/>
        <a:lstStyle/>
        <a:p>
          <a:endParaRPr lang="en-GB"/>
        </a:p>
      </dgm:t>
    </dgm:pt>
    <dgm:pt modelId="{8FF81EBA-38FD-4969-B31E-A0C04465B720}">
      <dgm:prSet/>
      <dgm:spPr>
        <a:solidFill>
          <a:srgbClr val="FFC000"/>
        </a:solidFill>
      </dgm:spPr>
      <dgm:t>
        <a:bodyPr/>
        <a:lstStyle/>
        <a:p>
          <a:r>
            <a:rPr lang="en-GB"/>
            <a:t>Transfusion Practitioner</a:t>
          </a:r>
        </a:p>
      </dgm:t>
    </dgm:pt>
    <dgm:pt modelId="{BE117CBA-5B36-4F34-9A28-1E13C320FBB9}" type="parTrans" cxnId="{E5A9B37E-C0E9-494F-8B6D-EE90E943AAD6}">
      <dgm:prSet/>
      <dgm:spPr>
        <a:ln>
          <a:solidFill>
            <a:srgbClr val="FFC000"/>
          </a:solidFill>
          <a:prstDash val="dash"/>
        </a:ln>
      </dgm:spPr>
      <dgm:t>
        <a:bodyPr/>
        <a:lstStyle/>
        <a:p>
          <a:endParaRPr lang="en-GB"/>
        </a:p>
      </dgm:t>
    </dgm:pt>
    <dgm:pt modelId="{F343A2DA-C060-48B7-9E89-6AA3E6F6DE9D}" type="sibTrans" cxnId="{E5A9B37E-C0E9-494F-8B6D-EE90E943AAD6}">
      <dgm:prSet/>
      <dgm:spPr/>
      <dgm:t>
        <a:bodyPr/>
        <a:lstStyle/>
        <a:p>
          <a:endParaRPr lang="en-GB"/>
        </a:p>
      </dgm:t>
    </dgm:pt>
    <dgm:pt modelId="{3F928BE1-B5EF-4D52-957D-3AB1AA54610C}">
      <dgm:prSet/>
      <dgm:spPr/>
      <dgm:t>
        <a:bodyPr/>
        <a:lstStyle/>
        <a:p>
          <a:r>
            <a:rPr lang="en-GB"/>
            <a:t>BMS Staff</a:t>
          </a:r>
        </a:p>
      </dgm:t>
    </dgm:pt>
    <dgm:pt modelId="{8F67323C-5519-47B7-8451-960FD456A523}" type="parTrans" cxnId="{B65B46B6-A174-4718-9E79-A75823BE0338}">
      <dgm:prSet/>
      <dgm:spPr/>
      <dgm:t>
        <a:bodyPr/>
        <a:lstStyle/>
        <a:p>
          <a:endParaRPr lang="en-GB"/>
        </a:p>
      </dgm:t>
    </dgm:pt>
    <dgm:pt modelId="{7612489E-5533-401B-815B-F63E297E7B5B}" type="sibTrans" cxnId="{B65B46B6-A174-4718-9E79-A75823BE0338}">
      <dgm:prSet/>
      <dgm:spPr/>
      <dgm:t>
        <a:bodyPr/>
        <a:lstStyle/>
        <a:p>
          <a:endParaRPr lang="en-GB"/>
        </a:p>
      </dgm:t>
    </dgm:pt>
    <dgm:pt modelId="{E816AF20-70DB-4557-839E-88B6DBB50132}">
      <dgm:prSet/>
      <dgm:spPr>
        <a:solidFill>
          <a:schemeClr val="accent3">
            <a:lumMod val="75000"/>
          </a:schemeClr>
        </a:solidFill>
      </dgm:spPr>
      <dgm:t>
        <a:bodyPr/>
        <a:lstStyle/>
        <a:p>
          <a:r>
            <a:rPr lang="en-GB"/>
            <a:t>Associate Practitioner</a:t>
          </a:r>
        </a:p>
      </dgm:t>
    </dgm:pt>
    <dgm:pt modelId="{5C7FD6C7-6E6A-4BB6-85C4-85141E8C31F4}" type="parTrans" cxnId="{6EC2D54A-6CE1-49FF-8C94-7F4E671E3F26}">
      <dgm:prSet/>
      <dgm:spPr>
        <a:ln cmpd="sng">
          <a:noFill/>
        </a:ln>
      </dgm:spPr>
      <dgm:t>
        <a:bodyPr/>
        <a:lstStyle/>
        <a:p>
          <a:endParaRPr lang="en-GB"/>
        </a:p>
      </dgm:t>
    </dgm:pt>
    <dgm:pt modelId="{8C6437C8-8982-478C-B89D-1DFDFF81B16D}" type="sibTrans" cxnId="{6EC2D54A-6CE1-49FF-8C94-7F4E671E3F26}">
      <dgm:prSet/>
      <dgm:spPr/>
      <dgm:t>
        <a:bodyPr/>
        <a:lstStyle/>
        <a:p>
          <a:endParaRPr lang="en-GB"/>
        </a:p>
      </dgm:t>
    </dgm:pt>
    <dgm:pt modelId="{B89CF310-5386-4A0C-92AE-86B7DC28ADF3}">
      <dgm:prSet/>
      <dgm:spPr>
        <a:solidFill>
          <a:srgbClr val="FFC000"/>
        </a:solidFill>
      </dgm:spPr>
      <dgm:t>
        <a:bodyPr/>
        <a:lstStyle/>
        <a:p>
          <a:r>
            <a:rPr lang="en-GB"/>
            <a:t>Transfusion </a:t>
          </a:r>
        </a:p>
        <a:p>
          <a:r>
            <a:rPr lang="en-GB"/>
            <a:t>Senior BMS Staff</a:t>
          </a:r>
        </a:p>
      </dgm:t>
    </dgm:pt>
    <dgm:pt modelId="{4A0CEFC9-CDEA-4DB0-829A-7D8A7A9A35C7}" type="parTrans" cxnId="{E5527C5C-CF89-420C-9EF9-B05E31B02E73}">
      <dgm:prSet/>
      <dgm:spPr>
        <a:ln>
          <a:solidFill>
            <a:srgbClr val="FFC000"/>
          </a:solidFill>
        </a:ln>
      </dgm:spPr>
      <dgm:t>
        <a:bodyPr/>
        <a:lstStyle/>
        <a:p>
          <a:endParaRPr lang="en-GB"/>
        </a:p>
      </dgm:t>
    </dgm:pt>
    <dgm:pt modelId="{A22699CD-650D-4228-9F8F-7A68244D0BCF}" type="sibTrans" cxnId="{E5527C5C-CF89-420C-9EF9-B05E31B02E73}">
      <dgm:prSet/>
      <dgm:spPr/>
      <dgm:t>
        <a:bodyPr/>
        <a:lstStyle/>
        <a:p>
          <a:endParaRPr lang="en-GB"/>
        </a:p>
      </dgm:t>
    </dgm:pt>
    <dgm:pt modelId="{7779FB17-9521-4E8D-B231-F02900661D34}">
      <dgm:prSet/>
      <dgm:spPr/>
      <dgm:t>
        <a:bodyPr/>
        <a:lstStyle/>
        <a:p>
          <a:r>
            <a:rPr lang="en-GB"/>
            <a:t>BMS Team Leader</a:t>
          </a:r>
        </a:p>
      </dgm:t>
    </dgm:pt>
    <dgm:pt modelId="{37AD56A4-97FD-452B-9098-F6566447FDA7}" type="parTrans" cxnId="{A956372E-24CD-4A5F-8E32-D7487546A3B8}">
      <dgm:prSet/>
      <dgm:spPr/>
      <dgm:t>
        <a:bodyPr/>
        <a:lstStyle/>
        <a:p>
          <a:endParaRPr lang="en-GB"/>
        </a:p>
      </dgm:t>
    </dgm:pt>
    <dgm:pt modelId="{2DD62F94-CE9B-40FE-803A-B4F46E139824}" type="sibTrans" cxnId="{A956372E-24CD-4A5F-8E32-D7487546A3B8}">
      <dgm:prSet/>
      <dgm:spPr/>
      <dgm:t>
        <a:bodyPr/>
        <a:lstStyle/>
        <a:p>
          <a:endParaRPr lang="en-GB"/>
        </a:p>
      </dgm:t>
    </dgm:pt>
    <dgm:pt modelId="{8156AEA0-B484-469E-86F0-E0FCE3B6DFC8}">
      <dgm:prSet/>
      <dgm:spPr>
        <a:solidFill>
          <a:schemeClr val="accent3">
            <a:lumMod val="75000"/>
          </a:schemeClr>
        </a:solidFill>
      </dgm:spPr>
      <dgm:t>
        <a:bodyPr/>
        <a:lstStyle/>
        <a:p>
          <a:r>
            <a:rPr lang="en-GB"/>
            <a:t>Associate Practitioner</a:t>
          </a:r>
        </a:p>
      </dgm:t>
    </dgm:pt>
    <dgm:pt modelId="{8BB65493-F8B7-4F13-A32E-7AD34923C2F5}" type="parTrans" cxnId="{155287AF-8FA9-41F0-8EF9-B80042E0F94B}">
      <dgm:prSet/>
      <dgm:spPr>
        <a:ln>
          <a:solidFill>
            <a:schemeClr val="accent3">
              <a:lumMod val="75000"/>
            </a:schemeClr>
          </a:solidFill>
        </a:ln>
      </dgm:spPr>
      <dgm:t>
        <a:bodyPr/>
        <a:lstStyle/>
        <a:p>
          <a:endParaRPr lang="en-GB"/>
        </a:p>
      </dgm:t>
    </dgm:pt>
    <dgm:pt modelId="{1C23B0D9-8ED1-4DE1-BCEE-FBF9BCE03B33}" type="sibTrans" cxnId="{155287AF-8FA9-41F0-8EF9-B80042E0F94B}">
      <dgm:prSet/>
      <dgm:spPr/>
      <dgm:t>
        <a:bodyPr/>
        <a:lstStyle/>
        <a:p>
          <a:endParaRPr lang="en-GB"/>
        </a:p>
      </dgm:t>
    </dgm:pt>
    <dgm:pt modelId="{8BE05257-969C-4626-813A-ADBE7733C97E}">
      <dgm:prSet/>
      <dgm:spPr/>
      <dgm:t>
        <a:bodyPr/>
        <a:lstStyle/>
        <a:p>
          <a:r>
            <a:rPr lang="en-GB"/>
            <a:t>BMS Staff</a:t>
          </a:r>
        </a:p>
      </dgm:t>
    </dgm:pt>
    <dgm:pt modelId="{6CEF2BBC-7CD7-4DD6-9943-2E9577D3AAC3}" type="parTrans" cxnId="{26F89FC5-AF19-4661-B8DF-B570F1AF7E3F}">
      <dgm:prSet/>
      <dgm:spPr/>
      <dgm:t>
        <a:bodyPr/>
        <a:lstStyle/>
        <a:p>
          <a:endParaRPr lang="en-GB"/>
        </a:p>
      </dgm:t>
    </dgm:pt>
    <dgm:pt modelId="{2FDFBCEE-25DF-4C52-A0D5-6D11CA02AD7D}" type="sibTrans" cxnId="{26F89FC5-AF19-4661-B8DF-B570F1AF7E3F}">
      <dgm:prSet/>
      <dgm:spPr/>
      <dgm:t>
        <a:bodyPr/>
        <a:lstStyle/>
        <a:p>
          <a:endParaRPr lang="en-GB"/>
        </a:p>
      </dgm:t>
    </dgm:pt>
    <dgm:pt modelId="{3ACD538F-00CF-46BC-8E7C-1F2C6612EB51}">
      <dgm:prSet/>
      <dgm:spPr>
        <a:solidFill>
          <a:srgbClr val="FFC000"/>
        </a:solidFill>
      </dgm:spPr>
      <dgm:t>
        <a:bodyPr/>
        <a:lstStyle/>
        <a:p>
          <a:r>
            <a:rPr lang="en-GB"/>
            <a:t>Haematoloy, Haemostasis</a:t>
          </a:r>
        </a:p>
        <a:p>
          <a:r>
            <a:rPr lang="en-GB"/>
            <a:t>Senior BMS Staff</a:t>
          </a:r>
        </a:p>
      </dgm:t>
    </dgm:pt>
    <dgm:pt modelId="{36F69BB3-92AB-4149-8B81-B399993B0C15}" type="parTrans" cxnId="{9647267C-EC42-4E30-8FB3-883FC4BEF4F5}">
      <dgm:prSet/>
      <dgm:spPr>
        <a:ln>
          <a:solidFill>
            <a:srgbClr val="FFC000"/>
          </a:solidFill>
        </a:ln>
      </dgm:spPr>
      <dgm:t>
        <a:bodyPr/>
        <a:lstStyle/>
        <a:p>
          <a:endParaRPr lang="en-GB"/>
        </a:p>
      </dgm:t>
    </dgm:pt>
    <dgm:pt modelId="{C92B5BBB-15ED-46C5-BFB9-B07B01B0F243}" type="sibTrans" cxnId="{9647267C-EC42-4E30-8FB3-883FC4BEF4F5}">
      <dgm:prSet/>
      <dgm:spPr/>
      <dgm:t>
        <a:bodyPr/>
        <a:lstStyle/>
        <a:p>
          <a:endParaRPr lang="en-GB"/>
        </a:p>
      </dgm:t>
    </dgm:pt>
    <dgm:pt modelId="{CD0717CC-0CE8-406F-8512-17F087860998}">
      <dgm:prSet phldrT="[Text]"/>
      <dgm:spPr/>
      <dgm:t>
        <a:bodyPr/>
        <a:lstStyle/>
        <a:p>
          <a:r>
            <a:rPr lang="en-GB"/>
            <a:t>Deputy Laboratory Director</a:t>
          </a:r>
        </a:p>
      </dgm:t>
    </dgm:pt>
    <dgm:pt modelId="{0CAA8925-82BA-4430-8867-E31C96DFCC75}" type="parTrans" cxnId="{62BA9EBE-9CC8-4380-9177-6D873B9ECC04}">
      <dgm:prSet/>
      <dgm:spPr/>
      <dgm:t>
        <a:bodyPr/>
        <a:lstStyle/>
        <a:p>
          <a:endParaRPr lang="en-GB"/>
        </a:p>
      </dgm:t>
    </dgm:pt>
    <dgm:pt modelId="{9F4856B0-39D7-4DEB-8DFA-F9C6F20CCA75}" type="sibTrans" cxnId="{62BA9EBE-9CC8-4380-9177-6D873B9ECC04}">
      <dgm:prSet/>
      <dgm:spPr/>
      <dgm:t>
        <a:bodyPr/>
        <a:lstStyle/>
        <a:p>
          <a:endParaRPr lang="en-GB"/>
        </a:p>
      </dgm:t>
    </dgm:pt>
    <dgm:pt modelId="{B42D5A90-658D-4D14-A742-7B9CE07DC9C6}">
      <dgm:prSet/>
      <dgm:spPr>
        <a:solidFill>
          <a:srgbClr val="FFC000"/>
        </a:solidFill>
      </dgm:spPr>
      <dgm:t>
        <a:bodyPr/>
        <a:lstStyle/>
        <a:p>
          <a:r>
            <a:rPr lang="en-GB"/>
            <a:t>Senior BMS-Named Deputy  Service Manager</a:t>
          </a:r>
        </a:p>
      </dgm:t>
    </dgm:pt>
    <dgm:pt modelId="{BC9427E3-8D9D-4550-B166-0642D11F4FE6}" type="parTrans" cxnId="{2FE3325E-C4A1-450C-8E12-B5697B61BF83}">
      <dgm:prSet/>
      <dgm:spPr/>
      <dgm:t>
        <a:bodyPr/>
        <a:lstStyle/>
        <a:p>
          <a:endParaRPr lang="en-GB"/>
        </a:p>
      </dgm:t>
    </dgm:pt>
    <dgm:pt modelId="{C9FDD549-ACEE-477C-8FCA-27FCC9559A22}" type="sibTrans" cxnId="{2FE3325E-C4A1-450C-8E12-B5697B61BF83}">
      <dgm:prSet/>
      <dgm:spPr/>
      <dgm:t>
        <a:bodyPr/>
        <a:lstStyle/>
        <a:p>
          <a:endParaRPr lang="en-GB"/>
        </a:p>
      </dgm:t>
    </dgm:pt>
    <dgm:pt modelId="{7CECB62F-FA0E-4330-995C-C1E09F3BCDBD}">
      <dgm:prSet>
        <dgm:style>
          <a:lnRef idx="2">
            <a:schemeClr val="accent2">
              <a:shade val="50000"/>
            </a:schemeClr>
          </a:lnRef>
          <a:fillRef idx="1">
            <a:schemeClr val="accent2"/>
          </a:fillRef>
          <a:effectRef idx="0">
            <a:schemeClr val="accent2"/>
          </a:effectRef>
          <a:fontRef idx="minor">
            <a:schemeClr val="lt1"/>
          </a:fontRef>
        </dgm:style>
      </dgm:prSet>
      <dgm:spPr/>
      <dgm:t>
        <a:bodyPr/>
        <a:lstStyle/>
        <a:p>
          <a:r>
            <a:rPr lang="en-GB"/>
            <a:t>BMS Staff </a:t>
          </a:r>
        </a:p>
      </dgm:t>
    </dgm:pt>
    <dgm:pt modelId="{368A743F-3886-4D8F-8F5D-4794A678D689}" type="parTrans" cxnId="{0C1678F4-CAAB-404B-BEDF-28BBEECD2B6E}">
      <dgm:prSet/>
      <dgm:spPr/>
      <dgm:t>
        <a:bodyPr/>
        <a:lstStyle/>
        <a:p>
          <a:endParaRPr lang="en-GB"/>
        </a:p>
      </dgm:t>
    </dgm:pt>
    <dgm:pt modelId="{209AAFD8-DE9A-4072-8058-974708944959}" type="sibTrans" cxnId="{0C1678F4-CAAB-404B-BEDF-28BBEECD2B6E}">
      <dgm:prSet/>
      <dgm:spPr/>
      <dgm:t>
        <a:bodyPr/>
        <a:lstStyle/>
        <a:p>
          <a:endParaRPr lang="en-GB"/>
        </a:p>
      </dgm:t>
    </dgm:pt>
    <dgm:pt modelId="{CA99AE27-1CC4-4625-97E4-37C73324BE99}">
      <dgm:prSet/>
      <dgm:spPr>
        <a:solidFill>
          <a:schemeClr val="bg2">
            <a:lumMod val="10000"/>
          </a:schemeClr>
        </a:solidFill>
      </dgm:spPr>
      <dgm:t>
        <a:bodyPr/>
        <a:lstStyle/>
        <a:p>
          <a:r>
            <a:rPr lang="en-GB"/>
            <a:t>MLA Staff</a:t>
          </a:r>
        </a:p>
      </dgm:t>
    </dgm:pt>
    <dgm:pt modelId="{E6719C09-2BF8-45D8-8882-E8FC6AB2E021}" type="parTrans" cxnId="{6747A9EC-2A2C-4B8F-AF6B-8348FB2B2022}">
      <dgm:prSet/>
      <dgm:spPr/>
      <dgm:t>
        <a:bodyPr/>
        <a:lstStyle/>
        <a:p>
          <a:endParaRPr lang="en-GB"/>
        </a:p>
      </dgm:t>
    </dgm:pt>
    <dgm:pt modelId="{1E4D97D2-0167-4A45-B71E-313137E8547E}" type="sibTrans" cxnId="{6747A9EC-2A2C-4B8F-AF6B-8348FB2B2022}">
      <dgm:prSet/>
      <dgm:spPr/>
      <dgm:t>
        <a:bodyPr/>
        <a:lstStyle/>
        <a:p>
          <a:endParaRPr lang="en-GB"/>
        </a:p>
      </dgm:t>
    </dgm:pt>
    <dgm:pt modelId="{80B42C9A-784E-4487-BD87-805ABB6FE473}" type="pres">
      <dgm:prSet presAssocID="{97447C37-591E-4C12-851A-54DCE01CD52A}" presName="diagram" presStyleCnt="0">
        <dgm:presLayoutVars>
          <dgm:chPref val="1"/>
          <dgm:dir/>
          <dgm:animOne val="branch"/>
          <dgm:animLvl val="lvl"/>
          <dgm:resizeHandles val="exact"/>
        </dgm:presLayoutVars>
      </dgm:prSet>
      <dgm:spPr/>
      <dgm:t>
        <a:bodyPr/>
        <a:lstStyle/>
        <a:p>
          <a:endParaRPr lang="en-GB"/>
        </a:p>
      </dgm:t>
    </dgm:pt>
    <dgm:pt modelId="{94733FDB-1057-4069-AF10-0ADF72B4B603}" type="pres">
      <dgm:prSet presAssocID="{F69C3ED9-1FBA-4F58-A41D-421A740FF349}" presName="root1" presStyleCnt="0"/>
      <dgm:spPr/>
    </dgm:pt>
    <dgm:pt modelId="{3026DFC6-BF5A-42B7-9BCD-0D7485391E10}" type="pres">
      <dgm:prSet presAssocID="{F69C3ED9-1FBA-4F58-A41D-421A740FF349}" presName="LevelOneTextNode" presStyleLbl="node0" presStyleIdx="0" presStyleCnt="5" custLinFactY="-96473" custLinFactNeighborX="-335" custLinFactNeighborY="-100000">
        <dgm:presLayoutVars>
          <dgm:chPref val="3"/>
        </dgm:presLayoutVars>
      </dgm:prSet>
      <dgm:spPr/>
      <dgm:t>
        <a:bodyPr/>
        <a:lstStyle/>
        <a:p>
          <a:endParaRPr lang="en-GB"/>
        </a:p>
      </dgm:t>
    </dgm:pt>
    <dgm:pt modelId="{2B1D677C-F5FB-4A90-9B75-D5727F9C16CD}" type="pres">
      <dgm:prSet presAssocID="{F69C3ED9-1FBA-4F58-A41D-421A740FF349}" presName="level2hierChild" presStyleCnt="0"/>
      <dgm:spPr/>
    </dgm:pt>
    <dgm:pt modelId="{B2241F8F-1C04-4D88-86C6-8B1D24A355F3}" type="pres">
      <dgm:prSet presAssocID="{647BD85E-7B6D-4380-808F-486E70885316}" presName="conn2-1" presStyleLbl="parChTrans1D2" presStyleIdx="0" presStyleCnt="2"/>
      <dgm:spPr/>
      <dgm:t>
        <a:bodyPr/>
        <a:lstStyle/>
        <a:p>
          <a:endParaRPr lang="en-GB"/>
        </a:p>
      </dgm:t>
    </dgm:pt>
    <dgm:pt modelId="{8B2133F8-FDD0-41E5-8435-BC12F6339641}" type="pres">
      <dgm:prSet presAssocID="{647BD85E-7B6D-4380-808F-486E70885316}" presName="connTx" presStyleLbl="parChTrans1D2" presStyleIdx="0" presStyleCnt="2"/>
      <dgm:spPr/>
      <dgm:t>
        <a:bodyPr/>
        <a:lstStyle/>
        <a:p>
          <a:endParaRPr lang="en-GB"/>
        </a:p>
      </dgm:t>
    </dgm:pt>
    <dgm:pt modelId="{74DCB37E-0364-430B-A2FD-1157B232A0D4}" type="pres">
      <dgm:prSet presAssocID="{C03C68E5-EA2F-4A83-B2EB-E47FF67D8870}" presName="root2" presStyleCnt="0"/>
      <dgm:spPr/>
    </dgm:pt>
    <dgm:pt modelId="{891A3D31-3FEB-48A7-B837-71DE3E9BA20E}" type="pres">
      <dgm:prSet presAssocID="{C03C68E5-EA2F-4A83-B2EB-E47FF67D8870}" presName="LevelTwoTextNode" presStyleLbl="node2" presStyleIdx="0" presStyleCnt="2" custLinFactY="-98498" custLinFactNeighborX="-5064" custLinFactNeighborY="-100000">
        <dgm:presLayoutVars>
          <dgm:chPref val="3"/>
        </dgm:presLayoutVars>
      </dgm:prSet>
      <dgm:spPr/>
      <dgm:t>
        <a:bodyPr/>
        <a:lstStyle/>
        <a:p>
          <a:endParaRPr lang="en-GB"/>
        </a:p>
      </dgm:t>
    </dgm:pt>
    <dgm:pt modelId="{DDF5C295-06D0-4086-8028-95D03382D370}" type="pres">
      <dgm:prSet presAssocID="{C03C68E5-EA2F-4A83-B2EB-E47FF67D8870}" presName="level3hierChild" presStyleCnt="0"/>
      <dgm:spPr/>
    </dgm:pt>
    <dgm:pt modelId="{ADD6E693-11B3-4DF4-B415-A3D2D9A3DDEF}" type="pres">
      <dgm:prSet presAssocID="{BE117CBA-5B36-4F34-9A28-1E13C320FBB9}" presName="conn2-1" presStyleLbl="parChTrans1D3" presStyleIdx="0" presStyleCnt="5"/>
      <dgm:spPr/>
      <dgm:t>
        <a:bodyPr/>
        <a:lstStyle/>
        <a:p>
          <a:endParaRPr lang="en-GB"/>
        </a:p>
      </dgm:t>
    </dgm:pt>
    <dgm:pt modelId="{23A3F285-A54C-4842-8B82-F90B2917F790}" type="pres">
      <dgm:prSet presAssocID="{BE117CBA-5B36-4F34-9A28-1E13C320FBB9}" presName="connTx" presStyleLbl="parChTrans1D3" presStyleIdx="0" presStyleCnt="5"/>
      <dgm:spPr/>
      <dgm:t>
        <a:bodyPr/>
        <a:lstStyle/>
        <a:p>
          <a:endParaRPr lang="en-GB"/>
        </a:p>
      </dgm:t>
    </dgm:pt>
    <dgm:pt modelId="{C5E54433-A8D3-4BC7-BFFC-1A272B1FC6E7}" type="pres">
      <dgm:prSet presAssocID="{8FF81EBA-38FD-4969-B31E-A0C04465B720}" presName="root2" presStyleCnt="0"/>
      <dgm:spPr/>
    </dgm:pt>
    <dgm:pt modelId="{2749D95D-E17D-4E58-95DA-7A42B1427431}" type="pres">
      <dgm:prSet presAssocID="{8FF81EBA-38FD-4969-B31E-A0C04465B720}" presName="LevelTwoTextNode" presStyleLbl="node3" presStyleIdx="0" presStyleCnt="5" custLinFactX="41535" custLinFactY="-35790" custLinFactNeighborX="100000" custLinFactNeighborY="-100000">
        <dgm:presLayoutVars>
          <dgm:chPref val="3"/>
        </dgm:presLayoutVars>
      </dgm:prSet>
      <dgm:spPr/>
      <dgm:t>
        <a:bodyPr/>
        <a:lstStyle/>
        <a:p>
          <a:endParaRPr lang="en-GB"/>
        </a:p>
      </dgm:t>
    </dgm:pt>
    <dgm:pt modelId="{09A98AB3-D9C3-4619-81CC-F03208AE5191}" type="pres">
      <dgm:prSet presAssocID="{8FF81EBA-38FD-4969-B31E-A0C04465B720}" presName="level3hierChild" presStyleCnt="0"/>
      <dgm:spPr/>
    </dgm:pt>
    <dgm:pt modelId="{C3C17B16-E24E-45DB-AC97-96C827D4F6A1}" type="pres">
      <dgm:prSet presAssocID="{0CAA8925-82BA-4430-8867-E31C96DFCC75}" presName="conn2-1" presStyleLbl="parChTrans1D3" presStyleIdx="1" presStyleCnt="5"/>
      <dgm:spPr/>
      <dgm:t>
        <a:bodyPr/>
        <a:lstStyle/>
        <a:p>
          <a:endParaRPr lang="en-GB"/>
        </a:p>
      </dgm:t>
    </dgm:pt>
    <dgm:pt modelId="{33165030-56FA-45DD-9A98-4DB7C492E512}" type="pres">
      <dgm:prSet presAssocID="{0CAA8925-82BA-4430-8867-E31C96DFCC75}" presName="connTx" presStyleLbl="parChTrans1D3" presStyleIdx="1" presStyleCnt="5"/>
      <dgm:spPr/>
      <dgm:t>
        <a:bodyPr/>
        <a:lstStyle/>
        <a:p>
          <a:endParaRPr lang="en-GB"/>
        </a:p>
      </dgm:t>
    </dgm:pt>
    <dgm:pt modelId="{55F0AC28-8A21-4BA6-B249-17014533CE49}" type="pres">
      <dgm:prSet presAssocID="{CD0717CC-0CE8-406F-8512-17F087860998}" presName="root2" presStyleCnt="0"/>
      <dgm:spPr/>
    </dgm:pt>
    <dgm:pt modelId="{BF8E8EFD-E1D2-415D-9BD4-CBFCD624E71A}" type="pres">
      <dgm:prSet presAssocID="{CD0717CC-0CE8-406F-8512-17F087860998}" presName="LevelTwoTextNode" presStyleLbl="node3" presStyleIdx="1" presStyleCnt="5" custFlipVert="0" custScaleX="97250" custScaleY="105809" custLinFactY="-100000" custLinFactNeighborX="2073" custLinFactNeighborY="-155645">
        <dgm:presLayoutVars>
          <dgm:chPref val="3"/>
        </dgm:presLayoutVars>
      </dgm:prSet>
      <dgm:spPr/>
      <dgm:t>
        <a:bodyPr/>
        <a:lstStyle/>
        <a:p>
          <a:endParaRPr lang="en-GB"/>
        </a:p>
      </dgm:t>
    </dgm:pt>
    <dgm:pt modelId="{ACF5C484-20B1-40B9-A753-D7F34BD9E7D6}" type="pres">
      <dgm:prSet presAssocID="{CD0717CC-0CE8-406F-8512-17F087860998}" presName="level3hierChild" presStyleCnt="0"/>
      <dgm:spPr/>
    </dgm:pt>
    <dgm:pt modelId="{351AA94D-1394-4489-AD97-0D4CCE270EB0}" type="pres">
      <dgm:prSet presAssocID="{4106502F-16F1-4CB9-8456-D50A067C46F4}" presName="root1" presStyleCnt="0"/>
      <dgm:spPr/>
    </dgm:pt>
    <dgm:pt modelId="{F3AC2A47-0DF3-41C4-BCC8-65407373AB5C}" type="pres">
      <dgm:prSet presAssocID="{4106502F-16F1-4CB9-8456-D50A067C46F4}" presName="LevelOneTextNode" presStyleLbl="node0" presStyleIdx="1" presStyleCnt="5">
        <dgm:presLayoutVars>
          <dgm:chPref val="3"/>
        </dgm:presLayoutVars>
      </dgm:prSet>
      <dgm:spPr/>
      <dgm:t>
        <a:bodyPr/>
        <a:lstStyle/>
        <a:p>
          <a:endParaRPr lang="en-GB"/>
        </a:p>
      </dgm:t>
    </dgm:pt>
    <dgm:pt modelId="{01BD2482-15FC-49AF-B488-7BC350BB6DF7}" type="pres">
      <dgm:prSet presAssocID="{4106502F-16F1-4CB9-8456-D50A067C46F4}" presName="level2hierChild" presStyleCnt="0"/>
      <dgm:spPr/>
    </dgm:pt>
    <dgm:pt modelId="{3C0335FE-BE05-4DA7-AC8B-018673097AFB}" type="pres">
      <dgm:prSet presAssocID="{5DD2C853-0EC4-4EAA-ADB0-C6F905B331DC}" presName="conn2-1" presStyleLbl="parChTrans1D2" presStyleIdx="1" presStyleCnt="2"/>
      <dgm:spPr/>
      <dgm:t>
        <a:bodyPr/>
        <a:lstStyle/>
        <a:p>
          <a:endParaRPr lang="en-GB"/>
        </a:p>
      </dgm:t>
    </dgm:pt>
    <dgm:pt modelId="{FE6F6BDD-A089-4951-8D30-29D59D720B3F}" type="pres">
      <dgm:prSet presAssocID="{5DD2C853-0EC4-4EAA-ADB0-C6F905B331DC}" presName="connTx" presStyleLbl="parChTrans1D2" presStyleIdx="1" presStyleCnt="2"/>
      <dgm:spPr/>
      <dgm:t>
        <a:bodyPr/>
        <a:lstStyle/>
        <a:p>
          <a:endParaRPr lang="en-GB"/>
        </a:p>
      </dgm:t>
    </dgm:pt>
    <dgm:pt modelId="{1BA268B4-4009-47BF-BC9D-6E2A2ACD8586}" type="pres">
      <dgm:prSet presAssocID="{88F0D3DC-6B8F-44B1-AAA2-604BC892C2B6}" presName="root2" presStyleCnt="0"/>
      <dgm:spPr/>
    </dgm:pt>
    <dgm:pt modelId="{C4F6E2E7-2D49-4D11-827F-8B1189146290}" type="pres">
      <dgm:prSet presAssocID="{88F0D3DC-6B8F-44B1-AAA2-604BC892C2B6}" presName="LevelTwoTextNode" presStyleLbl="node2" presStyleIdx="1" presStyleCnt="2">
        <dgm:presLayoutVars>
          <dgm:chPref val="3"/>
        </dgm:presLayoutVars>
      </dgm:prSet>
      <dgm:spPr/>
      <dgm:t>
        <a:bodyPr/>
        <a:lstStyle/>
        <a:p>
          <a:endParaRPr lang="en-GB"/>
        </a:p>
      </dgm:t>
    </dgm:pt>
    <dgm:pt modelId="{583F810F-B17C-4BE8-B796-06BF71D2DC79}" type="pres">
      <dgm:prSet presAssocID="{88F0D3DC-6B8F-44B1-AAA2-604BC892C2B6}" presName="level3hierChild" presStyleCnt="0"/>
      <dgm:spPr/>
    </dgm:pt>
    <dgm:pt modelId="{A88B7CA8-2824-4C9C-8416-3EAB3A0DF364}" type="pres">
      <dgm:prSet presAssocID="{ABAFBEA5-DF27-42BB-8A71-E7FEBAB7373C}" presName="conn2-1" presStyleLbl="parChTrans1D3" presStyleIdx="2" presStyleCnt="5"/>
      <dgm:spPr/>
      <dgm:t>
        <a:bodyPr/>
        <a:lstStyle/>
        <a:p>
          <a:endParaRPr lang="en-GB"/>
        </a:p>
      </dgm:t>
    </dgm:pt>
    <dgm:pt modelId="{81C5504B-6F71-47D9-86E2-FDC4B1762423}" type="pres">
      <dgm:prSet presAssocID="{ABAFBEA5-DF27-42BB-8A71-E7FEBAB7373C}" presName="connTx" presStyleLbl="parChTrans1D3" presStyleIdx="2" presStyleCnt="5"/>
      <dgm:spPr/>
      <dgm:t>
        <a:bodyPr/>
        <a:lstStyle/>
        <a:p>
          <a:endParaRPr lang="en-GB"/>
        </a:p>
      </dgm:t>
    </dgm:pt>
    <dgm:pt modelId="{28F9101F-106A-4E51-BBED-EDAC33169471}" type="pres">
      <dgm:prSet presAssocID="{4030A889-BB93-4516-B483-E84917109253}" presName="root2" presStyleCnt="0"/>
      <dgm:spPr/>
    </dgm:pt>
    <dgm:pt modelId="{BFDD8DDC-5C81-4DEC-888D-96F17BCD6C05}" type="pres">
      <dgm:prSet presAssocID="{4030A889-BB93-4516-B483-E84917109253}" presName="LevelTwoTextNode" presStyleLbl="node3" presStyleIdx="2" presStyleCnt="5" custLinFactNeighborX="-7090" custLinFactNeighborY="42535">
        <dgm:presLayoutVars>
          <dgm:chPref val="3"/>
        </dgm:presLayoutVars>
      </dgm:prSet>
      <dgm:spPr/>
      <dgm:t>
        <a:bodyPr/>
        <a:lstStyle/>
        <a:p>
          <a:endParaRPr lang="en-GB"/>
        </a:p>
      </dgm:t>
    </dgm:pt>
    <dgm:pt modelId="{E7359CB2-0DB4-4C4A-ADAB-CAEB57AA49D8}" type="pres">
      <dgm:prSet presAssocID="{4030A889-BB93-4516-B483-E84917109253}" presName="level3hierChild" presStyleCnt="0"/>
      <dgm:spPr/>
    </dgm:pt>
    <dgm:pt modelId="{82B828B6-0C0F-40D2-80D6-DA18241612A6}" type="pres">
      <dgm:prSet presAssocID="{36F69BB3-92AB-4149-8B81-B399993B0C15}" presName="conn2-1" presStyleLbl="parChTrans1D4" presStyleIdx="0" presStyleCnt="7"/>
      <dgm:spPr/>
      <dgm:t>
        <a:bodyPr/>
        <a:lstStyle/>
        <a:p>
          <a:endParaRPr lang="en-GB"/>
        </a:p>
      </dgm:t>
    </dgm:pt>
    <dgm:pt modelId="{079D26A3-BFA4-4E5C-9136-7E9C190869F1}" type="pres">
      <dgm:prSet presAssocID="{36F69BB3-92AB-4149-8B81-B399993B0C15}" presName="connTx" presStyleLbl="parChTrans1D4" presStyleIdx="0" presStyleCnt="7"/>
      <dgm:spPr/>
      <dgm:t>
        <a:bodyPr/>
        <a:lstStyle/>
        <a:p>
          <a:endParaRPr lang="en-GB"/>
        </a:p>
      </dgm:t>
    </dgm:pt>
    <dgm:pt modelId="{2B54D40E-00D5-4572-AC11-015E2BC42AF6}" type="pres">
      <dgm:prSet presAssocID="{3ACD538F-00CF-46BC-8E7C-1F2C6612EB51}" presName="root2" presStyleCnt="0"/>
      <dgm:spPr/>
    </dgm:pt>
    <dgm:pt modelId="{850F2385-B8AD-4A2A-87AC-6E5E5DE1612E}" type="pres">
      <dgm:prSet presAssocID="{3ACD538F-00CF-46BC-8E7C-1F2C6612EB51}" presName="LevelTwoTextNode" presStyleLbl="node4" presStyleIdx="0" presStyleCnt="7" custLinFactNeighborX="2025" custLinFactNeighborY="-64815">
        <dgm:presLayoutVars>
          <dgm:chPref val="3"/>
        </dgm:presLayoutVars>
      </dgm:prSet>
      <dgm:spPr/>
      <dgm:t>
        <a:bodyPr/>
        <a:lstStyle/>
        <a:p>
          <a:endParaRPr lang="en-GB"/>
        </a:p>
      </dgm:t>
    </dgm:pt>
    <dgm:pt modelId="{A57076EE-FE7D-4D00-88F6-14A3F78FD98C}" type="pres">
      <dgm:prSet presAssocID="{3ACD538F-00CF-46BC-8E7C-1F2C6612EB51}" presName="level3hierChild" presStyleCnt="0"/>
      <dgm:spPr/>
    </dgm:pt>
    <dgm:pt modelId="{C486F6F4-55CA-4F92-AF47-4A0D4CF9D38C}" type="pres">
      <dgm:prSet presAssocID="{8F67323C-5519-47B7-8451-960FD456A523}" presName="conn2-1" presStyleLbl="parChTrans1D4" presStyleIdx="1" presStyleCnt="7"/>
      <dgm:spPr/>
      <dgm:t>
        <a:bodyPr/>
        <a:lstStyle/>
        <a:p>
          <a:endParaRPr lang="en-GB"/>
        </a:p>
      </dgm:t>
    </dgm:pt>
    <dgm:pt modelId="{9B9673E0-E56D-450A-BBA1-A77EF186BFC1}" type="pres">
      <dgm:prSet presAssocID="{8F67323C-5519-47B7-8451-960FD456A523}" presName="connTx" presStyleLbl="parChTrans1D4" presStyleIdx="1" presStyleCnt="7"/>
      <dgm:spPr/>
      <dgm:t>
        <a:bodyPr/>
        <a:lstStyle/>
        <a:p>
          <a:endParaRPr lang="en-GB"/>
        </a:p>
      </dgm:t>
    </dgm:pt>
    <dgm:pt modelId="{DE3AF525-8ADA-4893-B426-EA58926ED083}" type="pres">
      <dgm:prSet presAssocID="{3F928BE1-B5EF-4D52-957D-3AB1AA54610C}" presName="root2" presStyleCnt="0"/>
      <dgm:spPr/>
    </dgm:pt>
    <dgm:pt modelId="{C5B11417-120C-4368-B38D-A241D979CB34}" type="pres">
      <dgm:prSet presAssocID="{3F928BE1-B5EF-4D52-957D-3AB1AA54610C}" presName="LevelTwoTextNode" presStyleLbl="node4" presStyleIdx="1" presStyleCnt="7" custLinFactNeighborX="-5695" custLinFactNeighborY="-66841">
        <dgm:presLayoutVars>
          <dgm:chPref val="3"/>
        </dgm:presLayoutVars>
      </dgm:prSet>
      <dgm:spPr/>
      <dgm:t>
        <a:bodyPr/>
        <a:lstStyle/>
        <a:p>
          <a:endParaRPr lang="en-GB"/>
        </a:p>
      </dgm:t>
    </dgm:pt>
    <dgm:pt modelId="{0241F959-71C6-4EAE-B585-5288678F4FC1}" type="pres">
      <dgm:prSet presAssocID="{3F928BE1-B5EF-4D52-957D-3AB1AA54610C}" presName="level3hierChild" presStyleCnt="0"/>
      <dgm:spPr/>
    </dgm:pt>
    <dgm:pt modelId="{F5C1AF26-534B-444D-8F37-3EBB05FB0550}" type="pres">
      <dgm:prSet presAssocID="{5C7FD6C7-6E6A-4BB6-85C4-85141E8C31F4}" presName="conn2-1" presStyleLbl="parChTrans1D4" presStyleIdx="2" presStyleCnt="7"/>
      <dgm:spPr/>
      <dgm:t>
        <a:bodyPr/>
        <a:lstStyle/>
        <a:p>
          <a:endParaRPr lang="en-GB"/>
        </a:p>
      </dgm:t>
    </dgm:pt>
    <dgm:pt modelId="{FAE32504-FAC9-458D-8199-A1930174B0C0}" type="pres">
      <dgm:prSet presAssocID="{5C7FD6C7-6E6A-4BB6-85C4-85141E8C31F4}" presName="connTx" presStyleLbl="parChTrans1D4" presStyleIdx="2" presStyleCnt="7"/>
      <dgm:spPr/>
      <dgm:t>
        <a:bodyPr/>
        <a:lstStyle/>
        <a:p>
          <a:endParaRPr lang="en-GB"/>
        </a:p>
      </dgm:t>
    </dgm:pt>
    <dgm:pt modelId="{E172F180-7B0B-4ED9-B515-FF1526106BFD}" type="pres">
      <dgm:prSet presAssocID="{E816AF20-70DB-4557-839E-88B6DBB50132}" presName="root2" presStyleCnt="0"/>
      <dgm:spPr/>
    </dgm:pt>
    <dgm:pt modelId="{EF91F1A1-509B-42F5-AB7D-308765717E0B}" type="pres">
      <dgm:prSet presAssocID="{E816AF20-70DB-4557-839E-88B6DBB50132}" presName="LevelTwoTextNode" presStyleLbl="node4" presStyleIdx="2" presStyleCnt="7" custLinFactNeighborX="3460" custLinFactNeighborY="-68948">
        <dgm:presLayoutVars>
          <dgm:chPref val="3"/>
        </dgm:presLayoutVars>
      </dgm:prSet>
      <dgm:spPr/>
      <dgm:t>
        <a:bodyPr/>
        <a:lstStyle/>
        <a:p>
          <a:endParaRPr lang="en-GB"/>
        </a:p>
      </dgm:t>
    </dgm:pt>
    <dgm:pt modelId="{EF0144D3-25AA-4928-B396-AC7F2EDA714C}" type="pres">
      <dgm:prSet presAssocID="{E816AF20-70DB-4557-839E-88B6DBB50132}" presName="level3hierChild" presStyleCnt="0"/>
      <dgm:spPr/>
    </dgm:pt>
    <dgm:pt modelId="{51590B0B-2D9E-4E83-AE1B-6CD0DF41A5F6}" type="pres">
      <dgm:prSet presAssocID="{4A0CEFC9-CDEA-4DB0-829A-7D8A7A9A35C7}" presName="conn2-1" presStyleLbl="parChTrans1D4" presStyleIdx="3" presStyleCnt="7"/>
      <dgm:spPr/>
      <dgm:t>
        <a:bodyPr/>
        <a:lstStyle/>
        <a:p>
          <a:endParaRPr lang="en-GB"/>
        </a:p>
      </dgm:t>
    </dgm:pt>
    <dgm:pt modelId="{9FDCD5DC-F57B-4174-A3E9-DED13F55D0C8}" type="pres">
      <dgm:prSet presAssocID="{4A0CEFC9-CDEA-4DB0-829A-7D8A7A9A35C7}" presName="connTx" presStyleLbl="parChTrans1D4" presStyleIdx="3" presStyleCnt="7"/>
      <dgm:spPr/>
      <dgm:t>
        <a:bodyPr/>
        <a:lstStyle/>
        <a:p>
          <a:endParaRPr lang="en-GB"/>
        </a:p>
      </dgm:t>
    </dgm:pt>
    <dgm:pt modelId="{36372909-0814-4BB9-B676-5A3F07C3CA4C}" type="pres">
      <dgm:prSet presAssocID="{B89CF310-5386-4A0C-92AE-86B7DC28ADF3}" presName="root2" presStyleCnt="0"/>
      <dgm:spPr/>
    </dgm:pt>
    <dgm:pt modelId="{05CDF64F-FB45-4B42-9AFB-0FED7CB00A15}" type="pres">
      <dgm:prSet presAssocID="{B89CF310-5386-4A0C-92AE-86B7DC28ADF3}" presName="LevelTwoTextNode" presStyleLbl="node4" presStyleIdx="3" presStyleCnt="7">
        <dgm:presLayoutVars>
          <dgm:chPref val="3"/>
        </dgm:presLayoutVars>
      </dgm:prSet>
      <dgm:spPr/>
      <dgm:t>
        <a:bodyPr/>
        <a:lstStyle/>
        <a:p>
          <a:endParaRPr lang="en-GB"/>
        </a:p>
      </dgm:t>
    </dgm:pt>
    <dgm:pt modelId="{352D555E-A5CC-41E6-9E7E-A4C684EC0276}" type="pres">
      <dgm:prSet presAssocID="{B89CF310-5386-4A0C-92AE-86B7DC28ADF3}" presName="level3hierChild" presStyleCnt="0"/>
      <dgm:spPr/>
    </dgm:pt>
    <dgm:pt modelId="{1555DA61-E243-4BCE-A425-6A206B79D821}" type="pres">
      <dgm:prSet presAssocID="{37AD56A4-97FD-452B-9098-F6566447FDA7}" presName="conn2-1" presStyleLbl="parChTrans1D4" presStyleIdx="4" presStyleCnt="7"/>
      <dgm:spPr/>
      <dgm:t>
        <a:bodyPr/>
        <a:lstStyle/>
        <a:p>
          <a:endParaRPr lang="en-GB"/>
        </a:p>
      </dgm:t>
    </dgm:pt>
    <dgm:pt modelId="{6C745008-55D3-4EC7-BAAD-48965CC951C9}" type="pres">
      <dgm:prSet presAssocID="{37AD56A4-97FD-452B-9098-F6566447FDA7}" presName="connTx" presStyleLbl="parChTrans1D4" presStyleIdx="4" presStyleCnt="7"/>
      <dgm:spPr/>
      <dgm:t>
        <a:bodyPr/>
        <a:lstStyle/>
        <a:p>
          <a:endParaRPr lang="en-GB"/>
        </a:p>
      </dgm:t>
    </dgm:pt>
    <dgm:pt modelId="{5F0F0698-02DA-4631-A4B9-E944A29EBA11}" type="pres">
      <dgm:prSet presAssocID="{7779FB17-9521-4E8D-B231-F02900661D34}" presName="root2" presStyleCnt="0"/>
      <dgm:spPr/>
    </dgm:pt>
    <dgm:pt modelId="{1418F5A8-93D8-430F-AAD6-4D2D4F7A1331}" type="pres">
      <dgm:prSet presAssocID="{7779FB17-9521-4E8D-B231-F02900661D34}" presName="LevelTwoTextNode" presStyleLbl="node4" presStyleIdx="4" presStyleCnt="7">
        <dgm:presLayoutVars>
          <dgm:chPref val="3"/>
        </dgm:presLayoutVars>
      </dgm:prSet>
      <dgm:spPr/>
      <dgm:t>
        <a:bodyPr/>
        <a:lstStyle/>
        <a:p>
          <a:endParaRPr lang="en-GB"/>
        </a:p>
      </dgm:t>
    </dgm:pt>
    <dgm:pt modelId="{F0D0936E-8741-4D7B-B559-F4CB050D6B66}" type="pres">
      <dgm:prSet presAssocID="{7779FB17-9521-4E8D-B231-F02900661D34}" presName="level3hierChild" presStyleCnt="0"/>
      <dgm:spPr/>
    </dgm:pt>
    <dgm:pt modelId="{6EC20582-C0A6-470C-BD74-7CA75BA01877}" type="pres">
      <dgm:prSet presAssocID="{8BB65493-F8B7-4F13-A32E-7AD34923C2F5}" presName="conn2-1" presStyleLbl="parChTrans1D4" presStyleIdx="5" presStyleCnt="7"/>
      <dgm:spPr/>
      <dgm:t>
        <a:bodyPr/>
        <a:lstStyle/>
        <a:p>
          <a:endParaRPr lang="en-GB"/>
        </a:p>
      </dgm:t>
    </dgm:pt>
    <dgm:pt modelId="{6F027215-B00B-42BA-9B23-A94344B4EF62}" type="pres">
      <dgm:prSet presAssocID="{8BB65493-F8B7-4F13-A32E-7AD34923C2F5}" presName="connTx" presStyleLbl="parChTrans1D4" presStyleIdx="5" presStyleCnt="7"/>
      <dgm:spPr/>
      <dgm:t>
        <a:bodyPr/>
        <a:lstStyle/>
        <a:p>
          <a:endParaRPr lang="en-GB"/>
        </a:p>
      </dgm:t>
    </dgm:pt>
    <dgm:pt modelId="{DE921683-4328-4257-91FE-3A14569622CC}" type="pres">
      <dgm:prSet presAssocID="{8156AEA0-B484-469E-86F0-E0FCE3B6DFC8}" presName="root2" presStyleCnt="0"/>
      <dgm:spPr/>
    </dgm:pt>
    <dgm:pt modelId="{56A530FE-9F0A-4536-ADF5-3961BCBC1C50}" type="pres">
      <dgm:prSet presAssocID="{8156AEA0-B484-469E-86F0-E0FCE3B6DFC8}" presName="LevelTwoTextNode" presStyleLbl="node4" presStyleIdx="5" presStyleCnt="7" custLinFactNeighborX="3160">
        <dgm:presLayoutVars>
          <dgm:chPref val="3"/>
        </dgm:presLayoutVars>
      </dgm:prSet>
      <dgm:spPr/>
      <dgm:t>
        <a:bodyPr/>
        <a:lstStyle/>
        <a:p>
          <a:endParaRPr lang="en-GB"/>
        </a:p>
      </dgm:t>
    </dgm:pt>
    <dgm:pt modelId="{1B88A498-54E7-4D5F-9F50-4E6B71A4C054}" type="pres">
      <dgm:prSet presAssocID="{8156AEA0-B484-469E-86F0-E0FCE3B6DFC8}" presName="level3hierChild" presStyleCnt="0"/>
      <dgm:spPr/>
    </dgm:pt>
    <dgm:pt modelId="{946D37F8-3D8C-4CAA-AA82-568471DE0884}" type="pres">
      <dgm:prSet presAssocID="{BADC615D-5C3A-488B-B76F-C76F265B552A}" presName="conn2-1" presStyleLbl="parChTrans1D3" presStyleIdx="3" presStyleCnt="5"/>
      <dgm:spPr/>
      <dgm:t>
        <a:bodyPr/>
        <a:lstStyle/>
        <a:p>
          <a:endParaRPr lang="en-GB"/>
        </a:p>
      </dgm:t>
    </dgm:pt>
    <dgm:pt modelId="{ED57D3BB-C43B-4BCD-AEB3-201C24D2383A}" type="pres">
      <dgm:prSet presAssocID="{BADC615D-5C3A-488B-B76F-C76F265B552A}" presName="connTx" presStyleLbl="parChTrans1D3" presStyleIdx="3" presStyleCnt="5"/>
      <dgm:spPr/>
      <dgm:t>
        <a:bodyPr/>
        <a:lstStyle/>
        <a:p>
          <a:endParaRPr lang="en-GB"/>
        </a:p>
      </dgm:t>
    </dgm:pt>
    <dgm:pt modelId="{CAB3C0CC-DA2A-4549-B0BB-671494D8031C}" type="pres">
      <dgm:prSet presAssocID="{8BA5812E-0A3C-4529-BA44-6EBB438E8AE4}" presName="root2" presStyleCnt="0"/>
      <dgm:spPr/>
    </dgm:pt>
    <dgm:pt modelId="{848A87B3-0C37-4C5C-A3E0-6EA64AEB3239}" type="pres">
      <dgm:prSet presAssocID="{8BA5812E-0A3C-4529-BA44-6EBB438E8AE4}" presName="LevelTwoTextNode" presStyleLbl="node3" presStyleIdx="3" presStyleCnt="5" custScaleX="100553" custScaleY="87945" custLinFactY="-100000" custLinFactNeighborX="145" custLinFactNeighborY="-142304">
        <dgm:presLayoutVars>
          <dgm:chPref val="3"/>
        </dgm:presLayoutVars>
      </dgm:prSet>
      <dgm:spPr/>
      <dgm:t>
        <a:bodyPr/>
        <a:lstStyle/>
        <a:p>
          <a:endParaRPr lang="en-GB"/>
        </a:p>
      </dgm:t>
    </dgm:pt>
    <dgm:pt modelId="{13F78D93-0147-42F8-8CBD-455CA87F3824}" type="pres">
      <dgm:prSet presAssocID="{8BA5812E-0A3C-4529-BA44-6EBB438E8AE4}" presName="level3hierChild" presStyleCnt="0"/>
      <dgm:spPr/>
    </dgm:pt>
    <dgm:pt modelId="{2247E1B6-F709-43A9-AB61-B9B922550491}" type="pres">
      <dgm:prSet presAssocID="{F193775B-B8A0-4216-9F8F-784686AEB967}" presName="conn2-1" presStyleLbl="parChTrans1D3" presStyleIdx="4" presStyleCnt="5"/>
      <dgm:spPr/>
      <dgm:t>
        <a:bodyPr/>
        <a:lstStyle/>
        <a:p>
          <a:endParaRPr lang="en-GB"/>
        </a:p>
      </dgm:t>
    </dgm:pt>
    <dgm:pt modelId="{C7039DEC-821C-4021-B7BE-66408E2FD2EB}" type="pres">
      <dgm:prSet presAssocID="{F193775B-B8A0-4216-9F8F-784686AEB967}" presName="connTx" presStyleLbl="parChTrans1D3" presStyleIdx="4" presStyleCnt="5"/>
      <dgm:spPr/>
      <dgm:t>
        <a:bodyPr/>
        <a:lstStyle/>
        <a:p>
          <a:endParaRPr lang="en-GB"/>
        </a:p>
      </dgm:t>
    </dgm:pt>
    <dgm:pt modelId="{BE1D10C1-9F15-47D4-84EC-0204A694F263}" type="pres">
      <dgm:prSet presAssocID="{5AF1A63A-24A2-4ED2-BD92-7B3BD2388583}" presName="root2" presStyleCnt="0"/>
      <dgm:spPr/>
    </dgm:pt>
    <dgm:pt modelId="{493EF510-84ED-44CC-B823-CB85C4D88703}" type="pres">
      <dgm:prSet presAssocID="{5AF1A63A-24A2-4ED2-BD92-7B3BD2388583}" presName="LevelTwoTextNode" presStyleLbl="node3" presStyleIdx="4" presStyleCnt="5" custLinFactY="29633" custLinFactNeighborX="-7678" custLinFactNeighborY="100000">
        <dgm:presLayoutVars>
          <dgm:chPref val="3"/>
        </dgm:presLayoutVars>
      </dgm:prSet>
      <dgm:spPr/>
      <dgm:t>
        <a:bodyPr/>
        <a:lstStyle/>
        <a:p>
          <a:endParaRPr lang="en-GB"/>
        </a:p>
      </dgm:t>
    </dgm:pt>
    <dgm:pt modelId="{09A6588F-E055-438E-9804-432D5490AFF4}" type="pres">
      <dgm:prSet presAssocID="{5AF1A63A-24A2-4ED2-BD92-7B3BD2388583}" presName="level3hierChild" presStyleCnt="0"/>
      <dgm:spPr/>
    </dgm:pt>
    <dgm:pt modelId="{D6AD5417-026F-4331-A640-4680AA5BABA0}" type="pres">
      <dgm:prSet presAssocID="{6CEF2BBC-7CD7-4DD6-9943-2E9577D3AAC3}" presName="conn2-1" presStyleLbl="parChTrans1D4" presStyleIdx="6" presStyleCnt="7"/>
      <dgm:spPr/>
      <dgm:t>
        <a:bodyPr/>
        <a:lstStyle/>
        <a:p>
          <a:endParaRPr lang="en-GB"/>
        </a:p>
      </dgm:t>
    </dgm:pt>
    <dgm:pt modelId="{AF2CABAE-E904-4BE1-B89B-97721B6D2E94}" type="pres">
      <dgm:prSet presAssocID="{6CEF2BBC-7CD7-4DD6-9943-2E9577D3AAC3}" presName="connTx" presStyleLbl="parChTrans1D4" presStyleIdx="6" presStyleCnt="7"/>
      <dgm:spPr/>
      <dgm:t>
        <a:bodyPr/>
        <a:lstStyle/>
        <a:p>
          <a:endParaRPr lang="en-GB"/>
        </a:p>
      </dgm:t>
    </dgm:pt>
    <dgm:pt modelId="{E07EDBB4-6081-46B1-B5AF-2FF923F86DEE}" type="pres">
      <dgm:prSet presAssocID="{8BE05257-969C-4626-813A-ADBE7733C97E}" presName="root2" presStyleCnt="0"/>
      <dgm:spPr/>
    </dgm:pt>
    <dgm:pt modelId="{C281A978-CA27-4735-91F3-20058DE947E8}" type="pres">
      <dgm:prSet presAssocID="{8BE05257-969C-4626-813A-ADBE7733C97E}" presName="LevelTwoTextNode" presStyleLbl="node4" presStyleIdx="6" presStyleCnt="7" custLinFactX="43179" custLinFactY="25499" custLinFactNeighborX="100000" custLinFactNeighborY="100000">
        <dgm:presLayoutVars>
          <dgm:chPref val="3"/>
        </dgm:presLayoutVars>
      </dgm:prSet>
      <dgm:spPr/>
      <dgm:t>
        <a:bodyPr/>
        <a:lstStyle/>
        <a:p>
          <a:endParaRPr lang="en-GB"/>
        </a:p>
      </dgm:t>
    </dgm:pt>
    <dgm:pt modelId="{9FAC9C81-0BEA-4A20-A0FF-60807A8EBA77}" type="pres">
      <dgm:prSet presAssocID="{8BE05257-969C-4626-813A-ADBE7733C97E}" presName="level3hierChild" presStyleCnt="0"/>
      <dgm:spPr/>
    </dgm:pt>
    <dgm:pt modelId="{A599FA61-629A-4FAA-BAFA-1A3E2A7BAA64}" type="pres">
      <dgm:prSet presAssocID="{B42D5A90-658D-4D14-A742-7B9CE07DC9C6}" presName="root1" presStyleCnt="0"/>
      <dgm:spPr/>
    </dgm:pt>
    <dgm:pt modelId="{9980F7CE-0384-4EAB-8F5F-C692C9B5FDDC}" type="pres">
      <dgm:prSet presAssocID="{B42D5A90-658D-4D14-A742-7B9CE07DC9C6}" presName="LevelOneTextNode" presStyleLbl="node0" presStyleIdx="2" presStyleCnt="5" custLinFactX="200000" custLinFactY="39759" custLinFactNeighborX="214214" custLinFactNeighborY="100000">
        <dgm:presLayoutVars>
          <dgm:chPref val="3"/>
        </dgm:presLayoutVars>
      </dgm:prSet>
      <dgm:spPr/>
      <dgm:t>
        <a:bodyPr/>
        <a:lstStyle/>
        <a:p>
          <a:endParaRPr lang="en-GB"/>
        </a:p>
      </dgm:t>
    </dgm:pt>
    <dgm:pt modelId="{442E02FB-3874-446A-93B2-B500C7587F90}" type="pres">
      <dgm:prSet presAssocID="{B42D5A90-658D-4D14-A742-7B9CE07DC9C6}" presName="level2hierChild" presStyleCnt="0"/>
      <dgm:spPr/>
    </dgm:pt>
    <dgm:pt modelId="{2B810835-AA4D-4BD4-B16A-4116376CD387}" type="pres">
      <dgm:prSet presAssocID="{7CECB62F-FA0E-4330-995C-C1E09F3BCDBD}" presName="root1" presStyleCnt="0"/>
      <dgm:spPr/>
    </dgm:pt>
    <dgm:pt modelId="{7CCEBEF9-3DCE-4377-A847-339915783121}" type="pres">
      <dgm:prSet presAssocID="{7CECB62F-FA0E-4330-995C-C1E09F3BCDBD}" presName="LevelOneTextNode" presStyleLbl="node0" presStyleIdx="3" presStyleCnt="5" custLinFactX="263665" custLinFactY="-41675" custLinFactNeighborX="300000" custLinFactNeighborY="-100000">
        <dgm:presLayoutVars>
          <dgm:chPref val="3"/>
        </dgm:presLayoutVars>
      </dgm:prSet>
      <dgm:spPr/>
      <dgm:t>
        <a:bodyPr/>
        <a:lstStyle/>
        <a:p>
          <a:endParaRPr lang="en-GB"/>
        </a:p>
      </dgm:t>
    </dgm:pt>
    <dgm:pt modelId="{0CBF26EB-FFD0-41FC-B1DC-D436A69343B7}" type="pres">
      <dgm:prSet presAssocID="{7CECB62F-FA0E-4330-995C-C1E09F3BCDBD}" presName="level2hierChild" presStyleCnt="0"/>
      <dgm:spPr/>
    </dgm:pt>
    <dgm:pt modelId="{575995C2-2B44-408C-BA07-A2F63C83A055}" type="pres">
      <dgm:prSet presAssocID="{CA99AE27-1CC4-4625-97E4-37C73324BE99}" presName="root1" presStyleCnt="0"/>
      <dgm:spPr/>
    </dgm:pt>
    <dgm:pt modelId="{0C51B371-3C10-46FF-B7F5-BDACEE90FCD1}" type="pres">
      <dgm:prSet presAssocID="{CA99AE27-1CC4-4625-97E4-37C73324BE99}" presName="LevelOneTextNode" presStyleLbl="node0" presStyleIdx="4" presStyleCnt="5" custLinFactX="307717" custLinFactY="-100000" custLinFactNeighborX="400000" custLinFactNeighborY="-165286">
        <dgm:presLayoutVars>
          <dgm:chPref val="3"/>
        </dgm:presLayoutVars>
      </dgm:prSet>
      <dgm:spPr/>
      <dgm:t>
        <a:bodyPr/>
        <a:lstStyle/>
        <a:p>
          <a:endParaRPr lang="en-GB"/>
        </a:p>
      </dgm:t>
    </dgm:pt>
    <dgm:pt modelId="{3F548215-8403-4E78-8D7B-0A7E2764FD17}" type="pres">
      <dgm:prSet presAssocID="{CA99AE27-1CC4-4625-97E4-37C73324BE99}" presName="level2hierChild" presStyleCnt="0"/>
      <dgm:spPr/>
    </dgm:pt>
  </dgm:ptLst>
  <dgm:cxnLst>
    <dgm:cxn modelId="{6EC2D54A-6CE1-49FF-8C94-7F4E671E3F26}" srcId="{3F928BE1-B5EF-4D52-957D-3AB1AA54610C}" destId="{E816AF20-70DB-4557-839E-88B6DBB50132}" srcOrd="0" destOrd="0" parTransId="{5C7FD6C7-6E6A-4BB6-85C4-85141E8C31F4}" sibTransId="{8C6437C8-8982-478C-B89D-1DFDFF81B16D}"/>
    <dgm:cxn modelId="{B92416AB-8412-47F9-ABCC-EC4A65DF4B31}" type="presOf" srcId="{BADC615D-5C3A-488B-B76F-C76F265B552A}" destId="{ED57D3BB-C43B-4BCD-AEB3-201C24D2383A}" srcOrd="1" destOrd="0" presId="urn:microsoft.com/office/officeart/2005/8/layout/hierarchy2"/>
    <dgm:cxn modelId="{96C06FFB-0860-4029-B6BD-3680337F46C4}" type="presOf" srcId="{BADC615D-5C3A-488B-B76F-C76F265B552A}" destId="{946D37F8-3D8C-4CAA-AA82-568471DE0884}" srcOrd="0" destOrd="0" presId="urn:microsoft.com/office/officeart/2005/8/layout/hierarchy2"/>
    <dgm:cxn modelId="{E38E7061-3AA5-4A8F-9078-4D755797139E}" srcId="{88F0D3DC-6B8F-44B1-AAA2-604BC892C2B6}" destId="{4030A889-BB93-4516-B483-E84917109253}" srcOrd="0" destOrd="0" parTransId="{ABAFBEA5-DF27-42BB-8A71-E7FEBAB7373C}" sibTransId="{3934A382-6E98-4003-8A60-091B64C0A3EE}"/>
    <dgm:cxn modelId="{E2F03844-41B1-4818-A9A2-0A93905B4282}" type="presOf" srcId="{3ACD538F-00CF-46BC-8E7C-1F2C6612EB51}" destId="{850F2385-B8AD-4A2A-87AC-6E5E5DE1612E}" srcOrd="0" destOrd="0" presId="urn:microsoft.com/office/officeart/2005/8/layout/hierarchy2"/>
    <dgm:cxn modelId="{A956372E-24CD-4A5F-8E32-D7487546A3B8}" srcId="{B89CF310-5386-4A0C-92AE-86B7DC28ADF3}" destId="{7779FB17-9521-4E8D-B231-F02900661D34}" srcOrd="0" destOrd="0" parTransId="{37AD56A4-97FD-452B-9098-F6566447FDA7}" sibTransId="{2DD62F94-CE9B-40FE-803A-B4F46E139824}"/>
    <dgm:cxn modelId="{C61EF7BD-9520-412B-8D2D-38B4384230D7}" type="presOf" srcId="{CA99AE27-1CC4-4625-97E4-37C73324BE99}" destId="{0C51B371-3C10-46FF-B7F5-BDACEE90FCD1}" srcOrd="0" destOrd="0" presId="urn:microsoft.com/office/officeart/2005/8/layout/hierarchy2"/>
    <dgm:cxn modelId="{27AB7AE5-3D3B-4C9E-AD13-9A1FA2C20FDF}" type="presOf" srcId="{6CEF2BBC-7CD7-4DD6-9943-2E9577D3AAC3}" destId="{AF2CABAE-E904-4BE1-B89B-97721B6D2E94}" srcOrd="1" destOrd="0" presId="urn:microsoft.com/office/officeart/2005/8/layout/hierarchy2"/>
    <dgm:cxn modelId="{8F8E94D5-057F-45BF-BF0C-B0BFB3AA258D}" type="presOf" srcId="{E816AF20-70DB-4557-839E-88B6DBB50132}" destId="{EF91F1A1-509B-42F5-AB7D-308765717E0B}" srcOrd="0" destOrd="0" presId="urn:microsoft.com/office/officeart/2005/8/layout/hierarchy2"/>
    <dgm:cxn modelId="{0C1678F4-CAAB-404B-BEDF-28BBEECD2B6E}" srcId="{97447C37-591E-4C12-851A-54DCE01CD52A}" destId="{7CECB62F-FA0E-4330-995C-C1E09F3BCDBD}" srcOrd="3" destOrd="0" parTransId="{368A743F-3886-4D8F-8F5D-4794A678D689}" sibTransId="{209AAFD8-DE9A-4072-8058-974708944959}"/>
    <dgm:cxn modelId="{E5527C5C-CF89-420C-9EF9-B05E31B02E73}" srcId="{4030A889-BB93-4516-B483-E84917109253}" destId="{B89CF310-5386-4A0C-92AE-86B7DC28ADF3}" srcOrd="1" destOrd="0" parTransId="{4A0CEFC9-CDEA-4DB0-829A-7D8A7A9A35C7}" sibTransId="{A22699CD-650D-4228-9F8F-7A68244D0BCF}"/>
    <dgm:cxn modelId="{959613F3-FDF9-40B5-A806-375655D2E78A}" type="presOf" srcId="{8BE05257-969C-4626-813A-ADBE7733C97E}" destId="{C281A978-CA27-4735-91F3-20058DE947E8}" srcOrd="0" destOrd="0" presId="urn:microsoft.com/office/officeart/2005/8/layout/hierarchy2"/>
    <dgm:cxn modelId="{BA25F94B-505F-46DC-BBEE-D987537B698E}" type="presOf" srcId="{7CECB62F-FA0E-4330-995C-C1E09F3BCDBD}" destId="{7CCEBEF9-3DCE-4377-A847-339915783121}" srcOrd="0" destOrd="0" presId="urn:microsoft.com/office/officeart/2005/8/layout/hierarchy2"/>
    <dgm:cxn modelId="{A2FDDB8F-2CEC-4C7E-92B5-CDBC7CF5554A}" type="presOf" srcId="{C03C68E5-EA2F-4A83-B2EB-E47FF67D8870}" destId="{891A3D31-3FEB-48A7-B837-71DE3E9BA20E}" srcOrd="0" destOrd="0" presId="urn:microsoft.com/office/officeart/2005/8/layout/hierarchy2"/>
    <dgm:cxn modelId="{E5A9B37E-C0E9-494F-8B6D-EE90E943AAD6}" srcId="{C03C68E5-EA2F-4A83-B2EB-E47FF67D8870}" destId="{8FF81EBA-38FD-4969-B31E-A0C04465B720}" srcOrd="0" destOrd="0" parTransId="{BE117CBA-5B36-4F34-9A28-1E13C320FBB9}" sibTransId="{F343A2DA-C060-48B7-9E89-6AA3E6F6DE9D}"/>
    <dgm:cxn modelId="{9746CD13-52FE-43FC-8DD5-9026C43BF1E4}" type="presOf" srcId="{BE117CBA-5B36-4F34-9A28-1E13C320FBB9}" destId="{ADD6E693-11B3-4DF4-B415-A3D2D9A3DDEF}" srcOrd="0" destOrd="0" presId="urn:microsoft.com/office/officeart/2005/8/layout/hierarchy2"/>
    <dgm:cxn modelId="{C5F20305-312B-4B37-80AB-C02D3AE33DE6}" type="presOf" srcId="{BE117CBA-5B36-4F34-9A28-1E13C320FBB9}" destId="{23A3F285-A54C-4842-8B82-F90B2917F790}" srcOrd="1" destOrd="0" presId="urn:microsoft.com/office/officeart/2005/8/layout/hierarchy2"/>
    <dgm:cxn modelId="{26F89FC5-AF19-4661-B8DF-B570F1AF7E3F}" srcId="{5AF1A63A-24A2-4ED2-BD92-7B3BD2388583}" destId="{8BE05257-969C-4626-813A-ADBE7733C97E}" srcOrd="0" destOrd="0" parTransId="{6CEF2BBC-7CD7-4DD6-9943-2E9577D3AAC3}" sibTransId="{2FDFBCEE-25DF-4C52-A0D5-6D11CA02AD7D}"/>
    <dgm:cxn modelId="{74ED31DE-80BD-4D25-B39E-CD6B7DDA42C3}" srcId="{88F0D3DC-6B8F-44B1-AAA2-604BC892C2B6}" destId="{8BA5812E-0A3C-4529-BA44-6EBB438E8AE4}" srcOrd="1" destOrd="0" parTransId="{BADC615D-5C3A-488B-B76F-C76F265B552A}" sibTransId="{C85090EE-1915-4395-BAAC-66C5CFF71263}"/>
    <dgm:cxn modelId="{D21DDC18-2D0B-4BC0-8E92-E67E01E87450}" type="presOf" srcId="{F193775B-B8A0-4216-9F8F-784686AEB967}" destId="{C7039DEC-821C-4021-B7BE-66408E2FD2EB}" srcOrd="1" destOrd="0" presId="urn:microsoft.com/office/officeart/2005/8/layout/hierarchy2"/>
    <dgm:cxn modelId="{BAB5F5B1-0F4F-471E-927D-6CF13F61F581}" type="presOf" srcId="{5C7FD6C7-6E6A-4BB6-85C4-85141E8C31F4}" destId="{F5C1AF26-534B-444D-8F37-3EBB05FB0550}" srcOrd="0" destOrd="0" presId="urn:microsoft.com/office/officeart/2005/8/layout/hierarchy2"/>
    <dgm:cxn modelId="{E742B184-5079-4C29-BACE-B05B54C9031F}" type="presOf" srcId="{97447C37-591E-4C12-851A-54DCE01CD52A}" destId="{80B42C9A-784E-4487-BD87-805ABB6FE473}" srcOrd="0" destOrd="0" presId="urn:microsoft.com/office/officeart/2005/8/layout/hierarchy2"/>
    <dgm:cxn modelId="{B65B46B6-A174-4718-9E79-A75823BE0338}" srcId="{3ACD538F-00CF-46BC-8E7C-1F2C6612EB51}" destId="{3F928BE1-B5EF-4D52-957D-3AB1AA54610C}" srcOrd="0" destOrd="0" parTransId="{8F67323C-5519-47B7-8451-960FD456A523}" sibTransId="{7612489E-5533-401B-815B-F63E297E7B5B}"/>
    <dgm:cxn modelId="{FDB6F144-78C3-4448-BE67-C710AF29B089}" type="presOf" srcId="{37AD56A4-97FD-452B-9098-F6566447FDA7}" destId="{6C745008-55D3-4EC7-BAAD-48965CC951C9}" srcOrd="1" destOrd="0" presId="urn:microsoft.com/office/officeart/2005/8/layout/hierarchy2"/>
    <dgm:cxn modelId="{9C882BE8-CD7D-4A5A-8056-D44713431119}" srcId="{F69C3ED9-1FBA-4F58-A41D-421A740FF349}" destId="{C03C68E5-EA2F-4A83-B2EB-E47FF67D8870}" srcOrd="0" destOrd="0" parTransId="{647BD85E-7B6D-4380-808F-486E70885316}" sibTransId="{20D598C1-10EE-487E-9ED5-8CA55B3702A6}"/>
    <dgm:cxn modelId="{0E911500-C0FA-4C77-AE96-FF7A5B383389}" type="presOf" srcId="{CD0717CC-0CE8-406F-8512-17F087860998}" destId="{BF8E8EFD-E1D2-415D-9BD4-CBFCD624E71A}" srcOrd="0" destOrd="0" presId="urn:microsoft.com/office/officeart/2005/8/layout/hierarchy2"/>
    <dgm:cxn modelId="{D8295E4A-ACC6-4109-BB39-A480DD948DBD}" type="presOf" srcId="{3F928BE1-B5EF-4D52-957D-3AB1AA54610C}" destId="{C5B11417-120C-4368-B38D-A241D979CB34}" srcOrd="0" destOrd="0" presId="urn:microsoft.com/office/officeart/2005/8/layout/hierarchy2"/>
    <dgm:cxn modelId="{1DC572F0-0F15-47E8-93E1-F9209CFB8981}" srcId="{4106502F-16F1-4CB9-8456-D50A067C46F4}" destId="{88F0D3DC-6B8F-44B1-AAA2-604BC892C2B6}" srcOrd="0" destOrd="0" parTransId="{5DD2C853-0EC4-4EAA-ADB0-C6F905B331DC}" sibTransId="{FA1B5F7D-7462-4F58-881D-867B92BC76DA}"/>
    <dgm:cxn modelId="{4CF12A9C-13C3-45DC-A45C-5D4EDE41B90F}" type="presOf" srcId="{5AF1A63A-24A2-4ED2-BD92-7B3BD2388583}" destId="{493EF510-84ED-44CC-B823-CB85C4D88703}" srcOrd="0" destOrd="0" presId="urn:microsoft.com/office/officeart/2005/8/layout/hierarchy2"/>
    <dgm:cxn modelId="{155287AF-8FA9-41F0-8EF9-B80042E0F94B}" srcId="{7779FB17-9521-4E8D-B231-F02900661D34}" destId="{8156AEA0-B484-469E-86F0-E0FCE3B6DFC8}" srcOrd="0" destOrd="0" parTransId="{8BB65493-F8B7-4F13-A32E-7AD34923C2F5}" sibTransId="{1C23B0D9-8ED1-4DE1-BCEE-FBF9BCE03B33}"/>
    <dgm:cxn modelId="{206B8EDD-5583-4514-95B3-0081D79A9A90}" type="presOf" srcId="{647BD85E-7B6D-4380-808F-486E70885316}" destId="{B2241F8F-1C04-4D88-86C6-8B1D24A355F3}" srcOrd="0" destOrd="0" presId="urn:microsoft.com/office/officeart/2005/8/layout/hierarchy2"/>
    <dgm:cxn modelId="{F3751A24-34E0-4EEF-BBB1-3E6B2F086C18}" type="presOf" srcId="{5DD2C853-0EC4-4EAA-ADB0-C6F905B331DC}" destId="{FE6F6BDD-A089-4951-8D30-29D59D720B3F}" srcOrd="1" destOrd="0" presId="urn:microsoft.com/office/officeart/2005/8/layout/hierarchy2"/>
    <dgm:cxn modelId="{C906540C-DB76-4BFF-86F4-929F74C1F9E4}" type="presOf" srcId="{8F67323C-5519-47B7-8451-960FD456A523}" destId="{C486F6F4-55CA-4F92-AF47-4A0D4CF9D38C}" srcOrd="0" destOrd="0" presId="urn:microsoft.com/office/officeart/2005/8/layout/hierarchy2"/>
    <dgm:cxn modelId="{677B3A6D-1926-4F08-9E8B-B48F64542F93}" type="presOf" srcId="{4030A889-BB93-4516-B483-E84917109253}" destId="{BFDD8DDC-5C81-4DEC-888D-96F17BCD6C05}" srcOrd="0" destOrd="0" presId="urn:microsoft.com/office/officeart/2005/8/layout/hierarchy2"/>
    <dgm:cxn modelId="{32732E60-BB23-4AA1-8CBC-379FD96AB11D}" type="presOf" srcId="{0CAA8925-82BA-4430-8867-E31C96DFCC75}" destId="{C3C17B16-E24E-45DB-AC97-96C827D4F6A1}" srcOrd="0" destOrd="0" presId="urn:microsoft.com/office/officeart/2005/8/layout/hierarchy2"/>
    <dgm:cxn modelId="{BCEED0AE-34E9-488D-88E4-16B3FADB20BE}" type="presOf" srcId="{4106502F-16F1-4CB9-8456-D50A067C46F4}" destId="{F3AC2A47-0DF3-41C4-BCC8-65407373AB5C}" srcOrd="0" destOrd="0" presId="urn:microsoft.com/office/officeart/2005/8/layout/hierarchy2"/>
    <dgm:cxn modelId="{BB5EA651-9C6F-4A06-8582-B45FB5BCF21A}" type="presOf" srcId="{8F67323C-5519-47B7-8451-960FD456A523}" destId="{9B9673E0-E56D-450A-BBA1-A77EF186BFC1}" srcOrd="1" destOrd="0" presId="urn:microsoft.com/office/officeart/2005/8/layout/hierarchy2"/>
    <dgm:cxn modelId="{62BA9EBE-9CC8-4380-9177-6D873B9ECC04}" srcId="{C03C68E5-EA2F-4A83-B2EB-E47FF67D8870}" destId="{CD0717CC-0CE8-406F-8512-17F087860998}" srcOrd="1" destOrd="0" parTransId="{0CAA8925-82BA-4430-8867-E31C96DFCC75}" sibTransId="{9F4856B0-39D7-4DEB-8DFA-F9C6F20CCA75}"/>
    <dgm:cxn modelId="{6DFB715D-998D-4688-A6A1-965A059986F3}" type="presOf" srcId="{8FF81EBA-38FD-4969-B31E-A0C04465B720}" destId="{2749D95D-E17D-4E58-95DA-7A42B1427431}" srcOrd="0" destOrd="0" presId="urn:microsoft.com/office/officeart/2005/8/layout/hierarchy2"/>
    <dgm:cxn modelId="{E0AA1967-E534-452C-92D0-4A8643979C94}" type="presOf" srcId="{36F69BB3-92AB-4149-8B81-B399993B0C15}" destId="{079D26A3-BFA4-4E5C-9136-7E9C190869F1}" srcOrd="1" destOrd="0" presId="urn:microsoft.com/office/officeart/2005/8/layout/hierarchy2"/>
    <dgm:cxn modelId="{6747A9EC-2A2C-4B8F-AF6B-8348FB2B2022}" srcId="{97447C37-591E-4C12-851A-54DCE01CD52A}" destId="{CA99AE27-1CC4-4625-97E4-37C73324BE99}" srcOrd="4" destOrd="0" parTransId="{E6719C09-2BF8-45D8-8882-E8FC6AB2E021}" sibTransId="{1E4D97D2-0167-4A45-B71E-313137E8547E}"/>
    <dgm:cxn modelId="{D4B2044D-5074-406E-80DF-618E7B474882}" type="presOf" srcId="{88F0D3DC-6B8F-44B1-AAA2-604BC892C2B6}" destId="{C4F6E2E7-2D49-4D11-827F-8B1189146290}" srcOrd="0" destOrd="0" presId="urn:microsoft.com/office/officeart/2005/8/layout/hierarchy2"/>
    <dgm:cxn modelId="{2FE3325E-C4A1-450C-8E12-B5697B61BF83}" srcId="{97447C37-591E-4C12-851A-54DCE01CD52A}" destId="{B42D5A90-658D-4D14-A742-7B9CE07DC9C6}" srcOrd="2" destOrd="0" parTransId="{BC9427E3-8D9D-4550-B166-0642D11F4FE6}" sibTransId="{C9FDD549-ACEE-477C-8FCA-27FCC9559A22}"/>
    <dgm:cxn modelId="{B8BAE999-113E-4978-9D4C-07AC6F524F03}" type="presOf" srcId="{8156AEA0-B484-469E-86F0-E0FCE3B6DFC8}" destId="{56A530FE-9F0A-4536-ADF5-3961BCBC1C50}" srcOrd="0" destOrd="0" presId="urn:microsoft.com/office/officeart/2005/8/layout/hierarchy2"/>
    <dgm:cxn modelId="{B7FD3462-9E6B-4A89-A219-039DE05505B5}" type="presOf" srcId="{B89CF310-5386-4A0C-92AE-86B7DC28ADF3}" destId="{05CDF64F-FB45-4B42-9AFB-0FED7CB00A15}" srcOrd="0" destOrd="0" presId="urn:microsoft.com/office/officeart/2005/8/layout/hierarchy2"/>
    <dgm:cxn modelId="{F6E72E23-26B4-45B0-B2E1-2C8E379328D5}" type="presOf" srcId="{ABAFBEA5-DF27-42BB-8A71-E7FEBAB7373C}" destId="{81C5504B-6F71-47D9-86E2-FDC4B1762423}" srcOrd="1" destOrd="0" presId="urn:microsoft.com/office/officeart/2005/8/layout/hierarchy2"/>
    <dgm:cxn modelId="{49F1ACF1-EA3B-49C4-888D-2DB961CECA3A}" type="presOf" srcId="{37AD56A4-97FD-452B-9098-F6566447FDA7}" destId="{1555DA61-E243-4BCE-A425-6A206B79D821}" srcOrd="0" destOrd="0" presId="urn:microsoft.com/office/officeart/2005/8/layout/hierarchy2"/>
    <dgm:cxn modelId="{CE429940-8B85-48A1-9F5D-B0352925818E}" type="presOf" srcId="{ABAFBEA5-DF27-42BB-8A71-E7FEBAB7373C}" destId="{A88B7CA8-2824-4C9C-8416-3EAB3A0DF364}" srcOrd="0" destOrd="0" presId="urn:microsoft.com/office/officeart/2005/8/layout/hierarchy2"/>
    <dgm:cxn modelId="{354A1276-2D1D-4B89-847F-5DFA3005B7F6}" type="presOf" srcId="{F193775B-B8A0-4216-9F8F-784686AEB967}" destId="{2247E1B6-F709-43A9-AB61-B9B922550491}" srcOrd="0" destOrd="0" presId="urn:microsoft.com/office/officeart/2005/8/layout/hierarchy2"/>
    <dgm:cxn modelId="{BBD6EDE3-DF7C-4FA4-A140-F67DF9767A79}" type="presOf" srcId="{4A0CEFC9-CDEA-4DB0-829A-7D8A7A9A35C7}" destId="{51590B0B-2D9E-4E83-AE1B-6CD0DF41A5F6}" srcOrd="0" destOrd="0" presId="urn:microsoft.com/office/officeart/2005/8/layout/hierarchy2"/>
    <dgm:cxn modelId="{91D9632B-CE0B-4961-B147-84D70C4E2CDE}" type="presOf" srcId="{7779FB17-9521-4E8D-B231-F02900661D34}" destId="{1418F5A8-93D8-430F-AAD6-4D2D4F7A1331}" srcOrd="0" destOrd="0" presId="urn:microsoft.com/office/officeart/2005/8/layout/hierarchy2"/>
    <dgm:cxn modelId="{1A6EBAE6-091B-4733-9137-C227E8599F84}" srcId="{97447C37-591E-4C12-851A-54DCE01CD52A}" destId="{F69C3ED9-1FBA-4F58-A41D-421A740FF349}" srcOrd="0" destOrd="0" parTransId="{5D3CD060-7A4A-4C03-AB3B-C57EF3CE0492}" sibTransId="{31DFF42E-32D5-487A-A61E-E11F1A87EC9D}"/>
    <dgm:cxn modelId="{08689FF2-DC53-43DF-A9A9-C26692C72676}" type="presOf" srcId="{6CEF2BBC-7CD7-4DD6-9943-2E9577D3AAC3}" destId="{D6AD5417-026F-4331-A640-4680AA5BABA0}" srcOrd="0" destOrd="0" presId="urn:microsoft.com/office/officeart/2005/8/layout/hierarchy2"/>
    <dgm:cxn modelId="{041296DF-3C8A-46F9-8943-909E72AE29F4}" srcId="{88F0D3DC-6B8F-44B1-AAA2-604BC892C2B6}" destId="{5AF1A63A-24A2-4ED2-BD92-7B3BD2388583}" srcOrd="2" destOrd="0" parTransId="{F193775B-B8A0-4216-9F8F-784686AEB967}" sibTransId="{3573E317-DD6E-4658-B15D-0788F98721A4}"/>
    <dgm:cxn modelId="{E4B61271-D042-40B9-A5AE-824BADF1D201}" type="presOf" srcId="{8BA5812E-0A3C-4529-BA44-6EBB438E8AE4}" destId="{848A87B3-0C37-4C5C-A3E0-6EA64AEB3239}" srcOrd="0" destOrd="0" presId="urn:microsoft.com/office/officeart/2005/8/layout/hierarchy2"/>
    <dgm:cxn modelId="{69465A83-91D8-4DC1-865D-15AFE6A28FBD}" type="presOf" srcId="{F69C3ED9-1FBA-4F58-A41D-421A740FF349}" destId="{3026DFC6-BF5A-42B7-9BCD-0D7485391E10}" srcOrd="0" destOrd="0" presId="urn:microsoft.com/office/officeart/2005/8/layout/hierarchy2"/>
    <dgm:cxn modelId="{9647267C-EC42-4E30-8FB3-883FC4BEF4F5}" srcId="{4030A889-BB93-4516-B483-E84917109253}" destId="{3ACD538F-00CF-46BC-8E7C-1F2C6612EB51}" srcOrd="0" destOrd="0" parTransId="{36F69BB3-92AB-4149-8B81-B399993B0C15}" sibTransId="{C92B5BBB-15ED-46C5-BFB9-B07B01B0F243}"/>
    <dgm:cxn modelId="{0A84AC2A-355A-4C8D-907B-8AD8EED84DEF}" srcId="{97447C37-591E-4C12-851A-54DCE01CD52A}" destId="{4106502F-16F1-4CB9-8456-D50A067C46F4}" srcOrd="1" destOrd="0" parTransId="{7A1528FC-064B-4FB0-AB3D-353B09C972B9}" sibTransId="{805FB80C-B0EE-471D-9A49-88F4BA6C99EB}"/>
    <dgm:cxn modelId="{347A90AC-DCB7-482E-918F-3FE989B3E447}" type="presOf" srcId="{8BB65493-F8B7-4F13-A32E-7AD34923C2F5}" destId="{6F027215-B00B-42BA-9B23-A94344B4EF62}" srcOrd="1" destOrd="0" presId="urn:microsoft.com/office/officeart/2005/8/layout/hierarchy2"/>
    <dgm:cxn modelId="{EF4FEBB4-15B3-4D10-B5A0-2BC6B9DB2E48}" type="presOf" srcId="{8BB65493-F8B7-4F13-A32E-7AD34923C2F5}" destId="{6EC20582-C0A6-470C-BD74-7CA75BA01877}" srcOrd="0" destOrd="0" presId="urn:microsoft.com/office/officeart/2005/8/layout/hierarchy2"/>
    <dgm:cxn modelId="{DAC7FB8D-DAF0-441F-B2BC-3BEDC2B59617}" type="presOf" srcId="{0CAA8925-82BA-4430-8867-E31C96DFCC75}" destId="{33165030-56FA-45DD-9A98-4DB7C492E512}" srcOrd="1" destOrd="0" presId="urn:microsoft.com/office/officeart/2005/8/layout/hierarchy2"/>
    <dgm:cxn modelId="{51294517-68DF-4AD2-B5F0-8174D27A96A1}" type="presOf" srcId="{36F69BB3-92AB-4149-8B81-B399993B0C15}" destId="{82B828B6-0C0F-40D2-80D6-DA18241612A6}" srcOrd="0" destOrd="0" presId="urn:microsoft.com/office/officeart/2005/8/layout/hierarchy2"/>
    <dgm:cxn modelId="{A2504465-14B2-4C2B-9E3B-7E68DD8AAF44}" type="presOf" srcId="{4A0CEFC9-CDEA-4DB0-829A-7D8A7A9A35C7}" destId="{9FDCD5DC-F57B-4174-A3E9-DED13F55D0C8}" srcOrd="1" destOrd="0" presId="urn:microsoft.com/office/officeart/2005/8/layout/hierarchy2"/>
    <dgm:cxn modelId="{97E75C2F-FB50-4364-AA9D-B01E0CA2026F}" type="presOf" srcId="{B42D5A90-658D-4D14-A742-7B9CE07DC9C6}" destId="{9980F7CE-0384-4EAB-8F5F-C692C9B5FDDC}" srcOrd="0" destOrd="0" presId="urn:microsoft.com/office/officeart/2005/8/layout/hierarchy2"/>
    <dgm:cxn modelId="{3AE5B6C5-2D71-4CE3-82BE-56A40893947F}" type="presOf" srcId="{5C7FD6C7-6E6A-4BB6-85C4-85141E8C31F4}" destId="{FAE32504-FAC9-458D-8199-A1930174B0C0}" srcOrd="1" destOrd="0" presId="urn:microsoft.com/office/officeart/2005/8/layout/hierarchy2"/>
    <dgm:cxn modelId="{51F8DDBA-6FC0-4D8F-9EE0-4EEB7226035F}" type="presOf" srcId="{5DD2C853-0EC4-4EAA-ADB0-C6F905B331DC}" destId="{3C0335FE-BE05-4DA7-AC8B-018673097AFB}" srcOrd="0" destOrd="0" presId="urn:microsoft.com/office/officeart/2005/8/layout/hierarchy2"/>
    <dgm:cxn modelId="{EDEE306F-81C6-464C-963C-69479519F76B}" type="presOf" srcId="{647BD85E-7B6D-4380-808F-486E70885316}" destId="{8B2133F8-FDD0-41E5-8435-BC12F6339641}" srcOrd="1" destOrd="0" presId="urn:microsoft.com/office/officeart/2005/8/layout/hierarchy2"/>
    <dgm:cxn modelId="{C09D8F45-79B1-47CE-9988-2ECB1775CCEC}" type="presParOf" srcId="{80B42C9A-784E-4487-BD87-805ABB6FE473}" destId="{94733FDB-1057-4069-AF10-0ADF72B4B603}" srcOrd="0" destOrd="0" presId="urn:microsoft.com/office/officeart/2005/8/layout/hierarchy2"/>
    <dgm:cxn modelId="{E372DEE4-9D8F-45B7-934F-44B5DEAE0BBB}" type="presParOf" srcId="{94733FDB-1057-4069-AF10-0ADF72B4B603}" destId="{3026DFC6-BF5A-42B7-9BCD-0D7485391E10}" srcOrd="0" destOrd="0" presId="urn:microsoft.com/office/officeart/2005/8/layout/hierarchy2"/>
    <dgm:cxn modelId="{4E3D30CC-7C9F-4EA3-9DD5-0400C76C1553}" type="presParOf" srcId="{94733FDB-1057-4069-AF10-0ADF72B4B603}" destId="{2B1D677C-F5FB-4A90-9B75-D5727F9C16CD}" srcOrd="1" destOrd="0" presId="urn:microsoft.com/office/officeart/2005/8/layout/hierarchy2"/>
    <dgm:cxn modelId="{7C717774-FA22-477D-96EC-7F3F37E1633F}" type="presParOf" srcId="{2B1D677C-F5FB-4A90-9B75-D5727F9C16CD}" destId="{B2241F8F-1C04-4D88-86C6-8B1D24A355F3}" srcOrd="0" destOrd="0" presId="urn:microsoft.com/office/officeart/2005/8/layout/hierarchy2"/>
    <dgm:cxn modelId="{CD2C9A95-BAB2-43F4-8222-E6E63646816D}" type="presParOf" srcId="{B2241F8F-1C04-4D88-86C6-8B1D24A355F3}" destId="{8B2133F8-FDD0-41E5-8435-BC12F6339641}" srcOrd="0" destOrd="0" presId="urn:microsoft.com/office/officeart/2005/8/layout/hierarchy2"/>
    <dgm:cxn modelId="{AB9202A7-1DDC-4236-AA58-37DD3260AE3A}" type="presParOf" srcId="{2B1D677C-F5FB-4A90-9B75-D5727F9C16CD}" destId="{74DCB37E-0364-430B-A2FD-1157B232A0D4}" srcOrd="1" destOrd="0" presId="urn:microsoft.com/office/officeart/2005/8/layout/hierarchy2"/>
    <dgm:cxn modelId="{23CEA28E-50DE-4274-B5EA-BF19B0582F4E}" type="presParOf" srcId="{74DCB37E-0364-430B-A2FD-1157B232A0D4}" destId="{891A3D31-3FEB-48A7-B837-71DE3E9BA20E}" srcOrd="0" destOrd="0" presId="urn:microsoft.com/office/officeart/2005/8/layout/hierarchy2"/>
    <dgm:cxn modelId="{4A3AE12C-DF4A-4678-8EE3-3CC535DCAF2B}" type="presParOf" srcId="{74DCB37E-0364-430B-A2FD-1157B232A0D4}" destId="{DDF5C295-06D0-4086-8028-95D03382D370}" srcOrd="1" destOrd="0" presId="urn:microsoft.com/office/officeart/2005/8/layout/hierarchy2"/>
    <dgm:cxn modelId="{D05AD8C9-ADA3-4148-AB04-6FB2CAB42D50}" type="presParOf" srcId="{DDF5C295-06D0-4086-8028-95D03382D370}" destId="{ADD6E693-11B3-4DF4-B415-A3D2D9A3DDEF}" srcOrd="0" destOrd="0" presId="urn:microsoft.com/office/officeart/2005/8/layout/hierarchy2"/>
    <dgm:cxn modelId="{AA8780D2-CB29-4049-9DEB-E5BE79940F19}" type="presParOf" srcId="{ADD6E693-11B3-4DF4-B415-A3D2D9A3DDEF}" destId="{23A3F285-A54C-4842-8B82-F90B2917F790}" srcOrd="0" destOrd="0" presId="urn:microsoft.com/office/officeart/2005/8/layout/hierarchy2"/>
    <dgm:cxn modelId="{CCFBE7ED-FE56-4D48-9B10-A09DC10774E8}" type="presParOf" srcId="{DDF5C295-06D0-4086-8028-95D03382D370}" destId="{C5E54433-A8D3-4BC7-BFFC-1A272B1FC6E7}" srcOrd="1" destOrd="0" presId="urn:microsoft.com/office/officeart/2005/8/layout/hierarchy2"/>
    <dgm:cxn modelId="{EC2D92F3-9A22-40C4-A641-E4E8848D1ACA}" type="presParOf" srcId="{C5E54433-A8D3-4BC7-BFFC-1A272B1FC6E7}" destId="{2749D95D-E17D-4E58-95DA-7A42B1427431}" srcOrd="0" destOrd="0" presId="urn:microsoft.com/office/officeart/2005/8/layout/hierarchy2"/>
    <dgm:cxn modelId="{27667784-5342-4BB2-97BF-D20CA206F95E}" type="presParOf" srcId="{C5E54433-A8D3-4BC7-BFFC-1A272B1FC6E7}" destId="{09A98AB3-D9C3-4619-81CC-F03208AE5191}" srcOrd="1" destOrd="0" presId="urn:microsoft.com/office/officeart/2005/8/layout/hierarchy2"/>
    <dgm:cxn modelId="{C1B83E49-1C22-4683-8C47-605380B2101F}" type="presParOf" srcId="{DDF5C295-06D0-4086-8028-95D03382D370}" destId="{C3C17B16-E24E-45DB-AC97-96C827D4F6A1}" srcOrd="2" destOrd="0" presId="urn:microsoft.com/office/officeart/2005/8/layout/hierarchy2"/>
    <dgm:cxn modelId="{B7A5C5CB-B19A-4C31-BCB0-D0E4594082FD}" type="presParOf" srcId="{C3C17B16-E24E-45DB-AC97-96C827D4F6A1}" destId="{33165030-56FA-45DD-9A98-4DB7C492E512}" srcOrd="0" destOrd="0" presId="urn:microsoft.com/office/officeart/2005/8/layout/hierarchy2"/>
    <dgm:cxn modelId="{046413B7-9474-4BF9-A11A-9477AE08A744}" type="presParOf" srcId="{DDF5C295-06D0-4086-8028-95D03382D370}" destId="{55F0AC28-8A21-4BA6-B249-17014533CE49}" srcOrd="3" destOrd="0" presId="urn:microsoft.com/office/officeart/2005/8/layout/hierarchy2"/>
    <dgm:cxn modelId="{B210FCC5-FF65-48D1-96BB-A48A5BF070B9}" type="presParOf" srcId="{55F0AC28-8A21-4BA6-B249-17014533CE49}" destId="{BF8E8EFD-E1D2-415D-9BD4-CBFCD624E71A}" srcOrd="0" destOrd="0" presId="urn:microsoft.com/office/officeart/2005/8/layout/hierarchy2"/>
    <dgm:cxn modelId="{227687C6-19E4-4C97-B0AC-0936675AC319}" type="presParOf" srcId="{55F0AC28-8A21-4BA6-B249-17014533CE49}" destId="{ACF5C484-20B1-40B9-A753-D7F34BD9E7D6}" srcOrd="1" destOrd="0" presId="urn:microsoft.com/office/officeart/2005/8/layout/hierarchy2"/>
    <dgm:cxn modelId="{D8FF59A4-B6B4-4ED2-A720-BF4960E05EF5}" type="presParOf" srcId="{80B42C9A-784E-4487-BD87-805ABB6FE473}" destId="{351AA94D-1394-4489-AD97-0D4CCE270EB0}" srcOrd="1" destOrd="0" presId="urn:microsoft.com/office/officeart/2005/8/layout/hierarchy2"/>
    <dgm:cxn modelId="{F4D1A33D-1E96-4541-A55F-E863F97F79F8}" type="presParOf" srcId="{351AA94D-1394-4489-AD97-0D4CCE270EB0}" destId="{F3AC2A47-0DF3-41C4-BCC8-65407373AB5C}" srcOrd="0" destOrd="0" presId="urn:microsoft.com/office/officeart/2005/8/layout/hierarchy2"/>
    <dgm:cxn modelId="{6B092CDA-6FD2-4DD3-836E-62C4A978B59B}" type="presParOf" srcId="{351AA94D-1394-4489-AD97-0D4CCE270EB0}" destId="{01BD2482-15FC-49AF-B488-7BC350BB6DF7}" srcOrd="1" destOrd="0" presId="urn:microsoft.com/office/officeart/2005/8/layout/hierarchy2"/>
    <dgm:cxn modelId="{307D859B-31BD-4BE4-BFE2-955DA18F1775}" type="presParOf" srcId="{01BD2482-15FC-49AF-B488-7BC350BB6DF7}" destId="{3C0335FE-BE05-4DA7-AC8B-018673097AFB}" srcOrd="0" destOrd="0" presId="urn:microsoft.com/office/officeart/2005/8/layout/hierarchy2"/>
    <dgm:cxn modelId="{0CA706B4-5E31-4FCB-994B-4C0B91BE9808}" type="presParOf" srcId="{3C0335FE-BE05-4DA7-AC8B-018673097AFB}" destId="{FE6F6BDD-A089-4951-8D30-29D59D720B3F}" srcOrd="0" destOrd="0" presId="urn:microsoft.com/office/officeart/2005/8/layout/hierarchy2"/>
    <dgm:cxn modelId="{E63D51CC-7BE8-4AAA-93F8-3F0454223892}" type="presParOf" srcId="{01BD2482-15FC-49AF-B488-7BC350BB6DF7}" destId="{1BA268B4-4009-47BF-BC9D-6E2A2ACD8586}" srcOrd="1" destOrd="0" presId="urn:microsoft.com/office/officeart/2005/8/layout/hierarchy2"/>
    <dgm:cxn modelId="{54FF8CC5-432D-40FD-80D4-5214080A5DDB}" type="presParOf" srcId="{1BA268B4-4009-47BF-BC9D-6E2A2ACD8586}" destId="{C4F6E2E7-2D49-4D11-827F-8B1189146290}" srcOrd="0" destOrd="0" presId="urn:microsoft.com/office/officeart/2005/8/layout/hierarchy2"/>
    <dgm:cxn modelId="{1FC8B13F-3A03-4D4C-8F1B-7E4A355F318E}" type="presParOf" srcId="{1BA268B4-4009-47BF-BC9D-6E2A2ACD8586}" destId="{583F810F-B17C-4BE8-B796-06BF71D2DC79}" srcOrd="1" destOrd="0" presId="urn:microsoft.com/office/officeart/2005/8/layout/hierarchy2"/>
    <dgm:cxn modelId="{FCFCE8EC-1461-40A3-A92D-E6E54DD56C77}" type="presParOf" srcId="{583F810F-B17C-4BE8-B796-06BF71D2DC79}" destId="{A88B7CA8-2824-4C9C-8416-3EAB3A0DF364}" srcOrd="0" destOrd="0" presId="urn:microsoft.com/office/officeart/2005/8/layout/hierarchy2"/>
    <dgm:cxn modelId="{FB45932E-25C5-4762-9E86-5F4AC207EE12}" type="presParOf" srcId="{A88B7CA8-2824-4C9C-8416-3EAB3A0DF364}" destId="{81C5504B-6F71-47D9-86E2-FDC4B1762423}" srcOrd="0" destOrd="0" presId="urn:microsoft.com/office/officeart/2005/8/layout/hierarchy2"/>
    <dgm:cxn modelId="{DE8C1D6C-656E-4F3D-A767-F5589F0DBC50}" type="presParOf" srcId="{583F810F-B17C-4BE8-B796-06BF71D2DC79}" destId="{28F9101F-106A-4E51-BBED-EDAC33169471}" srcOrd="1" destOrd="0" presId="urn:microsoft.com/office/officeart/2005/8/layout/hierarchy2"/>
    <dgm:cxn modelId="{381FC804-9ED0-46E4-9B97-10730A60804C}" type="presParOf" srcId="{28F9101F-106A-4E51-BBED-EDAC33169471}" destId="{BFDD8DDC-5C81-4DEC-888D-96F17BCD6C05}" srcOrd="0" destOrd="0" presId="urn:microsoft.com/office/officeart/2005/8/layout/hierarchy2"/>
    <dgm:cxn modelId="{54D17BF0-4958-4642-BE32-97AA52E9A483}" type="presParOf" srcId="{28F9101F-106A-4E51-BBED-EDAC33169471}" destId="{E7359CB2-0DB4-4C4A-ADAB-CAEB57AA49D8}" srcOrd="1" destOrd="0" presId="urn:microsoft.com/office/officeart/2005/8/layout/hierarchy2"/>
    <dgm:cxn modelId="{9E035F21-CB79-464E-8B8F-60495EA9226C}" type="presParOf" srcId="{E7359CB2-0DB4-4C4A-ADAB-CAEB57AA49D8}" destId="{82B828B6-0C0F-40D2-80D6-DA18241612A6}" srcOrd="0" destOrd="0" presId="urn:microsoft.com/office/officeart/2005/8/layout/hierarchy2"/>
    <dgm:cxn modelId="{D891997C-EBCE-4E80-8198-9C4E9370D2DA}" type="presParOf" srcId="{82B828B6-0C0F-40D2-80D6-DA18241612A6}" destId="{079D26A3-BFA4-4E5C-9136-7E9C190869F1}" srcOrd="0" destOrd="0" presId="urn:microsoft.com/office/officeart/2005/8/layout/hierarchy2"/>
    <dgm:cxn modelId="{CF170F2D-A629-4F0E-BDDF-E74FCCC237D5}" type="presParOf" srcId="{E7359CB2-0DB4-4C4A-ADAB-CAEB57AA49D8}" destId="{2B54D40E-00D5-4572-AC11-015E2BC42AF6}" srcOrd="1" destOrd="0" presId="urn:microsoft.com/office/officeart/2005/8/layout/hierarchy2"/>
    <dgm:cxn modelId="{F1FE9E94-D07A-4F61-9D13-B8D62417D877}" type="presParOf" srcId="{2B54D40E-00D5-4572-AC11-015E2BC42AF6}" destId="{850F2385-B8AD-4A2A-87AC-6E5E5DE1612E}" srcOrd="0" destOrd="0" presId="urn:microsoft.com/office/officeart/2005/8/layout/hierarchy2"/>
    <dgm:cxn modelId="{1E26D45F-D605-4930-847F-A3AA50EE7E49}" type="presParOf" srcId="{2B54D40E-00D5-4572-AC11-015E2BC42AF6}" destId="{A57076EE-FE7D-4D00-88F6-14A3F78FD98C}" srcOrd="1" destOrd="0" presId="urn:microsoft.com/office/officeart/2005/8/layout/hierarchy2"/>
    <dgm:cxn modelId="{A8818B9B-355F-4328-84B0-C22C4C838E88}" type="presParOf" srcId="{A57076EE-FE7D-4D00-88F6-14A3F78FD98C}" destId="{C486F6F4-55CA-4F92-AF47-4A0D4CF9D38C}" srcOrd="0" destOrd="0" presId="urn:microsoft.com/office/officeart/2005/8/layout/hierarchy2"/>
    <dgm:cxn modelId="{9F38702A-4405-4281-BD59-37D2BE8A693E}" type="presParOf" srcId="{C486F6F4-55CA-4F92-AF47-4A0D4CF9D38C}" destId="{9B9673E0-E56D-450A-BBA1-A77EF186BFC1}" srcOrd="0" destOrd="0" presId="urn:microsoft.com/office/officeart/2005/8/layout/hierarchy2"/>
    <dgm:cxn modelId="{96F4A0B3-7270-44AE-9856-EDF364DA7DC6}" type="presParOf" srcId="{A57076EE-FE7D-4D00-88F6-14A3F78FD98C}" destId="{DE3AF525-8ADA-4893-B426-EA58926ED083}" srcOrd="1" destOrd="0" presId="urn:microsoft.com/office/officeart/2005/8/layout/hierarchy2"/>
    <dgm:cxn modelId="{8E6123AC-0970-442A-88C4-25A6BFA0F175}" type="presParOf" srcId="{DE3AF525-8ADA-4893-B426-EA58926ED083}" destId="{C5B11417-120C-4368-B38D-A241D979CB34}" srcOrd="0" destOrd="0" presId="urn:microsoft.com/office/officeart/2005/8/layout/hierarchy2"/>
    <dgm:cxn modelId="{66255B71-A9F8-4917-A35E-36DBB33913E0}" type="presParOf" srcId="{DE3AF525-8ADA-4893-B426-EA58926ED083}" destId="{0241F959-71C6-4EAE-B585-5288678F4FC1}" srcOrd="1" destOrd="0" presId="urn:microsoft.com/office/officeart/2005/8/layout/hierarchy2"/>
    <dgm:cxn modelId="{BB8C2DC7-7302-4D4A-BBC0-E0910D6CF14F}" type="presParOf" srcId="{0241F959-71C6-4EAE-B585-5288678F4FC1}" destId="{F5C1AF26-534B-444D-8F37-3EBB05FB0550}" srcOrd="0" destOrd="0" presId="urn:microsoft.com/office/officeart/2005/8/layout/hierarchy2"/>
    <dgm:cxn modelId="{DA346E95-A790-4920-9C16-028530DA2202}" type="presParOf" srcId="{F5C1AF26-534B-444D-8F37-3EBB05FB0550}" destId="{FAE32504-FAC9-458D-8199-A1930174B0C0}" srcOrd="0" destOrd="0" presId="urn:microsoft.com/office/officeart/2005/8/layout/hierarchy2"/>
    <dgm:cxn modelId="{B73957E4-5CC9-49AF-9E34-01C17E7345EC}" type="presParOf" srcId="{0241F959-71C6-4EAE-B585-5288678F4FC1}" destId="{E172F180-7B0B-4ED9-B515-FF1526106BFD}" srcOrd="1" destOrd="0" presId="urn:microsoft.com/office/officeart/2005/8/layout/hierarchy2"/>
    <dgm:cxn modelId="{C5209DEE-7322-4102-9AE1-B76C3CF148D4}" type="presParOf" srcId="{E172F180-7B0B-4ED9-B515-FF1526106BFD}" destId="{EF91F1A1-509B-42F5-AB7D-308765717E0B}" srcOrd="0" destOrd="0" presId="urn:microsoft.com/office/officeart/2005/8/layout/hierarchy2"/>
    <dgm:cxn modelId="{E63636E9-71B2-4FC1-9305-A7286A00BC5D}" type="presParOf" srcId="{E172F180-7B0B-4ED9-B515-FF1526106BFD}" destId="{EF0144D3-25AA-4928-B396-AC7F2EDA714C}" srcOrd="1" destOrd="0" presId="urn:microsoft.com/office/officeart/2005/8/layout/hierarchy2"/>
    <dgm:cxn modelId="{EE5C4C3C-EE83-4007-B616-9C74C2A834B2}" type="presParOf" srcId="{E7359CB2-0DB4-4C4A-ADAB-CAEB57AA49D8}" destId="{51590B0B-2D9E-4E83-AE1B-6CD0DF41A5F6}" srcOrd="2" destOrd="0" presId="urn:microsoft.com/office/officeart/2005/8/layout/hierarchy2"/>
    <dgm:cxn modelId="{D54D2A2D-694C-4E9F-81FD-37F57B1A81CF}" type="presParOf" srcId="{51590B0B-2D9E-4E83-AE1B-6CD0DF41A5F6}" destId="{9FDCD5DC-F57B-4174-A3E9-DED13F55D0C8}" srcOrd="0" destOrd="0" presId="urn:microsoft.com/office/officeart/2005/8/layout/hierarchy2"/>
    <dgm:cxn modelId="{AEC946C6-DA58-47C7-BDBF-D2565AED7D0F}" type="presParOf" srcId="{E7359CB2-0DB4-4C4A-ADAB-CAEB57AA49D8}" destId="{36372909-0814-4BB9-B676-5A3F07C3CA4C}" srcOrd="3" destOrd="0" presId="urn:microsoft.com/office/officeart/2005/8/layout/hierarchy2"/>
    <dgm:cxn modelId="{C4523375-DF51-43C7-862D-2472D651FFEB}" type="presParOf" srcId="{36372909-0814-4BB9-B676-5A3F07C3CA4C}" destId="{05CDF64F-FB45-4B42-9AFB-0FED7CB00A15}" srcOrd="0" destOrd="0" presId="urn:microsoft.com/office/officeart/2005/8/layout/hierarchy2"/>
    <dgm:cxn modelId="{96B85C53-F451-402C-BDB2-F6A7B649226B}" type="presParOf" srcId="{36372909-0814-4BB9-B676-5A3F07C3CA4C}" destId="{352D555E-A5CC-41E6-9E7E-A4C684EC0276}" srcOrd="1" destOrd="0" presId="urn:microsoft.com/office/officeart/2005/8/layout/hierarchy2"/>
    <dgm:cxn modelId="{23942728-438A-4815-8E3F-6A25303A3F98}" type="presParOf" srcId="{352D555E-A5CC-41E6-9E7E-A4C684EC0276}" destId="{1555DA61-E243-4BCE-A425-6A206B79D821}" srcOrd="0" destOrd="0" presId="urn:microsoft.com/office/officeart/2005/8/layout/hierarchy2"/>
    <dgm:cxn modelId="{528AFB80-0377-4F5A-B30F-BDE970F938FB}" type="presParOf" srcId="{1555DA61-E243-4BCE-A425-6A206B79D821}" destId="{6C745008-55D3-4EC7-BAAD-48965CC951C9}" srcOrd="0" destOrd="0" presId="urn:microsoft.com/office/officeart/2005/8/layout/hierarchy2"/>
    <dgm:cxn modelId="{7E49FCAA-6356-4A92-A9E0-F93137C6E6C7}" type="presParOf" srcId="{352D555E-A5CC-41E6-9E7E-A4C684EC0276}" destId="{5F0F0698-02DA-4631-A4B9-E944A29EBA11}" srcOrd="1" destOrd="0" presId="urn:microsoft.com/office/officeart/2005/8/layout/hierarchy2"/>
    <dgm:cxn modelId="{1EA2331B-238A-49E7-8EF0-82EF115D160B}" type="presParOf" srcId="{5F0F0698-02DA-4631-A4B9-E944A29EBA11}" destId="{1418F5A8-93D8-430F-AAD6-4D2D4F7A1331}" srcOrd="0" destOrd="0" presId="urn:microsoft.com/office/officeart/2005/8/layout/hierarchy2"/>
    <dgm:cxn modelId="{5D2B6873-C19D-4539-AFF8-A05364B06FB7}" type="presParOf" srcId="{5F0F0698-02DA-4631-A4B9-E944A29EBA11}" destId="{F0D0936E-8741-4D7B-B559-F4CB050D6B66}" srcOrd="1" destOrd="0" presId="urn:microsoft.com/office/officeart/2005/8/layout/hierarchy2"/>
    <dgm:cxn modelId="{93F2D176-E07F-41F9-9512-56D429813AE8}" type="presParOf" srcId="{F0D0936E-8741-4D7B-B559-F4CB050D6B66}" destId="{6EC20582-C0A6-470C-BD74-7CA75BA01877}" srcOrd="0" destOrd="0" presId="urn:microsoft.com/office/officeart/2005/8/layout/hierarchy2"/>
    <dgm:cxn modelId="{990074E8-F837-405E-92DF-E412177C7FED}" type="presParOf" srcId="{6EC20582-C0A6-470C-BD74-7CA75BA01877}" destId="{6F027215-B00B-42BA-9B23-A94344B4EF62}" srcOrd="0" destOrd="0" presId="urn:microsoft.com/office/officeart/2005/8/layout/hierarchy2"/>
    <dgm:cxn modelId="{F10BFD5A-B09F-407F-B33C-92174B74BF61}" type="presParOf" srcId="{F0D0936E-8741-4D7B-B559-F4CB050D6B66}" destId="{DE921683-4328-4257-91FE-3A14569622CC}" srcOrd="1" destOrd="0" presId="urn:microsoft.com/office/officeart/2005/8/layout/hierarchy2"/>
    <dgm:cxn modelId="{A2247DB9-FBF1-4280-98D5-D75C5E3BA7EC}" type="presParOf" srcId="{DE921683-4328-4257-91FE-3A14569622CC}" destId="{56A530FE-9F0A-4536-ADF5-3961BCBC1C50}" srcOrd="0" destOrd="0" presId="urn:microsoft.com/office/officeart/2005/8/layout/hierarchy2"/>
    <dgm:cxn modelId="{8DFADE12-C4D1-4A17-9046-B7C6550397D7}" type="presParOf" srcId="{DE921683-4328-4257-91FE-3A14569622CC}" destId="{1B88A498-54E7-4D5F-9F50-4E6B71A4C054}" srcOrd="1" destOrd="0" presId="urn:microsoft.com/office/officeart/2005/8/layout/hierarchy2"/>
    <dgm:cxn modelId="{EC150F50-AC55-4B0E-88C9-A4BBB63F2454}" type="presParOf" srcId="{583F810F-B17C-4BE8-B796-06BF71D2DC79}" destId="{946D37F8-3D8C-4CAA-AA82-568471DE0884}" srcOrd="2" destOrd="0" presId="urn:microsoft.com/office/officeart/2005/8/layout/hierarchy2"/>
    <dgm:cxn modelId="{368885AE-65A0-4315-ADAF-536E224697D0}" type="presParOf" srcId="{946D37F8-3D8C-4CAA-AA82-568471DE0884}" destId="{ED57D3BB-C43B-4BCD-AEB3-201C24D2383A}" srcOrd="0" destOrd="0" presId="urn:microsoft.com/office/officeart/2005/8/layout/hierarchy2"/>
    <dgm:cxn modelId="{F1C13B9E-E00F-4DF4-AAAE-F8F2C4B24E18}" type="presParOf" srcId="{583F810F-B17C-4BE8-B796-06BF71D2DC79}" destId="{CAB3C0CC-DA2A-4549-B0BB-671494D8031C}" srcOrd="3" destOrd="0" presId="urn:microsoft.com/office/officeart/2005/8/layout/hierarchy2"/>
    <dgm:cxn modelId="{7E551114-B1EB-4E46-B3A8-CDD1781A0D84}" type="presParOf" srcId="{CAB3C0CC-DA2A-4549-B0BB-671494D8031C}" destId="{848A87B3-0C37-4C5C-A3E0-6EA64AEB3239}" srcOrd="0" destOrd="0" presId="urn:microsoft.com/office/officeart/2005/8/layout/hierarchy2"/>
    <dgm:cxn modelId="{0C43C510-1891-4785-9C12-AE79ED8C3CA0}" type="presParOf" srcId="{CAB3C0CC-DA2A-4549-B0BB-671494D8031C}" destId="{13F78D93-0147-42F8-8CBD-455CA87F3824}" srcOrd="1" destOrd="0" presId="urn:microsoft.com/office/officeart/2005/8/layout/hierarchy2"/>
    <dgm:cxn modelId="{112640E5-9BD2-4FA0-B668-D16989CBC584}" type="presParOf" srcId="{583F810F-B17C-4BE8-B796-06BF71D2DC79}" destId="{2247E1B6-F709-43A9-AB61-B9B922550491}" srcOrd="4" destOrd="0" presId="urn:microsoft.com/office/officeart/2005/8/layout/hierarchy2"/>
    <dgm:cxn modelId="{FD80A277-E69C-4BA6-9025-62E16F9C3F06}" type="presParOf" srcId="{2247E1B6-F709-43A9-AB61-B9B922550491}" destId="{C7039DEC-821C-4021-B7BE-66408E2FD2EB}" srcOrd="0" destOrd="0" presId="urn:microsoft.com/office/officeart/2005/8/layout/hierarchy2"/>
    <dgm:cxn modelId="{18AC18F1-F077-488C-808F-3FA94CBEBB31}" type="presParOf" srcId="{583F810F-B17C-4BE8-B796-06BF71D2DC79}" destId="{BE1D10C1-9F15-47D4-84EC-0204A694F263}" srcOrd="5" destOrd="0" presId="urn:microsoft.com/office/officeart/2005/8/layout/hierarchy2"/>
    <dgm:cxn modelId="{54371501-A9A5-4144-B119-B4B7DBF210CD}" type="presParOf" srcId="{BE1D10C1-9F15-47D4-84EC-0204A694F263}" destId="{493EF510-84ED-44CC-B823-CB85C4D88703}" srcOrd="0" destOrd="0" presId="urn:microsoft.com/office/officeart/2005/8/layout/hierarchy2"/>
    <dgm:cxn modelId="{F55531E2-0FC3-440A-9628-2063EF52E7F1}" type="presParOf" srcId="{BE1D10C1-9F15-47D4-84EC-0204A694F263}" destId="{09A6588F-E055-438E-9804-432D5490AFF4}" srcOrd="1" destOrd="0" presId="urn:microsoft.com/office/officeart/2005/8/layout/hierarchy2"/>
    <dgm:cxn modelId="{4D302FDD-57CF-4369-B5FB-03D99182A7AC}" type="presParOf" srcId="{09A6588F-E055-438E-9804-432D5490AFF4}" destId="{D6AD5417-026F-4331-A640-4680AA5BABA0}" srcOrd="0" destOrd="0" presId="urn:microsoft.com/office/officeart/2005/8/layout/hierarchy2"/>
    <dgm:cxn modelId="{1C572001-5D9F-485F-ABB7-99DA1604E4DD}" type="presParOf" srcId="{D6AD5417-026F-4331-A640-4680AA5BABA0}" destId="{AF2CABAE-E904-4BE1-B89B-97721B6D2E94}" srcOrd="0" destOrd="0" presId="urn:microsoft.com/office/officeart/2005/8/layout/hierarchy2"/>
    <dgm:cxn modelId="{73F75F9D-FE97-4FD3-AF63-8889B82B7B1F}" type="presParOf" srcId="{09A6588F-E055-438E-9804-432D5490AFF4}" destId="{E07EDBB4-6081-46B1-B5AF-2FF923F86DEE}" srcOrd="1" destOrd="0" presId="urn:microsoft.com/office/officeart/2005/8/layout/hierarchy2"/>
    <dgm:cxn modelId="{6EEB2DE8-6D8A-4C8B-8DBF-7691504ACEAB}" type="presParOf" srcId="{E07EDBB4-6081-46B1-B5AF-2FF923F86DEE}" destId="{C281A978-CA27-4735-91F3-20058DE947E8}" srcOrd="0" destOrd="0" presId="urn:microsoft.com/office/officeart/2005/8/layout/hierarchy2"/>
    <dgm:cxn modelId="{1B2FFB2F-3974-4EBB-AD3D-4F293140B727}" type="presParOf" srcId="{E07EDBB4-6081-46B1-B5AF-2FF923F86DEE}" destId="{9FAC9C81-0BEA-4A20-A0FF-60807A8EBA77}" srcOrd="1" destOrd="0" presId="urn:microsoft.com/office/officeart/2005/8/layout/hierarchy2"/>
    <dgm:cxn modelId="{4CB2B7A3-3CB1-4A75-8C00-9872A2564308}" type="presParOf" srcId="{80B42C9A-784E-4487-BD87-805ABB6FE473}" destId="{A599FA61-629A-4FAA-BAFA-1A3E2A7BAA64}" srcOrd="2" destOrd="0" presId="urn:microsoft.com/office/officeart/2005/8/layout/hierarchy2"/>
    <dgm:cxn modelId="{B00EF839-5C3B-47DB-B437-72B66C742918}" type="presParOf" srcId="{A599FA61-629A-4FAA-BAFA-1A3E2A7BAA64}" destId="{9980F7CE-0384-4EAB-8F5F-C692C9B5FDDC}" srcOrd="0" destOrd="0" presId="urn:microsoft.com/office/officeart/2005/8/layout/hierarchy2"/>
    <dgm:cxn modelId="{82B97C80-1413-4C8D-8A71-DCE07BA73741}" type="presParOf" srcId="{A599FA61-629A-4FAA-BAFA-1A3E2A7BAA64}" destId="{442E02FB-3874-446A-93B2-B500C7587F90}" srcOrd="1" destOrd="0" presId="urn:microsoft.com/office/officeart/2005/8/layout/hierarchy2"/>
    <dgm:cxn modelId="{D411475F-B100-4B5E-97B3-6E1FF5E716D2}" type="presParOf" srcId="{80B42C9A-784E-4487-BD87-805ABB6FE473}" destId="{2B810835-AA4D-4BD4-B16A-4116376CD387}" srcOrd="3" destOrd="0" presId="urn:microsoft.com/office/officeart/2005/8/layout/hierarchy2"/>
    <dgm:cxn modelId="{35F36009-C37E-4A2F-A87A-4C23C1CC1D4F}" type="presParOf" srcId="{2B810835-AA4D-4BD4-B16A-4116376CD387}" destId="{7CCEBEF9-3DCE-4377-A847-339915783121}" srcOrd="0" destOrd="0" presId="urn:microsoft.com/office/officeart/2005/8/layout/hierarchy2"/>
    <dgm:cxn modelId="{E5910FE2-9EB8-429E-9E60-7F07644A56AA}" type="presParOf" srcId="{2B810835-AA4D-4BD4-B16A-4116376CD387}" destId="{0CBF26EB-FFD0-41FC-B1DC-D436A69343B7}" srcOrd="1" destOrd="0" presId="urn:microsoft.com/office/officeart/2005/8/layout/hierarchy2"/>
    <dgm:cxn modelId="{764A0C49-10DD-431A-843C-C488A94B75AE}" type="presParOf" srcId="{80B42C9A-784E-4487-BD87-805ABB6FE473}" destId="{575995C2-2B44-408C-BA07-A2F63C83A055}" srcOrd="4" destOrd="0" presId="urn:microsoft.com/office/officeart/2005/8/layout/hierarchy2"/>
    <dgm:cxn modelId="{12844F0E-416E-4156-A4F9-6C17F12DC5DE}" type="presParOf" srcId="{575995C2-2B44-408C-BA07-A2F63C83A055}" destId="{0C51B371-3C10-46FF-B7F5-BDACEE90FCD1}" srcOrd="0" destOrd="0" presId="urn:microsoft.com/office/officeart/2005/8/layout/hierarchy2"/>
    <dgm:cxn modelId="{E3FD7391-FB1B-4151-A0C4-D8E7710B0BFE}" type="presParOf" srcId="{575995C2-2B44-408C-BA07-A2F63C83A055}" destId="{3F548215-8403-4E78-8D7B-0A7E2764FD17}" srcOrd="1" destOrd="0" presId="urn:microsoft.com/office/officeart/2005/8/layout/hierarchy2"/>
  </dgm:cxnLst>
  <dgm:bg/>
  <dgm:whole>
    <a:ln w="15875">
      <a:solidFill>
        <a:schemeClr val="accent3">
          <a:lumMod val="75000"/>
          <a:alpha val="99000"/>
        </a:schemeClr>
      </a:solidFill>
    </a:ln>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9EF01D-E98C-41BD-A7D9-15D2DF7B10A3}">
      <dsp:nvSpPr>
        <dsp:cNvPr id="0" name=""/>
        <dsp:cNvSpPr/>
      </dsp:nvSpPr>
      <dsp:spPr>
        <a:xfrm>
          <a:off x="3137096" y="467634"/>
          <a:ext cx="562967" cy="195410"/>
        </a:xfrm>
        <a:custGeom>
          <a:avLst/>
          <a:gdLst/>
          <a:ahLst/>
          <a:cxnLst/>
          <a:rect l="0" t="0" r="0" b="0"/>
          <a:pathLst>
            <a:path>
              <a:moveTo>
                <a:pt x="0" y="0"/>
              </a:moveTo>
              <a:lnTo>
                <a:pt x="0" y="97705"/>
              </a:lnTo>
              <a:lnTo>
                <a:pt x="562967" y="97705"/>
              </a:lnTo>
              <a:lnTo>
                <a:pt x="562967" y="1954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B2C534-91BF-47A2-89AE-F2CD8384C014}">
      <dsp:nvSpPr>
        <dsp:cNvPr id="0" name=""/>
        <dsp:cNvSpPr/>
      </dsp:nvSpPr>
      <dsp:spPr>
        <a:xfrm>
          <a:off x="3137096" y="2449651"/>
          <a:ext cx="97705" cy="428041"/>
        </a:xfrm>
        <a:custGeom>
          <a:avLst/>
          <a:gdLst/>
          <a:ahLst/>
          <a:cxnLst/>
          <a:rect l="0" t="0" r="0" b="0"/>
          <a:pathLst>
            <a:path>
              <a:moveTo>
                <a:pt x="0" y="0"/>
              </a:moveTo>
              <a:lnTo>
                <a:pt x="0" y="428041"/>
              </a:lnTo>
              <a:lnTo>
                <a:pt x="97705" y="4280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0AE62-25A1-45F2-A090-24D5A725FAA7}">
      <dsp:nvSpPr>
        <dsp:cNvPr id="0" name=""/>
        <dsp:cNvSpPr/>
      </dsp:nvSpPr>
      <dsp:spPr>
        <a:xfrm>
          <a:off x="3039391" y="2449651"/>
          <a:ext cx="97705" cy="428041"/>
        </a:xfrm>
        <a:custGeom>
          <a:avLst/>
          <a:gdLst/>
          <a:ahLst/>
          <a:cxnLst/>
          <a:rect l="0" t="0" r="0" b="0"/>
          <a:pathLst>
            <a:path>
              <a:moveTo>
                <a:pt x="97705" y="0"/>
              </a:moveTo>
              <a:lnTo>
                <a:pt x="97705" y="428041"/>
              </a:lnTo>
              <a:lnTo>
                <a:pt x="0" y="4280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02F556-4606-46E2-AED9-A2EB49201DC2}">
      <dsp:nvSpPr>
        <dsp:cNvPr id="0" name=""/>
        <dsp:cNvSpPr/>
      </dsp:nvSpPr>
      <dsp:spPr>
        <a:xfrm>
          <a:off x="3137096" y="2449651"/>
          <a:ext cx="139578" cy="3070731"/>
        </a:xfrm>
        <a:custGeom>
          <a:avLst/>
          <a:gdLst/>
          <a:ahLst/>
          <a:cxnLst/>
          <a:rect l="0" t="0" r="0" b="0"/>
          <a:pathLst>
            <a:path>
              <a:moveTo>
                <a:pt x="0" y="0"/>
              </a:moveTo>
              <a:lnTo>
                <a:pt x="0" y="3070731"/>
              </a:lnTo>
              <a:lnTo>
                <a:pt x="139578" y="307073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330F5-8E77-440A-AE02-86B28B18085C}">
      <dsp:nvSpPr>
        <dsp:cNvPr id="0" name=""/>
        <dsp:cNvSpPr/>
      </dsp:nvSpPr>
      <dsp:spPr>
        <a:xfrm>
          <a:off x="3137096" y="2449651"/>
          <a:ext cx="139578" cy="2410058"/>
        </a:xfrm>
        <a:custGeom>
          <a:avLst/>
          <a:gdLst/>
          <a:ahLst/>
          <a:cxnLst/>
          <a:rect l="0" t="0" r="0" b="0"/>
          <a:pathLst>
            <a:path>
              <a:moveTo>
                <a:pt x="0" y="0"/>
              </a:moveTo>
              <a:lnTo>
                <a:pt x="0" y="2410058"/>
              </a:lnTo>
              <a:lnTo>
                <a:pt x="139578" y="241005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050F98-E400-4C0C-9A13-3BAD0172890F}">
      <dsp:nvSpPr>
        <dsp:cNvPr id="0" name=""/>
        <dsp:cNvSpPr/>
      </dsp:nvSpPr>
      <dsp:spPr>
        <a:xfrm>
          <a:off x="3137096" y="2449651"/>
          <a:ext cx="139578" cy="1749386"/>
        </a:xfrm>
        <a:custGeom>
          <a:avLst/>
          <a:gdLst/>
          <a:ahLst/>
          <a:cxnLst/>
          <a:rect l="0" t="0" r="0" b="0"/>
          <a:pathLst>
            <a:path>
              <a:moveTo>
                <a:pt x="0" y="0"/>
              </a:moveTo>
              <a:lnTo>
                <a:pt x="0" y="1749386"/>
              </a:lnTo>
              <a:lnTo>
                <a:pt x="139578" y="174938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ABE93E-C36D-4E1B-B79D-A481D49F4092}">
      <dsp:nvSpPr>
        <dsp:cNvPr id="0" name=""/>
        <dsp:cNvSpPr/>
      </dsp:nvSpPr>
      <dsp:spPr>
        <a:xfrm>
          <a:off x="3137096" y="2449651"/>
          <a:ext cx="139578" cy="1088713"/>
        </a:xfrm>
        <a:custGeom>
          <a:avLst/>
          <a:gdLst/>
          <a:ahLst/>
          <a:cxnLst/>
          <a:rect l="0" t="0" r="0" b="0"/>
          <a:pathLst>
            <a:path>
              <a:moveTo>
                <a:pt x="0" y="0"/>
              </a:moveTo>
              <a:lnTo>
                <a:pt x="0" y="1088713"/>
              </a:lnTo>
              <a:lnTo>
                <a:pt x="139578" y="108871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DEA9E-D30B-4253-997B-3B7210429012}">
      <dsp:nvSpPr>
        <dsp:cNvPr id="0" name=""/>
        <dsp:cNvSpPr/>
      </dsp:nvSpPr>
      <dsp:spPr>
        <a:xfrm>
          <a:off x="3091376" y="1788979"/>
          <a:ext cx="91440" cy="195410"/>
        </a:xfrm>
        <a:custGeom>
          <a:avLst/>
          <a:gdLst/>
          <a:ahLst/>
          <a:cxnLst/>
          <a:rect l="0" t="0" r="0" b="0"/>
          <a:pathLst>
            <a:path>
              <a:moveTo>
                <a:pt x="45720" y="0"/>
              </a:moveTo>
              <a:lnTo>
                <a:pt x="45720" y="19541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97696-6D30-4DFE-A3D8-7B79E1B7334A}">
      <dsp:nvSpPr>
        <dsp:cNvPr id="0" name=""/>
        <dsp:cNvSpPr/>
      </dsp:nvSpPr>
      <dsp:spPr>
        <a:xfrm>
          <a:off x="2574129" y="1128306"/>
          <a:ext cx="562967" cy="195410"/>
        </a:xfrm>
        <a:custGeom>
          <a:avLst/>
          <a:gdLst/>
          <a:ahLst/>
          <a:cxnLst/>
          <a:rect l="0" t="0" r="0" b="0"/>
          <a:pathLst>
            <a:path>
              <a:moveTo>
                <a:pt x="0" y="0"/>
              </a:moveTo>
              <a:lnTo>
                <a:pt x="0" y="97705"/>
              </a:lnTo>
              <a:lnTo>
                <a:pt x="562967" y="97705"/>
              </a:lnTo>
              <a:lnTo>
                <a:pt x="562967" y="19541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04A94E-E80F-4C90-AB4D-645ECAFFB24D}">
      <dsp:nvSpPr>
        <dsp:cNvPr id="0" name=""/>
        <dsp:cNvSpPr/>
      </dsp:nvSpPr>
      <dsp:spPr>
        <a:xfrm>
          <a:off x="2011162" y="1128306"/>
          <a:ext cx="562967" cy="195410"/>
        </a:xfrm>
        <a:custGeom>
          <a:avLst/>
          <a:gdLst/>
          <a:ahLst/>
          <a:cxnLst/>
          <a:rect l="0" t="0" r="0" b="0"/>
          <a:pathLst>
            <a:path>
              <a:moveTo>
                <a:pt x="562967" y="0"/>
              </a:moveTo>
              <a:lnTo>
                <a:pt x="562967" y="97705"/>
              </a:lnTo>
              <a:lnTo>
                <a:pt x="0" y="97705"/>
              </a:lnTo>
              <a:lnTo>
                <a:pt x="0" y="19541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F728F-5330-4EB3-A1E5-CD5ACC58869D}">
      <dsp:nvSpPr>
        <dsp:cNvPr id="0" name=""/>
        <dsp:cNvSpPr/>
      </dsp:nvSpPr>
      <dsp:spPr>
        <a:xfrm>
          <a:off x="2574129" y="467634"/>
          <a:ext cx="562967" cy="195410"/>
        </a:xfrm>
        <a:custGeom>
          <a:avLst/>
          <a:gdLst/>
          <a:ahLst/>
          <a:cxnLst/>
          <a:rect l="0" t="0" r="0" b="0"/>
          <a:pathLst>
            <a:path>
              <a:moveTo>
                <a:pt x="562967" y="0"/>
              </a:moveTo>
              <a:lnTo>
                <a:pt x="562967" y="97705"/>
              </a:lnTo>
              <a:lnTo>
                <a:pt x="0" y="97705"/>
              </a:lnTo>
              <a:lnTo>
                <a:pt x="0" y="1954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DA5D46-5A61-4101-A783-A2C8AD120CB0}">
      <dsp:nvSpPr>
        <dsp:cNvPr id="0" name=""/>
        <dsp:cNvSpPr/>
      </dsp:nvSpPr>
      <dsp:spPr>
        <a:xfrm>
          <a:off x="2671834" y="2371"/>
          <a:ext cx="930524" cy="465262"/>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Chief Executive</a:t>
          </a:r>
        </a:p>
      </dsp:txBody>
      <dsp:txXfrm>
        <a:off x="2671834" y="2371"/>
        <a:ext cx="930524" cy="465262"/>
      </dsp:txXfrm>
    </dsp:sp>
    <dsp:sp modelId="{FBA41828-9B22-4646-A297-AE2C243D0D6C}">
      <dsp:nvSpPr>
        <dsp:cNvPr id="0" name=""/>
        <dsp:cNvSpPr/>
      </dsp:nvSpPr>
      <dsp:spPr>
        <a:xfrm>
          <a:off x="2108867" y="663044"/>
          <a:ext cx="930524" cy="465262"/>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Director of Diagnostics</a:t>
          </a:r>
        </a:p>
      </dsp:txBody>
      <dsp:txXfrm>
        <a:off x="2108867" y="663044"/>
        <a:ext cx="930524" cy="465262"/>
      </dsp:txXfrm>
    </dsp:sp>
    <dsp:sp modelId="{7820188B-184E-4CA8-A1B0-0FDEC7BBC39B}">
      <dsp:nvSpPr>
        <dsp:cNvPr id="0" name=""/>
        <dsp:cNvSpPr/>
      </dsp:nvSpPr>
      <dsp:spPr>
        <a:xfrm>
          <a:off x="1545899" y="1323716"/>
          <a:ext cx="930524" cy="46526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Imaging</a:t>
          </a:r>
        </a:p>
      </dsp:txBody>
      <dsp:txXfrm>
        <a:off x="1545899" y="1323716"/>
        <a:ext cx="930524" cy="465262"/>
      </dsp:txXfrm>
    </dsp:sp>
    <dsp:sp modelId="{B5EAF692-3E9B-4237-B13F-A21A14C4E3E6}">
      <dsp:nvSpPr>
        <dsp:cNvPr id="0" name=""/>
        <dsp:cNvSpPr/>
      </dsp:nvSpPr>
      <dsp:spPr>
        <a:xfrm>
          <a:off x="2671834" y="1323716"/>
          <a:ext cx="930524" cy="46526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Laboratory Medicine</a:t>
          </a:r>
        </a:p>
      </dsp:txBody>
      <dsp:txXfrm>
        <a:off x="2671834" y="1323716"/>
        <a:ext cx="930524" cy="465262"/>
      </dsp:txXfrm>
    </dsp:sp>
    <dsp:sp modelId="{B34F770A-0559-44FF-89F6-BCDE7146C33A}">
      <dsp:nvSpPr>
        <dsp:cNvPr id="0" name=""/>
        <dsp:cNvSpPr/>
      </dsp:nvSpPr>
      <dsp:spPr>
        <a:xfrm>
          <a:off x="2671834" y="1984389"/>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General Manager</a:t>
          </a:r>
        </a:p>
      </dsp:txBody>
      <dsp:txXfrm>
        <a:off x="2671834" y="1984389"/>
        <a:ext cx="930524" cy="465262"/>
      </dsp:txXfrm>
    </dsp:sp>
    <dsp:sp modelId="{68DD9EC1-6822-4DDA-B175-5381B7483557}">
      <dsp:nvSpPr>
        <dsp:cNvPr id="0" name=""/>
        <dsp:cNvSpPr/>
      </dsp:nvSpPr>
      <dsp:spPr>
        <a:xfrm>
          <a:off x="3276675" y="3305734"/>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Microbiology</a:t>
          </a:r>
        </a:p>
      </dsp:txBody>
      <dsp:txXfrm>
        <a:off x="3276675" y="3305734"/>
        <a:ext cx="930524" cy="465262"/>
      </dsp:txXfrm>
    </dsp:sp>
    <dsp:sp modelId="{D2009564-7F42-4B3F-B7BF-7DC28709BD4F}">
      <dsp:nvSpPr>
        <dsp:cNvPr id="0" name=""/>
        <dsp:cNvSpPr/>
      </dsp:nvSpPr>
      <dsp:spPr>
        <a:xfrm>
          <a:off x="3276675" y="3966406"/>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Pathology</a:t>
          </a:r>
        </a:p>
      </dsp:txBody>
      <dsp:txXfrm>
        <a:off x="3276675" y="3966406"/>
        <a:ext cx="930524" cy="465262"/>
      </dsp:txXfrm>
    </dsp:sp>
    <dsp:sp modelId="{9B23C53B-D890-4230-AB32-6DFEBE859F92}">
      <dsp:nvSpPr>
        <dsp:cNvPr id="0" name=""/>
        <dsp:cNvSpPr/>
      </dsp:nvSpPr>
      <dsp:spPr>
        <a:xfrm>
          <a:off x="3276675" y="4627079"/>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Clinical Chemistry and Immunology</a:t>
          </a:r>
        </a:p>
      </dsp:txBody>
      <dsp:txXfrm>
        <a:off x="3276675" y="4627079"/>
        <a:ext cx="930524" cy="465262"/>
      </dsp:txXfrm>
    </dsp:sp>
    <dsp:sp modelId="{52A8DD39-7E8D-4000-B682-C4D3EE0C7172}">
      <dsp:nvSpPr>
        <dsp:cNvPr id="0" name=""/>
        <dsp:cNvSpPr/>
      </dsp:nvSpPr>
      <dsp:spPr>
        <a:xfrm>
          <a:off x="3276675" y="5287751"/>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Haematology and Blood Transfusion</a:t>
          </a:r>
        </a:p>
      </dsp:txBody>
      <dsp:txXfrm>
        <a:off x="3276675" y="5287751"/>
        <a:ext cx="930524" cy="465262"/>
      </dsp:txXfrm>
    </dsp:sp>
    <dsp:sp modelId="{AA222AFC-E5B9-4D3E-821A-5A08F7FE457E}">
      <dsp:nvSpPr>
        <dsp:cNvPr id="0" name=""/>
        <dsp:cNvSpPr/>
      </dsp:nvSpPr>
      <dsp:spPr>
        <a:xfrm>
          <a:off x="2108867" y="2645061"/>
          <a:ext cx="930524" cy="465262"/>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Service Manager</a:t>
          </a:r>
        </a:p>
      </dsp:txBody>
      <dsp:txXfrm>
        <a:off x="2108867" y="2645061"/>
        <a:ext cx="930524" cy="465262"/>
      </dsp:txXfrm>
    </dsp:sp>
    <dsp:sp modelId="{A90AFC00-8B2D-4B99-A9B9-F76AA4A2756D}">
      <dsp:nvSpPr>
        <dsp:cNvPr id="0" name=""/>
        <dsp:cNvSpPr/>
      </dsp:nvSpPr>
      <dsp:spPr>
        <a:xfrm>
          <a:off x="3234801" y="2645061"/>
          <a:ext cx="930524" cy="465262"/>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Director</a:t>
          </a:r>
        </a:p>
      </dsp:txBody>
      <dsp:txXfrm>
        <a:off x="3234801" y="2645061"/>
        <a:ext cx="930524" cy="465262"/>
      </dsp:txXfrm>
    </dsp:sp>
    <dsp:sp modelId="{3DF09EB4-8895-414B-87BE-F8AB4C3B3B36}">
      <dsp:nvSpPr>
        <dsp:cNvPr id="0" name=""/>
        <dsp:cNvSpPr/>
      </dsp:nvSpPr>
      <dsp:spPr>
        <a:xfrm>
          <a:off x="3234801" y="663044"/>
          <a:ext cx="930524" cy="465262"/>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Medical Directore</a:t>
          </a:r>
        </a:p>
      </dsp:txBody>
      <dsp:txXfrm>
        <a:off x="3234801" y="663044"/>
        <a:ext cx="930524" cy="465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6DFC6-BF5A-42B7-9BCD-0D7485391E10}">
      <dsp:nvSpPr>
        <dsp:cNvPr id="0" name=""/>
        <dsp:cNvSpPr/>
      </dsp:nvSpPr>
      <dsp:spPr>
        <a:xfrm>
          <a:off x="0" y="0"/>
          <a:ext cx="1105865" cy="5529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Clinical Head of Service</a:t>
          </a:r>
        </a:p>
      </dsp:txBody>
      <dsp:txXfrm>
        <a:off x="16195" y="16195"/>
        <a:ext cx="1073475" cy="520542"/>
      </dsp:txXfrm>
    </dsp:sp>
    <dsp:sp modelId="{B2241F8F-1C04-4D88-86C6-8B1D24A355F3}">
      <dsp:nvSpPr>
        <dsp:cNvPr id="0" name=""/>
        <dsp:cNvSpPr/>
      </dsp:nvSpPr>
      <dsp:spPr>
        <a:xfrm>
          <a:off x="1105865" y="266281"/>
          <a:ext cx="387200" cy="20368"/>
        </a:xfrm>
        <a:custGeom>
          <a:avLst/>
          <a:gdLst/>
          <a:ahLst/>
          <a:cxnLst/>
          <a:rect l="0" t="0" r="0" b="0"/>
          <a:pathLst>
            <a:path>
              <a:moveTo>
                <a:pt x="0" y="10184"/>
              </a:moveTo>
              <a:lnTo>
                <a:pt x="387200" y="101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289785" y="266786"/>
        <a:ext cx="19360" cy="19360"/>
      </dsp:txXfrm>
    </dsp:sp>
    <dsp:sp modelId="{891A3D31-3FEB-48A7-B837-71DE3E9BA20E}">
      <dsp:nvSpPr>
        <dsp:cNvPr id="0" name=""/>
        <dsp:cNvSpPr/>
      </dsp:nvSpPr>
      <dsp:spPr>
        <a:xfrm>
          <a:off x="1493065" y="0"/>
          <a:ext cx="1105865" cy="5529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Sector Laboratory Director Glasgow south Sector</a:t>
          </a:r>
        </a:p>
      </dsp:txBody>
      <dsp:txXfrm>
        <a:off x="1509260" y="16195"/>
        <a:ext cx="1073475" cy="520542"/>
      </dsp:txXfrm>
    </dsp:sp>
    <dsp:sp modelId="{ADD6E693-11B3-4DF4-B415-A3D2D9A3DDEF}">
      <dsp:nvSpPr>
        <dsp:cNvPr id="0" name=""/>
        <dsp:cNvSpPr/>
      </dsp:nvSpPr>
      <dsp:spPr>
        <a:xfrm>
          <a:off x="2598930" y="266281"/>
          <a:ext cx="2063533" cy="20368"/>
        </a:xfrm>
        <a:custGeom>
          <a:avLst/>
          <a:gdLst/>
          <a:ahLst/>
          <a:cxnLst/>
          <a:rect l="0" t="0" r="0" b="0"/>
          <a:pathLst>
            <a:path>
              <a:moveTo>
                <a:pt x="0" y="10184"/>
              </a:moveTo>
              <a:lnTo>
                <a:pt x="2063533" y="10184"/>
              </a:lnTo>
            </a:path>
          </a:pathLst>
        </a:custGeom>
        <a:noFill/>
        <a:ln w="25400" cap="flat" cmpd="sng" algn="ctr">
          <a:solidFill>
            <a:srgbClr val="FFC000"/>
          </a:solidFill>
          <a:prstDash val="dash"/>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GB" sz="700" kern="1200"/>
        </a:p>
      </dsp:txBody>
      <dsp:txXfrm>
        <a:off x="3579109" y="224877"/>
        <a:ext cx="103176" cy="103176"/>
      </dsp:txXfrm>
    </dsp:sp>
    <dsp:sp modelId="{2749D95D-E17D-4E58-95DA-7A42B1427431}">
      <dsp:nvSpPr>
        <dsp:cNvPr id="0" name=""/>
        <dsp:cNvSpPr/>
      </dsp:nvSpPr>
      <dsp:spPr>
        <a:xfrm>
          <a:off x="4662464" y="0"/>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Transfusion Practitioner</a:t>
          </a:r>
        </a:p>
      </dsp:txBody>
      <dsp:txXfrm>
        <a:off x="4678659" y="16195"/>
        <a:ext cx="1073475" cy="520542"/>
      </dsp:txXfrm>
    </dsp:sp>
    <dsp:sp modelId="{C3C17B16-E24E-45DB-AC97-96C827D4F6A1}">
      <dsp:nvSpPr>
        <dsp:cNvPr id="0" name=""/>
        <dsp:cNvSpPr/>
      </dsp:nvSpPr>
      <dsp:spPr>
        <a:xfrm rot="105880">
          <a:off x="2598807" y="274311"/>
          <a:ext cx="521518" cy="20368"/>
        </a:xfrm>
        <a:custGeom>
          <a:avLst/>
          <a:gdLst/>
          <a:ahLst/>
          <a:cxnLst/>
          <a:rect l="0" t="0" r="0" b="0"/>
          <a:pathLst>
            <a:path>
              <a:moveTo>
                <a:pt x="0" y="10184"/>
              </a:moveTo>
              <a:lnTo>
                <a:pt x="521518"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46528" y="271458"/>
        <a:ext cx="26075" cy="26075"/>
      </dsp:txXfrm>
    </dsp:sp>
    <dsp:sp modelId="{BF8E8EFD-E1D2-415D-9BD4-CBFCD624E71A}">
      <dsp:nvSpPr>
        <dsp:cNvPr id="0" name=""/>
        <dsp:cNvSpPr/>
      </dsp:nvSpPr>
      <dsp:spPr>
        <a:xfrm>
          <a:off x="3120202" y="0"/>
          <a:ext cx="1075453" cy="5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Deputy Laboratory Director</a:t>
          </a:r>
        </a:p>
      </dsp:txBody>
      <dsp:txXfrm>
        <a:off x="3137338" y="17136"/>
        <a:ext cx="1041181" cy="550780"/>
      </dsp:txXfrm>
    </dsp:sp>
    <dsp:sp modelId="{F3AC2A47-0DF3-41C4-BCC8-65407373AB5C}">
      <dsp:nvSpPr>
        <dsp:cNvPr id="0" name=""/>
        <dsp:cNvSpPr/>
      </dsp:nvSpPr>
      <dsp:spPr>
        <a:xfrm>
          <a:off x="855" y="2325060"/>
          <a:ext cx="1105865" cy="5529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Clinical Service Manager</a:t>
          </a:r>
        </a:p>
      </dsp:txBody>
      <dsp:txXfrm>
        <a:off x="17050" y="2341255"/>
        <a:ext cx="1073475" cy="520542"/>
      </dsp:txXfrm>
    </dsp:sp>
    <dsp:sp modelId="{3C0335FE-BE05-4DA7-AC8B-018673097AFB}">
      <dsp:nvSpPr>
        <dsp:cNvPr id="0" name=""/>
        <dsp:cNvSpPr/>
      </dsp:nvSpPr>
      <dsp:spPr>
        <a:xfrm>
          <a:off x="1106720" y="2591342"/>
          <a:ext cx="442346" cy="20368"/>
        </a:xfrm>
        <a:custGeom>
          <a:avLst/>
          <a:gdLst/>
          <a:ahLst/>
          <a:cxnLst/>
          <a:rect l="0" t="0" r="0" b="0"/>
          <a:pathLst>
            <a:path>
              <a:moveTo>
                <a:pt x="0" y="10184"/>
              </a:moveTo>
              <a:lnTo>
                <a:pt x="442346" y="101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316835" y="2590467"/>
        <a:ext cx="22117" cy="22117"/>
      </dsp:txXfrm>
    </dsp:sp>
    <dsp:sp modelId="{C4F6E2E7-2D49-4D11-827F-8B1189146290}">
      <dsp:nvSpPr>
        <dsp:cNvPr id="0" name=""/>
        <dsp:cNvSpPr/>
      </dsp:nvSpPr>
      <dsp:spPr>
        <a:xfrm>
          <a:off x="1549066" y="2325060"/>
          <a:ext cx="1105865" cy="5529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Technical Services Manager</a:t>
          </a:r>
        </a:p>
      </dsp:txBody>
      <dsp:txXfrm>
        <a:off x="1565261" y="2341255"/>
        <a:ext cx="1073475" cy="520542"/>
      </dsp:txXfrm>
    </dsp:sp>
    <dsp:sp modelId="{A88B7CA8-2824-4C9C-8416-3EAB3A0DF364}">
      <dsp:nvSpPr>
        <dsp:cNvPr id="0" name=""/>
        <dsp:cNvSpPr/>
      </dsp:nvSpPr>
      <dsp:spPr>
        <a:xfrm rot="18883950">
          <a:off x="2578347" y="2407664"/>
          <a:ext cx="517109" cy="20368"/>
        </a:xfrm>
        <a:custGeom>
          <a:avLst/>
          <a:gdLst/>
          <a:ahLst/>
          <a:cxnLst/>
          <a:rect l="0" t="0" r="0" b="0"/>
          <a:pathLst>
            <a:path>
              <a:moveTo>
                <a:pt x="0" y="10184"/>
              </a:moveTo>
              <a:lnTo>
                <a:pt x="517109"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23974" y="2404921"/>
        <a:ext cx="25855" cy="25855"/>
      </dsp:txXfrm>
    </dsp:sp>
    <dsp:sp modelId="{BFDD8DDC-5C81-4DEC-888D-96F17BCD6C05}">
      <dsp:nvSpPr>
        <dsp:cNvPr id="0" name=""/>
        <dsp:cNvSpPr/>
      </dsp:nvSpPr>
      <dsp:spPr>
        <a:xfrm>
          <a:off x="3018872" y="1957705"/>
          <a:ext cx="1105865" cy="552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Sector Laboratory Manager</a:t>
          </a:r>
        </a:p>
      </dsp:txBody>
      <dsp:txXfrm>
        <a:off x="3035067" y="1973900"/>
        <a:ext cx="1073475" cy="520542"/>
      </dsp:txXfrm>
    </dsp:sp>
    <dsp:sp modelId="{82B828B6-0C0F-40D2-80D6-DA18241612A6}">
      <dsp:nvSpPr>
        <dsp:cNvPr id="0" name=""/>
        <dsp:cNvSpPr/>
      </dsp:nvSpPr>
      <dsp:spPr>
        <a:xfrm rot="18047380">
          <a:off x="3865778" y="1768233"/>
          <a:ext cx="1061063" cy="20368"/>
        </a:xfrm>
        <a:custGeom>
          <a:avLst/>
          <a:gdLst/>
          <a:ahLst/>
          <a:cxnLst/>
          <a:rect l="0" t="0" r="0" b="0"/>
          <a:pathLst>
            <a:path>
              <a:moveTo>
                <a:pt x="0" y="10184"/>
              </a:moveTo>
              <a:lnTo>
                <a:pt x="1061063" y="1018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369783" y="1751890"/>
        <a:ext cx="53053" cy="53053"/>
      </dsp:txXfrm>
    </dsp:sp>
    <dsp:sp modelId="{850F2385-B8AD-4A2A-87AC-6E5E5DE1612E}">
      <dsp:nvSpPr>
        <dsp:cNvPr id="0" name=""/>
        <dsp:cNvSpPr/>
      </dsp:nvSpPr>
      <dsp:spPr>
        <a:xfrm>
          <a:off x="4667882" y="1046196"/>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Haematoloy, Haemostasis</a:t>
          </a:r>
        </a:p>
        <a:p>
          <a:pPr lvl="0" algn="ctr" defTabSz="444500">
            <a:lnSpc>
              <a:spcPct val="90000"/>
            </a:lnSpc>
            <a:spcBef>
              <a:spcPct val="0"/>
            </a:spcBef>
            <a:spcAft>
              <a:spcPct val="35000"/>
            </a:spcAft>
          </a:pPr>
          <a:r>
            <a:rPr lang="en-GB" sz="1000" kern="1200"/>
            <a:t>Senior BMS Staff</a:t>
          </a:r>
        </a:p>
      </dsp:txBody>
      <dsp:txXfrm>
        <a:off x="4684077" y="1062391"/>
        <a:ext cx="1073475" cy="520542"/>
      </dsp:txXfrm>
    </dsp:sp>
    <dsp:sp modelId="{C486F6F4-55CA-4F92-AF47-4A0D4CF9D38C}">
      <dsp:nvSpPr>
        <dsp:cNvPr id="0" name=""/>
        <dsp:cNvSpPr/>
      </dsp:nvSpPr>
      <dsp:spPr>
        <a:xfrm rot="21492153">
          <a:off x="5773659" y="1306877"/>
          <a:ext cx="357148" cy="20368"/>
        </a:xfrm>
        <a:custGeom>
          <a:avLst/>
          <a:gdLst/>
          <a:ahLst/>
          <a:cxnLst/>
          <a:rect l="0" t="0" r="0" b="0"/>
          <a:pathLst>
            <a:path>
              <a:moveTo>
                <a:pt x="0" y="10184"/>
              </a:moveTo>
              <a:lnTo>
                <a:pt x="357148"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943305" y="1308132"/>
        <a:ext cx="17857" cy="17857"/>
      </dsp:txXfrm>
    </dsp:sp>
    <dsp:sp modelId="{C5B11417-120C-4368-B38D-A241D979CB34}">
      <dsp:nvSpPr>
        <dsp:cNvPr id="0" name=""/>
        <dsp:cNvSpPr/>
      </dsp:nvSpPr>
      <dsp:spPr>
        <a:xfrm>
          <a:off x="6130721" y="1034994"/>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a:t>
          </a:r>
        </a:p>
      </dsp:txBody>
      <dsp:txXfrm>
        <a:off x="6146916" y="1051189"/>
        <a:ext cx="1073475" cy="520542"/>
      </dsp:txXfrm>
    </dsp:sp>
    <dsp:sp modelId="{F5C1AF26-534B-444D-8F37-3EBB05FB0550}">
      <dsp:nvSpPr>
        <dsp:cNvPr id="0" name=""/>
        <dsp:cNvSpPr/>
      </dsp:nvSpPr>
      <dsp:spPr>
        <a:xfrm rot="21520891">
          <a:off x="7236519" y="1295450"/>
          <a:ext cx="506314" cy="20368"/>
        </a:xfrm>
        <a:custGeom>
          <a:avLst/>
          <a:gdLst/>
          <a:ahLst/>
          <a:cxnLst/>
          <a:rect l="0" t="0" r="0" b="0"/>
          <a:pathLst>
            <a:path>
              <a:moveTo>
                <a:pt x="0" y="10184"/>
              </a:moveTo>
              <a:lnTo>
                <a:pt x="506314" y="10184"/>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477018" y="1292977"/>
        <a:ext cx="25315" cy="25315"/>
      </dsp:txXfrm>
    </dsp:sp>
    <dsp:sp modelId="{EF91F1A1-509B-42F5-AB7D-308765717E0B}">
      <dsp:nvSpPr>
        <dsp:cNvPr id="0" name=""/>
        <dsp:cNvSpPr/>
      </dsp:nvSpPr>
      <dsp:spPr>
        <a:xfrm>
          <a:off x="7742766" y="1023343"/>
          <a:ext cx="1105865" cy="552932"/>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Associate Practitioner</a:t>
          </a:r>
        </a:p>
      </dsp:txBody>
      <dsp:txXfrm>
        <a:off x="7758961" y="1039538"/>
        <a:ext cx="1073475" cy="520542"/>
      </dsp:txXfrm>
    </dsp:sp>
    <dsp:sp modelId="{51590B0B-2D9E-4E83-AE1B-6CD0DF41A5F6}">
      <dsp:nvSpPr>
        <dsp:cNvPr id="0" name=""/>
        <dsp:cNvSpPr/>
      </dsp:nvSpPr>
      <dsp:spPr>
        <a:xfrm rot="541722">
          <a:off x="4121470" y="2265360"/>
          <a:ext cx="527284" cy="20368"/>
        </a:xfrm>
        <a:custGeom>
          <a:avLst/>
          <a:gdLst/>
          <a:ahLst/>
          <a:cxnLst/>
          <a:rect l="0" t="0" r="0" b="0"/>
          <a:pathLst>
            <a:path>
              <a:moveTo>
                <a:pt x="0" y="10184"/>
              </a:moveTo>
              <a:lnTo>
                <a:pt x="527284" y="1018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371930" y="2262363"/>
        <a:ext cx="26364" cy="26364"/>
      </dsp:txXfrm>
    </dsp:sp>
    <dsp:sp modelId="{05CDF64F-FB45-4B42-9AFB-0FED7CB00A15}">
      <dsp:nvSpPr>
        <dsp:cNvPr id="0" name=""/>
        <dsp:cNvSpPr/>
      </dsp:nvSpPr>
      <dsp:spPr>
        <a:xfrm>
          <a:off x="4645489" y="2040452"/>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Transfusion </a:t>
          </a:r>
        </a:p>
        <a:p>
          <a:pPr lvl="0" algn="ctr" defTabSz="444500">
            <a:lnSpc>
              <a:spcPct val="90000"/>
            </a:lnSpc>
            <a:spcBef>
              <a:spcPct val="0"/>
            </a:spcBef>
            <a:spcAft>
              <a:spcPct val="35000"/>
            </a:spcAft>
          </a:pPr>
          <a:r>
            <a:rPr lang="en-GB" sz="1000" kern="1200"/>
            <a:t>Senior BMS Staff</a:t>
          </a:r>
        </a:p>
      </dsp:txBody>
      <dsp:txXfrm>
        <a:off x="4661684" y="2056647"/>
        <a:ext cx="1073475" cy="520542"/>
      </dsp:txXfrm>
    </dsp:sp>
    <dsp:sp modelId="{1555DA61-E243-4BCE-A425-6A206B79D821}">
      <dsp:nvSpPr>
        <dsp:cNvPr id="0" name=""/>
        <dsp:cNvSpPr/>
      </dsp:nvSpPr>
      <dsp:spPr>
        <a:xfrm>
          <a:off x="5751354" y="2306734"/>
          <a:ext cx="442346" cy="20368"/>
        </a:xfrm>
        <a:custGeom>
          <a:avLst/>
          <a:gdLst/>
          <a:ahLst/>
          <a:cxnLst/>
          <a:rect l="0" t="0" r="0" b="0"/>
          <a:pathLst>
            <a:path>
              <a:moveTo>
                <a:pt x="0" y="10184"/>
              </a:moveTo>
              <a:lnTo>
                <a:pt x="442346"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961468" y="2305859"/>
        <a:ext cx="22117" cy="22117"/>
      </dsp:txXfrm>
    </dsp:sp>
    <dsp:sp modelId="{1418F5A8-93D8-430F-AAD6-4D2D4F7A1331}">
      <dsp:nvSpPr>
        <dsp:cNvPr id="0" name=""/>
        <dsp:cNvSpPr/>
      </dsp:nvSpPr>
      <dsp:spPr>
        <a:xfrm>
          <a:off x="6193700" y="2040452"/>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Team Leader</a:t>
          </a:r>
        </a:p>
      </dsp:txBody>
      <dsp:txXfrm>
        <a:off x="6209895" y="2056647"/>
        <a:ext cx="1073475" cy="520542"/>
      </dsp:txXfrm>
    </dsp:sp>
    <dsp:sp modelId="{6EC20582-C0A6-470C-BD74-7CA75BA01877}">
      <dsp:nvSpPr>
        <dsp:cNvPr id="0" name=""/>
        <dsp:cNvSpPr/>
      </dsp:nvSpPr>
      <dsp:spPr>
        <a:xfrm>
          <a:off x="7299565" y="2306734"/>
          <a:ext cx="443201" cy="20368"/>
        </a:xfrm>
        <a:custGeom>
          <a:avLst/>
          <a:gdLst/>
          <a:ahLst/>
          <a:cxnLst/>
          <a:rect l="0" t="0" r="0" b="0"/>
          <a:pathLst>
            <a:path>
              <a:moveTo>
                <a:pt x="0" y="10184"/>
              </a:moveTo>
              <a:lnTo>
                <a:pt x="443201" y="10184"/>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510086" y="2305838"/>
        <a:ext cx="22160" cy="22160"/>
      </dsp:txXfrm>
    </dsp:sp>
    <dsp:sp modelId="{56A530FE-9F0A-4536-ADF5-3961BCBC1C50}">
      <dsp:nvSpPr>
        <dsp:cNvPr id="0" name=""/>
        <dsp:cNvSpPr/>
      </dsp:nvSpPr>
      <dsp:spPr>
        <a:xfrm>
          <a:off x="7742766" y="2040452"/>
          <a:ext cx="1105865" cy="552932"/>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Associate Practitioner</a:t>
          </a:r>
        </a:p>
      </dsp:txBody>
      <dsp:txXfrm>
        <a:off x="7758961" y="2056647"/>
        <a:ext cx="1073475" cy="520542"/>
      </dsp:txXfrm>
    </dsp:sp>
    <dsp:sp modelId="{946D37F8-3D8C-4CAA-AA82-568471DE0884}">
      <dsp:nvSpPr>
        <dsp:cNvPr id="0" name=""/>
        <dsp:cNvSpPr/>
      </dsp:nvSpPr>
      <dsp:spPr>
        <a:xfrm rot="17299990">
          <a:off x="2171198" y="1921453"/>
          <a:ext cx="1411416" cy="20368"/>
        </a:xfrm>
        <a:custGeom>
          <a:avLst/>
          <a:gdLst/>
          <a:ahLst/>
          <a:cxnLst/>
          <a:rect l="0" t="0" r="0" b="0"/>
          <a:pathLst>
            <a:path>
              <a:moveTo>
                <a:pt x="0" y="10184"/>
              </a:moveTo>
              <a:lnTo>
                <a:pt x="1411416"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41621" y="1896352"/>
        <a:ext cx="70570" cy="70570"/>
      </dsp:txXfrm>
    </dsp:sp>
    <dsp:sp modelId="{848A87B3-0C37-4C5C-A3E0-6EA64AEB3239}">
      <dsp:nvSpPr>
        <dsp:cNvPr id="0" name=""/>
        <dsp:cNvSpPr/>
      </dsp:nvSpPr>
      <dsp:spPr>
        <a:xfrm>
          <a:off x="3098881" y="1018610"/>
          <a:ext cx="1111980" cy="4862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Quality Training and POCT Manager</a:t>
          </a:r>
        </a:p>
      </dsp:txBody>
      <dsp:txXfrm>
        <a:off x="3113124" y="1032853"/>
        <a:ext cx="1083494" cy="457790"/>
      </dsp:txXfrm>
    </dsp:sp>
    <dsp:sp modelId="{2247E1B6-F709-43A9-AB61-B9B922550491}">
      <dsp:nvSpPr>
        <dsp:cNvPr id="0" name=""/>
        <dsp:cNvSpPr/>
      </dsp:nvSpPr>
      <dsp:spPr>
        <a:xfrm rot="4490465">
          <a:off x="2150206" y="3251005"/>
          <a:ext cx="1366889" cy="20368"/>
        </a:xfrm>
        <a:custGeom>
          <a:avLst/>
          <a:gdLst/>
          <a:ahLst/>
          <a:cxnLst/>
          <a:rect l="0" t="0" r="0" b="0"/>
          <a:pathLst>
            <a:path>
              <a:moveTo>
                <a:pt x="0" y="10184"/>
              </a:moveTo>
              <a:lnTo>
                <a:pt x="1366889"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99478" y="3227018"/>
        <a:ext cx="68344" cy="68344"/>
      </dsp:txXfrm>
    </dsp:sp>
    <dsp:sp modelId="{493EF510-84ED-44CC-B823-CB85C4D88703}">
      <dsp:nvSpPr>
        <dsp:cNvPr id="0" name=""/>
        <dsp:cNvSpPr/>
      </dsp:nvSpPr>
      <dsp:spPr>
        <a:xfrm>
          <a:off x="3012369" y="3644387"/>
          <a:ext cx="1105865" cy="552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Haemoglobinopathy Service Manager</a:t>
          </a:r>
        </a:p>
      </dsp:txBody>
      <dsp:txXfrm>
        <a:off x="3028564" y="3660582"/>
        <a:ext cx="1073475" cy="520542"/>
      </dsp:txXfrm>
    </dsp:sp>
    <dsp:sp modelId="{D6AD5417-026F-4331-A640-4680AA5BABA0}">
      <dsp:nvSpPr>
        <dsp:cNvPr id="0" name=""/>
        <dsp:cNvSpPr/>
      </dsp:nvSpPr>
      <dsp:spPr>
        <a:xfrm rot="21562770">
          <a:off x="4118172" y="3899240"/>
          <a:ext cx="2110744" cy="20368"/>
        </a:xfrm>
        <a:custGeom>
          <a:avLst/>
          <a:gdLst/>
          <a:ahLst/>
          <a:cxnLst/>
          <a:rect l="0" t="0" r="0" b="0"/>
          <a:pathLst>
            <a:path>
              <a:moveTo>
                <a:pt x="0" y="10184"/>
              </a:moveTo>
              <a:lnTo>
                <a:pt x="2110744"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GB" sz="700" kern="1200"/>
        </a:p>
      </dsp:txBody>
      <dsp:txXfrm>
        <a:off x="5120776" y="3856656"/>
        <a:ext cx="105537" cy="105537"/>
      </dsp:txXfrm>
    </dsp:sp>
    <dsp:sp modelId="{C281A978-CA27-4735-91F3-20058DE947E8}">
      <dsp:nvSpPr>
        <dsp:cNvPr id="0" name=""/>
        <dsp:cNvSpPr/>
      </dsp:nvSpPr>
      <dsp:spPr>
        <a:xfrm>
          <a:off x="6228855" y="3621529"/>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a:t>
          </a:r>
        </a:p>
      </dsp:txBody>
      <dsp:txXfrm>
        <a:off x="6245050" y="3637724"/>
        <a:ext cx="1073475" cy="520542"/>
      </dsp:txXfrm>
    </dsp:sp>
    <dsp:sp modelId="{9980F7CE-0384-4EAB-8F5F-C692C9B5FDDC}">
      <dsp:nvSpPr>
        <dsp:cNvPr id="0" name=""/>
        <dsp:cNvSpPr/>
      </dsp:nvSpPr>
      <dsp:spPr>
        <a:xfrm>
          <a:off x="4581503" y="3733705"/>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Senior BMS-Named Deputy  Service Manager</a:t>
          </a:r>
        </a:p>
      </dsp:txBody>
      <dsp:txXfrm>
        <a:off x="4597698" y="3749900"/>
        <a:ext cx="1073475" cy="520542"/>
      </dsp:txXfrm>
    </dsp:sp>
    <dsp:sp modelId="{7CCEBEF9-3DCE-4377-A847-339915783121}">
      <dsp:nvSpPr>
        <dsp:cNvPr id="0" name=""/>
        <dsp:cNvSpPr/>
      </dsp:nvSpPr>
      <dsp:spPr>
        <a:xfrm>
          <a:off x="6234230" y="2813437"/>
          <a:ext cx="1105865" cy="552932"/>
        </a:xfrm>
        <a:prstGeom prst="roundRect">
          <a:avLst>
            <a:gd name="adj" fmla="val 10000"/>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 </a:t>
          </a:r>
        </a:p>
      </dsp:txBody>
      <dsp:txXfrm>
        <a:off x="6250425" y="2829632"/>
        <a:ext cx="1073475" cy="520542"/>
      </dsp:txXfrm>
    </dsp:sp>
    <dsp:sp modelId="{0C51B371-3C10-46FF-B7F5-BDACEE90FCD1}">
      <dsp:nvSpPr>
        <dsp:cNvPr id="0" name=""/>
        <dsp:cNvSpPr/>
      </dsp:nvSpPr>
      <dsp:spPr>
        <a:xfrm>
          <a:off x="7742766" y="2765824"/>
          <a:ext cx="1105865" cy="552932"/>
        </a:xfrm>
        <a:prstGeom prst="roundRect">
          <a:avLst>
            <a:gd name="adj" fmla="val 10000"/>
          </a:avLst>
        </a:prstGeom>
        <a:solidFill>
          <a:schemeClr val="bg2">
            <a:lumMod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MLA Staff</a:t>
          </a:r>
        </a:p>
      </dsp:txBody>
      <dsp:txXfrm>
        <a:off x="7758961" y="2782019"/>
        <a:ext cx="1073475" cy="5205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46B47-F827-41FD-83E2-92A441F3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17267</Words>
  <Characters>118090</Characters>
  <Application>Microsoft Office Word</Application>
  <DocSecurity>4</DocSecurity>
  <Lines>984</Lines>
  <Paragraphs>270</Paragraphs>
  <ScaleCrop>false</ScaleCrop>
  <HeadingPairs>
    <vt:vector size="2" baseType="variant">
      <vt:variant>
        <vt:lpstr>Title</vt:lpstr>
      </vt:variant>
      <vt:variant>
        <vt:i4>1</vt:i4>
      </vt:variant>
    </vt:vector>
  </HeadingPairs>
  <TitlesOfParts>
    <vt:vector size="1" baseType="lpstr">
      <vt:lpstr>QUALITY MANUAL</vt:lpstr>
    </vt:vector>
  </TitlesOfParts>
  <LinksUpToDate>false</LinksUpToDate>
  <CharactersWithSpaces>135087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MANUAL</dc:title>
  <dc:creator/>
  <cp:lastModifiedBy/>
  <cp:revision>1</cp:revision>
  <dcterms:created xsi:type="dcterms:W3CDTF">2025-10-22T09:34:00Z</dcterms:created>
  <dcterms:modified xsi:type="dcterms:W3CDTF">2025-10-22T09:34:00Z</dcterms:modified>
</cp:coreProperties>
</file>