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259"/>
        <w:gridCol w:w="1276"/>
        <w:gridCol w:w="2408"/>
        <w:gridCol w:w="1558"/>
        <w:gridCol w:w="4397"/>
        <w:gridCol w:w="2231"/>
      </w:tblGrid>
      <w:tr w:rsidR="00480B8D" w:rsidTr="00480B8D">
        <w:trPr>
          <w:tblHeader/>
        </w:trPr>
        <w:tc>
          <w:tcPr>
            <w:tcW w:w="491" w:type="pct"/>
            <w:shd w:val="clear" w:color="auto" w:fill="D9E2F3" w:themeFill="accent5" w:themeFillTint="33"/>
            <w:vAlign w:val="center"/>
          </w:tcPr>
          <w:p w:rsidR="000C6D0A" w:rsidRPr="00480B8D" w:rsidRDefault="000C6D0A" w:rsidP="00480B8D">
            <w:pPr>
              <w:spacing w:after="0"/>
              <w:jc w:val="center"/>
              <w:rPr>
                <w:b/>
              </w:rPr>
            </w:pPr>
            <w:bookmarkStart w:id="0" w:name="_GoBack"/>
            <w:bookmarkEnd w:id="0"/>
            <w:r w:rsidRPr="00480B8D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D9E2F3" w:themeFill="accent5" w:themeFillTint="33"/>
            <w:vAlign w:val="center"/>
          </w:tcPr>
          <w:p w:rsidR="00480B8D" w:rsidRDefault="000C6D0A" w:rsidP="00480B8D">
            <w:pPr>
              <w:spacing w:after="0"/>
              <w:jc w:val="center"/>
              <w:rPr>
                <w:b/>
              </w:rPr>
            </w:pPr>
            <w:r w:rsidRPr="00480B8D">
              <w:rPr>
                <w:b/>
              </w:rPr>
              <w:t>Battery</w:t>
            </w:r>
          </w:p>
          <w:p w:rsidR="000C6D0A" w:rsidRPr="00480B8D" w:rsidRDefault="00480B8D" w:rsidP="00480B8D">
            <w:pPr>
              <w:spacing w:after="0"/>
              <w:jc w:val="center"/>
              <w:rPr>
                <w:b/>
              </w:rPr>
            </w:pPr>
            <w:r w:rsidRPr="00480B8D">
              <w:rPr>
                <w:b/>
                <w:sz w:val="16"/>
              </w:rPr>
              <w:t>(</w:t>
            </w:r>
            <w:r w:rsidR="00953C67" w:rsidRPr="00480B8D">
              <w:rPr>
                <w:b/>
                <w:sz w:val="16"/>
              </w:rPr>
              <w:t>Fully Charged</w:t>
            </w:r>
            <w:r w:rsidRPr="00480B8D">
              <w:rPr>
                <w:b/>
                <w:sz w:val="16"/>
              </w:rPr>
              <w:t>)</w:t>
            </w:r>
          </w:p>
        </w:tc>
        <w:tc>
          <w:tcPr>
            <w:tcW w:w="438" w:type="pct"/>
            <w:shd w:val="clear" w:color="auto" w:fill="D9E2F3" w:themeFill="accent5" w:themeFillTint="33"/>
            <w:vAlign w:val="center"/>
          </w:tcPr>
          <w:p w:rsidR="00480B8D" w:rsidRDefault="000C6D0A" w:rsidP="00480B8D">
            <w:pPr>
              <w:spacing w:after="0"/>
              <w:jc w:val="center"/>
              <w:rPr>
                <w:b/>
              </w:rPr>
            </w:pPr>
            <w:r w:rsidRPr="00480B8D">
              <w:rPr>
                <w:b/>
              </w:rPr>
              <w:t>Head top</w:t>
            </w:r>
          </w:p>
          <w:p w:rsidR="000C6D0A" w:rsidRPr="00480B8D" w:rsidRDefault="00480B8D" w:rsidP="00480B8D">
            <w:pPr>
              <w:spacing w:after="0"/>
              <w:jc w:val="center"/>
              <w:rPr>
                <w:b/>
              </w:rPr>
            </w:pPr>
            <w:r w:rsidRPr="00480B8D">
              <w:rPr>
                <w:b/>
                <w:sz w:val="16"/>
              </w:rPr>
              <w:t>(</w:t>
            </w:r>
            <w:r w:rsidR="00953C67" w:rsidRPr="00480B8D">
              <w:rPr>
                <w:b/>
                <w:sz w:val="16"/>
              </w:rPr>
              <w:t>In good order</w:t>
            </w:r>
            <w:r w:rsidRPr="00480B8D">
              <w:rPr>
                <w:b/>
                <w:sz w:val="16"/>
              </w:rPr>
              <w:t>)</w:t>
            </w:r>
          </w:p>
        </w:tc>
        <w:tc>
          <w:tcPr>
            <w:tcW w:w="827" w:type="pct"/>
            <w:shd w:val="clear" w:color="auto" w:fill="D9E2F3" w:themeFill="accent5" w:themeFillTint="33"/>
            <w:vAlign w:val="center"/>
          </w:tcPr>
          <w:p w:rsidR="00480B8D" w:rsidRDefault="000C6D0A" w:rsidP="00480B8D">
            <w:pPr>
              <w:spacing w:after="0"/>
              <w:jc w:val="center"/>
              <w:rPr>
                <w:b/>
              </w:rPr>
            </w:pPr>
            <w:r w:rsidRPr="00480B8D">
              <w:rPr>
                <w:b/>
              </w:rPr>
              <w:t>Hose/gaskets</w:t>
            </w:r>
          </w:p>
          <w:p w:rsidR="000C6D0A" w:rsidRPr="00480B8D" w:rsidRDefault="00480B8D" w:rsidP="00480B8D">
            <w:pPr>
              <w:spacing w:after="0"/>
              <w:jc w:val="center"/>
              <w:rPr>
                <w:b/>
              </w:rPr>
            </w:pPr>
            <w:r w:rsidRPr="00480B8D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all parts present, in good order</w:t>
            </w:r>
            <w:r w:rsidRPr="00480B8D">
              <w:rPr>
                <w:b/>
                <w:sz w:val="16"/>
              </w:rPr>
              <w:t>)</w:t>
            </w:r>
          </w:p>
        </w:tc>
        <w:tc>
          <w:tcPr>
            <w:tcW w:w="535" w:type="pct"/>
            <w:shd w:val="clear" w:color="auto" w:fill="D9E2F3" w:themeFill="accent5" w:themeFillTint="33"/>
            <w:vAlign w:val="center"/>
          </w:tcPr>
          <w:p w:rsidR="00480B8D" w:rsidRDefault="000C6D0A" w:rsidP="00480B8D">
            <w:pPr>
              <w:spacing w:after="0"/>
              <w:jc w:val="center"/>
              <w:rPr>
                <w:b/>
              </w:rPr>
            </w:pPr>
            <w:r w:rsidRPr="00480B8D">
              <w:rPr>
                <w:b/>
              </w:rPr>
              <w:t>Filters</w:t>
            </w:r>
          </w:p>
          <w:p w:rsidR="000C6D0A" w:rsidRPr="00480B8D" w:rsidRDefault="00480B8D" w:rsidP="00480B8D">
            <w:pPr>
              <w:spacing w:after="0"/>
              <w:jc w:val="center"/>
              <w:rPr>
                <w:b/>
              </w:rPr>
            </w:pPr>
            <w:r w:rsidRPr="00480B8D">
              <w:rPr>
                <w:b/>
                <w:sz w:val="16"/>
              </w:rPr>
              <w:t>(not &gt; 1 month</w:t>
            </w:r>
            <w:r>
              <w:rPr>
                <w:b/>
                <w:sz w:val="16"/>
              </w:rPr>
              <w:t xml:space="preserve"> old</w:t>
            </w:r>
            <w:r w:rsidRPr="00480B8D">
              <w:rPr>
                <w:b/>
                <w:sz w:val="16"/>
              </w:rPr>
              <w:t>)</w:t>
            </w:r>
          </w:p>
        </w:tc>
        <w:tc>
          <w:tcPr>
            <w:tcW w:w="1510" w:type="pct"/>
            <w:shd w:val="clear" w:color="auto" w:fill="D9E2F3" w:themeFill="accent5" w:themeFillTint="33"/>
            <w:vAlign w:val="center"/>
          </w:tcPr>
          <w:p w:rsidR="000C6D0A" w:rsidRPr="00480B8D" w:rsidRDefault="00480B8D" w:rsidP="00480B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Comment / </w:t>
            </w:r>
            <w:r w:rsidR="00953C67" w:rsidRPr="00480B8D">
              <w:rPr>
                <w:b/>
              </w:rPr>
              <w:t>Other issues identified</w:t>
            </w:r>
          </w:p>
        </w:tc>
        <w:tc>
          <w:tcPr>
            <w:tcW w:w="766" w:type="pct"/>
            <w:shd w:val="clear" w:color="auto" w:fill="D9E2F3" w:themeFill="accent5" w:themeFillTint="33"/>
            <w:vAlign w:val="center"/>
          </w:tcPr>
          <w:p w:rsidR="000C6D0A" w:rsidRPr="00480B8D" w:rsidRDefault="000C6D0A" w:rsidP="00480B8D">
            <w:pPr>
              <w:spacing w:after="0"/>
              <w:jc w:val="center"/>
              <w:rPr>
                <w:b/>
              </w:rPr>
            </w:pPr>
            <w:r w:rsidRPr="00480B8D">
              <w:rPr>
                <w:b/>
              </w:rPr>
              <w:t>Signature</w:t>
            </w: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0C6D0A" w:rsidRPr="005A01EF" w:rsidRDefault="000C6D0A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</w:tr>
      <w:tr w:rsidR="00480B8D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480B8D" w:rsidRPr="005A01EF" w:rsidRDefault="00480B8D">
            <w:pPr>
              <w:rPr>
                <w:sz w:val="20"/>
                <w:szCs w:val="20"/>
              </w:rPr>
            </w:pPr>
          </w:p>
        </w:tc>
      </w:tr>
      <w:tr w:rsidR="005A01EF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</w:tr>
      <w:tr w:rsidR="005A01EF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</w:tr>
      <w:tr w:rsidR="005A01EF" w:rsidRPr="005A01EF" w:rsidTr="005A01EF">
        <w:trPr>
          <w:trHeight w:val="425"/>
        </w:trPr>
        <w:tc>
          <w:tcPr>
            <w:tcW w:w="491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:rsidR="005A01EF" w:rsidRPr="005A01EF" w:rsidRDefault="005A01EF">
            <w:pPr>
              <w:rPr>
                <w:sz w:val="20"/>
                <w:szCs w:val="20"/>
              </w:rPr>
            </w:pPr>
          </w:p>
        </w:tc>
      </w:tr>
    </w:tbl>
    <w:p w:rsidR="00D72ABF" w:rsidRDefault="00D72ABF"/>
    <w:sectPr w:rsidR="00D72ABF" w:rsidSect="00480B8D">
      <w:headerReference w:type="default" r:id="rId6"/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33B" w:rsidRDefault="0066433B" w:rsidP="000C6D0A">
      <w:pPr>
        <w:spacing w:after="0" w:line="240" w:lineRule="auto"/>
      </w:pPr>
      <w:r>
        <w:separator/>
      </w:r>
    </w:p>
  </w:endnote>
  <w:endnote w:type="continuationSeparator" w:id="0">
    <w:p w:rsidR="0066433B" w:rsidRDefault="0066433B" w:rsidP="000C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1EF" w:rsidRPr="005A01EF" w:rsidRDefault="005A01EF">
    <w:pPr>
      <w:pStyle w:val="Footer"/>
      <w:rPr>
        <w:sz w:val="16"/>
      </w:rPr>
    </w:pPr>
    <w:r w:rsidRPr="005A01EF">
      <w:rPr>
        <w:sz w:val="16"/>
      </w:rPr>
      <w:t>V1.1 (updated January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33B" w:rsidRDefault="0066433B" w:rsidP="000C6D0A">
      <w:pPr>
        <w:spacing w:after="0" w:line="240" w:lineRule="auto"/>
      </w:pPr>
      <w:r>
        <w:separator/>
      </w:r>
    </w:p>
  </w:footnote>
  <w:footnote w:type="continuationSeparator" w:id="0">
    <w:p w:rsidR="0066433B" w:rsidRDefault="0066433B" w:rsidP="000C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67" w:rsidRPr="00190B4F" w:rsidRDefault="00190B4F" w:rsidP="00190B4F">
    <w:pPr>
      <w:pStyle w:val="Header"/>
      <w:rPr>
        <w:b/>
        <w:color w:val="1F3864" w:themeColor="accent5" w:themeShade="80"/>
        <w:sz w:val="36"/>
        <w:szCs w:val="32"/>
      </w:rPr>
    </w:pPr>
    <w:r w:rsidRPr="00190B4F">
      <w:rPr>
        <w:noProof/>
        <w:color w:val="1F3864" w:themeColor="accent5" w:themeShade="80"/>
        <w:lang w:eastAsia="en-GB"/>
      </w:rPr>
      <w:drawing>
        <wp:anchor distT="0" distB="0" distL="114935" distR="114935" simplePos="0" relativeHeight="251661312" behindDoc="0" locked="0" layoutInCell="0" allowOverlap="1" wp14:anchorId="40AA6613" wp14:editId="641AD066">
          <wp:simplePos x="0" y="0"/>
          <wp:positionH relativeFrom="page">
            <wp:posOffset>9179230</wp:posOffset>
          </wp:positionH>
          <wp:positionV relativeFrom="page">
            <wp:posOffset>460375</wp:posOffset>
          </wp:positionV>
          <wp:extent cx="823518" cy="592531"/>
          <wp:effectExtent l="0" t="0" r="0" b="0"/>
          <wp:wrapSquare wrapText="bothSides"/>
          <wp:docPr id="2" name="Picture 2" descr="logo_NHSGG&amp;C_ 2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HSGG&amp;C_ 2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18" cy="5925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B8D" w:rsidRPr="00190B4F">
      <w:rPr>
        <w:b/>
        <w:color w:val="1F3864" w:themeColor="accent5" w:themeShade="80"/>
        <w:sz w:val="36"/>
        <w:szCs w:val="32"/>
      </w:rPr>
      <w:t xml:space="preserve">NHS GGC </w:t>
    </w:r>
    <w:r w:rsidR="002C24FC" w:rsidRPr="00190B4F">
      <w:rPr>
        <w:b/>
        <w:color w:val="1F3864" w:themeColor="accent5" w:themeShade="80"/>
        <w:sz w:val="36"/>
        <w:szCs w:val="32"/>
      </w:rPr>
      <w:t>P</w:t>
    </w:r>
    <w:r w:rsidR="00480B8D" w:rsidRPr="00190B4F">
      <w:rPr>
        <w:b/>
        <w:color w:val="1F3864" w:themeColor="accent5" w:themeShade="80"/>
        <w:sz w:val="36"/>
        <w:szCs w:val="32"/>
      </w:rPr>
      <w:t xml:space="preserve">owered </w:t>
    </w:r>
    <w:r w:rsidR="002C24FC" w:rsidRPr="00190B4F">
      <w:rPr>
        <w:b/>
        <w:color w:val="1F3864" w:themeColor="accent5" w:themeShade="80"/>
        <w:sz w:val="36"/>
        <w:szCs w:val="32"/>
      </w:rPr>
      <w:t>A</w:t>
    </w:r>
    <w:r w:rsidR="005107D4" w:rsidRPr="00190B4F">
      <w:rPr>
        <w:b/>
        <w:color w:val="1F3864" w:themeColor="accent5" w:themeShade="80"/>
        <w:sz w:val="36"/>
        <w:szCs w:val="32"/>
      </w:rPr>
      <w:t>ir-</w:t>
    </w:r>
    <w:r w:rsidR="002C24FC" w:rsidRPr="00190B4F">
      <w:rPr>
        <w:b/>
        <w:color w:val="1F3864" w:themeColor="accent5" w:themeShade="80"/>
        <w:sz w:val="36"/>
        <w:szCs w:val="32"/>
      </w:rPr>
      <w:t>P</w:t>
    </w:r>
    <w:r w:rsidR="00480B8D" w:rsidRPr="00190B4F">
      <w:rPr>
        <w:b/>
        <w:color w:val="1F3864" w:themeColor="accent5" w:themeShade="80"/>
        <w:sz w:val="36"/>
        <w:szCs w:val="32"/>
      </w:rPr>
      <w:t xml:space="preserve">urifying </w:t>
    </w:r>
    <w:r w:rsidR="002C24FC" w:rsidRPr="00190B4F">
      <w:rPr>
        <w:b/>
        <w:color w:val="1F3864" w:themeColor="accent5" w:themeShade="80"/>
        <w:sz w:val="36"/>
        <w:szCs w:val="32"/>
      </w:rPr>
      <w:t>R</w:t>
    </w:r>
    <w:r w:rsidR="00480B8D" w:rsidRPr="00190B4F">
      <w:rPr>
        <w:b/>
        <w:color w:val="1F3864" w:themeColor="accent5" w:themeShade="80"/>
        <w:sz w:val="36"/>
        <w:szCs w:val="32"/>
      </w:rPr>
      <w:t>espirators</w:t>
    </w:r>
    <w:r w:rsidR="00953C67" w:rsidRPr="00190B4F">
      <w:rPr>
        <w:b/>
        <w:color w:val="1F3864" w:themeColor="accent5" w:themeShade="80"/>
        <w:sz w:val="36"/>
        <w:szCs w:val="32"/>
      </w:rPr>
      <w:t xml:space="preserve"> Pre-Use</w:t>
    </w:r>
    <w:r w:rsidR="002C24FC" w:rsidRPr="00190B4F">
      <w:rPr>
        <w:b/>
        <w:color w:val="1F3864" w:themeColor="accent5" w:themeShade="80"/>
        <w:sz w:val="36"/>
        <w:szCs w:val="32"/>
      </w:rPr>
      <w:t xml:space="preserve"> Checklist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63"/>
      <w:gridCol w:w="5245"/>
      <w:gridCol w:w="1985"/>
      <w:gridCol w:w="3543"/>
    </w:tblGrid>
    <w:tr w:rsidR="00480B8D" w:rsidRPr="002C24FC" w:rsidTr="00190B4F">
      <w:trPr>
        <w:trHeight w:val="567"/>
      </w:trPr>
      <w:tc>
        <w:tcPr>
          <w:tcW w:w="2263" w:type="dxa"/>
          <w:vAlign w:val="center"/>
        </w:tcPr>
        <w:p w:rsidR="00480B8D" w:rsidRPr="00480B8D" w:rsidRDefault="00480B8D" w:rsidP="00480B8D">
          <w:pPr>
            <w:pStyle w:val="Header"/>
            <w:spacing w:after="0"/>
            <w:rPr>
              <w:sz w:val="28"/>
              <w:szCs w:val="28"/>
            </w:rPr>
          </w:pPr>
          <w:r w:rsidRPr="00480B8D">
            <w:rPr>
              <w:sz w:val="28"/>
              <w:szCs w:val="28"/>
            </w:rPr>
            <w:t xml:space="preserve">Make &amp; Model:                                           </w:t>
          </w:r>
        </w:p>
      </w:tc>
      <w:tc>
        <w:tcPr>
          <w:tcW w:w="5245" w:type="dxa"/>
          <w:vAlign w:val="center"/>
        </w:tcPr>
        <w:p w:rsidR="00480B8D" w:rsidRPr="00480B8D" w:rsidRDefault="00480B8D" w:rsidP="00480B8D">
          <w:pPr>
            <w:pStyle w:val="Header"/>
            <w:spacing w:after="0"/>
            <w:rPr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:rsidR="00480B8D" w:rsidRPr="00480B8D" w:rsidRDefault="00480B8D" w:rsidP="00480B8D">
          <w:pPr>
            <w:pStyle w:val="Header"/>
            <w:spacing w:after="0"/>
            <w:rPr>
              <w:sz w:val="28"/>
              <w:szCs w:val="28"/>
            </w:rPr>
          </w:pPr>
          <w:r w:rsidRPr="00480B8D">
            <w:rPr>
              <w:sz w:val="28"/>
              <w:szCs w:val="28"/>
            </w:rPr>
            <w:t>Unit Serial No:</w:t>
          </w:r>
        </w:p>
      </w:tc>
      <w:tc>
        <w:tcPr>
          <w:tcW w:w="3543" w:type="dxa"/>
        </w:tcPr>
        <w:p w:rsidR="00480B8D" w:rsidRPr="00480B8D" w:rsidRDefault="00480B8D" w:rsidP="00480B8D">
          <w:pPr>
            <w:pStyle w:val="Header"/>
            <w:spacing w:after="0"/>
            <w:rPr>
              <w:sz w:val="28"/>
              <w:szCs w:val="28"/>
            </w:rPr>
          </w:pPr>
        </w:p>
      </w:tc>
    </w:tr>
  </w:tbl>
  <w:p w:rsidR="005A01EF" w:rsidRDefault="005A01EF" w:rsidP="005A01EF">
    <w:pPr>
      <w:pStyle w:val="Header"/>
      <w:spacing w:after="0"/>
      <w:rPr>
        <w:sz w:val="24"/>
        <w:szCs w:val="32"/>
      </w:rPr>
    </w:pPr>
    <w:r w:rsidRPr="005A01EF">
      <w:rPr>
        <w:b/>
        <w:sz w:val="24"/>
        <w:szCs w:val="32"/>
      </w:rPr>
      <w:t>NB</w:t>
    </w:r>
    <w:r w:rsidRPr="005A01EF">
      <w:rPr>
        <w:sz w:val="24"/>
        <w:szCs w:val="32"/>
      </w:rPr>
      <w:t xml:space="preserve"> Where the PAPR system is to be worn for an entire shift (excluding breaks) by the same person,</w:t>
    </w:r>
    <w:r>
      <w:rPr>
        <w:sz w:val="24"/>
        <w:szCs w:val="32"/>
      </w:rPr>
      <w:t xml:space="preserve"> the</w:t>
    </w:r>
    <w:r w:rsidRPr="005A01EF">
      <w:rPr>
        <w:sz w:val="24"/>
        <w:szCs w:val="32"/>
      </w:rPr>
      <w:t xml:space="preserve"> system </w:t>
    </w:r>
    <w:r>
      <w:rPr>
        <w:sz w:val="24"/>
        <w:szCs w:val="32"/>
      </w:rPr>
      <w:t>must</w:t>
    </w:r>
    <w:r w:rsidRPr="005A01EF">
      <w:rPr>
        <w:sz w:val="24"/>
        <w:szCs w:val="32"/>
      </w:rPr>
      <w:t xml:space="preserve"> be </w:t>
    </w:r>
    <w:r>
      <w:rPr>
        <w:sz w:val="24"/>
        <w:szCs w:val="32"/>
      </w:rPr>
      <w:t>‘</w:t>
    </w:r>
    <w:r w:rsidRPr="005A01EF">
      <w:rPr>
        <w:sz w:val="24"/>
        <w:szCs w:val="32"/>
      </w:rPr>
      <w:t>checked</w:t>
    </w:r>
    <w:r>
      <w:rPr>
        <w:sz w:val="24"/>
        <w:szCs w:val="32"/>
      </w:rPr>
      <w:t>’</w:t>
    </w:r>
    <w:r w:rsidRPr="005A01EF">
      <w:rPr>
        <w:sz w:val="24"/>
        <w:szCs w:val="32"/>
      </w:rPr>
      <w:t xml:space="preserve"> as normal prior to </w:t>
    </w:r>
    <w:r>
      <w:rPr>
        <w:sz w:val="24"/>
        <w:szCs w:val="32"/>
      </w:rPr>
      <w:t xml:space="preserve"> </w:t>
    </w:r>
  </w:p>
  <w:p w:rsidR="005A01EF" w:rsidRPr="005A01EF" w:rsidRDefault="005A01EF" w:rsidP="005A01EF">
    <w:pPr>
      <w:pStyle w:val="Header"/>
      <w:spacing w:after="0"/>
      <w:rPr>
        <w:sz w:val="24"/>
        <w:szCs w:val="32"/>
      </w:rPr>
    </w:pPr>
    <w:r>
      <w:rPr>
        <w:sz w:val="24"/>
        <w:szCs w:val="32"/>
      </w:rPr>
      <w:t xml:space="preserve">       </w:t>
    </w:r>
    <w:proofErr w:type="gramStart"/>
    <w:r>
      <w:rPr>
        <w:sz w:val="24"/>
        <w:szCs w:val="32"/>
      </w:rPr>
      <w:t>every</w:t>
    </w:r>
    <w:proofErr w:type="gramEnd"/>
    <w:r>
      <w:rPr>
        <w:sz w:val="24"/>
        <w:szCs w:val="32"/>
      </w:rPr>
      <w:t xml:space="preserve"> </w:t>
    </w:r>
    <w:r w:rsidRPr="005A01EF">
      <w:rPr>
        <w:sz w:val="24"/>
        <w:szCs w:val="32"/>
      </w:rPr>
      <w:t>use</w:t>
    </w:r>
    <w:r>
      <w:rPr>
        <w:sz w:val="24"/>
        <w:szCs w:val="32"/>
      </w:rPr>
      <w:t xml:space="preserve">, however it will only be necessary to record the </w:t>
    </w:r>
    <w:r w:rsidRPr="005A01EF">
      <w:rPr>
        <w:sz w:val="24"/>
        <w:szCs w:val="32"/>
      </w:rPr>
      <w:t>‘pre-use check’</w:t>
    </w:r>
    <w:r>
      <w:rPr>
        <w:sz w:val="24"/>
        <w:szCs w:val="32"/>
      </w:rPr>
      <w:t xml:space="preserve"> below at </w:t>
    </w:r>
    <w:r w:rsidRPr="005A01EF">
      <w:rPr>
        <w:sz w:val="24"/>
        <w:szCs w:val="32"/>
      </w:rPr>
      <w:t>the start of the shift</w:t>
    </w:r>
    <w:r>
      <w:rPr>
        <w:sz w:val="24"/>
        <w:szCs w:val="32"/>
      </w:rPr>
      <w:t>.</w:t>
    </w:r>
  </w:p>
  <w:p w:rsidR="002C24FC" w:rsidRPr="005A01EF" w:rsidRDefault="00480B8D" w:rsidP="005A01EF">
    <w:pPr>
      <w:pStyle w:val="Header"/>
      <w:spacing w:after="0"/>
      <w:rPr>
        <w:sz w:val="16"/>
        <w:szCs w:val="32"/>
      </w:rPr>
    </w:pPr>
    <w:r w:rsidRPr="005A01EF">
      <w:rPr>
        <w:noProof/>
        <w:sz w:val="16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-46990</wp:posOffset>
              </wp:positionH>
              <wp:positionV relativeFrom="paragraph">
                <wp:posOffset>39370</wp:posOffset>
              </wp:positionV>
              <wp:extent cx="9313571" cy="0"/>
              <wp:effectExtent l="0" t="0" r="2095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13571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CDE44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3.1pt" to="729.6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" strokecolor="#1f3763 [1608]" strokeweight="1.7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0A"/>
    <w:rsid w:val="000C6D0A"/>
    <w:rsid w:val="00190B4F"/>
    <w:rsid w:val="002C24FC"/>
    <w:rsid w:val="00480B8D"/>
    <w:rsid w:val="004E536F"/>
    <w:rsid w:val="005107D4"/>
    <w:rsid w:val="005A01EF"/>
    <w:rsid w:val="005D4D13"/>
    <w:rsid w:val="0066433B"/>
    <w:rsid w:val="00691C5B"/>
    <w:rsid w:val="00953C67"/>
    <w:rsid w:val="00B31109"/>
    <w:rsid w:val="00D72ABF"/>
    <w:rsid w:val="00DC5206"/>
    <w:rsid w:val="00FA0374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7D807002-CE1F-4369-B198-F14ED0A2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C6D0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unhideWhenUsed/>
    <w:rsid w:val="000C6D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6D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6D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6D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Allan</dc:creator>
  <cp:keywords/>
  <dc:description/>
  <cp:lastModifiedBy>Clark, Andrew</cp:lastModifiedBy>
  <cp:revision>2</cp:revision>
  <dcterms:created xsi:type="dcterms:W3CDTF">2022-07-18T13:04:00Z</dcterms:created>
  <dcterms:modified xsi:type="dcterms:W3CDTF">2022-07-18T13:04:00Z</dcterms:modified>
</cp:coreProperties>
</file>