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B8CC" w14:textId="063FDCC0" w:rsidR="005134AF" w:rsidRDefault="46195902" w:rsidP="4D80A0DC">
      <w:pPr>
        <w:jc w:val="center"/>
        <w:rPr>
          <w:rFonts w:ascii="Arial" w:eastAsia="Arial" w:hAnsi="Arial" w:cs="Arial"/>
          <w:color w:val="000000" w:themeColor="text1"/>
          <w:sz w:val="48"/>
          <w:szCs w:val="48"/>
        </w:rPr>
      </w:pPr>
      <w:r w:rsidRPr="2A37BA82">
        <w:rPr>
          <w:rFonts w:ascii="Arial" w:eastAsia="Arial" w:hAnsi="Arial" w:cs="Arial"/>
          <w:color w:val="000000" w:themeColor="text1"/>
          <w:sz w:val="48"/>
          <w:szCs w:val="48"/>
        </w:rPr>
        <w:t>NHS Greater Glasgow and Clyde</w:t>
      </w:r>
    </w:p>
    <w:p w14:paraId="0CFAE7FE" w14:textId="7BC3B7A4" w:rsidR="005134AF" w:rsidRDefault="0D1C257F" w:rsidP="4D80A0DC">
      <w:pPr>
        <w:jc w:val="center"/>
        <w:rPr>
          <w:rFonts w:ascii="Arial" w:eastAsia="Arial" w:hAnsi="Arial" w:cs="Arial"/>
          <w:color w:val="000000" w:themeColor="text1"/>
          <w:sz w:val="48"/>
          <w:szCs w:val="48"/>
        </w:rPr>
      </w:pPr>
      <w:r w:rsidRPr="1FAB5A66">
        <w:rPr>
          <w:rFonts w:ascii="Arial" w:eastAsia="Arial" w:hAnsi="Arial" w:cs="Arial"/>
          <w:color w:val="000000" w:themeColor="text1"/>
          <w:sz w:val="48"/>
          <w:szCs w:val="48"/>
        </w:rPr>
        <w:t xml:space="preserve"> </w:t>
      </w:r>
      <w:r w:rsidR="232BC89E" w:rsidRPr="1FAB5A66">
        <w:rPr>
          <w:rFonts w:ascii="Arial" w:eastAsia="Arial" w:hAnsi="Arial" w:cs="Arial"/>
          <w:color w:val="000000" w:themeColor="text1"/>
          <w:sz w:val="48"/>
          <w:szCs w:val="48"/>
        </w:rPr>
        <w:t xml:space="preserve">Acute </w:t>
      </w:r>
      <w:r w:rsidR="099F9064" w:rsidRPr="1FAB5A66">
        <w:rPr>
          <w:rFonts w:ascii="Arial" w:eastAsia="Arial" w:hAnsi="Arial" w:cs="Arial"/>
          <w:color w:val="000000" w:themeColor="text1"/>
          <w:sz w:val="48"/>
          <w:szCs w:val="48"/>
        </w:rPr>
        <w:t xml:space="preserve">Services </w:t>
      </w:r>
      <w:r w:rsidR="1D0A6596" w:rsidRPr="1FAB5A66">
        <w:rPr>
          <w:rFonts w:ascii="Arial" w:eastAsia="Arial" w:hAnsi="Arial" w:cs="Arial"/>
          <w:color w:val="000000" w:themeColor="text1"/>
          <w:sz w:val="48"/>
          <w:szCs w:val="48"/>
        </w:rPr>
        <w:t xml:space="preserve">Nursing and </w:t>
      </w:r>
      <w:r w:rsidR="46FC5A71" w:rsidRPr="1FAB5A66">
        <w:rPr>
          <w:rFonts w:ascii="Arial" w:eastAsia="Arial" w:hAnsi="Arial" w:cs="Arial"/>
          <w:color w:val="000000" w:themeColor="text1"/>
          <w:sz w:val="48"/>
          <w:szCs w:val="48"/>
        </w:rPr>
        <w:t>Midwifery</w:t>
      </w:r>
    </w:p>
    <w:p w14:paraId="4FC7B60F" w14:textId="3136A57D" w:rsidR="005134AF" w:rsidRDefault="46195902" w:rsidP="2C55B174">
      <w:pPr>
        <w:jc w:val="center"/>
        <w:rPr>
          <w:rFonts w:ascii="Arial" w:eastAsia="Arial" w:hAnsi="Arial" w:cs="Arial"/>
          <w:color w:val="000000" w:themeColor="text1"/>
          <w:sz w:val="48"/>
          <w:szCs w:val="48"/>
        </w:rPr>
      </w:pPr>
      <w:r w:rsidRPr="2C55B174">
        <w:rPr>
          <w:rFonts w:ascii="Arial" w:eastAsia="Arial" w:hAnsi="Arial" w:cs="Arial"/>
          <w:color w:val="000000" w:themeColor="text1"/>
          <w:sz w:val="48"/>
          <w:szCs w:val="48"/>
        </w:rPr>
        <w:t xml:space="preserve">Real Time Staffing and Risk Escalation </w:t>
      </w:r>
    </w:p>
    <w:p w14:paraId="2C078E63" w14:textId="5E507FCD" w:rsidR="005134AF" w:rsidRDefault="21FE70C6" w:rsidP="2C55B174">
      <w:pPr>
        <w:jc w:val="center"/>
        <w:rPr>
          <w:rFonts w:ascii="Arial" w:eastAsia="Arial" w:hAnsi="Arial" w:cs="Arial"/>
          <w:color w:val="000000" w:themeColor="text1"/>
          <w:sz w:val="48"/>
          <w:szCs w:val="48"/>
        </w:rPr>
      </w:pPr>
      <w:r w:rsidRPr="76335713">
        <w:rPr>
          <w:rFonts w:ascii="Arial" w:eastAsia="Arial" w:hAnsi="Arial" w:cs="Arial"/>
          <w:color w:val="000000" w:themeColor="text1"/>
          <w:sz w:val="48"/>
          <w:szCs w:val="48"/>
        </w:rPr>
        <w:t xml:space="preserve">Blueprint </w:t>
      </w:r>
      <w:r w:rsidR="46195902" w:rsidRPr="76335713">
        <w:rPr>
          <w:rFonts w:ascii="Arial" w:eastAsia="Arial" w:hAnsi="Arial" w:cs="Arial"/>
          <w:color w:val="000000" w:themeColor="text1"/>
          <w:sz w:val="48"/>
          <w:szCs w:val="48"/>
        </w:rPr>
        <w:t>Standard Operating Procedure</w:t>
      </w:r>
    </w:p>
    <w:p w14:paraId="7CC746F3" w14:textId="1F0CB7CB" w:rsidR="2C55B174" w:rsidRDefault="2C55B174" w:rsidP="2C55B174">
      <w:pPr>
        <w:jc w:val="center"/>
        <w:rPr>
          <w:rFonts w:ascii="Arial" w:eastAsia="Arial" w:hAnsi="Arial" w:cs="Arial"/>
          <w:color w:val="000000" w:themeColor="text1"/>
          <w:sz w:val="48"/>
          <w:szCs w:val="48"/>
        </w:rPr>
      </w:pPr>
    </w:p>
    <w:p w14:paraId="5BAE5894" w14:textId="0E62C383" w:rsidR="2C55B174" w:rsidRDefault="2C55B174" w:rsidP="2C55B174">
      <w:pPr>
        <w:jc w:val="center"/>
        <w:rPr>
          <w:rFonts w:ascii="Arial" w:eastAsia="Arial" w:hAnsi="Arial" w:cs="Arial"/>
          <w:color w:val="000000" w:themeColor="text1"/>
          <w:sz w:val="48"/>
          <w:szCs w:val="48"/>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90"/>
        <w:gridCol w:w="7110"/>
      </w:tblGrid>
      <w:tr w:rsidR="2C55B174" w14:paraId="4F798DBD" w14:textId="77777777" w:rsidTr="21BEC3D0">
        <w:trPr>
          <w:trHeight w:val="300"/>
        </w:trPr>
        <w:tc>
          <w:tcPr>
            <w:tcW w:w="1890" w:type="dxa"/>
            <w:tcBorders>
              <w:left w:val="single" w:sz="6" w:space="0" w:color="auto"/>
            </w:tcBorders>
            <w:tcMar>
              <w:left w:w="90" w:type="dxa"/>
              <w:right w:w="90" w:type="dxa"/>
            </w:tcMar>
          </w:tcPr>
          <w:p w14:paraId="6CA1CA64" w14:textId="02020CC7" w:rsidR="2C55B174" w:rsidRDefault="2C55B174" w:rsidP="2C55B174">
            <w:pPr>
              <w:spacing w:line="279" w:lineRule="auto"/>
              <w:rPr>
                <w:rFonts w:ascii="Arial" w:eastAsia="Arial" w:hAnsi="Arial" w:cs="Arial"/>
                <w:color w:val="000000" w:themeColor="text1"/>
              </w:rPr>
            </w:pPr>
            <w:r w:rsidRPr="2C55B174">
              <w:rPr>
                <w:rFonts w:ascii="Arial" w:eastAsia="Arial" w:hAnsi="Arial" w:cs="Arial"/>
                <w:b/>
                <w:bCs/>
                <w:color w:val="000000" w:themeColor="text1"/>
                <w:lang w:val="en-GB"/>
              </w:rPr>
              <w:t>Date Approved</w:t>
            </w:r>
          </w:p>
        </w:tc>
        <w:tc>
          <w:tcPr>
            <w:tcW w:w="7110" w:type="dxa"/>
            <w:tcBorders>
              <w:right w:val="single" w:sz="6" w:space="0" w:color="auto"/>
            </w:tcBorders>
            <w:tcMar>
              <w:left w:w="90" w:type="dxa"/>
              <w:right w:w="90" w:type="dxa"/>
            </w:tcMar>
          </w:tcPr>
          <w:p w14:paraId="23F0B18B" w14:textId="5658750D" w:rsidR="2C55B174" w:rsidRDefault="1D9456A7" w:rsidP="2C55B174">
            <w:pPr>
              <w:spacing w:line="279" w:lineRule="auto"/>
              <w:rPr>
                <w:rFonts w:ascii="Arial" w:eastAsia="Arial" w:hAnsi="Arial" w:cs="Arial"/>
                <w:color w:val="000000" w:themeColor="text1"/>
              </w:rPr>
            </w:pPr>
            <w:r w:rsidRPr="1FAB5A66">
              <w:rPr>
                <w:rFonts w:ascii="Arial" w:eastAsia="Arial" w:hAnsi="Arial" w:cs="Arial"/>
                <w:color w:val="000000" w:themeColor="text1"/>
              </w:rPr>
              <w:t>8</w:t>
            </w:r>
            <w:r w:rsidRPr="1FAB5A66">
              <w:rPr>
                <w:rFonts w:ascii="Arial" w:eastAsia="Arial" w:hAnsi="Arial" w:cs="Arial"/>
                <w:color w:val="000000" w:themeColor="text1"/>
                <w:vertAlign w:val="superscript"/>
              </w:rPr>
              <w:t>th</w:t>
            </w:r>
            <w:r w:rsidRPr="1FAB5A66">
              <w:rPr>
                <w:rFonts w:ascii="Arial" w:eastAsia="Arial" w:hAnsi="Arial" w:cs="Arial"/>
                <w:color w:val="000000" w:themeColor="text1"/>
              </w:rPr>
              <w:t xml:space="preserve"> April 2025</w:t>
            </w:r>
          </w:p>
        </w:tc>
      </w:tr>
      <w:tr w:rsidR="21BEC3D0" w14:paraId="7233EDCD" w14:textId="77777777" w:rsidTr="21BEC3D0">
        <w:trPr>
          <w:trHeight w:val="300"/>
        </w:trPr>
        <w:tc>
          <w:tcPr>
            <w:tcW w:w="1890" w:type="dxa"/>
            <w:tcBorders>
              <w:left w:val="single" w:sz="6" w:space="0" w:color="auto"/>
            </w:tcBorders>
            <w:tcMar>
              <w:left w:w="90" w:type="dxa"/>
              <w:right w:w="90" w:type="dxa"/>
            </w:tcMar>
          </w:tcPr>
          <w:p w14:paraId="48F91985" w14:textId="0B7B8099" w:rsidR="6607DFC1" w:rsidRDefault="6607DFC1" w:rsidP="21BEC3D0">
            <w:pPr>
              <w:spacing w:line="279" w:lineRule="auto"/>
              <w:rPr>
                <w:rFonts w:ascii="Arial" w:eastAsia="Arial" w:hAnsi="Arial" w:cs="Arial"/>
                <w:b/>
                <w:bCs/>
                <w:color w:val="000000" w:themeColor="text1"/>
                <w:lang w:val="en-GB"/>
              </w:rPr>
            </w:pPr>
            <w:r w:rsidRPr="21BEC3D0">
              <w:rPr>
                <w:rFonts w:ascii="Arial" w:eastAsia="Arial" w:hAnsi="Arial" w:cs="Arial"/>
                <w:b/>
                <w:bCs/>
                <w:color w:val="000000" w:themeColor="text1"/>
                <w:lang w:val="en-GB"/>
              </w:rPr>
              <w:t xml:space="preserve">Date Update Made </w:t>
            </w:r>
          </w:p>
        </w:tc>
        <w:tc>
          <w:tcPr>
            <w:tcW w:w="7110" w:type="dxa"/>
            <w:tcBorders>
              <w:right w:val="single" w:sz="6" w:space="0" w:color="auto"/>
            </w:tcBorders>
            <w:tcMar>
              <w:left w:w="90" w:type="dxa"/>
              <w:right w:w="90" w:type="dxa"/>
            </w:tcMar>
          </w:tcPr>
          <w:p w14:paraId="0ACCE714" w14:textId="017B27F6" w:rsidR="561F8EA3" w:rsidRDefault="561F8EA3" w:rsidP="21BEC3D0">
            <w:pPr>
              <w:spacing w:line="279" w:lineRule="auto"/>
              <w:rPr>
                <w:rFonts w:ascii="Arial" w:eastAsia="Arial" w:hAnsi="Arial" w:cs="Arial"/>
                <w:color w:val="000000" w:themeColor="text1"/>
              </w:rPr>
            </w:pPr>
            <w:r w:rsidRPr="21BEC3D0">
              <w:rPr>
                <w:rFonts w:ascii="Arial" w:eastAsia="Arial" w:hAnsi="Arial" w:cs="Arial"/>
                <w:color w:val="000000" w:themeColor="text1"/>
              </w:rPr>
              <w:t>Severe and Recurrent Risk update approved by HCSSA Transition Oversight Board</w:t>
            </w:r>
            <w:r w:rsidR="11F50332" w:rsidRPr="21BEC3D0">
              <w:rPr>
                <w:rFonts w:ascii="Arial" w:eastAsia="Arial" w:hAnsi="Arial" w:cs="Arial"/>
                <w:color w:val="000000" w:themeColor="text1"/>
              </w:rPr>
              <w:t xml:space="preserve"> 17</w:t>
            </w:r>
            <w:r w:rsidR="11F50332" w:rsidRPr="21BEC3D0">
              <w:rPr>
                <w:rFonts w:ascii="Arial" w:eastAsia="Arial" w:hAnsi="Arial" w:cs="Arial"/>
                <w:color w:val="000000" w:themeColor="text1"/>
                <w:vertAlign w:val="superscript"/>
              </w:rPr>
              <w:t>th</w:t>
            </w:r>
            <w:r w:rsidR="11F50332" w:rsidRPr="21BEC3D0">
              <w:rPr>
                <w:rFonts w:ascii="Arial" w:eastAsia="Arial" w:hAnsi="Arial" w:cs="Arial"/>
                <w:color w:val="000000" w:themeColor="text1"/>
              </w:rPr>
              <w:t xml:space="preserve"> August 2025</w:t>
            </w:r>
          </w:p>
        </w:tc>
      </w:tr>
      <w:tr w:rsidR="4D80A0DC" w14:paraId="6D0FB93A" w14:textId="77777777" w:rsidTr="21BEC3D0">
        <w:trPr>
          <w:trHeight w:val="300"/>
        </w:trPr>
        <w:tc>
          <w:tcPr>
            <w:tcW w:w="1890" w:type="dxa"/>
            <w:tcBorders>
              <w:left w:val="single" w:sz="6" w:space="0" w:color="auto"/>
            </w:tcBorders>
            <w:tcMar>
              <w:left w:w="90" w:type="dxa"/>
              <w:right w:w="90" w:type="dxa"/>
            </w:tcMar>
          </w:tcPr>
          <w:p w14:paraId="16D10D2A" w14:textId="1AD3F61B" w:rsidR="7C2680CC" w:rsidRDefault="7C2680CC" w:rsidP="4D80A0DC">
            <w:pPr>
              <w:spacing w:line="279" w:lineRule="auto"/>
              <w:rPr>
                <w:rFonts w:ascii="Arial" w:eastAsia="Arial" w:hAnsi="Arial" w:cs="Arial"/>
                <w:b/>
                <w:bCs/>
                <w:color w:val="000000" w:themeColor="text1"/>
                <w:lang w:val="en-GB"/>
              </w:rPr>
            </w:pPr>
            <w:r w:rsidRPr="4D80A0DC">
              <w:rPr>
                <w:rFonts w:ascii="Arial" w:eastAsia="Arial" w:hAnsi="Arial" w:cs="Arial"/>
                <w:b/>
                <w:bCs/>
                <w:color w:val="000000" w:themeColor="text1"/>
                <w:lang w:val="en-GB"/>
              </w:rPr>
              <w:t>Approved by</w:t>
            </w:r>
          </w:p>
        </w:tc>
        <w:tc>
          <w:tcPr>
            <w:tcW w:w="7110" w:type="dxa"/>
            <w:tcBorders>
              <w:right w:val="single" w:sz="6" w:space="0" w:color="auto"/>
            </w:tcBorders>
            <w:tcMar>
              <w:left w:w="90" w:type="dxa"/>
              <w:right w:w="90" w:type="dxa"/>
            </w:tcMar>
          </w:tcPr>
          <w:p w14:paraId="38621553" w14:textId="61FB0F27" w:rsidR="7C2680CC" w:rsidRDefault="7C2680CC" w:rsidP="4D80A0DC">
            <w:pPr>
              <w:spacing w:line="279" w:lineRule="auto"/>
              <w:rPr>
                <w:rFonts w:ascii="Arial" w:eastAsia="Arial" w:hAnsi="Arial" w:cs="Arial"/>
                <w:color w:val="000000" w:themeColor="text1"/>
              </w:rPr>
            </w:pPr>
            <w:r w:rsidRPr="1FAB5A66">
              <w:rPr>
                <w:rFonts w:ascii="Arial" w:eastAsia="Arial" w:hAnsi="Arial" w:cs="Arial"/>
                <w:color w:val="000000" w:themeColor="text1"/>
              </w:rPr>
              <w:t>Nursing and Midwifery Workforce Group</w:t>
            </w:r>
            <w:r w:rsidR="2DBA0743" w:rsidRPr="1FAB5A66">
              <w:rPr>
                <w:rFonts w:ascii="Arial" w:eastAsia="Arial" w:hAnsi="Arial" w:cs="Arial"/>
                <w:color w:val="000000" w:themeColor="text1"/>
              </w:rPr>
              <w:t xml:space="preserve"> </w:t>
            </w:r>
          </w:p>
        </w:tc>
      </w:tr>
      <w:tr w:rsidR="2C55B174" w14:paraId="1CFA1632" w14:textId="77777777" w:rsidTr="21BEC3D0">
        <w:trPr>
          <w:trHeight w:val="300"/>
        </w:trPr>
        <w:tc>
          <w:tcPr>
            <w:tcW w:w="1890" w:type="dxa"/>
            <w:tcBorders>
              <w:left w:val="single" w:sz="6" w:space="0" w:color="auto"/>
            </w:tcBorders>
            <w:tcMar>
              <w:left w:w="90" w:type="dxa"/>
              <w:right w:w="90" w:type="dxa"/>
            </w:tcMar>
          </w:tcPr>
          <w:p w14:paraId="00C54BED" w14:textId="22130ECF" w:rsidR="2C55B174" w:rsidRDefault="2C55B174" w:rsidP="2C55B174">
            <w:pPr>
              <w:spacing w:line="279" w:lineRule="auto"/>
              <w:rPr>
                <w:rFonts w:ascii="Arial" w:eastAsia="Arial" w:hAnsi="Arial" w:cs="Arial"/>
                <w:color w:val="000000" w:themeColor="text1"/>
              </w:rPr>
            </w:pPr>
            <w:r w:rsidRPr="2C55B174">
              <w:rPr>
                <w:rFonts w:ascii="Arial" w:eastAsia="Arial" w:hAnsi="Arial" w:cs="Arial"/>
                <w:b/>
                <w:bCs/>
                <w:color w:val="000000" w:themeColor="text1"/>
                <w:lang w:val="en-GB"/>
              </w:rPr>
              <w:t>Version</w:t>
            </w:r>
          </w:p>
        </w:tc>
        <w:tc>
          <w:tcPr>
            <w:tcW w:w="7110" w:type="dxa"/>
            <w:tcBorders>
              <w:right w:val="single" w:sz="6" w:space="0" w:color="auto"/>
            </w:tcBorders>
            <w:tcMar>
              <w:left w:w="90" w:type="dxa"/>
              <w:right w:w="90" w:type="dxa"/>
            </w:tcMar>
          </w:tcPr>
          <w:p w14:paraId="22FF5BEF" w14:textId="4915CDF0" w:rsidR="2C55B174" w:rsidRDefault="2C55B174" w:rsidP="60E70ACB">
            <w:pPr>
              <w:spacing w:line="279" w:lineRule="auto"/>
              <w:rPr>
                <w:rFonts w:ascii="Arial" w:eastAsia="Arial" w:hAnsi="Arial" w:cs="Arial"/>
                <w:color w:val="000000" w:themeColor="text1"/>
                <w:lang w:val="en-GB"/>
              </w:rPr>
            </w:pPr>
            <w:r w:rsidRPr="21BEC3D0">
              <w:rPr>
                <w:rFonts w:ascii="Arial" w:eastAsia="Arial" w:hAnsi="Arial" w:cs="Arial"/>
                <w:color w:val="000000" w:themeColor="text1"/>
                <w:lang w:val="en-GB"/>
              </w:rPr>
              <w:t>V.1.</w:t>
            </w:r>
            <w:r w:rsidR="6695D4CD" w:rsidRPr="21BEC3D0">
              <w:rPr>
                <w:rFonts w:ascii="Arial" w:eastAsia="Arial" w:hAnsi="Arial" w:cs="Arial"/>
                <w:color w:val="000000" w:themeColor="text1"/>
                <w:lang w:val="en-GB"/>
              </w:rPr>
              <w:t>8</w:t>
            </w:r>
          </w:p>
        </w:tc>
      </w:tr>
      <w:tr w:rsidR="2C55B174" w14:paraId="29CAACF5" w14:textId="77777777" w:rsidTr="21BEC3D0">
        <w:trPr>
          <w:trHeight w:val="300"/>
        </w:trPr>
        <w:tc>
          <w:tcPr>
            <w:tcW w:w="1890" w:type="dxa"/>
            <w:tcBorders>
              <w:left w:val="single" w:sz="6" w:space="0" w:color="auto"/>
            </w:tcBorders>
            <w:tcMar>
              <w:left w:w="90" w:type="dxa"/>
              <w:right w:w="90" w:type="dxa"/>
            </w:tcMar>
          </w:tcPr>
          <w:p w14:paraId="3F4047B0" w14:textId="6165349F" w:rsidR="2C55B174" w:rsidRDefault="2C55B174" w:rsidP="2C55B174">
            <w:pPr>
              <w:spacing w:line="279" w:lineRule="auto"/>
              <w:rPr>
                <w:rFonts w:ascii="Arial" w:eastAsia="Arial" w:hAnsi="Arial" w:cs="Arial"/>
                <w:color w:val="000000" w:themeColor="text1"/>
              </w:rPr>
            </w:pPr>
            <w:r w:rsidRPr="2C55B174">
              <w:rPr>
                <w:rFonts w:ascii="Arial" w:eastAsia="Arial" w:hAnsi="Arial" w:cs="Arial"/>
                <w:b/>
                <w:bCs/>
                <w:color w:val="000000" w:themeColor="text1"/>
                <w:lang w:val="en-GB"/>
              </w:rPr>
              <w:t>Review date</w:t>
            </w:r>
          </w:p>
        </w:tc>
        <w:tc>
          <w:tcPr>
            <w:tcW w:w="7110" w:type="dxa"/>
            <w:tcBorders>
              <w:right w:val="single" w:sz="6" w:space="0" w:color="auto"/>
            </w:tcBorders>
            <w:tcMar>
              <w:left w:w="90" w:type="dxa"/>
              <w:right w:w="90" w:type="dxa"/>
            </w:tcMar>
          </w:tcPr>
          <w:p w14:paraId="42634475" w14:textId="2D041E0E" w:rsidR="2C55B174" w:rsidRDefault="37A41CE8" w:rsidP="2C55B174">
            <w:pPr>
              <w:spacing w:line="279" w:lineRule="auto"/>
              <w:rPr>
                <w:rFonts w:ascii="Arial" w:eastAsia="Arial" w:hAnsi="Arial" w:cs="Arial"/>
                <w:color w:val="000000" w:themeColor="text1"/>
              </w:rPr>
            </w:pPr>
            <w:r w:rsidRPr="1FAB5A66">
              <w:rPr>
                <w:rFonts w:ascii="Arial" w:eastAsia="Arial" w:hAnsi="Arial" w:cs="Arial"/>
                <w:color w:val="000000" w:themeColor="text1"/>
                <w:lang w:val="en-GB"/>
              </w:rPr>
              <w:t>1</w:t>
            </w:r>
            <w:r w:rsidR="607A961B" w:rsidRPr="1FAB5A66">
              <w:rPr>
                <w:rFonts w:ascii="Arial" w:eastAsia="Arial" w:hAnsi="Arial" w:cs="Arial"/>
                <w:color w:val="000000" w:themeColor="text1"/>
                <w:lang w:val="en-GB"/>
              </w:rPr>
              <w:t xml:space="preserve"> </w:t>
            </w:r>
            <w:r w:rsidR="3BB374E5" w:rsidRPr="1FAB5A66">
              <w:rPr>
                <w:rFonts w:ascii="Arial" w:eastAsia="Arial" w:hAnsi="Arial" w:cs="Arial"/>
                <w:color w:val="000000" w:themeColor="text1"/>
                <w:lang w:val="en-GB"/>
              </w:rPr>
              <w:t>year</w:t>
            </w:r>
            <w:r w:rsidR="543E63BC" w:rsidRPr="1FAB5A66">
              <w:rPr>
                <w:rFonts w:ascii="Arial" w:eastAsia="Arial" w:hAnsi="Arial" w:cs="Arial"/>
                <w:color w:val="000000" w:themeColor="text1"/>
                <w:lang w:val="en-GB"/>
              </w:rPr>
              <w:t xml:space="preserve"> </w:t>
            </w:r>
            <w:r w:rsidR="00CD3AF3" w:rsidRPr="1FAB5A66">
              <w:rPr>
                <w:rFonts w:ascii="Arial" w:eastAsia="Arial" w:hAnsi="Arial" w:cs="Arial"/>
                <w:color w:val="000000" w:themeColor="text1"/>
                <w:lang w:val="en-GB"/>
              </w:rPr>
              <w:t>from date of approval</w:t>
            </w:r>
          </w:p>
        </w:tc>
      </w:tr>
      <w:tr w:rsidR="2C55B174" w14:paraId="39F6EC1A" w14:textId="77777777" w:rsidTr="21BEC3D0">
        <w:trPr>
          <w:trHeight w:val="300"/>
        </w:trPr>
        <w:tc>
          <w:tcPr>
            <w:tcW w:w="1890" w:type="dxa"/>
            <w:tcBorders>
              <w:left w:val="single" w:sz="6" w:space="0" w:color="auto"/>
              <w:bottom w:val="single" w:sz="6" w:space="0" w:color="auto"/>
            </w:tcBorders>
            <w:tcMar>
              <w:left w:w="90" w:type="dxa"/>
              <w:right w:w="90" w:type="dxa"/>
            </w:tcMar>
          </w:tcPr>
          <w:p w14:paraId="3C48EDE5" w14:textId="655BBB5D" w:rsidR="2C55B174" w:rsidRDefault="2C55B174" w:rsidP="2C55B174">
            <w:pPr>
              <w:spacing w:line="279" w:lineRule="auto"/>
              <w:rPr>
                <w:rFonts w:ascii="Arial" w:eastAsia="Arial" w:hAnsi="Arial" w:cs="Arial"/>
                <w:color w:val="000000" w:themeColor="text1"/>
              </w:rPr>
            </w:pPr>
            <w:r w:rsidRPr="2C55B174">
              <w:rPr>
                <w:rFonts w:ascii="Arial" w:eastAsia="Arial" w:hAnsi="Arial" w:cs="Arial"/>
                <w:b/>
                <w:bCs/>
                <w:color w:val="000000" w:themeColor="text1"/>
                <w:lang w:val="en-GB"/>
              </w:rPr>
              <w:t>Author</w:t>
            </w:r>
          </w:p>
        </w:tc>
        <w:tc>
          <w:tcPr>
            <w:tcW w:w="7110" w:type="dxa"/>
            <w:tcBorders>
              <w:bottom w:val="single" w:sz="6" w:space="0" w:color="auto"/>
              <w:right w:val="single" w:sz="6" w:space="0" w:color="auto"/>
            </w:tcBorders>
            <w:tcMar>
              <w:left w:w="90" w:type="dxa"/>
              <w:right w:w="90" w:type="dxa"/>
            </w:tcMar>
          </w:tcPr>
          <w:p w14:paraId="16C87DD0" w14:textId="07445F76" w:rsidR="2C55B174" w:rsidRDefault="2C55B174" w:rsidP="2C55B174">
            <w:pPr>
              <w:spacing w:line="279" w:lineRule="auto"/>
              <w:rPr>
                <w:rFonts w:ascii="Arial" w:eastAsia="Arial" w:hAnsi="Arial" w:cs="Arial"/>
                <w:color w:val="000000" w:themeColor="text1"/>
              </w:rPr>
            </w:pPr>
            <w:r w:rsidRPr="4D80A0DC">
              <w:rPr>
                <w:rFonts w:ascii="Arial" w:eastAsia="Arial" w:hAnsi="Arial" w:cs="Arial"/>
                <w:color w:val="000000" w:themeColor="text1"/>
                <w:lang w:val="en-GB"/>
              </w:rPr>
              <w:t>Lynn Marotta, Lead Nurse</w:t>
            </w:r>
          </w:p>
        </w:tc>
      </w:tr>
    </w:tbl>
    <w:p w14:paraId="68470CAE" w14:textId="4367CD10" w:rsidR="2C55B174" w:rsidRDefault="2C55B174" w:rsidP="2C55B174">
      <w:pPr>
        <w:jc w:val="center"/>
        <w:rPr>
          <w:rFonts w:ascii="Arial" w:eastAsia="Arial" w:hAnsi="Arial" w:cs="Arial"/>
          <w:color w:val="000000" w:themeColor="text1"/>
          <w:sz w:val="48"/>
          <w:szCs w:val="48"/>
        </w:rPr>
      </w:pPr>
    </w:p>
    <w:p w14:paraId="594F797F" w14:textId="70715F52" w:rsidR="2C55B174" w:rsidRDefault="2C55B174" w:rsidP="2C55B174">
      <w:pPr>
        <w:jc w:val="center"/>
        <w:rPr>
          <w:rFonts w:ascii="Arial" w:eastAsia="Arial" w:hAnsi="Arial" w:cs="Arial"/>
          <w:color w:val="000000" w:themeColor="text1"/>
          <w:sz w:val="48"/>
          <w:szCs w:val="48"/>
        </w:rPr>
      </w:pPr>
    </w:p>
    <w:p w14:paraId="0360B9B6" w14:textId="2CEBDC40" w:rsidR="2C55B174" w:rsidRDefault="2C55B174" w:rsidP="2C55B174">
      <w:pPr>
        <w:jc w:val="center"/>
        <w:rPr>
          <w:rFonts w:ascii="Arial" w:eastAsia="Arial" w:hAnsi="Arial" w:cs="Arial"/>
          <w:color w:val="000000" w:themeColor="text1"/>
          <w:sz w:val="48"/>
          <w:szCs w:val="48"/>
        </w:rPr>
      </w:pPr>
    </w:p>
    <w:p w14:paraId="0D6873AF" w14:textId="2C47233E" w:rsidR="2C55B174" w:rsidRDefault="2C55B174" w:rsidP="2C55B174">
      <w:pPr>
        <w:jc w:val="center"/>
        <w:rPr>
          <w:rFonts w:ascii="Arial" w:eastAsia="Arial" w:hAnsi="Arial" w:cs="Arial"/>
          <w:color w:val="000000" w:themeColor="text1"/>
          <w:sz w:val="48"/>
          <w:szCs w:val="48"/>
        </w:rPr>
      </w:pPr>
    </w:p>
    <w:p w14:paraId="2B4A162F" w14:textId="22CF44CC" w:rsidR="2C55B174" w:rsidRDefault="2C55B174" w:rsidP="2C55B174">
      <w:pPr>
        <w:jc w:val="center"/>
        <w:rPr>
          <w:rFonts w:ascii="Arial" w:eastAsia="Arial" w:hAnsi="Arial" w:cs="Arial"/>
          <w:color w:val="000000" w:themeColor="text1"/>
          <w:sz w:val="48"/>
          <w:szCs w:val="48"/>
        </w:rPr>
      </w:pPr>
    </w:p>
    <w:p w14:paraId="32A05CE9" w14:textId="2CEBE8AF" w:rsidR="2C55B174" w:rsidRDefault="2C55B174" w:rsidP="2C55B174">
      <w:pPr>
        <w:jc w:val="center"/>
        <w:rPr>
          <w:rFonts w:ascii="Arial" w:eastAsia="Arial" w:hAnsi="Arial" w:cs="Arial"/>
          <w:color w:val="000000" w:themeColor="text1"/>
          <w:sz w:val="48"/>
          <w:szCs w:val="48"/>
        </w:rPr>
      </w:pPr>
    </w:p>
    <w:p w14:paraId="3606DABD" w14:textId="696FC0A1" w:rsidR="19D6A821" w:rsidRDefault="19D6A821" w:rsidP="19D6A821">
      <w:pPr>
        <w:rPr>
          <w:rFonts w:ascii="Arial" w:eastAsia="Arial" w:hAnsi="Arial" w:cs="Arial"/>
          <w:b/>
          <w:bCs/>
          <w:color w:val="000000" w:themeColor="text1"/>
          <w:sz w:val="28"/>
          <w:szCs w:val="28"/>
        </w:rPr>
      </w:pPr>
    </w:p>
    <w:p w14:paraId="0B7B086C" w14:textId="77777777" w:rsidR="009763AD" w:rsidRDefault="009763AD" w:rsidP="2C55B174">
      <w:pPr>
        <w:rPr>
          <w:rFonts w:ascii="Arial" w:eastAsia="Arial" w:hAnsi="Arial" w:cs="Arial"/>
          <w:b/>
          <w:bCs/>
          <w:color w:val="000000" w:themeColor="text1"/>
          <w:sz w:val="28"/>
          <w:szCs w:val="28"/>
        </w:rPr>
      </w:pPr>
    </w:p>
    <w:p w14:paraId="4F09E977" w14:textId="70BFDC80" w:rsidR="78464AA0" w:rsidRDefault="78464AA0" w:rsidP="2C55B174">
      <w:pPr>
        <w:rPr>
          <w:rFonts w:ascii="Arial" w:eastAsia="Arial" w:hAnsi="Arial" w:cs="Arial"/>
          <w:b/>
          <w:bCs/>
          <w:color w:val="000000" w:themeColor="text1"/>
          <w:sz w:val="28"/>
          <w:szCs w:val="28"/>
        </w:rPr>
      </w:pPr>
      <w:r w:rsidRPr="2C55B174">
        <w:rPr>
          <w:rFonts w:ascii="Arial" w:eastAsia="Arial" w:hAnsi="Arial" w:cs="Arial"/>
          <w:b/>
          <w:bCs/>
          <w:color w:val="000000" w:themeColor="text1"/>
          <w:sz w:val="28"/>
          <w:szCs w:val="28"/>
        </w:rPr>
        <w:t>Table of Contents</w:t>
      </w:r>
    </w:p>
    <w:sdt>
      <w:sdtPr>
        <w:id w:val="691523571"/>
        <w:docPartObj>
          <w:docPartGallery w:val="Table of Contents"/>
          <w:docPartUnique/>
        </w:docPartObj>
      </w:sdtPr>
      <w:sdtEndPr/>
      <w:sdtContent>
        <w:p w14:paraId="51B00726" w14:textId="2DC3E3C9" w:rsidR="00AF5C94" w:rsidRDefault="21BEC3D0" w:rsidP="21BEC3D0">
          <w:pPr>
            <w:pStyle w:val="TOC1"/>
            <w:tabs>
              <w:tab w:val="right" w:leader="dot" w:pos="9345"/>
            </w:tabs>
            <w:rPr>
              <w:rStyle w:val="Hyperlink"/>
              <w:noProof/>
              <w:kern w:val="2"/>
              <w:lang w:val="en-GB" w:eastAsia="en-GB"/>
              <w14:ligatures w14:val="standardContextual"/>
            </w:rPr>
          </w:pPr>
          <w:r>
            <w:fldChar w:fldCharType="begin"/>
          </w:r>
          <w:r w:rsidR="2ABF59F9">
            <w:instrText>TOC \o "1-9" \z \u \h</w:instrText>
          </w:r>
          <w:r>
            <w:fldChar w:fldCharType="separate"/>
          </w:r>
          <w:hyperlink w:anchor="_Toc2104839644">
            <w:r w:rsidRPr="21BEC3D0">
              <w:rPr>
                <w:rStyle w:val="Hyperlink"/>
              </w:rPr>
              <w:t>Purpose</w:t>
            </w:r>
            <w:r w:rsidR="2ABF59F9">
              <w:tab/>
            </w:r>
            <w:r w:rsidR="2ABF59F9">
              <w:fldChar w:fldCharType="begin"/>
            </w:r>
            <w:r w:rsidR="2ABF59F9">
              <w:instrText>PAGEREF _Toc2104839644 \h</w:instrText>
            </w:r>
            <w:r w:rsidR="2ABF59F9">
              <w:fldChar w:fldCharType="separate"/>
            </w:r>
            <w:r w:rsidRPr="21BEC3D0">
              <w:rPr>
                <w:rStyle w:val="Hyperlink"/>
              </w:rPr>
              <w:t>2</w:t>
            </w:r>
            <w:r w:rsidR="2ABF59F9">
              <w:fldChar w:fldCharType="end"/>
            </w:r>
          </w:hyperlink>
        </w:p>
        <w:p w14:paraId="690F17C4" w14:textId="65A986F1" w:rsidR="00AF5C94" w:rsidRDefault="21BEC3D0" w:rsidP="21BEC3D0">
          <w:pPr>
            <w:pStyle w:val="TOC1"/>
            <w:tabs>
              <w:tab w:val="right" w:leader="dot" w:pos="9345"/>
            </w:tabs>
            <w:rPr>
              <w:rStyle w:val="Hyperlink"/>
              <w:noProof/>
              <w:kern w:val="2"/>
              <w:lang w:val="en-GB" w:eastAsia="en-GB"/>
              <w14:ligatures w14:val="standardContextual"/>
            </w:rPr>
          </w:pPr>
          <w:hyperlink w:anchor="_Toc208427070">
            <w:r w:rsidRPr="21BEC3D0">
              <w:rPr>
                <w:rStyle w:val="Hyperlink"/>
              </w:rPr>
              <w:t>Scope</w:t>
            </w:r>
            <w:r w:rsidR="00AF5C94">
              <w:tab/>
            </w:r>
            <w:r w:rsidR="00AF5C94">
              <w:fldChar w:fldCharType="begin"/>
            </w:r>
            <w:r w:rsidR="00AF5C94">
              <w:instrText>PAGEREF _Toc208427070 \h</w:instrText>
            </w:r>
            <w:r w:rsidR="00AF5C94">
              <w:fldChar w:fldCharType="separate"/>
            </w:r>
            <w:r w:rsidRPr="21BEC3D0">
              <w:rPr>
                <w:rStyle w:val="Hyperlink"/>
              </w:rPr>
              <w:t>2</w:t>
            </w:r>
            <w:r w:rsidR="00AF5C94">
              <w:fldChar w:fldCharType="end"/>
            </w:r>
          </w:hyperlink>
        </w:p>
        <w:p w14:paraId="030FA7AD" w14:textId="13A29CE3" w:rsidR="00AF5C94" w:rsidRDefault="21BEC3D0" w:rsidP="21BEC3D0">
          <w:pPr>
            <w:pStyle w:val="TOC1"/>
            <w:tabs>
              <w:tab w:val="right" w:leader="dot" w:pos="9345"/>
            </w:tabs>
            <w:rPr>
              <w:rStyle w:val="Hyperlink"/>
              <w:noProof/>
              <w:kern w:val="2"/>
              <w:lang w:val="en-GB" w:eastAsia="en-GB"/>
              <w14:ligatures w14:val="standardContextual"/>
            </w:rPr>
          </w:pPr>
          <w:hyperlink w:anchor="_Toc1597268218">
            <w:r w:rsidRPr="21BEC3D0">
              <w:rPr>
                <w:rStyle w:val="Hyperlink"/>
              </w:rPr>
              <w:t>Education Training</w:t>
            </w:r>
            <w:r w:rsidR="00AF5C94">
              <w:tab/>
            </w:r>
            <w:r w:rsidR="00AF5C94">
              <w:fldChar w:fldCharType="begin"/>
            </w:r>
            <w:r w:rsidR="00AF5C94">
              <w:instrText>PAGEREF _Toc1597268218 \h</w:instrText>
            </w:r>
            <w:r w:rsidR="00AF5C94">
              <w:fldChar w:fldCharType="separate"/>
            </w:r>
            <w:r w:rsidRPr="21BEC3D0">
              <w:rPr>
                <w:rStyle w:val="Hyperlink"/>
              </w:rPr>
              <w:t>3</w:t>
            </w:r>
            <w:r w:rsidR="00AF5C94">
              <w:fldChar w:fldCharType="end"/>
            </w:r>
          </w:hyperlink>
        </w:p>
        <w:p w14:paraId="0AA059CA" w14:textId="49520194" w:rsidR="00AF5C94" w:rsidRDefault="21BEC3D0" w:rsidP="21BEC3D0">
          <w:pPr>
            <w:pStyle w:val="TOC1"/>
            <w:tabs>
              <w:tab w:val="right" w:leader="dot" w:pos="9345"/>
            </w:tabs>
            <w:rPr>
              <w:rStyle w:val="Hyperlink"/>
              <w:noProof/>
              <w:kern w:val="2"/>
              <w:lang w:val="en-GB" w:eastAsia="en-GB"/>
              <w14:ligatures w14:val="standardContextual"/>
            </w:rPr>
          </w:pPr>
          <w:hyperlink w:anchor="_Toc134593702">
            <w:r w:rsidRPr="21BEC3D0">
              <w:rPr>
                <w:rStyle w:val="Hyperlink"/>
              </w:rPr>
              <w:t>Roles and Responsibilities</w:t>
            </w:r>
            <w:r w:rsidR="00AF5C94">
              <w:tab/>
            </w:r>
            <w:r w:rsidR="00AF5C94">
              <w:fldChar w:fldCharType="begin"/>
            </w:r>
            <w:r w:rsidR="00AF5C94">
              <w:instrText>PAGEREF _Toc134593702 \h</w:instrText>
            </w:r>
            <w:r w:rsidR="00AF5C94">
              <w:fldChar w:fldCharType="separate"/>
            </w:r>
            <w:r w:rsidRPr="21BEC3D0">
              <w:rPr>
                <w:rStyle w:val="Hyperlink"/>
              </w:rPr>
              <w:t>3</w:t>
            </w:r>
            <w:r w:rsidR="00AF5C94">
              <w:fldChar w:fldCharType="end"/>
            </w:r>
          </w:hyperlink>
        </w:p>
        <w:p w14:paraId="44A147DE" w14:textId="3C2FFF5A" w:rsidR="00AF5C94" w:rsidRDefault="21BEC3D0" w:rsidP="21BEC3D0">
          <w:pPr>
            <w:pStyle w:val="TOC2"/>
            <w:tabs>
              <w:tab w:val="right" w:leader="dot" w:pos="9345"/>
            </w:tabs>
            <w:rPr>
              <w:rStyle w:val="Hyperlink"/>
              <w:noProof/>
              <w:kern w:val="2"/>
              <w:lang w:val="en-GB" w:eastAsia="en-GB"/>
              <w14:ligatures w14:val="standardContextual"/>
            </w:rPr>
          </w:pPr>
          <w:hyperlink w:anchor="_Toc304445658">
            <w:r w:rsidRPr="21BEC3D0">
              <w:rPr>
                <w:rStyle w:val="Hyperlink"/>
              </w:rPr>
              <w:t>All staff</w:t>
            </w:r>
            <w:r w:rsidR="00AF5C94">
              <w:tab/>
            </w:r>
            <w:r w:rsidR="00AF5C94">
              <w:fldChar w:fldCharType="begin"/>
            </w:r>
            <w:r w:rsidR="00AF5C94">
              <w:instrText>PAGEREF _Toc304445658 \h</w:instrText>
            </w:r>
            <w:r w:rsidR="00AF5C94">
              <w:fldChar w:fldCharType="separate"/>
            </w:r>
            <w:r w:rsidRPr="21BEC3D0">
              <w:rPr>
                <w:rStyle w:val="Hyperlink"/>
              </w:rPr>
              <w:t>3</w:t>
            </w:r>
            <w:r w:rsidR="00AF5C94">
              <w:fldChar w:fldCharType="end"/>
            </w:r>
          </w:hyperlink>
        </w:p>
        <w:p w14:paraId="7A4EE3EE" w14:textId="3101DA07" w:rsidR="00AF5C94" w:rsidRDefault="21BEC3D0" w:rsidP="21BEC3D0">
          <w:pPr>
            <w:pStyle w:val="TOC2"/>
            <w:tabs>
              <w:tab w:val="right" w:leader="dot" w:pos="9345"/>
            </w:tabs>
            <w:rPr>
              <w:rStyle w:val="Hyperlink"/>
              <w:noProof/>
              <w:kern w:val="2"/>
              <w:lang w:val="en-GB" w:eastAsia="en-GB"/>
              <w14:ligatures w14:val="standardContextual"/>
            </w:rPr>
          </w:pPr>
          <w:hyperlink w:anchor="_Toc2115079679">
            <w:r w:rsidRPr="21BEC3D0">
              <w:rPr>
                <w:rStyle w:val="Hyperlink"/>
              </w:rPr>
              <w:t>Patients, families and Carers</w:t>
            </w:r>
            <w:r w:rsidR="00AF5C94">
              <w:tab/>
            </w:r>
            <w:r w:rsidR="00AF5C94">
              <w:fldChar w:fldCharType="begin"/>
            </w:r>
            <w:r w:rsidR="00AF5C94">
              <w:instrText>PAGEREF _Toc2115079679 \h</w:instrText>
            </w:r>
            <w:r w:rsidR="00AF5C94">
              <w:fldChar w:fldCharType="separate"/>
            </w:r>
            <w:r w:rsidRPr="21BEC3D0">
              <w:rPr>
                <w:rStyle w:val="Hyperlink"/>
              </w:rPr>
              <w:t>3</w:t>
            </w:r>
            <w:r w:rsidR="00AF5C94">
              <w:fldChar w:fldCharType="end"/>
            </w:r>
          </w:hyperlink>
        </w:p>
        <w:p w14:paraId="3F8B1FA4" w14:textId="5A880C63" w:rsidR="00AF5C94" w:rsidRDefault="21BEC3D0" w:rsidP="21BEC3D0">
          <w:pPr>
            <w:pStyle w:val="TOC2"/>
            <w:tabs>
              <w:tab w:val="right" w:leader="dot" w:pos="9345"/>
            </w:tabs>
            <w:rPr>
              <w:rStyle w:val="Hyperlink"/>
              <w:noProof/>
              <w:kern w:val="2"/>
              <w:lang w:val="en-GB" w:eastAsia="en-GB"/>
              <w14:ligatures w14:val="standardContextual"/>
            </w:rPr>
          </w:pPr>
          <w:hyperlink w:anchor="_Toc2006231157">
            <w:r w:rsidRPr="21BEC3D0">
              <w:rPr>
                <w:rStyle w:val="Hyperlink"/>
              </w:rPr>
              <w:t>Real Time Staffing Assessment, escalations, and mitigations</w:t>
            </w:r>
            <w:r w:rsidR="00AF5C94">
              <w:tab/>
            </w:r>
            <w:r w:rsidR="00AF5C94">
              <w:fldChar w:fldCharType="begin"/>
            </w:r>
            <w:r w:rsidR="00AF5C94">
              <w:instrText>PAGEREF _Toc2006231157 \h</w:instrText>
            </w:r>
            <w:r w:rsidR="00AF5C94">
              <w:fldChar w:fldCharType="separate"/>
            </w:r>
            <w:r w:rsidRPr="21BEC3D0">
              <w:rPr>
                <w:rStyle w:val="Hyperlink"/>
              </w:rPr>
              <w:t>3</w:t>
            </w:r>
            <w:r w:rsidR="00AF5C94">
              <w:fldChar w:fldCharType="end"/>
            </w:r>
          </w:hyperlink>
        </w:p>
        <w:p w14:paraId="5749ABEC" w14:textId="20AFBBBD" w:rsidR="00AF5C94" w:rsidRDefault="21BEC3D0" w:rsidP="21BEC3D0">
          <w:pPr>
            <w:pStyle w:val="TOC1"/>
            <w:tabs>
              <w:tab w:val="right" w:leader="dot" w:pos="9345"/>
            </w:tabs>
            <w:rPr>
              <w:rStyle w:val="Hyperlink"/>
              <w:noProof/>
              <w:kern w:val="2"/>
              <w:lang w:val="en-GB" w:eastAsia="en-GB"/>
              <w14:ligatures w14:val="standardContextual"/>
            </w:rPr>
          </w:pPr>
          <w:hyperlink w:anchor="_Toc723608411">
            <w:r w:rsidRPr="21BEC3D0">
              <w:rPr>
                <w:rStyle w:val="Hyperlink"/>
              </w:rPr>
              <w:t>Site Safety Meeting Census Period</w:t>
            </w:r>
            <w:r w:rsidR="00AF5C94">
              <w:tab/>
            </w:r>
            <w:r w:rsidR="00AF5C94">
              <w:fldChar w:fldCharType="begin"/>
            </w:r>
            <w:r w:rsidR="00AF5C94">
              <w:instrText>PAGEREF _Toc723608411 \h</w:instrText>
            </w:r>
            <w:r w:rsidR="00AF5C94">
              <w:fldChar w:fldCharType="separate"/>
            </w:r>
            <w:r w:rsidRPr="21BEC3D0">
              <w:rPr>
                <w:rStyle w:val="Hyperlink"/>
              </w:rPr>
              <w:t>3</w:t>
            </w:r>
            <w:r w:rsidR="00AF5C94">
              <w:fldChar w:fldCharType="end"/>
            </w:r>
          </w:hyperlink>
        </w:p>
        <w:p w14:paraId="4055524E" w14:textId="63608527" w:rsidR="00AF5C94" w:rsidRDefault="21BEC3D0" w:rsidP="21BEC3D0">
          <w:pPr>
            <w:pStyle w:val="TOC1"/>
            <w:tabs>
              <w:tab w:val="right" w:leader="dot" w:pos="9345"/>
            </w:tabs>
            <w:rPr>
              <w:rStyle w:val="Hyperlink"/>
              <w:noProof/>
              <w:kern w:val="2"/>
              <w:lang w:val="en-GB" w:eastAsia="en-GB"/>
              <w14:ligatures w14:val="standardContextual"/>
            </w:rPr>
          </w:pPr>
          <w:hyperlink w:anchor="_Toc1438997490">
            <w:r w:rsidRPr="21BEC3D0">
              <w:rPr>
                <w:rStyle w:val="Hyperlink"/>
              </w:rPr>
              <w:t>Site Safety Templates</w:t>
            </w:r>
            <w:r w:rsidR="00AF5C94">
              <w:tab/>
            </w:r>
            <w:r w:rsidR="00AF5C94">
              <w:fldChar w:fldCharType="begin"/>
            </w:r>
            <w:r w:rsidR="00AF5C94">
              <w:instrText>PAGEREF _Toc1438997490 \h</w:instrText>
            </w:r>
            <w:r w:rsidR="00AF5C94">
              <w:fldChar w:fldCharType="separate"/>
            </w:r>
            <w:r w:rsidRPr="21BEC3D0">
              <w:rPr>
                <w:rStyle w:val="Hyperlink"/>
              </w:rPr>
              <w:t>4</w:t>
            </w:r>
            <w:r w:rsidR="00AF5C94">
              <w:fldChar w:fldCharType="end"/>
            </w:r>
          </w:hyperlink>
        </w:p>
        <w:p w14:paraId="24433E73" w14:textId="58B32BF3" w:rsidR="00AF5C94" w:rsidRDefault="21BEC3D0" w:rsidP="21BEC3D0">
          <w:pPr>
            <w:pStyle w:val="TOC1"/>
            <w:tabs>
              <w:tab w:val="right" w:leader="dot" w:pos="9345"/>
            </w:tabs>
            <w:rPr>
              <w:rStyle w:val="Hyperlink"/>
              <w:noProof/>
              <w:kern w:val="2"/>
              <w:lang w:val="en-GB" w:eastAsia="en-GB"/>
              <w14:ligatures w14:val="standardContextual"/>
            </w:rPr>
          </w:pPr>
          <w:hyperlink w:anchor="_Toc1340649214">
            <w:r w:rsidRPr="21BEC3D0">
              <w:rPr>
                <w:rStyle w:val="Hyperlink"/>
              </w:rPr>
              <w:t>Escalations Red Flags</w:t>
            </w:r>
            <w:r w:rsidR="00AF5C94">
              <w:tab/>
            </w:r>
            <w:r w:rsidR="00AF5C94">
              <w:fldChar w:fldCharType="begin"/>
            </w:r>
            <w:r w:rsidR="00AF5C94">
              <w:instrText>PAGEREF _Toc1340649214 \h</w:instrText>
            </w:r>
            <w:r w:rsidR="00AF5C94">
              <w:fldChar w:fldCharType="separate"/>
            </w:r>
            <w:r w:rsidRPr="21BEC3D0">
              <w:rPr>
                <w:rStyle w:val="Hyperlink"/>
              </w:rPr>
              <w:t>4</w:t>
            </w:r>
            <w:r w:rsidR="00AF5C94">
              <w:fldChar w:fldCharType="end"/>
            </w:r>
          </w:hyperlink>
        </w:p>
        <w:p w14:paraId="42BF7986" w14:textId="5FFE39AF" w:rsidR="00AF5C94" w:rsidRDefault="21BEC3D0" w:rsidP="21BEC3D0">
          <w:pPr>
            <w:pStyle w:val="TOC1"/>
            <w:tabs>
              <w:tab w:val="right" w:leader="dot" w:pos="9345"/>
            </w:tabs>
            <w:rPr>
              <w:rStyle w:val="Hyperlink"/>
              <w:noProof/>
              <w:kern w:val="2"/>
              <w:lang w:val="en-GB" w:eastAsia="en-GB"/>
              <w14:ligatures w14:val="standardContextual"/>
            </w:rPr>
          </w:pPr>
          <w:hyperlink w:anchor="_Toc772313371">
            <w:r w:rsidRPr="21BEC3D0">
              <w:rPr>
                <w:rStyle w:val="Hyperlink"/>
              </w:rPr>
              <w:t>Appropriate Clinical advice</w:t>
            </w:r>
            <w:r w:rsidR="00AF5C94">
              <w:tab/>
            </w:r>
            <w:r w:rsidR="00AF5C94">
              <w:fldChar w:fldCharType="begin"/>
            </w:r>
            <w:r w:rsidR="00AF5C94">
              <w:instrText>PAGEREF _Toc772313371 \h</w:instrText>
            </w:r>
            <w:r w:rsidR="00AF5C94">
              <w:fldChar w:fldCharType="separate"/>
            </w:r>
            <w:r w:rsidRPr="21BEC3D0">
              <w:rPr>
                <w:rStyle w:val="Hyperlink"/>
              </w:rPr>
              <w:t>4</w:t>
            </w:r>
            <w:r w:rsidR="00AF5C94">
              <w:fldChar w:fldCharType="end"/>
            </w:r>
          </w:hyperlink>
        </w:p>
        <w:p w14:paraId="46A5E8EA" w14:textId="5B701405" w:rsidR="00AF5C94" w:rsidRDefault="21BEC3D0" w:rsidP="21BEC3D0">
          <w:pPr>
            <w:pStyle w:val="TOC1"/>
            <w:tabs>
              <w:tab w:val="right" w:leader="dot" w:pos="9345"/>
            </w:tabs>
            <w:rPr>
              <w:rStyle w:val="Hyperlink"/>
              <w:noProof/>
              <w:kern w:val="2"/>
              <w:lang w:val="en-GB" w:eastAsia="en-GB"/>
              <w14:ligatures w14:val="standardContextual"/>
            </w:rPr>
          </w:pPr>
          <w:hyperlink w:anchor="_Toc1467158122">
            <w:r w:rsidRPr="21BEC3D0">
              <w:rPr>
                <w:rStyle w:val="Hyperlink"/>
              </w:rPr>
              <w:t>Disagreements</w:t>
            </w:r>
            <w:r w:rsidR="00AF5C94">
              <w:tab/>
            </w:r>
            <w:r w:rsidR="00AF5C94">
              <w:fldChar w:fldCharType="begin"/>
            </w:r>
            <w:r w:rsidR="00AF5C94">
              <w:instrText>PAGEREF _Toc1467158122 \h</w:instrText>
            </w:r>
            <w:r w:rsidR="00AF5C94">
              <w:fldChar w:fldCharType="separate"/>
            </w:r>
            <w:r w:rsidRPr="21BEC3D0">
              <w:rPr>
                <w:rStyle w:val="Hyperlink"/>
              </w:rPr>
              <w:t>5</w:t>
            </w:r>
            <w:r w:rsidR="00AF5C94">
              <w:fldChar w:fldCharType="end"/>
            </w:r>
          </w:hyperlink>
        </w:p>
        <w:p w14:paraId="65E52DAD" w14:textId="63B53C46" w:rsidR="00AF5C94" w:rsidRDefault="21BEC3D0" w:rsidP="21BEC3D0">
          <w:pPr>
            <w:pStyle w:val="TOC1"/>
            <w:tabs>
              <w:tab w:val="right" w:leader="dot" w:pos="9345"/>
            </w:tabs>
            <w:rPr>
              <w:rStyle w:val="Hyperlink"/>
              <w:noProof/>
              <w:kern w:val="2"/>
              <w:lang w:val="en-GB" w:eastAsia="en-GB"/>
              <w14:ligatures w14:val="standardContextual"/>
            </w:rPr>
          </w:pPr>
          <w:hyperlink w:anchor="_Toc1970191530">
            <w:r w:rsidRPr="21BEC3D0">
              <w:rPr>
                <w:rStyle w:val="Hyperlink"/>
              </w:rPr>
              <w:t>Clinical Incident Reporting</w:t>
            </w:r>
            <w:r w:rsidR="00AF5C94">
              <w:tab/>
            </w:r>
            <w:r w:rsidR="00AF5C94">
              <w:fldChar w:fldCharType="begin"/>
            </w:r>
            <w:r w:rsidR="00AF5C94">
              <w:instrText>PAGEREF _Toc1970191530 \h</w:instrText>
            </w:r>
            <w:r w:rsidR="00AF5C94">
              <w:fldChar w:fldCharType="separate"/>
            </w:r>
            <w:r w:rsidRPr="21BEC3D0">
              <w:rPr>
                <w:rStyle w:val="Hyperlink"/>
              </w:rPr>
              <w:t>6</w:t>
            </w:r>
            <w:r w:rsidR="00AF5C94">
              <w:fldChar w:fldCharType="end"/>
            </w:r>
          </w:hyperlink>
        </w:p>
        <w:p w14:paraId="2416296E" w14:textId="6E685CEB" w:rsidR="00AF5C94" w:rsidRDefault="21BEC3D0" w:rsidP="21BEC3D0">
          <w:pPr>
            <w:pStyle w:val="TOC1"/>
            <w:tabs>
              <w:tab w:val="right" w:leader="dot" w:pos="9345"/>
            </w:tabs>
            <w:rPr>
              <w:rStyle w:val="Hyperlink"/>
              <w:noProof/>
              <w:kern w:val="2"/>
              <w:lang w:val="en-GB" w:eastAsia="en-GB"/>
              <w14:ligatures w14:val="standardContextual"/>
            </w:rPr>
          </w:pPr>
          <w:hyperlink w:anchor="_Toc70050731">
            <w:r w:rsidRPr="21BEC3D0">
              <w:rPr>
                <w:rStyle w:val="Hyperlink"/>
              </w:rPr>
              <w:t>Severe and Recurrent Risk</w:t>
            </w:r>
            <w:r w:rsidR="00AF5C94">
              <w:tab/>
            </w:r>
            <w:r w:rsidR="00AF5C94">
              <w:fldChar w:fldCharType="begin"/>
            </w:r>
            <w:r w:rsidR="00AF5C94">
              <w:instrText>PAGEREF _Toc70050731 \h</w:instrText>
            </w:r>
            <w:r w:rsidR="00AF5C94">
              <w:fldChar w:fldCharType="separate"/>
            </w:r>
            <w:r w:rsidRPr="21BEC3D0">
              <w:rPr>
                <w:rStyle w:val="Hyperlink"/>
              </w:rPr>
              <w:t>7</w:t>
            </w:r>
            <w:r w:rsidR="00AF5C94">
              <w:fldChar w:fldCharType="end"/>
            </w:r>
          </w:hyperlink>
        </w:p>
        <w:p w14:paraId="014023CD" w14:textId="232CF850" w:rsidR="00AF5C94" w:rsidRDefault="21BEC3D0" w:rsidP="21BEC3D0">
          <w:pPr>
            <w:pStyle w:val="TOC2"/>
            <w:tabs>
              <w:tab w:val="right" w:leader="dot" w:pos="9345"/>
            </w:tabs>
            <w:rPr>
              <w:rStyle w:val="Hyperlink"/>
              <w:noProof/>
              <w:kern w:val="2"/>
              <w:lang w:val="en-GB" w:eastAsia="en-GB"/>
              <w14:ligatures w14:val="standardContextual"/>
            </w:rPr>
          </w:pPr>
          <w:hyperlink w:anchor="_Toc817974940">
            <w:r w:rsidRPr="21BEC3D0">
              <w:rPr>
                <w:rStyle w:val="Hyperlink"/>
              </w:rPr>
              <w:t>Step 1 Identify</w:t>
            </w:r>
            <w:r w:rsidR="00AF5C94">
              <w:tab/>
            </w:r>
            <w:r w:rsidR="00AF5C94">
              <w:fldChar w:fldCharType="begin"/>
            </w:r>
            <w:r w:rsidR="00AF5C94">
              <w:instrText>PAGEREF _Toc817974940 \h</w:instrText>
            </w:r>
            <w:r w:rsidR="00AF5C94">
              <w:fldChar w:fldCharType="separate"/>
            </w:r>
            <w:r w:rsidRPr="21BEC3D0">
              <w:rPr>
                <w:rStyle w:val="Hyperlink"/>
              </w:rPr>
              <w:t>7</w:t>
            </w:r>
            <w:r w:rsidR="00AF5C94">
              <w:fldChar w:fldCharType="end"/>
            </w:r>
          </w:hyperlink>
        </w:p>
        <w:p w14:paraId="14AA23DA" w14:textId="41BB6BE1" w:rsidR="00AF5C94" w:rsidRDefault="21BEC3D0" w:rsidP="21BEC3D0">
          <w:pPr>
            <w:pStyle w:val="TOC2"/>
            <w:tabs>
              <w:tab w:val="right" w:leader="dot" w:pos="9345"/>
            </w:tabs>
            <w:rPr>
              <w:rStyle w:val="Hyperlink"/>
              <w:noProof/>
              <w:kern w:val="2"/>
              <w:lang w:val="en-GB" w:eastAsia="en-GB"/>
              <w14:ligatures w14:val="standardContextual"/>
            </w:rPr>
          </w:pPr>
          <w:hyperlink w:anchor="_Toc2021864205">
            <w:r w:rsidRPr="21BEC3D0">
              <w:rPr>
                <w:rStyle w:val="Hyperlink"/>
              </w:rPr>
              <w:t>Step 2 Define</w:t>
            </w:r>
            <w:r w:rsidR="00AF5C94">
              <w:tab/>
            </w:r>
            <w:r w:rsidR="00AF5C94">
              <w:fldChar w:fldCharType="begin"/>
            </w:r>
            <w:r w:rsidR="00AF5C94">
              <w:instrText>PAGEREF _Toc2021864205 \h</w:instrText>
            </w:r>
            <w:r w:rsidR="00AF5C94">
              <w:fldChar w:fldCharType="separate"/>
            </w:r>
            <w:r w:rsidRPr="21BEC3D0">
              <w:rPr>
                <w:rStyle w:val="Hyperlink"/>
              </w:rPr>
              <w:t>7</w:t>
            </w:r>
            <w:r w:rsidR="00AF5C94">
              <w:fldChar w:fldCharType="end"/>
            </w:r>
          </w:hyperlink>
        </w:p>
        <w:p w14:paraId="5E2E1466" w14:textId="791EF043" w:rsidR="00AF5C94" w:rsidRDefault="21BEC3D0" w:rsidP="21BEC3D0">
          <w:pPr>
            <w:pStyle w:val="TOC2"/>
            <w:tabs>
              <w:tab w:val="right" w:leader="dot" w:pos="9345"/>
            </w:tabs>
            <w:rPr>
              <w:rStyle w:val="Hyperlink"/>
              <w:noProof/>
              <w:kern w:val="2"/>
              <w:lang w:val="en-GB" w:eastAsia="en-GB"/>
              <w14:ligatures w14:val="standardContextual"/>
            </w:rPr>
          </w:pPr>
          <w:hyperlink w:anchor="_Toc32919219">
            <w:r w:rsidRPr="21BEC3D0">
              <w:rPr>
                <w:rStyle w:val="Hyperlink"/>
              </w:rPr>
              <w:t>Step 3 Risk Assessment</w:t>
            </w:r>
            <w:r w:rsidR="00AF5C94">
              <w:tab/>
            </w:r>
            <w:r w:rsidR="00AF5C94">
              <w:fldChar w:fldCharType="begin"/>
            </w:r>
            <w:r w:rsidR="00AF5C94">
              <w:instrText>PAGEREF _Toc32919219 \h</w:instrText>
            </w:r>
            <w:r w:rsidR="00AF5C94">
              <w:fldChar w:fldCharType="separate"/>
            </w:r>
            <w:r w:rsidRPr="21BEC3D0">
              <w:rPr>
                <w:rStyle w:val="Hyperlink"/>
              </w:rPr>
              <w:t>8</w:t>
            </w:r>
            <w:r w:rsidR="00AF5C94">
              <w:fldChar w:fldCharType="end"/>
            </w:r>
          </w:hyperlink>
        </w:p>
        <w:p w14:paraId="5905070B" w14:textId="2412D2C3" w:rsidR="21BEC3D0" w:rsidRDefault="21BEC3D0" w:rsidP="21BEC3D0">
          <w:pPr>
            <w:pStyle w:val="TOC1"/>
            <w:tabs>
              <w:tab w:val="right" w:leader="dot" w:pos="9345"/>
            </w:tabs>
            <w:rPr>
              <w:rStyle w:val="Hyperlink"/>
            </w:rPr>
          </w:pPr>
          <w:hyperlink w:anchor="_Toc2057704806">
            <w:r w:rsidRPr="21BEC3D0">
              <w:rPr>
                <w:rStyle w:val="Hyperlink"/>
              </w:rPr>
              <w:t>Appendices</w:t>
            </w:r>
            <w:r>
              <w:tab/>
            </w:r>
            <w:r>
              <w:fldChar w:fldCharType="begin"/>
            </w:r>
            <w:r>
              <w:instrText>PAGEREF _Toc2057704806 \h</w:instrText>
            </w:r>
            <w:r>
              <w:fldChar w:fldCharType="separate"/>
            </w:r>
            <w:r w:rsidRPr="21BEC3D0">
              <w:rPr>
                <w:rStyle w:val="Hyperlink"/>
              </w:rPr>
              <w:t>9</w:t>
            </w:r>
            <w:r>
              <w:fldChar w:fldCharType="end"/>
            </w:r>
          </w:hyperlink>
        </w:p>
        <w:p w14:paraId="23BB78DD" w14:textId="7E5A2DFD" w:rsidR="21BEC3D0" w:rsidRDefault="21BEC3D0" w:rsidP="21BEC3D0">
          <w:pPr>
            <w:pStyle w:val="TOC2"/>
            <w:tabs>
              <w:tab w:val="right" w:leader="dot" w:pos="9345"/>
            </w:tabs>
            <w:rPr>
              <w:rStyle w:val="Hyperlink"/>
            </w:rPr>
          </w:pPr>
          <w:hyperlink w:anchor="_Toc819571060">
            <w:r w:rsidRPr="21BEC3D0">
              <w:rPr>
                <w:rStyle w:val="Hyperlink"/>
              </w:rPr>
              <w:t>Appendix 1 Example NHSGGC Red Flag Escalation Flow Diagram</w:t>
            </w:r>
            <w:r>
              <w:tab/>
            </w:r>
            <w:r>
              <w:fldChar w:fldCharType="begin"/>
            </w:r>
            <w:r>
              <w:instrText>PAGEREF _Toc819571060 \h</w:instrText>
            </w:r>
            <w:r>
              <w:fldChar w:fldCharType="separate"/>
            </w:r>
            <w:r w:rsidRPr="21BEC3D0">
              <w:rPr>
                <w:rStyle w:val="Hyperlink"/>
              </w:rPr>
              <w:t>10</w:t>
            </w:r>
            <w:r>
              <w:fldChar w:fldCharType="end"/>
            </w:r>
          </w:hyperlink>
        </w:p>
        <w:p w14:paraId="2EC5099E" w14:textId="4463BB7F" w:rsidR="21BEC3D0" w:rsidRDefault="21BEC3D0" w:rsidP="21BEC3D0">
          <w:pPr>
            <w:pStyle w:val="TOC2"/>
            <w:tabs>
              <w:tab w:val="right" w:leader="dot" w:pos="9345"/>
            </w:tabs>
            <w:rPr>
              <w:rStyle w:val="Hyperlink"/>
            </w:rPr>
          </w:pPr>
          <w:hyperlink w:anchor="_Toc1253213150">
            <w:r w:rsidRPr="21BEC3D0">
              <w:rPr>
                <w:rStyle w:val="Hyperlink"/>
              </w:rPr>
              <w:t>Appendix 2 NHSGGC Safe to Start</w:t>
            </w:r>
            <w:r>
              <w:tab/>
            </w:r>
            <w:r>
              <w:fldChar w:fldCharType="begin"/>
            </w:r>
            <w:r>
              <w:instrText>PAGEREF _Toc1253213150 \h</w:instrText>
            </w:r>
            <w:r>
              <w:fldChar w:fldCharType="separate"/>
            </w:r>
            <w:r w:rsidRPr="21BEC3D0">
              <w:rPr>
                <w:rStyle w:val="Hyperlink"/>
              </w:rPr>
              <w:t>10</w:t>
            </w:r>
            <w:r>
              <w:fldChar w:fldCharType="end"/>
            </w:r>
          </w:hyperlink>
          <w:r>
            <w:fldChar w:fldCharType="end"/>
          </w:r>
        </w:p>
      </w:sdtContent>
    </w:sdt>
    <w:p w14:paraId="1C50B5A8" w14:textId="28D166DC" w:rsidR="6432A2A6" w:rsidRDefault="6432A2A6" w:rsidP="6432A2A6">
      <w:pPr>
        <w:pStyle w:val="TOC2"/>
        <w:tabs>
          <w:tab w:val="right" w:leader="dot" w:pos="9360"/>
        </w:tabs>
        <w:rPr>
          <w:rStyle w:val="Hyperlink"/>
        </w:rPr>
      </w:pPr>
    </w:p>
    <w:p w14:paraId="48DF2D88" w14:textId="503B8B22" w:rsidR="67E5A7DF" w:rsidRDefault="67E5A7DF" w:rsidP="19D6A821">
      <w:pPr>
        <w:rPr>
          <w:rFonts w:ascii="Arial" w:eastAsia="Arial" w:hAnsi="Arial" w:cs="Arial"/>
          <w:b/>
          <w:bCs/>
          <w:color w:val="000000" w:themeColor="text1"/>
          <w:sz w:val="28"/>
          <w:szCs w:val="28"/>
        </w:rPr>
      </w:pPr>
    </w:p>
    <w:p w14:paraId="1484E1EA" w14:textId="27E92933" w:rsidR="67E5A7DF" w:rsidRDefault="67E5A7DF" w:rsidP="19D6A821">
      <w:pPr>
        <w:rPr>
          <w:rFonts w:ascii="Arial" w:eastAsia="Arial" w:hAnsi="Arial" w:cs="Arial"/>
          <w:b/>
          <w:bCs/>
          <w:color w:val="000000" w:themeColor="text1"/>
          <w:sz w:val="28"/>
          <w:szCs w:val="28"/>
        </w:rPr>
      </w:pPr>
    </w:p>
    <w:p w14:paraId="6D20EE06" w14:textId="78C13CDF" w:rsidR="67E5A7DF" w:rsidRDefault="67E5A7DF" w:rsidP="19D6A821">
      <w:pPr>
        <w:rPr>
          <w:rFonts w:ascii="Arial" w:eastAsia="Arial" w:hAnsi="Arial" w:cs="Arial"/>
          <w:b/>
          <w:bCs/>
          <w:color w:val="000000" w:themeColor="text1"/>
          <w:sz w:val="28"/>
          <w:szCs w:val="28"/>
        </w:rPr>
      </w:pPr>
    </w:p>
    <w:p w14:paraId="6C246E73" w14:textId="5A51DD87" w:rsidR="67E5A7DF" w:rsidRDefault="67E5A7DF" w:rsidP="19D6A821">
      <w:pPr>
        <w:pStyle w:val="Heading1"/>
        <w:rPr>
          <w:rFonts w:ascii="Arial" w:eastAsia="Arial" w:hAnsi="Arial" w:cs="Arial"/>
          <w:b/>
          <w:bCs/>
          <w:sz w:val="28"/>
          <w:szCs w:val="28"/>
        </w:rPr>
      </w:pPr>
    </w:p>
    <w:p w14:paraId="6DB2E346" w14:textId="7F8F3C89" w:rsidR="67E5A7DF" w:rsidRDefault="67E5A7DF" w:rsidP="19D6A821"/>
    <w:p w14:paraId="514C00EC" w14:textId="67BC7FB0" w:rsidR="67E5A7DF" w:rsidRDefault="67E5A7DF" w:rsidP="19D6A821"/>
    <w:p w14:paraId="3D93AC1C" w14:textId="321CB4CA" w:rsidR="67E5A7DF" w:rsidRDefault="3F31F1CC" w:rsidP="21BEC3D0">
      <w:pPr>
        <w:pStyle w:val="Heading1"/>
        <w:rPr>
          <w:rFonts w:asciiTheme="minorHAnsi" w:eastAsiaTheme="minorEastAsia" w:hAnsiTheme="minorHAnsi" w:cstheme="minorBidi"/>
          <w:b/>
          <w:bCs/>
          <w:sz w:val="28"/>
          <w:szCs w:val="28"/>
        </w:rPr>
      </w:pPr>
      <w:bookmarkStart w:id="0" w:name="_Toc2104839644"/>
      <w:r w:rsidRPr="21BEC3D0">
        <w:rPr>
          <w:rFonts w:asciiTheme="minorHAnsi" w:eastAsiaTheme="minorEastAsia" w:hAnsiTheme="minorHAnsi" w:cstheme="minorBidi"/>
          <w:b/>
          <w:bCs/>
          <w:sz w:val="28"/>
          <w:szCs w:val="28"/>
        </w:rPr>
        <w:t>Purpose</w:t>
      </w:r>
      <w:bookmarkEnd w:id="0"/>
    </w:p>
    <w:p w14:paraId="1E431D49" w14:textId="1856CB75" w:rsidR="67E5A7DF" w:rsidRDefault="67E5A7DF" w:rsidP="36BD51E8">
      <w:pPr>
        <w:rPr>
          <w:rFonts w:ascii="Aptos" w:eastAsia="Aptos" w:hAnsi="Aptos" w:cs="Aptos"/>
        </w:rPr>
      </w:pPr>
      <w:r>
        <w:t xml:space="preserve">The purpose of this Standard Operating </w:t>
      </w:r>
      <w:r w:rsidR="29CDF69E">
        <w:t>Procedure</w:t>
      </w:r>
      <w:r w:rsidR="5B24EBB2">
        <w:t xml:space="preserve"> (</w:t>
      </w:r>
      <w:r w:rsidR="29CDF69E">
        <w:t>SOP)</w:t>
      </w:r>
      <w:r>
        <w:t xml:space="preserve"> is to create a local process for Real Time Staffing and Risk </w:t>
      </w:r>
      <w:r w:rsidR="30CF2835">
        <w:t>Escalation</w:t>
      </w:r>
      <w:r>
        <w:t xml:space="preserve"> to ensure compliance with NH</w:t>
      </w:r>
      <w:r w:rsidR="13E948B7">
        <w:t xml:space="preserve">S Greater Glasgow and </w:t>
      </w:r>
      <w:r w:rsidR="56C3D732">
        <w:t>Clyde's</w:t>
      </w:r>
      <w:r w:rsidR="13E948B7">
        <w:t xml:space="preserve"> overarching</w:t>
      </w:r>
      <w:r w:rsidR="4D269168">
        <w:t xml:space="preserve"> </w:t>
      </w:r>
      <w:r w:rsidR="67D9A831">
        <w:t xml:space="preserve"> </w:t>
      </w:r>
      <w:hyperlink r:id="rId10">
        <w:r w:rsidR="67D9A831" w:rsidRPr="463DBF8E">
          <w:rPr>
            <w:rStyle w:val="Hyperlink"/>
            <w:rFonts w:ascii="Aptos" w:eastAsia="Aptos" w:hAnsi="Aptos" w:cs="Aptos"/>
          </w:rPr>
          <w:t>NHSGGC Real Time Staffing and Risk Escalation SOP - NHSGGC</w:t>
        </w:r>
        <w:r w:rsidR="2EE3D1B6" w:rsidRPr="463DBF8E">
          <w:rPr>
            <w:rStyle w:val="Hyperlink"/>
            <w:rFonts w:ascii="Aptos" w:eastAsia="Aptos" w:hAnsi="Aptos" w:cs="Aptos"/>
          </w:rPr>
          <w:t>.</w:t>
        </w:r>
      </w:hyperlink>
      <w:r w:rsidR="2EE3D1B6">
        <w:t xml:space="preserve"> </w:t>
      </w:r>
      <w:bookmarkStart w:id="1" w:name="_Int_DDI0Fujc"/>
      <w:r w:rsidR="6DCD8967">
        <w:t>T</w:t>
      </w:r>
      <w:r w:rsidR="6DCD8967" w:rsidRPr="463DBF8E">
        <w:rPr>
          <w:rFonts w:ascii="Aptos" w:eastAsia="Aptos" w:hAnsi="Aptos" w:cs="Aptos"/>
          <w:color w:val="000000" w:themeColor="text1"/>
        </w:rPr>
        <w:t>he</w:t>
      </w:r>
      <w:bookmarkEnd w:id="1"/>
      <w:r w:rsidR="6DCD8967" w:rsidRPr="463DBF8E">
        <w:rPr>
          <w:rFonts w:ascii="Aptos" w:eastAsia="Aptos" w:hAnsi="Aptos" w:cs="Aptos"/>
          <w:color w:val="000000" w:themeColor="text1"/>
        </w:rPr>
        <w:t xml:space="preserve"> purpose of this SOP is to allow acute services to have a blueprint to develop consistent local SOPs.</w:t>
      </w:r>
    </w:p>
    <w:p w14:paraId="1A46027D" w14:textId="0F12D82A" w:rsidR="09DC6499" w:rsidRDefault="09DC6499" w:rsidP="2ABF59F9">
      <w:r w:rsidRPr="2ABF59F9">
        <w:t xml:space="preserve">This SOP </w:t>
      </w:r>
      <w:r w:rsidR="461541DC" w:rsidRPr="2ABF59F9">
        <w:t xml:space="preserve">will </w:t>
      </w:r>
      <w:r w:rsidRPr="2ABF59F9">
        <w:t xml:space="preserve">also be used in </w:t>
      </w:r>
      <w:r w:rsidR="4CF653F2" w:rsidRPr="2ABF59F9">
        <w:t>conjunction</w:t>
      </w:r>
      <w:r w:rsidRPr="2ABF59F9">
        <w:t xml:space="preserve"> with the NHSGGC Rostering Policy and Common Staffing Method SOP.</w:t>
      </w:r>
      <w:r w:rsidR="6BA303EB" w:rsidRPr="2ABF59F9">
        <w:t xml:space="preserve"> </w:t>
      </w:r>
      <w:hyperlink r:id="rId11">
        <w:r w:rsidR="6BA303EB" w:rsidRPr="2ABF59F9">
          <w:rPr>
            <w:rStyle w:val="Hyperlink"/>
          </w:rPr>
          <w:t>GGC - Nursing &amp; Midwifery Health &amp; Care Staffing - Home</w:t>
        </w:r>
      </w:hyperlink>
    </w:p>
    <w:p w14:paraId="5C64ABDE" w14:textId="56F53F86" w:rsidR="4D269168" w:rsidRDefault="1004AAF3" w:rsidP="21BEC3D0">
      <w:pPr>
        <w:pStyle w:val="Heading1"/>
        <w:rPr>
          <w:rFonts w:asciiTheme="minorHAnsi" w:eastAsiaTheme="minorEastAsia" w:hAnsiTheme="minorHAnsi" w:cstheme="minorBidi"/>
          <w:b/>
          <w:bCs/>
          <w:sz w:val="28"/>
          <w:szCs w:val="28"/>
        </w:rPr>
      </w:pPr>
      <w:bookmarkStart w:id="2" w:name="_Toc208427070"/>
      <w:r w:rsidRPr="21BEC3D0">
        <w:rPr>
          <w:rFonts w:asciiTheme="minorHAnsi" w:eastAsiaTheme="minorEastAsia" w:hAnsiTheme="minorHAnsi" w:cstheme="minorBidi"/>
          <w:b/>
          <w:bCs/>
          <w:sz w:val="28"/>
          <w:szCs w:val="28"/>
        </w:rPr>
        <w:t>Scope</w:t>
      </w:r>
      <w:bookmarkEnd w:id="2"/>
    </w:p>
    <w:p w14:paraId="4FDD5B18" w14:textId="4636779B" w:rsidR="4D269168" w:rsidRDefault="4D269168" w:rsidP="2ABF59F9">
      <w:r>
        <w:t xml:space="preserve">All inpatient </w:t>
      </w:r>
      <w:r w:rsidR="778060FF">
        <w:t xml:space="preserve">Registered </w:t>
      </w:r>
      <w:r>
        <w:t>Nurs</w:t>
      </w:r>
      <w:r w:rsidR="5C5B2C78">
        <w:t>es</w:t>
      </w:r>
      <w:r>
        <w:t>, Midw</w:t>
      </w:r>
      <w:r w:rsidR="2C306BB3">
        <w:t xml:space="preserve">ives, </w:t>
      </w:r>
      <w:r>
        <w:t xml:space="preserve">Health Care Support </w:t>
      </w:r>
      <w:r w:rsidR="5DA43D1C">
        <w:t>W</w:t>
      </w:r>
      <w:r>
        <w:t>orkers</w:t>
      </w:r>
      <w:r w:rsidR="63A1B028">
        <w:t xml:space="preserve">, Operating Department </w:t>
      </w:r>
      <w:r w:rsidR="293AB1A1">
        <w:t>Practitioners,</w:t>
      </w:r>
      <w:r w:rsidR="5E63938A">
        <w:t xml:space="preserve"> and operational </w:t>
      </w:r>
      <w:r w:rsidR="72C8D10E">
        <w:t>management (Service Managers, General Managers and Clinical Directors)</w:t>
      </w:r>
      <w:r w:rsidR="066588A0">
        <w:t xml:space="preserve"> will </w:t>
      </w:r>
      <w:r w:rsidR="30B23FB2">
        <w:t xml:space="preserve">follow </w:t>
      </w:r>
      <w:r w:rsidR="3B7FF5E5">
        <w:t>this</w:t>
      </w:r>
      <w:r>
        <w:t xml:space="preserve"> SOP.</w:t>
      </w:r>
    </w:p>
    <w:p w14:paraId="3577ADE6" w14:textId="3D716D56" w:rsidR="50C96BE1" w:rsidRDefault="50C96BE1" w:rsidP="36BD51E8">
      <w:pPr>
        <w:rPr>
          <w:rFonts w:ascii="Aptos" w:eastAsia="Aptos" w:hAnsi="Aptos" w:cs="Aptos"/>
        </w:rPr>
      </w:pPr>
      <w:r w:rsidRPr="69B0DDE6">
        <w:rPr>
          <w:rFonts w:ascii="Aptos" w:eastAsia="Aptos" w:hAnsi="Aptos" w:cs="Aptos"/>
          <w:color w:val="000000" w:themeColor="text1"/>
        </w:rPr>
        <w:t xml:space="preserve">It is acknowledged that Nursing and Midwifery job families are all unique and individual therefore there may be specific escalation procedures agreed for some teams and this SOP must not replace these and instead be adapted to reflect agreed current procedures. Consideration should be given by each job family in </w:t>
      </w:r>
      <w:r w:rsidR="7694398E" w:rsidRPr="69B0DDE6">
        <w:rPr>
          <w:rFonts w:ascii="Aptos" w:eastAsia="Aptos" w:hAnsi="Aptos" w:cs="Aptos"/>
          <w:color w:val="000000" w:themeColor="text1"/>
        </w:rPr>
        <w:t>all</w:t>
      </w:r>
      <w:r w:rsidRPr="69B0DDE6">
        <w:rPr>
          <w:rFonts w:ascii="Aptos" w:eastAsia="Aptos" w:hAnsi="Aptos" w:cs="Aptos"/>
          <w:color w:val="000000" w:themeColor="text1"/>
        </w:rPr>
        <w:t xml:space="preserve"> </w:t>
      </w:r>
      <w:r w:rsidR="2D95043A" w:rsidRPr="69B0DDE6">
        <w:rPr>
          <w:rFonts w:ascii="Aptos" w:eastAsia="Aptos" w:hAnsi="Aptos" w:cs="Aptos"/>
          <w:color w:val="000000" w:themeColor="text1"/>
        </w:rPr>
        <w:t>sectors</w:t>
      </w:r>
      <w:r w:rsidRPr="69B0DDE6">
        <w:rPr>
          <w:rFonts w:ascii="Aptos" w:eastAsia="Aptos" w:hAnsi="Aptos" w:cs="Aptos"/>
          <w:color w:val="000000" w:themeColor="text1"/>
        </w:rPr>
        <w:t xml:space="preserve"> to work collaboratively to </w:t>
      </w:r>
      <w:proofErr w:type="gramStart"/>
      <w:r w:rsidRPr="69B0DDE6">
        <w:rPr>
          <w:rFonts w:ascii="Aptos" w:eastAsia="Aptos" w:hAnsi="Aptos" w:cs="Aptos"/>
          <w:color w:val="000000" w:themeColor="text1"/>
        </w:rPr>
        <w:t>align job</w:t>
      </w:r>
      <w:proofErr w:type="gramEnd"/>
      <w:r w:rsidRPr="69B0DDE6">
        <w:rPr>
          <w:rFonts w:ascii="Aptos" w:eastAsia="Aptos" w:hAnsi="Aptos" w:cs="Aptos"/>
          <w:color w:val="000000" w:themeColor="text1"/>
        </w:rPr>
        <w:t xml:space="preserve"> family SOPs.</w:t>
      </w:r>
    </w:p>
    <w:p w14:paraId="25FC3800" w14:textId="21E628DF" w:rsidR="4D269168" w:rsidRDefault="1004AAF3" w:rsidP="21BEC3D0">
      <w:pPr>
        <w:pStyle w:val="Heading1"/>
        <w:rPr>
          <w:rFonts w:asciiTheme="minorHAnsi" w:eastAsiaTheme="minorEastAsia" w:hAnsiTheme="minorHAnsi" w:cstheme="minorBidi"/>
          <w:b/>
          <w:bCs/>
          <w:sz w:val="28"/>
          <w:szCs w:val="28"/>
        </w:rPr>
      </w:pPr>
      <w:bookmarkStart w:id="3" w:name="_Toc1597268218"/>
      <w:r w:rsidRPr="21BEC3D0">
        <w:rPr>
          <w:rFonts w:asciiTheme="minorHAnsi" w:eastAsiaTheme="minorEastAsia" w:hAnsiTheme="minorHAnsi" w:cstheme="minorBidi"/>
          <w:b/>
          <w:bCs/>
          <w:sz w:val="28"/>
          <w:szCs w:val="28"/>
        </w:rPr>
        <w:t>Education Training</w:t>
      </w:r>
      <w:bookmarkEnd w:id="3"/>
    </w:p>
    <w:p w14:paraId="63F058D8" w14:textId="119B0C79" w:rsidR="4D269168" w:rsidRDefault="1312D172" w:rsidP="2ABF59F9">
      <w:pPr>
        <w:rPr>
          <w:color w:val="000000" w:themeColor="text1"/>
        </w:rPr>
      </w:pPr>
      <w:r w:rsidRPr="69B0DDE6">
        <w:rPr>
          <w:color w:val="000000" w:themeColor="text1"/>
        </w:rPr>
        <w:t xml:space="preserve">These modules must be completed as a once only (or </w:t>
      </w:r>
      <w:r w:rsidR="664BFE3C" w:rsidRPr="69B0DDE6">
        <w:rPr>
          <w:color w:val="000000" w:themeColor="text1"/>
        </w:rPr>
        <w:t xml:space="preserve">repeated </w:t>
      </w:r>
      <w:r w:rsidRPr="69B0DDE6">
        <w:rPr>
          <w:color w:val="000000" w:themeColor="text1"/>
        </w:rPr>
        <w:t>if significantly updated)</w:t>
      </w:r>
      <w:r w:rsidR="73FDCBF2" w:rsidRPr="69B0DDE6">
        <w:rPr>
          <w:color w:val="000000" w:themeColor="text1"/>
        </w:rPr>
        <w:t xml:space="preserve"> and the post completion survey /questionnaire must be completed to ensure TURAS analytic completion data is captured</w:t>
      </w:r>
    </w:p>
    <w:p w14:paraId="3D50C4AA" w14:textId="28218376" w:rsidR="4D269168" w:rsidRDefault="4D269168" w:rsidP="2ABF59F9">
      <w:pPr>
        <w:rPr>
          <w:color w:val="000000" w:themeColor="text1"/>
        </w:rPr>
      </w:pPr>
      <w:r w:rsidRPr="2ABF59F9">
        <w:rPr>
          <w:b/>
          <w:bCs/>
          <w:color w:val="000000" w:themeColor="text1"/>
        </w:rPr>
        <w:t>Roles in Scope of the Act:</w:t>
      </w:r>
      <w:r w:rsidRPr="2ABF59F9">
        <w:rPr>
          <w:color w:val="000000" w:themeColor="text1"/>
        </w:rPr>
        <w:t xml:space="preserve"> </w:t>
      </w:r>
      <w:hyperlink r:id="rId12">
        <w:r w:rsidRPr="2ABF59F9">
          <w:rPr>
            <w:rStyle w:val="Hyperlink"/>
          </w:rPr>
          <w:t xml:space="preserve">Learning </w:t>
        </w:r>
        <w:proofErr w:type="gramStart"/>
        <w:r w:rsidRPr="2ABF59F9">
          <w:rPr>
            <w:rStyle w:val="Hyperlink"/>
          </w:rPr>
          <w:t>resources :</w:t>
        </w:r>
        <w:proofErr w:type="gramEnd"/>
        <w:r w:rsidRPr="2ABF59F9">
          <w:rPr>
            <w:rStyle w:val="Hyperlink"/>
          </w:rPr>
          <w:t xml:space="preserve"> Informed level | Turas | Learn (</w:t>
        </w:r>
        <w:proofErr w:type="gramStart"/>
        <w:r w:rsidRPr="2ABF59F9">
          <w:rPr>
            <w:rStyle w:val="Hyperlink"/>
          </w:rPr>
          <w:t>nhs.scot</w:t>
        </w:r>
        <w:proofErr w:type="gramEnd"/>
        <w:r w:rsidRPr="2ABF59F9">
          <w:rPr>
            <w:rStyle w:val="Hyperlink"/>
          </w:rPr>
          <w:t>)</w:t>
        </w:r>
      </w:hyperlink>
    </w:p>
    <w:p w14:paraId="1BDE004D" w14:textId="2D6E21C8" w:rsidR="4D269168" w:rsidRDefault="4D269168" w:rsidP="2ABF59F9">
      <w:pPr>
        <w:rPr>
          <w:color w:val="000000" w:themeColor="text1"/>
        </w:rPr>
      </w:pPr>
      <w:r w:rsidRPr="36BD51E8">
        <w:rPr>
          <w:b/>
          <w:bCs/>
          <w:color w:val="000000" w:themeColor="text1"/>
        </w:rPr>
        <w:t xml:space="preserve">Leadership </w:t>
      </w:r>
      <w:r w:rsidR="25EA86C1" w:rsidRPr="36BD51E8">
        <w:rPr>
          <w:b/>
          <w:bCs/>
          <w:color w:val="000000" w:themeColor="text1"/>
        </w:rPr>
        <w:t>R</w:t>
      </w:r>
      <w:r w:rsidRPr="36BD51E8">
        <w:rPr>
          <w:b/>
          <w:bCs/>
          <w:color w:val="000000" w:themeColor="text1"/>
        </w:rPr>
        <w:t>oles</w:t>
      </w:r>
      <w:r w:rsidRPr="36BD51E8">
        <w:rPr>
          <w:color w:val="000000" w:themeColor="text1"/>
        </w:rPr>
        <w:t xml:space="preserve">: </w:t>
      </w:r>
      <w:hyperlink r:id="rId13">
        <w:r w:rsidRPr="36BD51E8">
          <w:rPr>
            <w:rStyle w:val="Hyperlink"/>
          </w:rPr>
          <w:t xml:space="preserve">Learning </w:t>
        </w:r>
        <w:proofErr w:type="gramStart"/>
        <w:r w:rsidRPr="36BD51E8">
          <w:rPr>
            <w:rStyle w:val="Hyperlink"/>
          </w:rPr>
          <w:t>resources :</w:t>
        </w:r>
        <w:proofErr w:type="gramEnd"/>
        <w:r w:rsidRPr="36BD51E8">
          <w:rPr>
            <w:rStyle w:val="Hyperlink"/>
          </w:rPr>
          <w:t xml:space="preserve"> Skilled level | Turas | Learn (</w:t>
        </w:r>
        <w:proofErr w:type="gramStart"/>
        <w:r w:rsidRPr="36BD51E8">
          <w:rPr>
            <w:rStyle w:val="Hyperlink"/>
          </w:rPr>
          <w:t>nhs.scot</w:t>
        </w:r>
        <w:proofErr w:type="gramEnd"/>
        <w:r w:rsidRPr="36BD51E8">
          <w:rPr>
            <w:rStyle w:val="Hyperlink"/>
          </w:rPr>
          <w:t>)</w:t>
        </w:r>
      </w:hyperlink>
    </w:p>
    <w:p w14:paraId="5ACF857C" w14:textId="17C37D91" w:rsidR="4D269168" w:rsidRDefault="1004AAF3" w:rsidP="21BEC3D0">
      <w:pPr>
        <w:pStyle w:val="Heading1"/>
        <w:rPr>
          <w:rFonts w:asciiTheme="minorHAnsi" w:eastAsiaTheme="minorEastAsia" w:hAnsiTheme="minorHAnsi" w:cstheme="minorBidi"/>
          <w:b/>
          <w:bCs/>
          <w:sz w:val="28"/>
          <w:szCs w:val="28"/>
        </w:rPr>
      </w:pPr>
      <w:bookmarkStart w:id="4" w:name="_Toc134593702"/>
      <w:r w:rsidRPr="21BEC3D0">
        <w:rPr>
          <w:rFonts w:asciiTheme="minorHAnsi" w:eastAsiaTheme="minorEastAsia" w:hAnsiTheme="minorHAnsi" w:cstheme="minorBidi"/>
          <w:b/>
          <w:bCs/>
          <w:sz w:val="28"/>
          <w:szCs w:val="28"/>
        </w:rPr>
        <w:lastRenderedPageBreak/>
        <w:t>Roles and Responsibilities</w:t>
      </w:r>
      <w:bookmarkEnd w:id="4"/>
    </w:p>
    <w:p w14:paraId="7293652E" w14:textId="6EEF739E" w:rsidR="2C55B174" w:rsidRDefault="12A1BC9E" w:rsidP="21BEC3D0">
      <w:pPr>
        <w:pStyle w:val="Heading2"/>
        <w:rPr>
          <w:rFonts w:asciiTheme="minorHAnsi" w:eastAsiaTheme="minorEastAsia" w:hAnsiTheme="minorHAnsi" w:cstheme="minorBidi"/>
          <w:sz w:val="24"/>
          <w:szCs w:val="24"/>
        </w:rPr>
      </w:pPr>
      <w:bookmarkStart w:id="5" w:name="_Toc304445658"/>
      <w:r w:rsidRPr="21BEC3D0">
        <w:rPr>
          <w:rFonts w:asciiTheme="minorHAnsi" w:eastAsiaTheme="minorEastAsia" w:hAnsiTheme="minorHAnsi" w:cstheme="minorBidi"/>
          <w:b/>
          <w:bCs/>
          <w:sz w:val="24"/>
          <w:szCs w:val="24"/>
        </w:rPr>
        <w:t>All staff</w:t>
      </w:r>
      <w:bookmarkEnd w:id="5"/>
    </w:p>
    <w:p w14:paraId="62A5F354" w14:textId="574442B4" w:rsidR="7607B52A" w:rsidRDefault="7607B52A" w:rsidP="36BD51E8">
      <w:pPr>
        <w:contextualSpacing/>
        <w:rPr>
          <w:rFonts w:ascii="Aptos" w:eastAsia="Aptos" w:hAnsi="Aptos" w:cs="Aptos"/>
        </w:rPr>
      </w:pPr>
      <w:r w:rsidRPr="36BD51E8">
        <w:rPr>
          <w:rFonts w:ascii="Aptos" w:eastAsia="Aptos" w:hAnsi="Aptos" w:cs="Aptos"/>
          <w:b/>
          <w:bCs/>
          <w:color w:val="000000" w:themeColor="text1"/>
        </w:rPr>
        <w:t>All staff</w:t>
      </w:r>
      <w:r w:rsidRPr="36BD51E8">
        <w:rPr>
          <w:rFonts w:ascii="Aptos" w:eastAsia="Aptos" w:hAnsi="Aptos" w:cs="Aptos"/>
          <w:color w:val="000000" w:themeColor="text1"/>
        </w:rPr>
        <w:t xml:space="preserve"> in scope of this SOP are responsible for escalating identified staffing concerns to the identified person in charge of a shift to allow mitigation when possible or to escalate further.</w:t>
      </w:r>
    </w:p>
    <w:p w14:paraId="084106AF" w14:textId="5FE64D73" w:rsidR="14DEE896" w:rsidRDefault="14DEE896" w:rsidP="21BEC3D0">
      <w:pPr>
        <w:pStyle w:val="Heading2"/>
        <w:keepNext w:val="0"/>
        <w:keepLines w:val="0"/>
        <w:contextualSpacing/>
        <w:rPr>
          <w:rFonts w:ascii="Aptos" w:eastAsia="Aptos" w:hAnsi="Aptos" w:cs="Aptos"/>
          <w:sz w:val="24"/>
          <w:szCs w:val="24"/>
        </w:rPr>
      </w:pPr>
      <w:bookmarkStart w:id="6" w:name="_Toc2115079679"/>
      <w:r w:rsidRPr="21BEC3D0">
        <w:rPr>
          <w:rFonts w:ascii="Aptos" w:eastAsia="Aptos" w:hAnsi="Aptos" w:cs="Aptos"/>
          <w:b/>
          <w:bCs/>
          <w:sz w:val="24"/>
          <w:szCs w:val="24"/>
        </w:rPr>
        <w:t>Patients, families and Carers</w:t>
      </w:r>
      <w:bookmarkEnd w:id="6"/>
    </w:p>
    <w:p w14:paraId="1B22AFF5" w14:textId="1C100A9B" w:rsidR="14DEE896" w:rsidRDefault="14DEE896" w:rsidP="463DBF8E">
      <w:pPr>
        <w:contextualSpacing/>
        <w:rPr>
          <w:rFonts w:ascii="Aptos" w:eastAsia="Aptos" w:hAnsi="Aptos" w:cs="Aptos"/>
          <w:color w:val="000000" w:themeColor="text1"/>
        </w:rPr>
      </w:pPr>
      <w:r w:rsidRPr="21BEC3D0">
        <w:rPr>
          <w:rFonts w:ascii="Aptos" w:eastAsia="Aptos" w:hAnsi="Aptos" w:cs="Aptos"/>
          <w:color w:val="000000" w:themeColor="text1"/>
        </w:rPr>
        <w:t>A patient, family or carer can also raise a voiced staffing concern which staff will escalate to the identified person in charge of a shift to allow mitigation when possible or to escalate further.</w:t>
      </w:r>
    </w:p>
    <w:p w14:paraId="66815367" w14:textId="5A8D5040" w:rsidR="36BD51E8" w:rsidRDefault="36BD51E8" w:rsidP="36BD51E8">
      <w:pPr>
        <w:contextualSpacing/>
        <w:rPr>
          <w:rFonts w:ascii="Aptos" w:eastAsia="Aptos" w:hAnsi="Aptos" w:cs="Aptos"/>
          <w:color w:val="000000" w:themeColor="text1"/>
        </w:rPr>
      </w:pPr>
    </w:p>
    <w:p w14:paraId="678279D8" w14:textId="550959F7" w:rsidR="2C55B174" w:rsidRDefault="13B042C0" w:rsidP="463DBF8E">
      <w:pPr>
        <w:keepNext/>
        <w:keepLines/>
        <w:spacing w:line="276" w:lineRule="auto"/>
        <w:contextualSpacing/>
        <w:rPr>
          <w:rFonts w:ascii="Aptos" w:eastAsia="Aptos" w:hAnsi="Aptos" w:cs="Aptos"/>
          <w:color w:val="000000" w:themeColor="text1"/>
        </w:rPr>
      </w:pPr>
      <w:r w:rsidRPr="21BEC3D0">
        <w:rPr>
          <w:color w:val="000000" w:themeColor="text1"/>
        </w:rPr>
        <w:t xml:space="preserve">All staff in scope must follow the agreed escalation process </w:t>
      </w:r>
      <w:r w:rsidR="58E3F7FB" w:rsidRPr="21BEC3D0">
        <w:rPr>
          <w:b/>
          <w:bCs/>
          <w:color w:val="000000" w:themeColor="text1"/>
        </w:rPr>
        <w:t xml:space="preserve">(Example </w:t>
      </w:r>
      <w:r w:rsidRPr="21BEC3D0">
        <w:rPr>
          <w:b/>
          <w:bCs/>
          <w:color w:val="000000" w:themeColor="text1"/>
        </w:rPr>
        <w:t>Appendix 1</w:t>
      </w:r>
      <w:r w:rsidR="67C4C334" w:rsidRPr="21BEC3D0">
        <w:rPr>
          <w:b/>
          <w:bCs/>
          <w:color w:val="000000" w:themeColor="text1"/>
        </w:rPr>
        <w:t>)</w:t>
      </w:r>
      <w:r w:rsidR="5E6EF83D" w:rsidRPr="21BEC3D0">
        <w:rPr>
          <w:b/>
          <w:bCs/>
          <w:color w:val="000000" w:themeColor="text1"/>
        </w:rPr>
        <w:t xml:space="preserve"> </w:t>
      </w:r>
      <w:r w:rsidR="5E6EF83D" w:rsidRPr="21BEC3D0">
        <w:rPr>
          <w:color w:val="000000" w:themeColor="text1"/>
        </w:rPr>
        <w:t xml:space="preserve">and Safe to Start </w:t>
      </w:r>
      <w:r w:rsidR="73F1C7A7" w:rsidRPr="21BEC3D0">
        <w:rPr>
          <w:b/>
          <w:bCs/>
          <w:color w:val="000000" w:themeColor="text1"/>
        </w:rPr>
        <w:t>(</w:t>
      </w:r>
      <w:r w:rsidR="5E6EF83D" w:rsidRPr="21BEC3D0">
        <w:rPr>
          <w:b/>
          <w:bCs/>
          <w:color w:val="000000" w:themeColor="text1"/>
        </w:rPr>
        <w:t>Appendix 2</w:t>
      </w:r>
      <w:r w:rsidR="5D9FE30B" w:rsidRPr="21BEC3D0">
        <w:rPr>
          <w:b/>
          <w:bCs/>
          <w:color w:val="000000" w:themeColor="text1"/>
        </w:rPr>
        <w:t>)</w:t>
      </w:r>
      <w:r w:rsidR="6FDA49B0" w:rsidRPr="21BEC3D0">
        <w:rPr>
          <w:b/>
          <w:bCs/>
          <w:color w:val="000000" w:themeColor="text1"/>
        </w:rPr>
        <w:t xml:space="preserve">. </w:t>
      </w:r>
      <w:r w:rsidR="65CCBEB4" w:rsidRPr="21BEC3D0">
        <w:rPr>
          <w:color w:val="000000" w:themeColor="text1"/>
        </w:rPr>
        <w:t>C</w:t>
      </w:r>
      <w:r w:rsidR="6FDA49B0" w:rsidRPr="21BEC3D0">
        <w:rPr>
          <w:color w:val="000000" w:themeColor="text1"/>
        </w:rPr>
        <w:t xml:space="preserve">linical Leaders </w:t>
      </w:r>
      <w:r w:rsidR="73E6F475" w:rsidRPr="21BEC3D0">
        <w:rPr>
          <w:color w:val="000000" w:themeColor="text1"/>
        </w:rPr>
        <w:t xml:space="preserve">will </w:t>
      </w:r>
      <w:r w:rsidR="6FDA49B0" w:rsidRPr="21BEC3D0">
        <w:rPr>
          <w:color w:val="000000" w:themeColor="text1"/>
        </w:rPr>
        <w:t xml:space="preserve">ensure staff have the relevant contact/page numbers visible for all staff in the clinical </w:t>
      </w:r>
      <w:r w:rsidR="7241616F" w:rsidRPr="21BEC3D0">
        <w:rPr>
          <w:color w:val="000000" w:themeColor="text1"/>
        </w:rPr>
        <w:t>area,</w:t>
      </w:r>
      <w:r w:rsidR="70F99C3C" w:rsidRPr="21BEC3D0">
        <w:rPr>
          <w:color w:val="000000" w:themeColor="text1"/>
        </w:rPr>
        <w:t xml:space="preserve"> and the Welcome Ward Poster is displayed.</w:t>
      </w:r>
      <w:r w:rsidR="1728B388" w:rsidRPr="21BEC3D0">
        <w:rPr>
          <w:color w:val="000000" w:themeColor="text1"/>
        </w:rPr>
        <w:t xml:space="preserve"> </w:t>
      </w:r>
    </w:p>
    <w:p w14:paraId="69C1B92A" w14:textId="01485C02" w:rsidR="2C55B174" w:rsidRDefault="2C55B174" w:rsidP="69B0DDE6">
      <w:pPr>
        <w:keepNext/>
        <w:keepLines/>
        <w:contextualSpacing/>
        <w:rPr>
          <w:color w:val="000000" w:themeColor="text1"/>
        </w:rPr>
      </w:pPr>
    </w:p>
    <w:p w14:paraId="4B0C82B4" w14:textId="61590B36" w:rsidR="1E4C748A" w:rsidRDefault="69BC591A" w:rsidP="21BEC3D0">
      <w:pPr>
        <w:pStyle w:val="Heading2"/>
        <w:rPr>
          <w:rFonts w:asciiTheme="minorHAnsi" w:eastAsiaTheme="minorEastAsia" w:hAnsiTheme="minorHAnsi" w:cstheme="minorBidi"/>
          <w:b/>
          <w:bCs/>
          <w:sz w:val="28"/>
          <w:szCs w:val="28"/>
        </w:rPr>
      </w:pPr>
      <w:bookmarkStart w:id="7" w:name="_Toc2006231157"/>
      <w:r w:rsidRPr="21BEC3D0">
        <w:rPr>
          <w:rFonts w:asciiTheme="minorHAnsi" w:eastAsiaTheme="minorEastAsia" w:hAnsiTheme="minorHAnsi" w:cstheme="minorBidi"/>
          <w:b/>
          <w:bCs/>
          <w:sz w:val="28"/>
          <w:szCs w:val="28"/>
        </w:rPr>
        <w:t xml:space="preserve">Real Time Staffing Assessment, </w:t>
      </w:r>
      <w:r w:rsidR="4A6EACB5" w:rsidRPr="21BEC3D0">
        <w:rPr>
          <w:rFonts w:asciiTheme="minorHAnsi" w:eastAsiaTheme="minorEastAsia" w:hAnsiTheme="minorHAnsi" w:cstheme="minorBidi"/>
          <w:b/>
          <w:bCs/>
          <w:sz w:val="28"/>
          <w:szCs w:val="28"/>
        </w:rPr>
        <w:t>escalations,</w:t>
      </w:r>
      <w:r w:rsidRPr="21BEC3D0">
        <w:rPr>
          <w:rFonts w:asciiTheme="minorHAnsi" w:eastAsiaTheme="minorEastAsia" w:hAnsiTheme="minorHAnsi" w:cstheme="minorBidi"/>
          <w:b/>
          <w:bCs/>
          <w:sz w:val="28"/>
          <w:szCs w:val="28"/>
        </w:rPr>
        <w:t xml:space="preserve"> and mitigations</w:t>
      </w:r>
      <w:bookmarkEnd w:id="7"/>
    </w:p>
    <w:p w14:paraId="6E4E5A43" w14:textId="3A1D296C" w:rsidR="1E4C748A" w:rsidRDefault="1E4C748A" w:rsidP="2ABF59F9">
      <w:pPr>
        <w:rPr>
          <w:b/>
          <w:bCs/>
        </w:rPr>
      </w:pPr>
      <w:r>
        <w:t xml:space="preserve">NHSGGCs </w:t>
      </w:r>
      <w:r w:rsidR="0C0829DF">
        <w:t xml:space="preserve">Safe to </w:t>
      </w:r>
      <w:r w:rsidR="3E811B31">
        <w:t>Start</w:t>
      </w:r>
      <w:r>
        <w:t xml:space="preserve"> </w:t>
      </w:r>
      <w:r w:rsidRPr="36BD51E8">
        <w:rPr>
          <w:b/>
          <w:bCs/>
        </w:rPr>
        <w:t xml:space="preserve">(Appendix </w:t>
      </w:r>
      <w:r w:rsidR="790E3B40" w:rsidRPr="36BD51E8">
        <w:rPr>
          <w:b/>
          <w:bCs/>
        </w:rPr>
        <w:t>2</w:t>
      </w:r>
      <w:r w:rsidRPr="36BD51E8">
        <w:rPr>
          <w:b/>
          <w:bCs/>
        </w:rPr>
        <w:t>)</w:t>
      </w:r>
      <w:r>
        <w:t xml:space="preserve"> </w:t>
      </w:r>
      <w:r w:rsidR="620453EE">
        <w:t>will</w:t>
      </w:r>
      <w:r>
        <w:t xml:space="preserve"> be followed along with following the escalation pro</w:t>
      </w:r>
      <w:r w:rsidR="0DF2FE80">
        <w:t xml:space="preserve">cess </w:t>
      </w:r>
      <w:r w:rsidR="0DF2FE80" w:rsidRPr="36BD51E8">
        <w:rPr>
          <w:b/>
          <w:bCs/>
        </w:rPr>
        <w:t>(</w:t>
      </w:r>
      <w:r w:rsidR="59BB63D5" w:rsidRPr="36BD51E8">
        <w:rPr>
          <w:b/>
          <w:bCs/>
        </w:rPr>
        <w:t xml:space="preserve">Example </w:t>
      </w:r>
      <w:r w:rsidR="0DF2FE80" w:rsidRPr="36BD51E8">
        <w:rPr>
          <w:b/>
          <w:bCs/>
        </w:rPr>
        <w:t xml:space="preserve">Appendix </w:t>
      </w:r>
      <w:r w:rsidR="07D9D863" w:rsidRPr="36BD51E8">
        <w:rPr>
          <w:b/>
          <w:bCs/>
        </w:rPr>
        <w:t>1</w:t>
      </w:r>
      <w:r w:rsidR="0DF2FE80" w:rsidRPr="36BD51E8">
        <w:rPr>
          <w:b/>
          <w:bCs/>
        </w:rPr>
        <w:t>)</w:t>
      </w:r>
    </w:p>
    <w:p w14:paraId="194D47CF" w14:textId="35F1B440" w:rsidR="48A2533A" w:rsidRDefault="01D63CE2" w:rsidP="21BEC3D0">
      <w:pPr>
        <w:pStyle w:val="Heading1"/>
        <w:rPr>
          <w:rFonts w:asciiTheme="minorHAnsi" w:eastAsiaTheme="minorEastAsia" w:hAnsiTheme="minorHAnsi" w:cstheme="minorBidi"/>
          <w:b/>
          <w:bCs/>
          <w:sz w:val="28"/>
          <w:szCs w:val="28"/>
        </w:rPr>
      </w:pPr>
      <w:bookmarkStart w:id="8" w:name="_Toc723608411"/>
      <w:r w:rsidRPr="21BEC3D0">
        <w:rPr>
          <w:rFonts w:asciiTheme="minorHAnsi" w:eastAsiaTheme="minorEastAsia" w:hAnsiTheme="minorHAnsi" w:cstheme="minorBidi"/>
          <w:b/>
          <w:bCs/>
          <w:sz w:val="28"/>
          <w:szCs w:val="28"/>
        </w:rPr>
        <w:t>Site Safety</w:t>
      </w:r>
      <w:r w:rsidR="4E65FEC5" w:rsidRPr="21BEC3D0">
        <w:rPr>
          <w:rFonts w:asciiTheme="minorHAnsi" w:eastAsiaTheme="minorEastAsia" w:hAnsiTheme="minorHAnsi" w:cstheme="minorBidi"/>
          <w:b/>
          <w:bCs/>
          <w:sz w:val="28"/>
          <w:szCs w:val="28"/>
        </w:rPr>
        <w:t xml:space="preserve"> </w:t>
      </w:r>
      <w:r w:rsidRPr="21BEC3D0">
        <w:rPr>
          <w:rFonts w:asciiTheme="minorHAnsi" w:eastAsiaTheme="minorEastAsia" w:hAnsiTheme="minorHAnsi" w:cstheme="minorBidi"/>
          <w:b/>
          <w:bCs/>
          <w:sz w:val="28"/>
          <w:szCs w:val="28"/>
        </w:rPr>
        <w:t>Meeting</w:t>
      </w:r>
      <w:r w:rsidR="736E61F6" w:rsidRPr="21BEC3D0">
        <w:rPr>
          <w:rFonts w:asciiTheme="minorHAnsi" w:eastAsiaTheme="minorEastAsia" w:hAnsiTheme="minorHAnsi" w:cstheme="minorBidi"/>
          <w:b/>
          <w:bCs/>
          <w:sz w:val="28"/>
          <w:szCs w:val="28"/>
        </w:rPr>
        <w:t xml:space="preserve"> Census Period</w:t>
      </w:r>
      <w:bookmarkEnd w:id="8"/>
    </w:p>
    <w:p w14:paraId="77CD5D0B" w14:textId="73B10FA4" w:rsidR="41A2AC47" w:rsidRDefault="41A2AC47" w:rsidP="2ABF59F9">
      <w:r>
        <w:t>Inpatient services have</w:t>
      </w:r>
      <w:r w:rsidR="18C15FFB">
        <w:t xml:space="preserve"> site safety</w:t>
      </w:r>
      <w:r>
        <w:t xml:space="preserve"> </w:t>
      </w:r>
      <w:r w:rsidR="31711B1F">
        <w:t>meetings</w:t>
      </w:r>
      <w:r w:rsidR="17844997">
        <w:t xml:space="preserve"> </w:t>
      </w:r>
      <w:r>
        <w:t>periods each day, prior to and during each</w:t>
      </w:r>
      <w:r w:rsidR="3BF98D82">
        <w:t xml:space="preserve"> meeting </w:t>
      </w:r>
      <w:r>
        <w:t xml:space="preserve">all staff in scope must </w:t>
      </w:r>
      <w:r w:rsidR="3298FDF0">
        <w:t>follow</w:t>
      </w:r>
      <w:r>
        <w:t xml:space="preserve"> the</w:t>
      </w:r>
      <w:r w:rsidR="512A0C37">
        <w:t xml:space="preserve"> agreed escalation process </w:t>
      </w:r>
      <w:r w:rsidR="512A0C37" w:rsidRPr="69B0DDE6">
        <w:rPr>
          <w:b/>
          <w:bCs/>
        </w:rPr>
        <w:t>(</w:t>
      </w:r>
      <w:r w:rsidR="33220E19" w:rsidRPr="69B0DDE6">
        <w:rPr>
          <w:b/>
          <w:bCs/>
        </w:rPr>
        <w:t xml:space="preserve">Example </w:t>
      </w:r>
      <w:r w:rsidR="512A0C37" w:rsidRPr="69B0DDE6">
        <w:rPr>
          <w:b/>
          <w:bCs/>
        </w:rPr>
        <w:t xml:space="preserve">Appendix 1) </w:t>
      </w:r>
      <w:r w:rsidR="512A0C37">
        <w:t>and</w:t>
      </w:r>
      <w:r w:rsidR="512A0C37" w:rsidRPr="69B0DDE6">
        <w:rPr>
          <w:b/>
          <w:bCs/>
        </w:rPr>
        <w:t xml:space="preserve"> </w:t>
      </w:r>
      <w:r w:rsidR="512A0C37">
        <w:t xml:space="preserve">NHSGGCs Safe to Start method </w:t>
      </w:r>
      <w:r w:rsidR="512A0C37" w:rsidRPr="69B0DDE6">
        <w:rPr>
          <w:b/>
          <w:bCs/>
        </w:rPr>
        <w:t>(Appendix 2)</w:t>
      </w:r>
      <w:r w:rsidR="7F23B7F1" w:rsidRPr="69B0DDE6">
        <w:rPr>
          <w:b/>
          <w:bCs/>
        </w:rPr>
        <w:t xml:space="preserve">. </w:t>
      </w:r>
      <w:r w:rsidR="7F23B7F1">
        <w:t xml:space="preserve">The </w:t>
      </w:r>
      <w:r w:rsidR="08A3FE15">
        <w:t>frequency</w:t>
      </w:r>
      <w:r w:rsidR="7F23B7F1">
        <w:t xml:space="preserve"> of site safety meetings </w:t>
      </w:r>
      <w:r w:rsidR="238CB60D">
        <w:t>is</w:t>
      </w:r>
      <w:r w:rsidR="7F23B7F1">
        <w:t xml:space="preserve"> agreed locally.</w:t>
      </w:r>
    </w:p>
    <w:p w14:paraId="725F5E84" w14:textId="722F3909" w:rsidR="2F171E01" w:rsidRDefault="749935FE" w:rsidP="21BEC3D0">
      <w:pPr>
        <w:pStyle w:val="Heading1"/>
        <w:rPr>
          <w:rFonts w:asciiTheme="minorHAnsi" w:eastAsiaTheme="minorEastAsia" w:hAnsiTheme="minorHAnsi" w:cstheme="minorBidi"/>
          <w:b/>
          <w:bCs/>
          <w:sz w:val="28"/>
          <w:szCs w:val="28"/>
        </w:rPr>
      </w:pPr>
      <w:bookmarkStart w:id="9" w:name="_Toc1438997490"/>
      <w:r w:rsidRPr="21BEC3D0">
        <w:rPr>
          <w:rFonts w:asciiTheme="minorHAnsi" w:eastAsiaTheme="minorEastAsia" w:hAnsiTheme="minorHAnsi" w:cstheme="minorBidi"/>
          <w:b/>
          <w:bCs/>
          <w:sz w:val="28"/>
          <w:szCs w:val="28"/>
        </w:rPr>
        <w:t xml:space="preserve">Site Safety </w:t>
      </w:r>
      <w:r w:rsidR="4AC91855" w:rsidRPr="21BEC3D0">
        <w:rPr>
          <w:rFonts w:asciiTheme="minorHAnsi" w:eastAsiaTheme="minorEastAsia" w:hAnsiTheme="minorHAnsi" w:cstheme="minorBidi"/>
          <w:b/>
          <w:bCs/>
          <w:sz w:val="28"/>
          <w:szCs w:val="28"/>
        </w:rPr>
        <w:t>Templates</w:t>
      </w:r>
      <w:bookmarkEnd w:id="9"/>
    </w:p>
    <w:p w14:paraId="62211F2D" w14:textId="5AF4B264" w:rsidR="0C4C06C0" w:rsidRDefault="0C4C06C0" w:rsidP="2ABF59F9">
      <w:r>
        <w:t>The</w:t>
      </w:r>
      <w:r w:rsidR="661BE80C">
        <w:t xml:space="preserve"> site safety</w:t>
      </w:r>
      <w:r w:rsidR="127684B7">
        <w:t xml:space="preserve"> </w:t>
      </w:r>
      <w:r>
        <w:t>template</w:t>
      </w:r>
      <w:r w:rsidR="4ACD2CF1">
        <w:t>s</w:t>
      </w:r>
      <w:r>
        <w:t xml:space="preserve"> </w:t>
      </w:r>
      <w:r w:rsidR="6E419380">
        <w:t>must</w:t>
      </w:r>
      <w:r>
        <w:t xml:space="preserve"> </w:t>
      </w:r>
      <w:r w:rsidR="2386188B">
        <w:t xml:space="preserve">include </w:t>
      </w:r>
      <w:r>
        <w:t xml:space="preserve">the minimum recording </w:t>
      </w:r>
      <w:r w:rsidR="2D30ED7B">
        <w:t>requirements which include:</w:t>
      </w:r>
    </w:p>
    <w:p w14:paraId="328A99EC" w14:textId="51CAEA78" w:rsidR="2F171E01" w:rsidRDefault="2F171E01" w:rsidP="2ABF59F9">
      <w:pPr>
        <w:pStyle w:val="ListParagraph"/>
        <w:numPr>
          <w:ilvl w:val="0"/>
          <w:numId w:val="10"/>
        </w:numPr>
        <w:rPr>
          <w:color w:val="000000" w:themeColor="text1"/>
        </w:rPr>
      </w:pPr>
      <w:r w:rsidRPr="36BD51E8">
        <w:rPr>
          <w:color w:val="000000" w:themeColor="text1"/>
        </w:rPr>
        <w:t>National RAGG Status</w:t>
      </w:r>
      <w:r w:rsidR="12D30310" w:rsidRPr="36BD51E8">
        <w:rPr>
          <w:color w:val="000000" w:themeColor="text1"/>
        </w:rPr>
        <w:t xml:space="preserve"> (before and after recommended)</w:t>
      </w:r>
    </w:p>
    <w:p w14:paraId="052F20C3" w14:textId="60D5A715" w:rsidR="2F171E01" w:rsidRDefault="2F171E01" w:rsidP="2ABF59F9">
      <w:pPr>
        <w:pStyle w:val="ListParagraph"/>
        <w:numPr>
          <w:ilvl w:val="0"/>
          <w:numId w:val="10"/>
        </w:numPr>
        <w:rPr>
          <w:color w:val="000000" w:themeColor="text1"/>
        </w:rPr>
      </w:pPr>
      <w:r w:rsidRPr="76335713">
        <w:rPr>
          <w:color w:val="000000" w:themeColor="text1"/>
        </w:rPr>
        <w:t>Escalations</w:t>
      </w:r>
      <w:r w:rsidR="1A24DF05" w:rsidRPr="76335713">
        <w:rPr>
          <w:color w:val="000000" w:themeColor="text1"/>
        </w:rPr>
        <w:t xml:space="preserve"> Red Flags</w:t>
      </w:r>
    </w:p>
    <w:p w14:paraId="093386E4" w14:textId="7A1742B2" w:rsidR="2F171E01" w:rsidRDefault="2F171E01" w:rsidP="2ABF59F9">
      <w:pPr>
        <w:pStyle w:val="ListParagraph"/>
        <w:numPr>
          <w:ilvl w:val="0"/>
          <w:numId w:val="10"/>
        </w:numPr>
        <w:rPr>
          <w:color w:val="000000" w:themeColor="text1"/>
        </w:rPr>
      </w:pPr>
      <w:r w:rsidRPr="2ABF59F9">
        <w:rPr>
          <w:color w:val="000000" w:themeColor="text1"/>
        </w:rPr>
        <w:t>Mitigations (Clinical advice provided)</w:t>
      </w:r>
    </w:p>
    <w:p w14:paraId="04B5D4FA" w14:textId="63F08EE8" w:rsidR="2F171E01" w:rsidRDefault="2F171E01" w:rsidP="2ABF59F9">
      <w:pPr>
        <w:pStyle w:val="ListParagraph"/>
        <w:numPr>
          <w:ilvl w:val="0"/>
          <w:numId w:val="10"/>
        </w:numPr>
        <w:rPr>
          <w:color w:val="000000" w:themeColor="text1"/>
        </w:rPr>
      </w:pPr>
      <w:r w:rsidRPr="2ABF59F9">
        <w:rPr>
          <w:color w:val="000000" w:themeColor="text1"/>
        </w:rPr>
        <w:t>Staff notification</w:t>
      </w:r>
    </w:p>
    <w:p w14:paraId="4CED5E53" w14:textId="4EC29503" w:rsidR="19D6A821" w:rsidRDefault="2F171E01" w:rsidP="2ABF59F9">
      <w:pPr>
        <w:pStyle w:val="ListParagraph"/>
        <w:numPr>
          <w:ilvl w:val="0"/>
          <w:numId w:val="10"/>
        </w:numPr>
        <w:rPr>
          <w:color w:val="000000" w:themeColor="text1"/>
        </w:rPr>
      </w:pPr>
      <w:r w:rsidRPr="2ABF59F9">
        <w:rPr>
          <w:color w:val="000000" w:themeColor="text1"/>
        </w:rPr>
        <w:lastRenderedPageBreak/>
        <w:t>Disagreements</w:t>
      </w:r>
    </w:p>
    <w:p w14:paraId="6CBFF50D" w14:textId="1AFF88BA" w:rsidR="07747BE1" w:rsidRDefault="0895899D" w:rsidP="21BEC3D0">
      <w:pPr>
        <w:pStyle w:val="Heading1"/>
        <w:rPr>
          <w:rFonts w:asciiTheme="minorHAnsi" w:eastAsiaTheme="minorEastAsia" w:hAnsiTheme="minorHAnsi" w:cstheme="minorBidi"/>
          <w:b/>
          <w:bCs/>
          <w:sz w:val="28"/>
          <w:szCs w:val="28"/>
        </w:rPr>
      </w:pPr>
      <w:bookmarkStart w:id="10" w:name="_Toc1340649214"/>
      <w:r w:rsidRPr="21BEC3D0">
        <w:rPr>
          <w:rFonts w:asciiTheme="minorHAnsi" w:eastAsiaTheme="minorEastAsia" w:hAnsiTheme="minorHAnsi" w:cstheme="minorBidi"/>
          <w:b/>
          <w:bCs/>
          <w:sz w:val="28"/>
          <w:szCs w:val="28"/>
        </w:rPr>
        <w:t xml:space="preserve">Escalations </w:t>
      </w:r>
      <w:r w:rsidR="1EE1C53D" w:rsidRPr="21BEC3D0">
        <w:rPr>
          <w:rFonts w:asciiTheme="minorHAnsi" w:eastAsiaTheme="minorEastAsia" w:hAnsiTheme="minorHAnsi" w:cstheme="minorBidi"/>
          <w:b/>
          <w:bCs/>
          <w:sz w:val="28"/>
          <w:szCs w:val="28"/>
        </w:rPr>
        <w:t>Red Flag</w:t>
      </w:r>
      <w:r w:rsidR="111E6D9C" w:rsidRPr="21BEC3D0">
        <w:rPr>
          <w:rFonts w:asciiTheme="minorHAnsi" w:eastAsiaTheme="minorEastAsia" w:hAnsiTheme="minorHAnsi" w:cstheme="minorBidi"/>
          <w:b/>
          <w:bCs/>
          <w:sz w:val="28"/>
          <w:szCs w:val="28"/>
        </w:rPr>
        <w:t>s</w:t>
      </w:r>
      <w:bookmarkEnd w:id="10"/>
    </w:p>
    <w:p w14:paraId="16622BD1" w14:textId="00084E57" w:rsidR="23A5847B" w:rsidRDefault="23A5847B" w:rsidP="2ABF59F9">
      <w:r>
        <w:t xml:space="preserve">Red </w:t>
      </w:r>
      <w:r w:rsidR="1D388921">
        <w:t>f</w:t>
      </w:r>
      <w:r>
        <w:t xml:space="preserve">lag events can </w:t>
      </w:r>
      <w:r w:rsidR="2E21F656">
        <w:t>occur</w:t>
      </w:r>
      <w:r w:rsidR="70AF7B29">
        <w:t xml:space="preserve"> </w:t>
      </w:r>
      <w:proofErr w:type="gramStart"/>
      <w:r w:rsidR="7E9EB9B0">
        <w:t>outwith</w:t>
      </w:r>
      <w:proofErr w:type="gramEnd"/>
      <w:r>
        <w:t xml:space="preserve"> a</w:t>
      </w:r>
      <w:r w:rsidR="27628FBD">
        <w:t xml:space="preserve"> site safety </w:t>
      </w:r>
      <w:r w:rsidR="5AB19313">
        <w:t>meeting</w:t>
      </w:r>
      <w:r w:rsidR="3D9CF9D1">
        <w:t xml:space="preserve">. NHSGGCs Safe to Start method </w:t>
      </w:r>
      <w:r w:rsidR="3D9CF9D1" w:rsidRPr="69B0DDE6">
        <w:rPr>
          <w:b/>
          <w:bCs/>
        </w:rPr>
        <w:t>(Appendix 2)</w:t>
      </w:r>
      <w:r w:rsidR="3A230A0E" w:rsidRPr="69B0DDE6">
        <w:rPr>
          <w:b/>
          <w:bCs/>
        </w:rPr>
        <w:t xml:space="preserve"> </w:t>
      </w:r>
      <w:r w:rsidR="3A230A0E">
        <w:t xml:space="preserve">and </w:t>
      </w:r>
      <w:r w:rsidR="3E040009">
        <w:t>t</w:t>
      </w:r>
      <w:r w:rsidR="3A230A0E">
        <w:t xml:space="preserve">he agreed escalation process </w:t>
      </w:r>
      <w:r w:rsidR="3A230A0E" w:rsidRPr="69B0DDE6">
        <w:rPr>
          <w:b/>
          <w:bCs/>
        </w:rPr>
        <w:t>(</w:t>
      </w:r>
      <w:r w:rsidR="01E6DC73" w:rsidRPr="69B0DDE6">
        <w:rPr>
          <w:b/>
          <w:bCs/>
        </w:rPr>
        <w:t xml:space="preserve">Example </w:t>
      </w:r>
      <w:r w:rsidR="3A230A0E" w:rsidRPr="69B0DDE6">
        <w:rPr>
          <w:b/>
          <w:bCs/>
        </w:rPr>
        <w:t xml:space="preserve">Appendix 1) </w:t>
      </w:r>
      <w:r w:rsidR="3A230A0E">
        <w:t xml:space="preserve">must be followed. Red </w:t>
      </w:r>
      <w:r w:rsidR="475319D5">
        <w:t>f</w:t>
      </w:r>
      <w:r w:rsidR="3A230A0E">
        <w:t>lags may occur due to:</w:t>
      </w:r>
    </w:p>
    <w:p w14:paraId="786E5EF7" w14:textId="00FDE6C7" w:rsidR="75B30F2E" w:rsidRDefault="75B30F2E" w:rsidP="2ABF59F9">
      <w:pPr>
        <w:pStyle w:val="ListParagraph"/>
        <w:numPr>
          <w:ilvl w:val="0"/>
          <w:numId w:val="8"/>
        </w:numPr>
      </w:pPr>
      <w:r>
        <w:t xml:space="preserve">Reviewing rosters – </w:t>
      </w:r>
      <w:r w:rsidR="2584EBE1">
        <w:t>the shift ahead/</w:t>
      </w:r>
      <w:r>
        <w:t>medium /long term staffing concerns</w:t>
      </w:r>
    </w:p>
    <w:p w14:paraId="387D09BA" w14:textId="6B524EE4" w:rsidR="75B30F2E" w:rsidRDefault="75B30F2E" w:rsidP="2ABF59F9">
      <w:pPr>
        <w:pStyle w:val="ListParagraph"/>
        <w:numPr>
          <w:ilvl w:val="0"/>
          <w:numId w:val="8"/>
        </w:numPr>
      </w:pPr>
      <w:r w:rsidRPr="2ABF59F9">
        <w:t>Immediate staffing concerns</w:t>
      </w:r>
      <w:r w:rsidR="1C0BC77E" w:rsidRPr="2ABF59F9">
        <w:t xml:space="preserve"> </w:t>
      </w:r>
    </w:p>
    <w:p w14:paraId="53DDA476" w14:textId="486EE369" w:rsidR="575ACEA1" w:rsidRDefault="32095978" w:rsidP="2ABF59F9">
      <w:r>
        <w:t>Red flag events that occur outside the site safety</w:t>
      </w:r>
      <w:r w:rsidR="5AA6E34D">
        <w:t xml:space="preserve"> </w:t>
      </w:r>
      <w:r w:rsidR="2A4F5E7B">
        <w:t>meeting</w:t>
      </w:r>
      <w:r w:rsidR="5AA6E34D">
        <w:t xml:space="preserve"> period</w:t>
      </w:r>
      <w:r>
        <w:t xml:space="preserve"> </w:t>
      </w:r>
      <w:r w:rsidR="4E010FA4">
        <w:t xml:space="preserve">must </w:t>
      </w:r>
      <w:r>
        <w:t>be recorded and addressed appropriately</w:t>
      </w:r>
      <w:r w:rsidR="47EAC755">
        <w:t>. It</w:t>
      </w:r>
      <w:r>
        <w:t xml:space="preserve"> should be logged</w:t>
      </w:r>
      <w:r w:rsidR="53EFAE5C">
        <w:t xml:space="preserve"> </w:t>
      </w:r>
      <w:r w:rsidR="1D9F8BED">
        <w:t>on to the</w:t>
      </w:r>
      <w:r w:rsidR="53EFAE5C">
        <w:t xml:space="preserve"> </w:t>
      </w:r>
      <w:r w:rsidR="7E43B3B1">
        <w:t>site safety</w:t>
      </w:r>
      <w:r w:rsidR="53EFAE5C">
        <w:t xml:space="preserve"> </w:t>
      </w:r>
      <w:r w:rsidR="3997B56C">
        <w:t>template</w:t>
      </w:r>
      <w:r>
        <w:t xml:space="preserve"> and carried forward to the next site safety</w:t>
      </w:r>
      <w:r w:rsidR="5B80D74B">
        <w:t xml:space="preserve"> </w:t>
      </w:r>
      <w:r w:rsidR="76DD939D">
        <w:t xml:space="preserve">meeting </w:t>
      </w:r>
      <w:r w:rsidR="07169662">
        <w:t>period</w:t>
      </w:r>
      <w:r>
        <w:t xml:space="preserve"> for discussion</w:t>
      </w:r>
      <w:r w:rsidR="217C2EDE">
        <w:t xml:space="preserve"> and formal acknowledgement and record keeping</w:t>
      </w:r>
      <w:r>
        <w:t xml:space="preserve">, even if it has already been </w:t>
      </w:r>
      <w:r w:rsidR="1F9D6E3F">
        <w:t>mitigated</w:t>
      </w:r>
      <w:r>
        <w:t xml:space="preserve">. </w:t>
      </w:r>
    </w:p>
    <w:p w14:paraId="37175F25" w14:textId="0584DE6C" w:rsidR="54BE416C" w:rsidRDefault="71C7792F" w:rsidP="21BEC3D0">
      <w:pPr>
        <w:pStyle w:val="Heading1"/>
        <w:rPr>
          <w:rFonts w:asciiTheme="minorHAnsi" w:eastAsiaTheme="minorEastAsia" w:hAnsiTheme="minorHAnsi" w:cstheme="minorBidi"/>
          <w:b/>
          <w:bCs/>
          <w:sz w:val="28"/>
          <w:szCs w:val="28"/>
        </w:rPr>
      </w:pPr>
      <w:bookmarkStart w:id="11" w:name="_Toc772313371"/>
      <w:r w:rsidRPr="21BEC3D0">
        <w:rPr>
          <w:rFonts w:asciiTheme="minorHAnsi" w:eastAsiaTheme="minorEastAsia" w:hAnsiTheme="minorHAnsi" w:cstheme="minorBidi"/>
          <w:b/>
          <w:bCs/>
          <w:sz w:val="28"/>
          <w:szCs w:val="28"/>
        </w:rPr>
        <w:t>A</w:t>
      </w:r>
      <w:r w:rsidR="4C0B550C" w:rsidRPr="21BEC3D0">
        <w:rPr>
          <w:rFonts w:asciiTheme="minorHAnsi" w:eastAsiaTheme="minorEastAsia" w:hAnsiTheme="minorHAnsi" w:cstheme="minorBidi"/>
          <w:b/>
          <w:bCs/>
          <w:sz w:val="28"/>
          <w:szCs w:val="28"/>
        </w:rPr>
        <w:t>ppropriate Clinical advice</w:t>
      </w:r>
      <w:bookmarkEnd w:id="11"/>
    </w:p>
    <w:p w14:paraId="075FAEF9" w14:textId="0FD9555C" w:rsidR="65314A5B" w:rsidRDefault="65314A5B" w:rsidP="2ABF59F9">
      <w:pPr>
        <w:rPr>
          <w:color w:val="000000" w:themeColor="text1"/>
        </w:rPr>
      </w:pPr>
      <w:r w:rsidRPr="463DBF8E">
        <w:rPr>
          <w:color w:val="000000" w:themeColor="text1"/>
        </w:rPr>
        <w:t xml:space="preserve">The staff identified in </w:t>
      </w:r>
      <w:r w:rsidR="1587178C" w:rsidRPr="463DBF8E">
        <w:rPr>
          <w:b/>
          <w:bCs/>
          <w:color w:val="000000" w:themeColor="text1"/>
        </w:rPr>
        <w:t xml:space="preserve">Example </w:t>
      </w:r>
      <w:r w:rsidRPr="463DBF8E">
        <w:rPr>
          <w:b/>
          <w:bCs/>
          <w:color w:val="000000" w:themeColor="text1"/>
        </w:rPr>
        <w:t>Appendix 1</w:t>
      </w:r>
      <w:r w:rsidRPr="463DBF8E">
        <w:rPr>
          <w:color w:val="000000" w:themeColor="text1"/>
        </w:rPr>
        <w:t xml:space="preserve"> who are involved in staffing mitigations may require </w:t>
      </w:r>
      <w:proofErr w:type="gramStart"/>
      <w:r w:rsidRPr="463DBF8E">
        <w:rPr>
          <w:color w:val="000000" w:themeColor="text1"/>
        </w:rPr>
        <w:t>to seek</w:t>
      </w:r>
      <w:proofErr w:type="gramEnd"/>
      <w:r w:rsidRPr="463DBF8E">
        <w:rPr>
          <w:color w:val="000000" w:themeColor="text1"/>
        </w:rPr>
        <w:t xml:space="preserve"> </w:t>
      </w:r>
      <w:r w:rsidR="3F37E5A7" w:rsidRPr="463DBF8E">
        <w:rPr>
          <w:color w:val="000000" w:themeColor="text1"/>
        </w:rPr>
        <w:t>clinical</w:t>
      </w:r>
      <w:r w:rsidRPr="463DBF8E">
        <w:rPr>
          <w:color w:val="000000" w:themeColor="text1"/>
        </w:rPr>
        <w:t xml:space="preserve"> advice</w:t>
      </w:r>
      <w:r w:rsidR="35BE5BD6" w:rsidRPr="463DBF8E">
        <w:rPr>
          <w:color w:val="000000" w:themeColor="text1"/>
        </w:rPr>
        <w:t xml:space="preserve"> </w:t>
      </w:r>
      <w:r w:rsidR="35BE5BD6" w:rsidRPr="463DBF8E">
        <w:rPr>
          <w:rFonts w:ascii="Aptos" w:eastAsia="Aptos" w:hAnsi="Aptos" w:cs="Aptos"/>
          <w:color w:val="000000" w:themeColor="text1"/>
        </w:rPr>
        <w:t>regarding staffing decisions</w:t>
      </w:r>
      <w:r w:rsidRPr="463DBF8E">
        <w:rPr>
          <w:color w:val="000000" w:themeColor="text1"/>
        </w:rPr>
        <w:t xml:space="preserve"> if</w:t>
      </w:r>
      <w:r w:rsidR="77EF8B3B" w:rsidRPr="463DBF8E">
        <w:rPr>
          <w:color w:val="000000" w:themeColor="text1"/>
        </w:rPr>
        <w:t>:</w:t>
      </w:r>
    </w:p>
    <w:p w14:paraId="58A98B60" w14:textId="7A5074AF" w:rsidR="65314A5B" w:rsidRDefault="65314A5B" w:rsidP="2ABF59F9">
      <w:pPr>
        <w:pStyle w:val="ListParagraph"/>
        <w:numPr>
          <w:ilvl w:val="0"/>
          <w:numId w:val="7"/>
        </w:numPr>
        <w:rPr>
          <w:color w:val="000000" w:themeColor="text1"/>
        </w:rPr>
      </w:pPr>
      <w:proofErr w:type="gramStart"/>
      <w:r w:rsidRPr="2ABF59F9">
        <w:rPr>
          <w:color w:val="000000" w:themeColor="text1"/>
        </w:rPr>
        <w:t>The</w:t>
      </w:r>
      <w:proofErr w:type="gramEnd"/>
      <w:r w:rsidRPr="2ABF59F9">
        <w:rPr>
          <w:color w:val="000000" w:themeColor="text1"/>
        </w:rPr>
        <w:t xml:space="preserve"> are </w:t>
      </w:r>
      <w:r w:rsidR="54BE416C" w:rsidRPr="2ABF59F9">
        <w:rPr>
          <w:color w:val="000000" w:themeColor="text1"/>
        </w:rPr>
        <w:t xml:space="preserve">not </w:t>
      </w:r>
      <w:proofErr w:type="gramStart"/>
      <w:r w:rsidR="54BE416C" w:rsidRPr="2ABF59F9">
        <w:rPr>
          <w:color w:val="000000" w:themeColor="text1"/>
        </w:rPr>
        <w:t>a clinician</w:t>
      </w:r>
      <w:proofErr w:type="gramEnd"/>
    </w:p>
    <w:p w14:paraId="0C8E50AB" w14:textId="1736129A" w:rsidR="72071320" w:rsidRDefault="72071320" w:rsidP="2ABF59F9">
      <w:pPr>
        <w:pStyle w:val="ListParagraph"/>
        <w:numPr>
          <w:ilvl w:val="0"/>
          <w:numId w:val="7"/>
        </w:numPr>
        <w:rPr>
          <w:color w:val="000000" w:themeColor="text1"/>
        </w:rPr>
      </w:pPr>
      <w:r w:rsidRPr="36BD51E8">
        <w:rPr>
          <w:color w:val="000000" w:themeColor="text1"/>
        </w:rPr>
        <w:t>They are</w:t>
      </w:r>
      <w:r w:rsidR="54BE416C" w:rsidRPr="36BD51E8">
        <w:rPr>
          <w:color w:val="000000" w:themeColor="text1"/>
        </w:rPr>
        <w:t xml:space="preserve"> assessing risk, or </w:t>
      </w:r>
      <w:proofErr w:type="gramStart"/>
      <w:r w:rsidR="54BE416C" w:rsidRPr="36BD51E8">
        <w:rPr>
          <w:color w:val="000000" w:themeColor="text1"/>
        </w:rPr>
        <w:t>making a decision</w:t>
      </w:r>
      <w:proofErr w:type="gramEnd"/>
      <w:r w:rsidR="54BE416C" w:rsidRPr="36BD51E8">
        <w:rPr>
          <w:color w:val="000000" w:themeColor="text1"/>
        </w:rPr>
        <w:t>, in relation to a clinical workforce for which they are not professionally responsible</w:t>
      </w:r>
    </w:p>
    <w:p w14:paraId="496EEE1D" w14:textId="594EA81D" w:rsidR="54BE416C" w:rsidRDefault="54BE416C" w:rsidP="69B0DDE6">
      <w:pPr>
        <w:rPr>
          <w:color w:val="000000" w:themeColor="text1"/>
        </w:rPr>
      </w:pPr>
      <w:r w:rsidRPr="69B0DDE6">
        <w:rPr>
          <w:b/>
          <w:bCs/>
          <w:color w:val="000000" w:themeColor="text1"/>
        </w:rPr>
        <w:t>and/or</w:t>
      </w:r>
    </w:p>
    <w:p w14:paraId="3056FB06" w14:textId="1A61C941" w:rsidR="3DBFFE35" w:rsidRDefault="3DBFFE35" w:rsidP="2ABF59F9">
      <w:pPr>
        <w:pStyle w:val="ListParagraph"/>
        <w:numPr>
          <w:ilvl w:val="0"/>
          <w:numId w:val="7"/>
        </w:numPr>
        <w:rPr>
          <w:color w:val="000000" w:themeColor="text1"/>
        </w:rPr>
      </w:pPr>
      <w:r w:rsidRPr="36BD51E8">
        <w:rPr>
          <w:color w:val="000000" w:themeColor="text1"/>
        </w:rPr>
        <w:t>They are</w:t>
      </w:r>
      <w:r w:rsidR="54BE416C" w:rsidRPr="36BD51E8">
        <w:rPr>
          <w:color w:val="000000" w:themeColor="text1"/>
        </w:rPr>
        <w:t xml:space="preserve"> </w:t>
      </w:r>
      <w:proofErr w:type="gramStart"/>
      <w:r w:rsidR="54BE416C" w:rsidRPr="36BD51E8">
        <w:rPr>
          <w:color w:val="000000" w:themeColor="text1"/>
        </w:rPr>
        <w:t>making a decision</w:t>
      </w:r>
      <w:proofErr w:type="gramEnd"/>
      <w:r w:rsidR="54BE416C" w:rsidRPr="36BD51E8">
        <w:rPr>
          <w:color w:val="000000" w:themeColor="text1"/>
        </w:rPr>
        <w:t xml:space="preserve"> in a specialty/setting in which they are not an expert and/or do not normally work. </w:t>
      </w:r>
    </w:p>
    <w:p w14:paraId="7D69B41E" w14:textId="3958F8B4" w:rsidR="72C26608" w:rsidRDefault="72C26608" w:rsidP="2ABF59F9">
      <w:pPr>
        <w:rPr>
          <w:color w:val="000000" w:themeColor="text1"/>
        </w:rPr>
      </w:pPr>
      <w:r w:rsidRPr="69B0DDE6">
        <w:rPr>
          <w:color w:val="000000" w:themeColor="text1"/>
        </w:rPr>
        <w:t xml:space="preserve">In this </w:t>
      </w:r>
      <w:r w:rsidR="392D5160" w:rsidRPr="69B0DDE6">
        <w:rPr>
          <w:color w:val="000000" w:themeColor="text1"/>
        </w:rPr>
        <w:t>situation,</w:t>
      </w:r>
      <w:r w:rsidRPr="69B0DDE6">
        <w:rPr>
          <w:color w:val="000000" w:themeColor="text1"/>
        </w:rPr>
        <w:t xml:space="preserve"> </w:t>
      </w:r>
      <w:r w:rsidR="5B2F9E2D" w:rsidRPr="69B0DDE6">
        <w:rPr>
          <w:color w:val="000000" w:themeColor="text1"/>
        </w:rPr>
        <w:t>clinical</w:t>
      </w:r>
      <w:r w:rsidRPr="69B0DDE6">
        <w:rPr>
          <w:color w:val="000000" w:themeColor="text1"/>
        </w:rPr>
        <w:t xml:space="preserve"> advice must be provided by a person with clinical expertise in the </w:t>
      </w:r>
      <w:r w:rsidR="39AFCF67" w:rsidRPr="69B0DDE6">
        <w:rPr>
          <w:color w:val="000000" w:themeColor="text1"/>
        </w:rPr>
        <w:t>relevant</w:t>
      </w:r>
      <w:r w:rsidRPr="69B0DDE6">
        <w:rPr>
          <w:color w:val="000000" w:themeColor="text1"/>
        </w:rPr>
        <w:t xml:space="preserve"> clinical area and who </w:t>
      </w:r>
      <w:r w:rsidR="6CDE5C64" w:rsidRPr="69B0DDE6">
        <w:rPr>
          <w:color w:val="000000" w:themeColor="text1"/>
        </w:rPr>
        <w:t>has</w:t>
      </w:r>
      <w:r w:rsidRPr="69B0DDE6">
        <w:rPr>
          <w:color w:val="000000" w:themeColor="text1"/>
        </w:rPr>
        <w:t xml:space="preserve"> responsibility for the </w:t>
      </w:r>
      <w:r w:rsidR="0FC217B7" w:rsidRPr="69B0DDE6">
        <w:rPr>
          <w:color w:val="000000" w:themeColor="text1"/>
        </w:rPr>
        <w:t>clinical</w:t>
      </w:r>
      <w:r w:rsidRPr="69B0DDE6">
        <w:rPr>
          <w:color w:val="000000" w:themeColor="text1"/>
        </w:rPr>
        <w:t xml:space="preserve"> workforce </w:t>
      </w:r>
      <w:r w:rsidR="26C98382" w:rsidRPr="69B0DDE6">
        <w:rPr>
          <w:color w:val="000000" w:themeColor="text1"/>
        </w:rPr>
        <w:t>engaged</w:t>
      </w:r>
      <w:r w:rsidRPr="69B0DDE6">
        <w:rPr>
          <w:color w:val="000000" w:themeColor="text1"/>
        </w:rPr>
        <w:t xml:space="preserve"> </w:t>
      </w:r>
      <w:r w:rsidR="77858AC5" w:rsidRPr="69B0DDE6">
        <w:rPr>
          <w:color w:val="000000" w:themeColor="text1"/>
        </w:rPr>
        <w:t xml:space="preserve">in the staffing concern. This person </w:t>
      </w:r>
      <w:r w:rsidR="44E6557D" w:rsidRPr="69B0DDE6">
        <w:rPr>
          <w:color w:val="000000" w:themeColor="text1"/>
        </w:rPr>
        <w:t>may</w:t>
      </w:r>
      <w:r w:rsidR="77858AC5" w:rsidRPr="69B0DDE6">
        <w:rPr>
          <w:color w:val="000000" w:themeColor="text1"/>
        </w:rPr>
        <w:t xml:space="preserve"> be:</w:t>
      </w:r>
    </w:p>
    <w:p w14:paraId="0C9870D2" w14:textId="1D5A8694" w:rsidR="77858AC5" w:rsidRDefault="77858AC5" w:rsidP="2ABF59F9">
      <w:pPr>
        <w:pStyle w:val="ListParagraph"/>
        <w:numPr>
          <w:ilvl w:val="0"/>
          <w:numId w:val="6"/>
        </w:numPr>
        <w:rPr>
          <w:color w:val="000000" w:themeColor="text1"/>
        </w:rPr>
      </w:pPr>
      <w:r w:rsidRPr="76335713">
        <w:rPr>
          <w:color w:val="000000" w:themeColor="text1"/>
        </w:rPr>
        <w:t xml:space="preserve">In </w:t>
      </w:r>
      <w:r w:rsidR="54CCE3BE" w:rsidRPr="76335713">
        <w:rPr>
          <w:color w:val="000000" w:themeColor="text1"/>
        </w:rPr>
        <w:t>h</w:t>
      </w:r>
      <w:r w:rsidRPr="76335713">
        <w:rPr>
          <w:color w:val="000000" w:themeColor="text1"/>
        </w:rPr>
        <w:t>ours Lead Nurse/midwife and or Senior Charge Nurse/Midwife</w:t>
      </w:r>
    </w:p>
    <w:p w14:paraId="0EA82E37" w14:textId="67C048DE" w:rsidR="77858AC5" w:rsidRDefault="77858AC5" w:rsidP="2ABF59F9">
      <w:pPr>
        <w:pStyle w:val="ListParagraph"/>
        <w:numPr>
          <w:ilvl w:val="0"/>
          <w:numId w:val="6"/>
        </w:numPr>
        <w:rPr>
          <w:color w:val="000000" w:themeColor="text1"/>
        </w:rPr>
      </w:pPr>
      <w:proofErr w:type="gramStart"/>
      <w:r w:rsidRPr="76335713">
        <w:rPr>
          <w:color w:val="000000" w:themeColor="text1"/>
        </w:rPr>
        <w:t xml:space="preserve">Out of </w:t>
      </w:r>
      <w:r w:rsidR="41E38D34" w:rsidRPr="76335713">
        <w:rPr>
          <w:color w:val="000000" w:themeColor="text1"/>
        </w:rPr>
        <w:t>h</w:t>
      </w:r>
      <w:r w:rsidRPr="76335713">
        <w:rPr>
          <w:color w:val="000000" w:themeColor="text1"/>
        </w:rPr>
        <w:t>ours</w:t>
      </w:r>
      <w:proofErr w:type="gramEnd"/>
      <w:r w:rsidR="0AFC019D" w:rsidRPr="76335713">
        <w:rPr>
          <w:color w:val="000000" w:themeColor="text1"/>
        </w:rPr>
        <w:t xml:space="preserve"> </w:t>
      </w:r>
      <w:r w:rsidRPr="76335713">
        <w:rPr>
          <w:color w:val="000000" w:themeColor="text1"/>
        </w:rPr>
        <w:t>Nurse</w:t>
      </w:r>
      <w:r w:rsidR="515F48F6" w:rsidRPr="76335713">
        <w:rPr>
          <w:color w:val="000000" w:themeColor="text1"/>
        </w:rPr>
        <w:t>/</w:t>
      </w:r>
      <w:r w:rsidR="2CCBDEDB" w:rsidRPr="76335713">
        <w:rPr>
          <w:color w:val="000000" w:themeColor="text1"/>
        </w:rPr>
        <w:t>Midwife</w:t>
      </w:r>
      <w:r w:rsidRPr="76335713">
        <w:rPr>
          <w:color w:val="000000" w:themeColor="text1"/>
        </w:rPr>
        <w:t xml:space="preserve"> in Charge</w:t>
      </w:r>
      <w:r w:rsidR="7EB6346E" w:rsidRPr="76335713">
        <w:rPr>
          <w:color w:val="000000" w:themeColor="text1"/>
        </w:rPr>
        <w:t xml:space="preserve"> and or </w:t>
      </w:r>
      <w:r w:rsidR="289B9CBA" w:rsidRPr="76335713">
        <w:rPr>
          <w:color w:val="000000" w:themeColor="text1"/>
        </w:rPr>
        <w:t>hospital coordinator</w:t>
      </w:r>
    </w:p>
    <w:p w14:paraId="3F486845" w14:textId="018602ED" w:rsidR="19D6A821" w:rsidRDefault="746F5512" w:rsidP="2ABF59F9">
      <w:pPr>
        <w:rPr>
          <w:color w:val="000000" w:themeColor="text1"/>
        </w:rPr>
      </w:pPr>
      <w:r w:rsidRPr="69B0DDE6">
        <w:rPr>
          <w:color w:val="000000" w:themeColor="text1"/>
        </w:rPr>
        <w:t>The clinical advice must be considered by the person who obtained it and when it</w:t>
      </w:r>
      <w:r w:rsidR="54BE416C" w:rsidRPr="69B0DDE6">
        <w:rPr>
          <w:color w:val="000000" w:themeColor="text1"/>
        </w:rPr>
        <w:t xml:space="preserve"> conflicts, should use their professional judgement to decide to mitigate, </w:t>
      </w:r>
      <w:r w:rsidR="663DE321" w:rsidRPr="69B0DDE6">
        <w:rPr>
          <w:color w:val="000000" w:themeColor="text1"/>
        </w:rPr>
        <w:t>escalate,</w:t>
      </w:r>
      <w:r w:rsidR="54BE416C" w:rsidRPr="69B0DDE6">
        <w:rPr>
          <w:color w:val="000000" w:themeColor="text1"/>
        </w:rPr>
        <w:t xml:space="preserve"> or accept the risk(s). For escalated risks, the person providing clinical advice may record disagreement </w:t>
      </w:r>
      <w:r w:rsidR="54BE416C" w:rsidRPr="69B0DDE6">
        <w:rPr>
          <w:color w:val="000000" w:themeColor="text1"/>
        </w:rPr>
        <w:lastRenderedPageBreak/>
        <w:t xml:space="preserve">with the decision and request a review from any decision-maker up </w:t>
      </w:r>
      <w:r w:rsidR="13BAB7FE" w:rsidRPr="69B0DDE6">
        <w:rPr>
          <w:color w:val="000000" w:themeColor="text1"/>
        </w:rPr>
        <w:t>to but</w:t>
      </w:r>
      <w:r w:rsidR="54BE416C" w:rsidRPr="69B0DDE6">
        <w:rPr>
          <w:color w:val="000000" w:themeColor="text1"/>
        </w:rPr>
        <w:t xml:space="preserve"> not including members of the NHSGGC board.  </w:t>
      </w:r>
    </w:p>
    <w:p w14:paraId="4CF62364" w14:textId="4E00C27A" w:rsidR="0633DEFB" w:rsidRDefault="0633DEFB">
      <w:r>
        <w:t>Clinical advice that occurs outside the site safety meeting period must be recorded and addressed appropriately. It should be logged on to the site safety template and carried forward to the next site safety meeting period for discussion and formal acknowledgement and record keeping, even if it has already been mitigated.</w:t>
      </w:r>
    </w:p>
    <w:p w14:paraId="035B8D43" w14:textId="3FD93BE9" w:rsidR="0D8FBA36" w:rsidRDefault="43B884C9" w:rsidP="21BEC3D0">
      <w:pPr>
        <w:pStyle w:val="Heading1"/>
        <w:rPr>
          <w:rFonts w:asciiTheme="minorHAnsi" w:eastAsiaTheme="minorEastAsia" w:hAnsiTheme="minorHAnsi" w:cstheme="minorBidi"/>
          <w:b/>
          <w:bCs/>
          <w:sz w:val="28"/>
          <w:szCs w:val="28"/>
        </w:rPr>
      </w:pPr>
      <w:bookmarkStart w:id="12" w:name="_Toc1467158122"/>
      <w:r w:rsidRPr="21BEC3D0">
        <w:rPr>
          <w:rFonts w:asciiTheme="minorHAnsi" w:eastAsiaTheme="minorEastAsia" w:hAnsiTheme="minorHAnsi" w:cstheme="minorBidi"/>
          <w:b/>
          <w:bCs/>
          <w:sz w:val="28"/>
          <w:szCs w:val="28"/>
        </w:rPr>
        <w:t>Disagreements</w:t>
      </w:r>
      <w:bookmarkEnd w:id="12"/>
      <w:r w:rsidRPr="21BEC3D0">
        <w:rPr>
          <w:rFonts w:asciiTheme="minorHAnsi" w:eastAsiaTheme="minorEastAsia" w:hAnsiTheme="minorHAnsi" w:cstheme="minorBidi"/>
          <w:b/>
          <w:bCs/>
          <w:sz w:val="28"/>
          <w:szCs w:val="28"/>
        </w:rPr>
        <w:t xml:space="preserve"> </w:t>
      </w:r>
    </w:p>
    <w:p w14:paraId="715B940A" w14:textId="2F2B6307" w:rsidR="0D8FBA36" w:rsidRDefault="0D8FBA36" w:rsidP="2ABF59F9">
      <w:r w:rsidRPr="2ABF59F9">
        <w:t>Disagreements relate to any staff involved in relation to the real-time staffing assessment or risk escalation in</w:t>
      </w:r>
    </w:p>
    <w:p w14:paraId="3D10E775" w14:textId="0ECF7171" w:rsidR="0D8FBA36" w:rsidRDefault="0D8FBA36" w:rsidP="2ABF59F9">
      <w:pPr>
        <w:pStyle w:val="ListParagraph"/>
        <w:numPr>
          <w:ilvl w:val="0"/>
          <w:numId w:val="5"/>
        </w:numPr>
      </w:pPr>
      <w:r>
        <w:t xml:space="preserve">Identifying a risk </w:t>
      </w:r>
    </w:p>
    <w:p w14:paraId="675BC189" w14:textId="4B04BC2E" w:rsidR="0D8FBA36" w:rsidRDefault="0D8FBA36" w:rsidP="2ABF59F9">
      <w:pPr>
        <w:pStyle w:val="ListParagraph"/>
        <w:numPr>
          <w:ilvl w:val="0"/>
          <w:numId w:val="5"/>
        </w:numPr>
      </w:pPr>
      <w:r w:rsidRPr="2ABF59F9">
        <w:t xml:space="preserve">Attempting to mitigate a risk </w:t>
      </w:r>
    </w:p>
    <w:p w14:paraId="28A078E0" w14:textId="0278C985" w:rsidR="0D8FBA36" w:rsidRDefault="0D8FBA36" w:rsidP="2ABF59F9">
      <w:pPr>
        <w:pStyle w:val="ListParagraph"/>
        <w:numPr>
          <w:ilvl w:val="0"/>
          <w:numId w:val="5"/>
        </w:numPr>
      </w:pPr>
      <w:r w:rsidRPr="2ABF59F9">
        <w:t xml:space="preserve">Giving clinical advice in relation to mitigation of risk </w:t>
      </w:r>
    </w:p>
    <w:p w14:paraId="2433B3F8" w14:textId="0ADE1AF2" w:rsidR="0D8FBA36" w:rsidRDefault="0D8FBA36" w:rsidP="2ABF59F9">
      <w:pPr>
        <w:pStyle w:val="ListParagraph"/>
        <w:numPr>
          <w:ilvl w:val="0"/>
          <w:numId w:val="5"/>
        </w:numPr>
      </w:pPr>
      <w:r>
        <w:t xml:space="preserve">Reporting a risk (including onward reporting) </w:t>
      </w:r>
    </w:p>
    <w:p w14:paraId="153A1844" w14:textId="13DD4353" w:rsidR="0D8FBA36" w:rsidRDefault="0D8FBA36" w:rsidP="2ABF59F9">
      <w:pPr>
        <w:pStyle w:val="ListParagraph"/>
        <w:numPr>
          <w:ilvl w:val="0"/>
          <w:numId w:val="5"/>
        </w:numPr>
      </w:pPr>
      <w:r w:rsidRPr="2ABF59F9">
        <w:t xml:space="preserve">Giving clinical advice on a risk </w:t>
      </w:r>
    </w:p>
    <w:p w14:paraId="4E75BCCB" w14:textId="79FA1F6F" w:rsidR="7193A862" w:rsidRDefault="7193A862" w:rsidP="69B0DDE6">
      <w:r>
        <w:t>Staff may disagree with a decision and may formally record it as a Datix</w:t>
      </w:r>
      <w:r w:rsidR="04C25A99">
        <w:t xml:space="preserve"> incident</w:t>
      </w:r>
      <w:r>
        <w:t xml:space="preserve">. Staff may also choose to request a review of the decision. The only exclusion from this is where the final decision has been made by the members of </w:t>
      </w:r>
      <w:r w:rsidR="1B643F9C">
        <w:t>the board</w:t>
      </w:r>
      <w:r>
        <w:t xml:space="preserve"> of the relevant organisation: these decisions may not be reviewed at the request of individual staff.  </w:t>
      </w:r>
    </w:p>
    <w:p w14:paraId="365D8B07" w14:textId="50E8C576" w:rsidR="7193A862" w:rsidRDefault="7193A862" w:rsidP="2ABF59F9">
      <w:r>
        <w:t xml:space="preserve">In NHSGGC disagreements will be </w:t>
      </w:r>
      <w:r w:rsidR="3DD35A0A">
        <w:t>facilitated</w:t>
      </w:r>
      <w:r>
        <w:t xml:space="preserve"> through supported conversation to consider the disagreement and where possible put in place mitigations for </w:t>
      </w:r>
      <w:proofErr w:type="gramStart"/>
      <w:r>
        <w:t>real time</w:t>
      </w:r>
      <w:proofErr w:type="gramEnd"/>
      <w:r>
        <w:t xml:space="preserve"> staffing decisions to proceed. If</w:t>
      </w:r>
      <w:r w:rsidR="493A5B97">
        <w:t xml:space="preserve"> by exception</w:t>
      </w:r>
      <w:r>
        <w:t xml:space="preserve"> mitigations are not possible the Safe to Start </w:t>
      </w:r>
      <w:proofErr w:type="gramStart"/>
      <w:r>
        <w:t>guidance</w:t>
      </w:r>
      <w:proofErr w:type="gramEnd"/>
      <w:r w:rsidR="35CC5BC1">
        <w:t xml:space="preserve"> </w:t>
      </w:r>
      <w:r w:rsidR="2B76B4F1">
        <w:t>(</w:t>
      </w:r>
      <w:r w:rsidR="35CC5BC1" w:rsidRPr="76335713">
        <w:rPr>
          <w:b/>
          <w:bCs/>
          <w:color w:val="000000" w:themeColor="text1"/>
        </w:rPr>
        <w:t>Appendix 2</w:t>
      </w:r>
      <w:r w:rsidR="00A10B7B" w:rsidRPr="76335713">
        <w:rPr>
          <w:b/>
          <w:bCs/>
          <w:color w:val="000000" w:themeColor="text1"/>
        </w:rPr>
        <w:t>)</w:t>
      </w:r>
      <w:r>
        <w:t xml:space="preserve"> </w:t>
      </w:r>
      <w:r w:rsidR="640B9738">
        <w:t>and risk escalation process (</w:t>
      </w:r>
      <w:r w:rsidR="221FCFA7" w:rsidRPr="76335713">
        <w:rPr>
          <w:b/>
          <w:bCs/>
        </w:rPr>
        <w:t>Example</w:t>
      </w:r>
      <w:r w:rsidR="221FCFA7">
        <w:t xml:space="preserve"> </w:t>
      </w:r>
      <w:r w:rsidR="640B9738" w:rsidRPr="76335713">
        <w:rPr>
          <w:b/>
          <w:bCs/>
          <w:color w:val="000000" w:themeColor="text1"/>
        </w:rPr>
        <w:t xml:space="preserve">Appendix </w:t>
      </w:r>
      <w:r w:rsidR="0F4D7A71" w:rsidRPr="76335713">
        <w:rPr>
          <w:b/>
          <w:bCs/>
          <w:color w:val="000000" w:themeColor="text1"/>
        </w:rPr>
        <w:t xml:space="preserve">1) </w:t>
      </w:r>
      <w:r w:rsidR="0F4D7A71" w:rsidRPr="76335713">
        <w:rPr>
          <w:color w:val="000000" w:themeColor="text1"/>
        </w:rPr>
        <w:t>will</w:t>
      </w:r>
      <w:r>
        <w:t xml:space="preserve"> be used to explore other </w:t>
      </w:r>
      <w:r w:rsidR="0A414595">
        <w:t>options.</w:t>
      </w:r>
    </w:p>
    <w:p w14:paraId="676C1610" w14:textId="4C2B536D" w:rsidR="2C55B174" w:rsidRDefault="41C1BCAA" w:rsidP="69B0DDE6">
      <w:pPr>
        <w:rPr>
          <w:b/>
          <w:bCs/>
          <w:sz w:val="28"/>
          <w:szCs w:val="28"/>
        </w:rPr>
      </w:pPr>
      <w:r>
        <w:t>Disagreements that occur outside the site safety meeting period must be recorded and addressed appropriately. It should be logged on to the site safety template and carried forward to the next site safety meeting period for discussion and formal acknowledgement and record keeping, even if it has already been mitigated.</w:t>
      </w:r>
    </w:p>
    <w:p w14:paraId="6E1D1229" w14:textId="3F35BD61" w:rsidR="463DBF8E" w:rsidRDefault="463DBF8E" w:rsidP="463DBF8E">
      <w:pPr>
        <w:rPr>
          <w:b/>
          <w:bCs/>
          <w:sz w:val="28"/>
          <w:szCs w:val="28"/>
        </w:rPr>
      </w:pPr>
    </w:p>
    <w:p w14:paraId="430CD65C" w14:textId="58BC2041" w:rsidR="21BEC3D0" w:rsidRDefault="21BEC3D0" w:rsidP="21BEC3D0">
      <w:pPr>
        <w:rPr>
          <w:b/>
          <w:bCs/>
          <w:sz w:val="28"/>
          <w:szCs w:val="28"/>
        </w:rPr>
      </w:pPr>
    </w:p>
    <w:p w14:paraId="3D72E9B2" w14:textId="2DA48F3D" w:rsidR="21BEC3D0" w:rsidRDefault="21BEC3D0" w:rsidP="21BEC3D0">
      <w:pPr>
        <w:rPr>
          <w:b/>
          <w:bCs/>
          <w:sz w:val="28"/>
          <w:szCs w:val="28"/>
        </w:rPr>
      </w:pPr>
    </w:p>
    <w:p w14:paraId="534971DE" w14:textId="59CF8BD9" w:rsidR="2C55B174" w:rsidRDefault="324A73B7" w:rsidP="21BEC3D0">
      <w:pPr>
        <w:pStyle w:val="Heading1"/>
        <w:rPr>
          <w:rFonts w:asciiTheme="minorHAnsi" w:eastAsiaTheme="minorEastAsia" w:hAnsiTheme="minorHAnsi" w:cstheme="minorBidi"/>
          <w:b/>
          <w:bCs/>
          <w:sz w:val="28"/>
          <w:szCs w:val="28"/>
        </w:rPr>
      </w:pPr>
      <w:bookmarkStart w:id="13" w:name="_Toc1970191530"/>
      <w:r w:rsidRPr="21BEC3D0">
        <w:rPr>
          <w:b/>
          <w:bCs/>
          <w:sz w:val="28"/>
          <w:szCs w:val="28"/>
        </w:rPr>
        <w:lastRenderedPageBreak/>
        <w:t>Clinical Incident Reporting</w:t>
      </w:r>
      <w:bookmarkEnd w:id="13"/>
    </w:p>
    <w:p w14:paraId="4E0932EC" w14:textId="15253EEA" w:rsidR="66B8C6FD" w:rsidRDefault="66B8C6FD" w:rsidP="2ABF59F9">
      <w:pPr>
        <w:rPr>
          <w:b/>
          <w:bCs/>
          <w:color w:val="000000" w:themeColor="text1"/>
        </w:rPr>
      </w:pPr>
      <w:r>
        <w:rPr>
          <w:noProof/>
        </w:rPr>
        <w:drawing>
          <wp:inline distT="0" distB="0" distL="0" distR="0" wp14:anchorId="5D85CF9F" wp14:editId="34B5020A">
            <wp:extent cx="771525" cy="771525"/>
            <wp:effectExtent l="0" t="0" r="0" b="0"/>
            <wp:docPr id="786672789" name="Picture 78667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67278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inline>
        </w:drawing>
      </w:r>
      <w:r w:rsidRPr="21BEC3D0">
        <w:rPr>
          <w:b/>
          <w:bCs/>
          <w:color w:val="000000" w:themeColor="text1"/>
        </w:rPr>
        <w:t>Reporting on the Datix Incident Module does not replace escalation process (</w:t>
      </w:r>
      <w:r w:rsidR="1CE33855" w:rsidRPr="21BEC3D0">
        <w:rPr>
          <w:b/>
          <w:bCs/>
          <w:color w:val="000000" w:themeColor="text1"/>
        </w:rPr>
        <w:t xml:space="preserve">Example </w:t>
      </w:r>
      <w:r w:rsidRPr="21BEC3D0">
        <w:rPr>
          <w:b/>
          <w:bCs/>
          <w:color w:val="000000" w:themeColor="text1"/>
        </w:rPr>
        <w:t>Appendix 1)</w:t>
      </w:r>
      <w:r w:rsidR="34744BBE" w:rsidRPr="21BEC3D0">
        <w:rPr>
          <w:b/>
          <w:bCs/>
          <w:color w:val="000000" w:themeColor="text1"/>
        </w:rPr>
        <w:t xml:space="preserve">. </w:t>
      </w:r>
      <w:r w:rsidRPr="21BEC3D0">
        <w:rPr>
          <w:b/>
          <w:bCs/>
          <w:color w:val="000000" w:themeColor="text1"/>
        </w:rPr>
        <w:t xml:space="preserve"> The Safe to </w:t>
      </w:r>
      <w:r w:rsidR="47611E6B" w:rsidRPr="21BEC3D0">
        <w:rPr>
          <w:b/>
          <w:bCs/>
          <w:color w:val="000000" w:themeColor="text1"/>
        </w:rPr>
        <w:t>Start pro</w:t>
      </w:r>
      <w:r w:rsidR="3B7AA048" w:rsidRPr="21BEC3D0">
        <w:rPr>
          <w:b/>
          <w:bCs/>
          <w:color w:val="000000" w:themeColor="text1"/>
        </w:rPr>
        <w:t xml:space="preserve">cess </w:t>
      </w:r>
      <w:r w:rsidRPr="21BEC3D0">
        <w:rPr>
          <w:b/>
          <w:bCs/>
          <w:color w:val="000000" w:themeColor="text1"/>
        </w:rPr>
        <w:t>and</w:t>
      </w:r>
      <w:r w:rsidR="2EE19591" w:rsidRPr="21BEC3D0">
        <w:rPr>
          <w:b/>
          <w:bCs/>
          <w:color w:val="000000" w:themeColor="text1"/>
        </w:rPr>
        <w:t xml:space="preserve"> </w:t>
      </w:r>
      <w:r w:rsidR="050D2289" w:rsidRPr="21BEC3D0">
        <w:rPr>
          <w:b/>
          <w:bCs/>
          <w:color w:val="000000" w:themeColor="text1"/>
        </w:rPr>
        <w:t>site safety template</w:t>
      </w:r>
      <w:r w:rsidRPr="21BEC3D0">
        <w:rPr>
          <w:b/>
          <w:bCs/>
          <w:color w:val="000000" w:themeColor="text1"/>
        </w:rPr>
        <w:t xml:space="preserve"> recording instead must be used as a retrospective recording tool.</w:t>
      </w:r>
    </w:p>
    <w:p w14:paraId="5522A28D" w14:textId="62414F6D" w:rsidR="478E393E" w:rsidRDefault="478E393E" w:rsidP="21BEC3D0">
      <w:pPr>
        <w:rPr>
          <w:rFonts w:ascii="Aptos" w:eastAsia="Aptos" w:hAnsi="Aptos" w:cs="Aptos"/>
        </w:rPr>
      </w:pPr>
      <w:r w:rsidRPr="21BEC3D0">
        <w:rPr>
          <w:color w:val="000000" w:themeColor="text1"/>
        </w:rPr>
        <w:t>Dati</w:t>
      </w:r>
      <w:r w:rsidR="61181B61" w:rsidRPr="21BEC3D0">
        <w:rPr>
          <w:color w:val="000000" w:themeColor="text1"/>
        </w:rPr>
        <w:t>x</w:t>
      </w:r>
      <w:r w:rsidRPr="21BEC3D0">
        <w:rPr>
          <w:color w:val="000000" w:themeColor="text1"/>
        </w:rPr>
        <w:t xml:space="preserve"> incidents must be </w:t>
      </w:r>
      <w:r w:rsidR="58CE34AD" w:rsidRPr="21BEC3D0">
        <w:rPr>
          <w:color w:val="000000" w:themeColor="text1"/>
        </w:rPr>
        <w:t>submitted</w:t>
      </w:r>
      <w:r w:rsidRPr="21BEC3D0">
        <w:rPr>
          <w:color w:val="000000" w:themeColor="text1"/>
        </w:rPr>
        <w:t xml:space="preserve"> by the person who escalated the staffing concern if it is unable to be resolved</w:t>
      </w:r>
      <w:r w:rsidR="6B9F35BF" w:rsidRPr="21BEC3D0">
        <w:rPr>
          <w:color w:val="000000" w:themeColor="text1"/>
        </w:rPr>
        <w:t xml:space="preserve">. </w:t>
      </w:r>
      <w:r w:rsidR="7D3E10A9" w:rsidRPr="21BEC3D0">
        <w:rPr>
          <w:color w:val="000000" w:themeColor="text1"/>
        </w:rPr>
        <w:t xml:space="preserve">Despite </w:t>
      </w:r>
      <w:r w:rsidR="724FFECF" w:rsidRPr="21BEC3D0">
        <w:rPr>
          <w:color w:val="000000" w:themeColor="text1"/>
        </w:rPr>
        <w:t>this,</w:t>
      </w:r>
      <w:r w:rsidR="7D3E10A9" w:rsidRPr="21BEC3D0">
        <w:rPr>
          <w:color w:val="000000" w:themeColor="text1"/>
        </w:rPr>
        <w:t xml:space="preserve"> anyone in scope of this SOP can submit a Datix incident.</w:t>
      </w:r>
      <w:r w:rsidR="4DA77E39" w:rsidRPr="21BEC3D0">
        <w:rPr>
          <w:b/>
          <w:bCs/>
          <w:color w:val="000000" w:themeColor="text1"/>
        </w:rPr>
        <w:t xml:space="preserve"> </w:t>
      </w:r>
      <w:r w:rsidR="4DA77E39" w:rsidRPr="21BEC3D0">
        <w:rPr>
          <w:color w:val="000000" w:themeColor="text1"/>
        </w:rPr>
        <w:t xml:space="preserve">The escalations and mitigations taken should be recorded within the incident report. Actions required to prevent a recurrence should be clearly noted against the incident by the reviewer. </w:t>
      </w:r>
      <w:hyperlink r:id="rId15">
        <w:r w:rsidR="2DAA729D" w:rsidRPr="21BEC3D0">
          <w:rPr>
            <w:rStyle w:val="Hyperlink"/>
            <w:rFonts w:ascii="Aptos" w:eastAsia="Aptos" w:hAnsi="Aptos" w:cs="Aptos"/>
          </w:rPr>
          <w:t>Datix Incident Management Policy</w:t>
        </w:r>
      </w:hyperlink>
    </w:p>
    <w:p w14:paraId="24E2F285" w14:textId="5BC5B357" w:rsidR="7D3E10A9" w:rsidRDefault="610CFE06" w:rsidP="2ABF59F9">
      <w:pPr>
        <w:rPr>
          <w:color w:val="000000" w:themeColor="text1"/>
        </w:rPr>
      </w:pPr>
      <w:r w:rsidRPr="463DBF8E">
        <w:rPr>
          <w:color w:val="000000" w:themeColor="text1"/>
        </w:rPr>
        <w:t xml:space="preserve">The </w:t>
      </w:r>
      <w:r w:rsidR="34BFB0C1" w:rsidRPr="463DBF8E">
        <w:rPr>
          <w:color w:val="000000" w:themeColor="text1"/>
        </w:rPr>
        <w:t>Senior Charge Nurse/Midwife</w:t>
      </w:r>
      <w:r w:rsidRPr="463DBF8E">
        <w:rPr>
          <w:color w:val="000000" w:themeColor="text1"/>
        </w:rPr>
        <w:t xml:space="preserve"> reviewing the incident will investigate to determine </w:t>
      </w:r>
      <w:r w:rsidR="253D27AB" w:rsidRPr="463DBF8E">
        <w:rPr>
          <w:color w:val="000000" w:themeColor="text1"/>
        </w:rPr>
        <w:t xml:space="preserve">if patient harm occurred and </w:t>
      </w:r>
      <w:r w:rsidRPr="463DBF8E">
        <w:rPr>
          <w:color w:val="000000" w:themeColor="text1"/>
        </w:rPr>
        <w:t xml:space="preserve">if staffing was a </w:t>
      </w:r>
      <w:r w:rsidR="7981EF85" w:rsidRPr="463DBF8E">
        <w:rPr>
          <w:color w:val="000000" w:themeColor="text1"/>
        </w:rPr>
        <w:t>contributing</w:t>
      </w:r>
      <w:r w:rsidRPr="463DBF8E">
        <w:rPr>
          <w:color w:val="000000" w:themeColor="text1"/>
        </w:rPr>
        <w:t xml:space="preserve"> </w:t>
      </w:r>
      <w:r w:rsidR="4CDFA42D" w:rsidRPr="463DBF8E">
        <w:rPr>
          <w:color w:val="000000" w:themeColor="text1"/>
        </w:rPr>
        <w:t>factor if</w:t>
      </w:r>
      <w:r w:rsidRPr="463DBF8E">
        <w:rPr>
          <w:color w:val="000000" w:themeColor="text1"/>
        </w:rPr>
        <w:t xml:space="preserve"> it is a contributory </w:t>
      </w:r>
      <w:r w:rsidR="1AEB7ACC" w:rsidRPr="463DBF8E">
        <w:rPr>
          <w:color w:val="000000" w:themeColor="text1"/>
        </w:rPr>
        <w:t>factor,</w:t>
      </w:r>
      <w:r w:rsidR="2AC625AD" w:rsidRPr="463DBF8E">
        <w:rPr>
          <w:color w:val="000000" w:themeColor="text1"/>
        </w:rPr>
        <w:t xml:space="preserve"> they will formally record this in the contributory factors field.</w:t>
      </w:r>
    </w:p>
    <w:p w14:paraId="1FAED8D7" w14:textId="24391B0C" w:rsidR="7D3E10A9" w:rsidRDefault="7D3E10A9" w:rsidP="2ABF59F9">
      <w:pPr>
        <w:rPr>
          <w:color w:val="000000" w:themeColor="text1"/>
        </w:rPr>
      </w:pPr>
      <w:r w:rsidRPr="2ABF59F9">
        <w:rPr>
          <w:color w:val="000000" w:themeColor="text1"/>
        </w:rPr>
        <w:t>An individual who provided clinical advice to a decision-maker can be listed in the “Investigators” field if they have a Datix account and will receive updates if this is done; and the original reporter can tick a box to receive feedback once a resolution is reached.</w:t>
      </w:r>
    </w:p>
    <w:p w14:paraId="3B50574E" w14:textId="4624113B" w:rsidR="19D6A821" w:rsidRDefault="7D3E10A9" w:rsidP="2ABF59F9">
      <w:pPr>
        <w:rPr>
          <w:b/>
          <w:bCs/>
          <w:color w:val="000000" w:themeColor="text1"/>
        </w:rPr>
      </w:pPr>
      <w:r w:rsidRPr="21BEC3D0">
        <w:rPr>
          <w:b/>
          <w:bCs/>
          <w:color w:val="000000" w:themeColor="text1"/>
        </w:rPr>
        <w:t>Datix incident reports must be created as soon as reasonably practical</w:t>
      </w:r>
    </w:p>
    <w:p w14:paraId="05150107" w14:textId="31BD784D" w:rsidR="21BEC3D0" w:rsidRDefault="21BEC3D0" w:rsidP="21BEC3D0">
      <w:pPr>
        <w:pStyle w:val="Heading1"/>
        <w:spacing w:before="0" w:after="0" w:line="278" w:lineRule="auto"/>
        <w:rPr>
          <w:rFonts w:ascii="Arial" w:eastAsia="Arial" w:hAnsi="Arial" w:cs="Arial"/>
          <w:b/>
          <w:bCs/>
          <w:sz w:val="28"/>
          <w:szCs w:val="28"/>
        </w:rPr>
      </w:pPr>
    </w:p>
    <w:p w14:paraId="46D42C7A" w14:textId="60EC5605" w:rsidR="44124193" w:rsidRDefault="44124193" w:rsidP="648E575E">
      <w:pPr>
        <w:pStyle w:val="Heading1"/>
        <w:spacing w:before="0" w:after="0" w:line="278" w:lineRule="auto"/>
        <w:rPr>
          <w:rFonts w:asciiTheme="minorHAnsi" w:eastAsiaTheme="minorEastAsia" w:hAnsiTheme="minorHAnsi" w:cstheme="minorBidi"/>
          <w:b/>
          <w:bCs/>
          <w:sz w:val="28"/>
          <w:szCs w:val="28"/>
        </w:rPr>
      </w:pPr>
      <w:bookmarkStart w:id="14" w:name="_Toc70050731"/>
      <w:r w:rsidRPr="648E575E">
        <w:rPr>
          <w:rFonts w:asciiTheme="minorHAnsi" w:eastAsiaTheme="minorEastAsia" w:hAnsiTheme="minorHAnsi" w:cstheme="minorBidi"/>
          <w:b/>
          <w:bCs/>
          <w:sz w:val="28"/>
          <w:szCs w:val="28"/>
        </w:rPr>
        <w:t>Severe and Recurrent Risk</w:t>
      </w:r>
      <w:bookmarkEnd w:id="14"/>
      <w:r w:rsidRPr="648E575E">
        <w:rPr>
          <w:rFonts w:asciiTheme="minorHAnsi" w:eastAsiaTheme="minorEastAsia" w:hAnsiTheme="minorHAnsi" w:cstheme="minorBidi"/>
          <w:b/>
          <w:bCs/>
          <w:sz w:val="28"/>
          <w:szCs w:val="28"/>
        </w:rPr>
        <w:t xml:space="preserve"> </w:t>
      </w:r>
    </w:p>
    <w:p w14:paraId="40695D2E" w14:textId="510BC7F4" w:rsidR="44124193" w:rsidRDefault="44124193" w:rsidP="648E575E">
      <w:pPr>
        <w:spacing w:line="278" w:lineRule="auto"/>
      </w:pPr>
      <w:r>
        <w:rPr>
          <w:noProof/>
        </w:rPr>
        <w:drawing>
          <wp:inline distT="0" distB="0" distL="0" distR="0" wp14:anchorId="6979A4BD" wp14:editId="2602AAB2">
            <wp:extent cx="5581650" cy="2133600"/>
            <wp:effectExtent l="0" t="0" r="0" b="0"/>
            <wp:docPr id="6770343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034366" name="Picture 677034366"/>
                    <pic:cNvPicPr/>
                  </pic:nvPicPr>
                  <pic:blipFill>
                    <a:blip r:embed="rId16">
                      <a:extLst>
                        <a:ext uri="{28A0092B-C50C-407E-A947-70E740481C1C}">
                          <a14:useLocalDpi xmlns:a14="http://schemas.microsoft.com/office/drawing/2010/main"/>
                        </a:ext>
                      </a:extLst>
                    </a:blip>
                    <a:stretch>
                      <a:fillRect/>
                    </a:stretch>
                  </pic:blipFill>
                  <pic:spPr>
                    <a:xfrm>
                      <a:off x="0" y="0"/>
                      <a:ext cx="5581650" cy="2133600"/>
                    </a:xfrm>
                    <a:prstGeom prst="rect">
                      <a:avLst/>
                    </a:prstGeom>
                  </pic:spPr>
                </pic:pic>
              </a:graphicData>
            </a:graphic>
          </wp:inline>
        </w:drawing>
      </w:r>
    </w:p>
    <w:p w14:paraId="38FE7501" w14:textId="18E111A8" w:rsidR="44124193" w:rsidRDefault="44124193" w:rsidP="648E575E">
      <w:pPr>
        <w:pStyle w:val="Heading2"/>
        <w:spacing w:line="278" w:lineRule="auto"/>
        <w:rPr>
          <w:rFonts w:asciiTheme="minorHAnsi" w:eastAsiaTheme="minorEastAsia" w:hAnsiTheme="minorHAnsi" w:cstheme="minorBidi"/>
          <w:b/>
          <w:bCs/>
          <w:sz w:val="24"/>
          <w:szCs w:val="24"/>
        </w:rPr>
      </w:pPr>
      <w:bookmarkStart w:id="15" w:name="_Toc817974940"/>
      <w:r w:rsidRPr="648E575E">
        <w:rPr>
          <w:rFonts w:asciiTheme="minorHAnsi" w:eastAsiaTheme="minorEastAsia" w:hAnsiTheme="minorHAnsi" w:cstheme="minorBidi"/>
          <w:b/>
          <w:bCs/>
          <w:sz w:val="24"/>
          <w:szCs w:val="24"/>
        </w:rPr>
        <w:lastRenderedPageBreak/>
        <w:t>Step 1 Identify</w:t>
      </w:r>
      <w:bookmarkEnd w:id="15"/>
    </w:p>
    <w:p w14:paraId="2CB964FE" w14:textId="56E6DC30" w:rsidR="44124193" w:rsidRDefault="44124193" w:rsidP="648E575E">
      <w:pPr>
        <w:spacing w:line="278" w:lineRule="auto"/>
        <w:rPr>
          <w:color w:val="000000" w:themeColor="text1"/>
        </w:rPr>
      </w:pPr>
      <w:r w:rsidRPr="648E575E">
        <w:rPr>
          <w:color w:val="000000" w:themeColor="text1"/>
        </w:rPr>
        <w:t>To identify areas of severe and recurrent risk, NHSGGC Senior Decision makers and Managers within each Directorate / Sector / HSCP shall review monthly:</w:t>
      </w:r>
    </w:p>
    <w:p w14:paraId="3E70C213" w14:textId="2ADC29F0" w:rsidR="44124193" w:rsidRDefault="44124193" w:rsidP="648E575E">
      <w:pPr>
        <w:pStyle w:val="ListParagraph"/>
        <w:numPr>
          <w:ilvl w:val="0"/>
          <w:numId w:val="3"/>
        </w:numPr>
        <w:spacing w:after="0" w:line="278" w:lineRule="auto"/>
        <w:rPr>
          <w:color w:val="000000" w:themeColor="text1"/>
        </w:rPr>
      </w:pPr>
      <w:r w:rsidRPr="648E575E">
        <w:rPr>
          <w:color w:val="000000" w:themeColor="text1"/>
        </w:rPr>
        <w:t>Staffing Datix incident reports</w:t>
      </w:r>
    </w:p>
    <w:p w14:paraId="287E0FD3" w14:textId="141A31C2" w:rsidR="44124193" w:rsidRDefault="44124193" w:rsidP="648E575E">
      <w:pPr>
        <w:pStyle w:val="ListParagraph"/>
        <w:numPr>
          <w:ilvl w:val="0"/>
          <w:numId w:val="3"/>
        </w:numPr>
        <w:spacing w:after="0" w:line="278" w:lineRule="auto"/>
        <w:rPr>
          <w:color w:val="000000" w:themeColor="text1"/>
        </w:rPr>
      </w:pPr>
      <w:r w:rsidRPr="648E575E">
        <w:rPr>
          <w:color w:val="000000" w:themeColor="text1"/>
        </w:rPr>
        <w:t>Rosters SSTS or Optima eRoster (where appropriate)</w:t>
      </w:r>
    </w:p>
    <w:p w14:paraId="17029868" w14:textId="2F404397" w:rsidR="44124193" w:rsidRDefault="44124193" w:rsidP="648E575E">
      <w:pPr>
        <w:pStyle w:val="ListParagraph"/>
        <w:numPr>
          <w:ilvl w:val="0"/>
          <w:numId w:val="3"/>
        </w:numPr>
        <w:spacing w:after="0" w:line="278" w:lineRule="auto"/>
        <w:rPr>
          <w:color w:val="000000" w:themeColor="text1"/>
        </w:rPr>
      </w:pPr>
      <w:r w:rsidRPr="648E575E">
        <w:rPr>
          <w:color w:val="000000" w:themeColor="text1"/>
        </w:rPr>
        <w:t>Locally held records, such as Site Safety ‘Huddle’ meeting templates or SafeCare (if utilised), should be reviewed for staffing-related incidents. This includes:</w:t>
      </w:r>
    </w:p>
    <w:p w14:paraId="4975712B" w14:textId="1DD57003" w:rsidR="44124193" w:rsidRDefault="44124193" w:rsidP="648E575E">
      <w:pPr>
        <w:pStyle w:val="ListParagraph"/>
        <w:numPr>
          <w:ilvl w:val="0"/>
          <w:numId w:val="2"/>
        </w:numPr>
        <w:spacing w:after="0" w:line="278" w:lineRule="auto"/>
        <w:ind w:left="1080"/>
        <w:rPr>
          <w:color w:val="000000" w:themeColor="text1"/>
        </w:rPr>
      </w:pPr>
      <w:r w:rsidRPr="648E575E">
        <w:rPr>
          <w:color w:val="000000" w:themeColor="text1"/>
        </w:rPr>
        <w:t>Assessment of National RAGG Status (both before and after mitigation)</w:t>
      </w:r>
    </w:p>
    <w:p w14:paraId="6B7D7168" w14:textId="61280006" w:rsidR="44124193" w:rsidRDefault="44124193" w:rsidP="648E575E">
      <w:pPr>
        <w:pStyle w:val="ListParagraph"/>
        <w:numPr>
          <w:ilvl w:val="0"/>
          <w:numId w:val="2"/>
        </w:numPr>
        <w:spacing w:after="0" w:line="278" w:lineRule="auto"/>
        <w:ind w:left="1080"/>
        <w:rPr>
          <w:color w:val="000000" w:themeColor="text1"/>
        </w:rPr>
      </w:pPr>
      <w:r w:rsidRPr="648E575E">
        <w:rPr>
          <w:color w:val="000000" w:themeColor="text1"/>
        </w:rPr>
        <w:t xml:space="preserve">Documentation of escalation processes and outcomes </w:t>
      </w:r>
    </w:p>
    <w:p w14:paraId="6434F5FB" w14:textId="52C0D72F" w:rsidR="44124193" w:rsidRDefault="44124193" w:rsidP="648E575E">
      <w:pPr>
        <w:pStyle w:val="ListParagraph"/>
        <w:numPr>
          <w:ilvl w:val="0"/>
          <w:numId w:val="2"/>
        </w:numPr>
        <w:spacing w:after="0" w:line="278" w:lineRule="auto"/>
        <w:ind w:left="1080"/>
        <w:rPr>
          <w:color w:val="000000" w:themeColor="text1"/>
        </w:rPr>
      </w:pPr>
      <w:r w:rsidRPr="648E575E">
        <w:rPr>
          <w:color w:val="000000" w:themeColor="text1"/>
        </w:rPr>
        <w:t>Recording of mitigations, including any clinical advice provided</w:t>
      </w:r>
    </w:p>
    <w:p w14:paraId="0B780292" w14:textId="58A12412" w:rsidR="44124193" w:rsidRDefault="44124193" w:rsidP="648E575E">
      <w:pPr>
        <w:pStyle w:val="ListParagraph"/>
        <w:numPr>
          <w:ilvl w:val="0"/>
          <w:numId w:val="2"/>
        </w:numPr>
        <w:spacing w:after="0" w:line="278" w:lineRule="auto"/>
        <w:ind w:left="1080"/>
        <w:rPr>
          <w:color w:val="000000" w:themeColor="text1"/>
        </w:rPr>
      </w:pPr>
      <w:r w:rsidRPr="648E575E">
        <w:rPr>
          <w:color w:val="000000" w:themeColor="text1"/>
        </w:rPr>
        <w:t>Noting and tracking any disagreements arising during staffing management</w:t>
      </w:r>
      <w:r w:rsidRPr="648E575E">
        <w:rPr>
          <w:color w:val="0F4761" w:themeColor="accent1" w:themeShade="BF"/>
          <w:sz w:val="32"/>
          <w:szCs w:val="32"/>
        </w:rPr>
        <w:t xml:space="preserve"> </w:t>
      </w:r>
    </w:p>
    <w:p w14:paraId="21F5761A" w14:textId="2FCE9E12" w:rsidR="44124193" w:rsidRDefault="44124193" w:rsidP="648E575E">
      <w:pPr>
        <w:pStyle w:val="Heading2"/>
        <w:spacing w:line="278" w:lineRule="auto"/>
        <w:rPr>
          <w:rFonts w:asciiTheme="minorHAnsi" w:eastAsiaTheme="minorEastAsia" w:hAnsiTheme="minorHAnsi" w:cstheme="minorBidi"/>
          <w:b/>
          <w:bCs/>
          <w:sz w:val="24"/>
          <w:szCs w:val="24"/>
        </w:rPr>
      </w:pPr>
      <w:bookmarkStart w:id="16" w:name="_Toc2021864205"/>
      <w:r w:rsidRPr="648E575E">
        <w:rPr>
          <w:rFonts w:asciiTheme="minorHAnsi" w:eastAsiaTheme="minorEastAsia" w:hAnsiTheme="minorHAnsi" w:cstheme="minorBidi"/>
          <w:b/>
          <w:bCs/>
          <w:sz w:val="24"/>
          <w:szCs w:val="24"/>
        </w:rPr>
        <w:t>Step 2 Define</w:t>
      </w:r>
      <w:bookmarkEnd w:id="16"/>
    </w:p>
    <w:p w14:paraId="7F509880" w14:textId="66C90BED" w:rsidR="44124193" w:rsidRDefault="44124193" w:rsidP="648E575E">
      <w:pPr>
        <w:spacing w:line="278" w:lineRule="auto"/>
        <w:rPr>
          <w:color w:val="000000" w:themeColor="text1"/>
        </w:rPr>
      </w:pPr>
      <w:r w:rsidRPr="648E575E">
        <w:rPr>
          <w:color w:val="000000" w:themeColor="text1"/>
        </w:rPr>
        <w:t>Senior Decision makers and Managers within each Directorate / Sector / HSCP are required to identify these risks by applying the agreed definitions outlined below.</w:t>
      </w:r>
    </w:p>
    <w:p w14:paraId="7A567856" w14:textId="7867A951" w:rsidR="44124193" w:rsidRDefault="44124193" w:rsidP="648E575E">
      <w:pPr>
        <w:spacing w:line="278" w:lineRule="auto"/>
        <w:rPr>
          <w:color w:val="000000" w:themeColor="text1"/>
        </w:rPr>
      </w:pPr>
      <w:r w:rsidRPr="648E575E">
        <w:rPr>
          <w:b/>
          <w:bCs/>
          <w:color w:val="000000" w:themeColor="text1"/>
        </w:rPr>
        <w:t>Severe Risk</w:t>
      </w:r>
      <w:r w:rsidRPr="648E575E">
        <w:rPr>
          <w:color w:val="000000" w:themeColor="text1"/>
        </w:rPr>
        <w:t xml:space="preserve"> </w:t>
      </w:r>
    </w:p>
    <w:p w14:paraId="5FF9E4B2" w14:textId="778F8D81" w:rsidR="44124193" w:rsidRDefault="44124193" w:rsidP="648E575E">
      <w:pPr>
        <w:spacing w:line="278" w:lineRule="auto"/>
        <w:rPr>
          <w:color w:val="000000" w:themeColor="text1"/>
        </w:rPr>
      </w:pPr>
      <w:r w:rsidRPr="648E575E">
        <w:rPr>
          <w:color w:val="000000" w:themeColor="text1"/>
        </w:rPr>
        <w:t>Red Flag (holding RAGG-unmitigated staffing concern)</w:t>
      </w:r>
    </w:p>
    <w:p w14:paraId="3684047E" w14:textId="76EF2263" w:rsidR="44124193" w:rsidRDefault="44124193" w:rsidP="648E575E">
      <w:pPr>
        <w:spacing w:line="278" w:lineRule="auto"/>
        <w:rPr>
          <w:b/>
          <w:bCs/>
          <w:color w:val="000000" w:themeColor="text1"/>
        </w:rPr>
      </w:pPr>
      <w:r w:rsidRPr="648E575E">
        <w:rPr>
          <w:b/>
          <w:bCs/>
          <w:color w:val="000000" w:themeColor="text1"/>
        </w:rPr>
        <w:t xml:space="preserve">Recurrent Risk </w:t>
      </w:r>
    </w:p>
    <w:p w14:paraId="6625BFED" w14:textId="695F8557" w:rsidR="44124193" w:rsidRDefault="44124193" w:rsidP="648E575E">
      <w:pPr>
        <w:pStyle w:val="ListParagraph"/>
        <w:numPr>
          <w:ilvl w:val="0"/>
          <w:numId w:val="1"/>
        </w:numPr>
        <w:spacing w:after="0" w:line="278" w:lineRule="auto"/>
        <w:rPr>
          <w:color w:val="000000" w:themeColor="text1"/>
        </w:rPr>
      </w:pPr>
      <w:r w:rsidRPr="648E575E">
        <w:rPr>
          <w:color w:val="000000" w:themeColor="text1"/>
        </w:rPr>
        <w:t>Recurrent risks are captured through the frequency of RAGG status whereby Safe and Appropriate Care is potentially compromised (AMBER/RED) before and after mitigation (Professional Judgement actions)</w:t>
      </w:r>
    </w:p>
    <w:p w14:paraId="2D848DD7" w14:textId="4F5A3A62" w:rsidR="44124193" w:rsidRDefault="44124193" w:rsidP="648E575E">
      <w:pPr>
        <w:pStyle w:val="ListParagraph"/>
        <w:numPr>
          <w:ilvl w:val="0"/>
          <w:numId w:val="1"/>
        </w:numPr>
        <w:spacing w:after="0" w:line="278" w:lineRule="auto"/>
        <w:rPr>
          <w:color w:val="000000" w:themeColor="text1"/>
        </w:rPr>
      </w:pPr>
      <w:r w:rsidRPr="648E575E">
        <w:rPr>
          <w:color w:val="000000" w:themeColor="text1"/>
        </w:rPr>
        <w:t>The frequency of RED flags (escalation) that identify a reduction in staff or patient experience, increase in concerns raised about service delivery and/or safety (i.e. Voiced Care Concerns, Business Continuity and staff wellbeing red flags)</w:t>
      </w:r>
    </w:p>
    <w:p w14:paraId="64DCED2D" w14:textId="0FB85C06" w:rsidR="44124193" w:rsidRDefault="44124193" w:rsidP="648E575E">
      <w:pPr>
        <w:pStyle w:val="ListParagraph"/>
        <w:numPr>
          <w:ilvl w:val="0"/>
          <w:numId w:val="1"/>
        </w:numPr>
        <w:spacing w:after="0" w:line="278" w:lineRule="auto"/>
        <w:rPr>
          <w:color w:val="000000" w:themeColor="text1"/>
        </w:rPr>
      </w:pPr>
      <w:r w:rsidRPr="648E575E">
        <w:rPr>
          <w:color w:val="000000" w:themeColor="text1"/>
        </w:rPr>
        <w:t>The frequency in which mitigations are detrimental to the delivery and quality of service (Professional Judgement Actions – cancelling clinical activity, non-clinical activity, Clinical Lead takes a workload, cancel training)</w:t>
      </w:r>
    </w:p>
    <w:p w14:paraId="35AAF062" w14:textId="6B54E898" w:rsidR="44124193" w:rsidRDefault="44124193" w:rsidP="648E575E">
      <w:pPr>
        <w:pStyle w:val="Heading2"/>
        <w:spacing w:line="278" w:lineRule="auto"/>
        <w:rPr>
          <w:rFonts w:asciiTheme="minorHAnsi" w:eastAsiaTheme="minorEastAsia" w:hAnsiTheme="minorHAnsi" w:cstheme="minorBidi"/>
          <w:b/>
          <w:bCs/>
          <w:sz w:val="24"/>
          <w:szCs w:val="24"/>
        </w:rPr>
      </w:pPr>
      <w:bookmarkStart w:id="17" w:name="_Toc32919219"/>
      <w:r w:rsidRPr="648E575E">
        <w:rPr>
          <w:rFonts w:asciiTheme="minorHAnsi" w:eastAsiaTheme="minorEastAsia" w:hAnsiTheme="minorHAnsi" w:cstheme="minorBidi"/>
          <w:b/>
          <w:bCs/>
          <w:sz w:val="24"/>
          <w:szCs w:val="24"/>
        </w:rPr>
        <w:t>Step 3 Risk Assessment</w:t>
      </w:r>
      <w:bookmarkEnd w:id="17"/>
    </w:p>
    <w:p w14:paraId="670BD386" w14:textId="0744D39B" w:rsidR="44124193" w:rsidRDefault="44124193" w:rsidP="648E575E">
      <w:pPr>
        <w:spacing w:line="278" w:lineRule="auto"/>
        <w:rPr>
          <w:color w:val="000000" w:themeColor="text1"/>
        </w:rPr>
      </w:pPr>
      <w:r w:rsidRPr="648E575E">
        <w:rPr>
          <w:color w:val="000000" w:themeColor="text1"/>
        </w:rPr>
        <w:t xml:space="preserve">Each Directorate / Sector / HSCP is required to adhere to the </w:t>
      </w:r>
      <w:hyperlink r:id="rId17">
        <w:r w:rsidRPr="648E575E">
          <w:rPr>
            <w:rStyle w:val="Hyperlink"/>
            <w:color w:val="467886"/>
            <w:lang w:val="en-GB"/>
          </w:rPr>
          <w:t>Risk Register Policy and Guidance for Managers</w:t>
        </w:r>
      </w:hyperlink>
      <w:r w:rsidRPr="648E575E">
        <w:rPr>
          <w:color w:val="000000" w:themeColor="text1"/>
        </w:rPr>
        <w:t xml:space="preserve"> to identify, analyse, evaluate, and manage RTS and Escalation risks consistently.</w:t>
      </w:r>
    </w:p>
    <w:p w14:paraId="72F70DF5" w14:textId="47D68291" w:rsidR="44124193" w:rsidRDefault="44124193" w:rsidP="648E575E">
      <w:pPr>
        <w:spacing w:line="278" w:lineRule="auto"/>
        <w:rPr>
          <w:color w:val="000000" w:themeColor="text1"/>
        </w:rPr>
      </w:pPr>
      <w:r w:rsidRPr="648E575E">
        <w:rPr>
          <w:color w:val="000000" w:themeColor="text1"/>
        </w:rPr>
        <w:lastRenderedPageBreak/>
        <w:t xml:space="preserve">Monthly reviews of severe and recurrent risks </w:t>
      </w:r>
      <w:proofErr w:type="gramStart"/>
      <w:r w:rsidRPr="648E575E">
        <w:rPr>
          <w:color w:val="000000" w:themeColor="text1"/>
        </w:rPr>
        <w:t>require</w:t>
      </w:r>
      <w:proofErr w:type="gramEnd"/>
      <w:r w:rsidRPr="648E575E">
        <w:rPr>
          <w:color w:val="000000" w:themeColor="text1"/>
        </w:rPr>
        <w:t xml:space="preserve"> to be conducted to ensure that Risk Scores accurately reflect current level of risk. Responsibilities for preventative actions should be assigned, with corresponding owners and deadlines. These risks are to be discussed at Senior Management Team meetings, with relevant actions identified, recorded, and reported through applicable governance structures and partnership forums.</w:t>
      </w:r>
    </w:p>
    <w:p w14:paraId="3634A836" w14:textId="5FC6433C" w:rsidR="44124193" w:rsidRDefault="44124193" w:rsidP="648E575E">
      <w:pPr>
        <w:spacing w:line="278" w:lineRule="auto"/>
        <w:rPr>
          <w:color w:val="000000" w:themeColor="text1"/>
        </w:rPr>
      </w:pPr>
      <w:r w:rsidRPr="648E575E">
        <w:rPr>
          <w:color w:val="000000" w:themeColor="text1"/>
        </w:rPr>
        <w:t xml:space="preserve">Severe and recurrent risks are managed within the Datix Risk Module. If HSCPs use an alternative risk register or policy, the </w:t>
      </w:r>
      <w:hyperlink r:id="rId18">
        <w:r w:rsidRPr="648E575E">
          <w:rPr>
            <w:rStyle w:val="Hyperlink"/>
            <w:color w:val="467886"/>
            <w:lang w:val="en-GB"/>
          </w:rPr>
          <w:t>Excel Risk reporting spreadsheet</w:t>
        </w:r>
      </w:hyperlink>
      <w:r w:rsidRPr="648E575E">
        <w:rPr>
          <w:color w:val="000000" w:themeColor="text1"/>
        </w:rPr>
        <w:t>, compliant with NHS GGC Risk Scoring</w:t>
      </w:r>
      <w:r w:rsidRPr="648E575E">
        <w:rPr>
          <w:color w:val="FF0000"/>
        </w:rPr>
        <w:t xml:space="preserve">, </w:t>
      </w:r>
      <w:r w:rsidRPr="648E575E">
        <w:rPr>
          <w:color w:val="000000" w:themeColor="text1"/>
        </w:rPr>
        <w:t>must be completed and submitted with quarterly HCSSA submissions.</w:t>
      </w:r>
    </w:p>
    <w:p w14:paraId="3206C41F" w14:textId="0E99DA5B" w:rsidR="44124193" w:rsidRDefault="44124193" w:rsidP="648E575E">
      <w:pPr>
        <w:spacing w:line="278" w:lineRule="auto"/>
        <w:rPr>
          <w:color w:val="000000" w:themeColor="text1"/>
        </w:rPr>
      </w:pPr>
      <w:r w:rsidRPr="648E575E">
        <w:rPr>
          <w:color w:val="000000" w:themeColor="text1"/>
        </w:rPr>
        <w:t xml:space="preserve">The GGC Risk Management process has an escalation process in place for the management of risks, which would result in a risk being removed from the current Risk Register and escalated to a higher management level risk register. However, for Safe Staffing </w:t>
      </w:r>
      <w:r w:rsidR="3561BB18" w:rsidRPr="648E575E">
        <w:rPr>
          <w:color w:val="000000" w:themeColor="text1"/>
        </w:rPr>
        <w:t>Risk,</w:t>
      </w:r>
      <w:r w:rsidRPr="648E575E">
        <w:rPr>
          <w:color w:val="000000" w:themeColor="text1"/>
        </w:rPr>
        <w:t xml:space="preserve"> there should be a staffing risk identified, as a minimum, at Directorate / Sector / HSCP level. These risks should be used to record the level of Safe Staffing Risk within each area, along with details of all controls currently in place and additional actions required. The current score for the risks should reflect the current risk score based upon the number of defined severe and recurrent risks that have occurred over the previous month. This enables a clear risk profile to be created across NHSGGC. To ensure this process is visible, the risks should be managed at Directorate / Sector / HSCP level and not escalated to a higher level (i.e. Acute Divisional). This to ensure that there is visibility across Directorates of the </w:t>
      </w:r>
      <w:bookmarkStart w:id="18" w:name="_Int_4sLxeNeZ"/>
      <w:r w:rsidRPr="648E575E">
        <w:rPr>
          <w:color w:val="000000" w:themeColor="text1"/>
        </w:rPr>
        <w:t>staff</w:t>
      </w:r>
      <w:bookmarkEnd w:id="18"/>
      <w:r w:rsidRPr="648E575E">
        <w:rPr>
          <w:color w:val="000000" w:themeColor="text1"/>
        </w:rPr>
        <w:t xml:space="preserve"> risk level and escalation of risks to Divisional would prevent this happening. </w:t>
      </w:r>
    </w:p>
    <w:p w14:paraId="4C313920" w14:textId="329F6334" w:rsidR="44124193" w:rsidRDefault="44124193" w:rsidP="648E575E">
      <w:pPr>
        <w:spacing w:line="278" w:lineRule="auto"/>
        <w:rPr>
          <w:color w:val="000000" w:themeColor="text1"/>
        </w:rPr>
      </w:pPr>
      <w:r w:rsidRPr="648E575E">
        <w:rPr>
          <w:color w:val="000000" w:themeColor="text1"/>
        </w:rPr>
        <w:t xml:space="preserve">Instead of </w:t>
      </w:r>
      <w:r w:rsidR="43794F53" w:rsidRPr="648E575E">
        <w:rPr>
          <w:color w:val="000000" w:themeColor="text1"/>
        </w:rPr>
        <w:t>escalation,</w:t>
      </w:r>
      <w:r w:rsidRPr="648E575E">
        <w:rPr>
          <w:color w:val="000000" w:themeColor="text1"/>
        </w:rPr>
        <w:t xml:space="preserve"> a process has been developed by the Health and Care Staffing Oversight Programme to monitor the level of risk within each Directorate / Sector / HSCP. Severe and Recurrent Staffing Risks across NHSGGC undergo quarterly review by corporate team members. Each Directorate / Sector/ HSCP provides a quarterly report outlining current risk scores, any changes, and planned mitigation actions for both </w:t>
      </w:r>
      <w:bookmarkStart w:id="19" w:name="_Int_xR0VmvTr"/>
      <w:r w:rsidRPr="648E575E">
        <w:rPr>
          <w:color w:val="000000" w:themeColor="text1"/>
        </w:rPr>
        <w:t>HCSSA</w:t>
      </w:r>
      <w:bookmarkEnd w:id="19"/>
      <w:r w:rsidRPr="648E575E">
        <w:rPr>
          <w:color w:val="000000" w:themeColor="text1"/>
        </w:rPr>
        <w:t xml:space="preserve"> quarterly and annual reporting purposes.  This enables overall visibility of </w:t>
      </w:r>
      <w:bookmarkStart w:id="20" w:name="_Int_dIKKw6D4"/>
      <w:r w:rsidRPr="648E575E">
        <w:rPr>
          <w:color w:val="000000" w:themeColor="text1"/>
        </w:rPr>
        <w:t>level</w:t>
      </w:r>
      <w:bookmarkEnd w:id="20"/>
      <w:r w:rsidRPr="648E575E">
        <w:rPr>
          <w:color w:val="000000" w:themeColor="text1"/>
        </w:rPr>
        <w:t xml:space="preserve"> of current risk across Directorates / Sectors / HSCPs, and clear identification of the areas of highest risks or where further action is required.</w:t>
      </w:r>
    </w:p>
    <w:p w14:paraId="56BF63D9" w14:textId="375983DF" w:rsidR="21BEC3D0" w:rsidRDefault="21BEC3D0"/>
    <w:p w14:paraId="49728509" w14:textId="77777777" w:rsidR="00E06E84" w:rsidRDefault="00E06E84">
      <w:pPr>
        <w:rPr>
          <w:rFonts w:asciiTheme="majorHAnsi" w:eastAsiaTheme="majorEastAsia" w:hAnsiTheme="majorHAnsi" w:cstheme="majorBidi"/>
          <w:b/>
          <w:bCs/>
          <w:color w:val="0F4761" w:themeColor="accent1" w:themeShade="BF"/>
          <w:sz w:val="32"/>
          <w:szCs w:val="32"/>
        </w:rPr>
      </w:pPr>
      <w:r>
        <w:rPr>
          <w:b/>
          <w:bCs/>
          <w:sz w:val="32"/>
          <w:szCs w:val="32"/>
        </w:rPr>
        <w:br w:type="page"/>
      </w:r>
    </w:p>
    <w:p w14:paraId="3D090DDC" w14:textId="35DF0FEB" w:rsidR="38648609" w:rsidRDefault="5AC025A2" w:rsidP="36BD51E8">
      <w:pPr>
        <w:pStyle w:val="Heading1"/>
        <w:spacing w:line="278" w:lineRule="auto"/>
        <w:rPr>
          <w:rFonts w:ascii="Arial" w:eastAsia="Arial" w:hAnsi="Arial" w:cs="Arial"/>
          <w:b/>
          <w:bCs/>
          <w:sz w:val="32"/>
          <w:szCs w:val="32"/>
        </w:rPr>
      </w:pPr>
      <w:bookmarkStart w:id="21" w:name="_Toc2057704806"/>
      <w:r w:rsidRPr="21BEC3D0">
        <w:rPr>
          <w:b/>
          <w:bCs/>
          <w:sz w:val="32"/>
          <w:szCs w:val="32"/>
        </w:rPr>
        <w:lastRenderedPageBreak/>
        <w:t>Appendices</w:t>
      </w:r>
      <w:bookmarkEnd w:id="21"/>
    </w:p>
    <w:p w14:paraId="2D224656" w14:textId="104EFF4F" w:rsidR="5AC025A2" w:rsidRDefault="5AC025A2" w:rsidP="2ABF59F9">
      <w:pPr>
        <w:pStyle w:val="Heading2"/>
        <w:rPr>
          <w:b/>
          <w:bCs/>
          <w:sz w:val="28"/>
          <w:szCs w:val="28"/>
        </w:rPr>
      </w:pPr>
      <w:bookmarkStart w:id="22" w:name="_Toc819571060"/>
      <w:r w:rsidRPr="21BEC3D0">
        <w:rPr>
          <w:b/>
          <w:bCs/>
          <w:sz w:val="28"/>
          <w:szCs w:val="28"/>
        </w:rPr>
        <w:t xml:space="preserve">Appendix 1 </w:t>
      </w:r>
      <w:r w:rsidR="52F1640C" w:rsidRPr="21BEC3D0">
        <w:rPr>
          <w:b/>
          <w:bCs/>
          <w:sz w:val="28"/>
          <w:szCs w:val="28"/>
        </w:rPr>
        <w:t xml:space="preserve">Example </w:t>
      </w:r>
      <w:r w:rsidRPr="21BEC3D0">
        <w:rPr>
          <w:b/>
          <w:bCs/>
          <w:sz w:val="28"/>
          <w:szCs w:val="28"/>
        </w:rPr>
        <w:t>NHSGGC Red Flag Escalation Flow Diagram</w:t>
      </w:r>
      <w:bookmarkEnd w:id="22"/>
    </w:p>
    <w:p w14:paraId="5526480E" w14:textId="74D71B45" w:rsidR="00BA3521" w:rsidRDefault="170E0F57" w:rsidP="1EA0EF2B">
      <w:pPr>
        <w:spacing w:line="278" w:lineRule="auto"/>
        <w:rPr>
          <w:rFonts w:ascii="Aptos" w:eastAsia="Aptos" w:hAnsi="Aptos" w:cs="Aptos"/>
          <w:b/>
          <w:bCs/>
          <w:color w:val="FF0000"/>
        </w:rPr>
      </w:pPr>
      <w:r w:rsidRPr="69B0DDE6">
        <w:rPr>
          <w:rFonts w:ascii="Aptos" w:eastAsia="Aptos" w:hAnsi="Aptos" w:cs="Aptos"/>
          <w:b/>
          <w:bCs/>
          <w:color w:val="FF0000"/>
        </w:rPr>
        <w:t>This flow diagram is for guidance purposes – each sector/service will have localised agreed processes</w:t>
      </w:r>
      <w:r w:rsidR="1626FEF1" w:rsidRPr="69B0DDE6">
        <w:rPr>
          <w:rFonts w:ascii="Aptos" w:eastAsia="Aptos" w:hAnsi="Aptos" w:cs="Aptos"/>
          <w:b/>
          <w:bCs/>
          <w:color w:val="FF0000"/>
        </w:rPr>
        <w:t>. Please</w:t>
      </w:r>
      <w:r w:rsidR="1A257EF3" w:rsidRPr="69B0DDE6">
        <w:rPr>
          <w:rFonts w:ascii="Aptos" w:eastAsia="Aptos" w:hAnsi="Aptos" w:cs="Aptos"/>
          <w:b/>
          <w:bCs/>
          <w:color w:val="FF0000"/>
        </w:rPr>
        <w:t xml:space="preserve"> update the diagram to </w:t>
      </w:r>
      <w:proofErr w:type="gramStart"/>
      <w:r w:rsidR="1A257EF3" w:rsidRPr="69B0DDE6">
        <w:rPr>
          <w:rFonts w:ascii="Aptos" w:eastAsia="Aptos" w:hAnsi="Aptos" w:cs="Aptos"/>
          <w:b/>
          <w:bCs/>
          <w:color w:val="FF0000"/>
        </w:rPr>
        <w:t>reflect</w:t>
      </w:r>
      <w:proofErr w:type="gramEnd"/>
      <w:r w:rsidR="1A257EF3" w:rsidRPr="69B0DDE6">
        <w:rPr>
          <w:rFonts w:ascii="Aptos" w:eastAsia="Aptos" w:hAnsi="Aptos" w:cs="Aptos"/>
          <w:b/>
          <w:bCs/>
          <w:color w:val="FF0000"/>
        </w:rPr>
        <w:t xml:space="preserve"> your process and</w:t>
      </w:r>
      <w:r w:rsidRPr="69B0DDE6">
        <w:rPr>
          <w:rFonts w:ascii="Aptos" w:eastAsia="Aptos" w:hAnsi="Aptos" w:cs="Aptos"/>
          <w:b/>
          <w:bCs/>
          <w:color w:val="FF0000"/>
        </w:rPr>
        <w:t xml:space="preserve"> ensure all staff are informed and understand localised processes</w:t>
      </w:r>
      <w:r w:rsidR="3830C218" w:rsidRPr="69B0DDE6">
        <w:rPr>
          <w:rFonts w:ascii="Aptos" w:eastAsia="Aptos" w:hAnsi="Aptos" w:cs="Aptos"/>
          <w:b/>
          <w:bCs/>
          <w:color w:val="FF0000"/>
        </w:rPr>
        <w:t>.</w:t>
      </w:r>
    </w:p>
    <w:p w14:paraId="30CCC9C0" w14:textId="3B649155" w:rsidR="00F72FBB" w:rsidRDefault="00F72FBB" w:rsidP="463DBF8E">
      <w:pPr>
        <w:spacing w:line="278" w:lineRule="auto"/>
        <w:rPr>
          <w:rFonts w:ascii="Aptos" w:eastAsia="Aptos" w:hAnsi="Aptos" w:cs="Aptos"/>
          <w:b/>
          <w:bCs/>
          <w:color w:val="FF0000"/>
          <w:sz w:val="22"/>
          <w:szCs w:val="22"/>
        </w:rPr>
      </w:pPr>
      <w:r>
        <w:rPr>
          <w:noProof/>
        </w:rPr>
        <w:drawing>
          <wp:inline distT="0" distB="0" distL="0" distR="0" wp14:anchorId="1C2847C4" wp14:editId="3794CFF9">
            <wp:extent cx="6583680" cy="1610995"/>
            <wp:effectExtent l="0" t="0" r="26670" b="0"/>
            <wp:docPr id="12898588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0180D06" w14:textId="1FCFD56E" w:rsidR="5AC025A2" w:rsidRDefault="00AF5C94" w:rsidP="463DBF8E">
      <w:pPr>
        <w:spacing w:line="278" w:lineRule="auto"/>
        <w:rPr>
          <w:rFonts w:ascii="Aptos" w:eastAsia="Aptos" w:hAnsi="Aptos" w:cs="Aptos"/>
          <w:b/>
          <w:bCs/>
          <w:color w:val="FF0000"/>
        </w:rPr>
      </w:pPr>
      <w:r>
        <w:rPr>
          <w:noProof/>
        </w:rPr>
        <mc:AlternateContent>
          <mc:Choice Requires="wps">
            <w:drawing>
              <wp:anchor distT="0" distB="0" distL="114300" distR="114300" simplePos="0" relativeHeight="251658240" behindDoc="0" locked="0" layoutInCell="1" allowOverlap="1" wp14:anchorId="3B386622" wp14:editId="7FC839C9">
                <wp:simplePos x="0" y="0"/>
                <wp:positionH relativeFrom="page">
                  <wp:posOffset>402336</wp:posOffset>
                </wp:positionH>
                <wp:positionV relativeFrom="paragraph">
                  <wp:posOffset>3150514</wp:posOffset>
                </wp:positionV>
                <wp:extent cx="7155843" cy="1184744"/>
                <wp:effectExtent l="0" t="0" r="26035" b="15875"/>
                <wp:wrapNone/>
                <wp:docPr id="462741521" name="Rectangle 2"/>
                <wp:cNvGraphicFramePr/>
                <a:graphic xmlns:a="http://schemas.openxmlformats.org/drawingml/2006/main">
                  <a:graphicData uri="http://schemas.microsoft.com/office/word/2010/wordprocessingShape">
                    <wps:wsp>
                      <wps:cNvSpPr/>
                      <wps:spPr>
                        <a:xfrm>
                          <a:off x="0" y="0"/>
                          <a:ext cx="7155843" cy="1184744"/>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CD93DF" w14:textId="0ED7660F" w:rsidR="003F0E5A" w:rsidRPr="003F0E5A" w:rsidRDefault="003F0E5A" w:rsidP="00AF5C94">
                            <w:bookmarkStart w:id="23" w:name="_Toc196378946"/>
                            <w:r w:rsidRPr="003F0E5A">
                              <w:t xml:space="preserve">Provide feedback to staff who escalated and involved in trying to mitigate, and or who provided clinical advice, consider and record disagreements. If unable to resolve disagreements continue to the next step in the escalation process. Please use professional judgement regarding who in the team should </w:t>
                            </w:r>
                            <w:r>
                              <w:t>initiate the</w:t>
                            </w:r>
                            <w:r w:rsidRPr="003F0E5A">
                              <w:t xml:space="preserve"> supportive conversation</w:t>
                            </w:r>
                            <w:bookmarkEnd w:id="23"/>
                            <w:r w:rsidRPr="003F0E5A">
                              <w:t xml:space="preserve"> </w:t>
                            </w:r>
                          </w:p>
                          <w:p w14:paraId="21D2AC1C" w14:textId="77777777" w:rsidR="003F0E5A" w:rsidRDefault="003F0E5A" w:rsidP="003F0E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386622" id="Rectangle 2" o:spid="_x0000_s1026" style="position:absolute;margin-left:31.7pt;margin-top:248.05pt;width:563.45pt;height:93.3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" fillcolor="#ffc000" strokecolor="#030e13 [484]" strokeweight="1pt">
                <v:textbox>
                  <w:txbxContent>
                    <w:p w14:paraId="62CD93DF" w14:textId="0ED7660F" w:rsidR="003F0E5A" w:rsidRPr="003F0E5A" w:rsidRDefault="003F0E5A" w:rsidP="00AF5C94">
                      <w:bookmarkStart w:id="24" w:name="_Toc196378946"/>
                      <w:r w:rsidRPr="003F0E5A">
                        <w:t xml:space="preserve">Provide feedback to staff who escalated and involved in trying to mitigate, and or who provided clinical advice, consider and record disagreements. If unable to resolve disagreements continue to the next step in the escalation process. Please use professional judgement regarding who in the team should </w:t>
                      </w:r>
                      <w:r>
                        <w:t>initiate the</w:t>
                      </w:r>
                      <w:r w:rsidRPr="003F0E5A">
                        <w:t xml:space="preserve"> supportive conversation</w:t>
                      </w:r>
                      <w:bookmarkEnd w:id="24"/>
                      <w:r w:rsidRPr="003F0E5A">
                        <w:t xml:space="preserve"> </w:t>
                      </w:r>
                    </w:p>
                    <w:p w14:paraId="21D2AC1C" w14:textId="77777777" w:rsidR="003F0E5A" w:rsidRDefault="003F0E5A" w:rsidP="003F0E5A">
                      <w:pPr>
                        <w:jc w:val="center"/>
                      </w:pPr>
                    </w:p>
                  </w:txbxContent>
                </v:textbox>
                <w10:wrap anchorx="page"/>
              </v:rect>
            </w:pict>
          </mc:Fallback>
        </mc:AlternateContent>
      </w:r>
      <w:r w:rsidR="00BA3521">
        <w:rPr>
          <w:noProof/>
        </w:rPr>
        <w:drawing>
          <wp:inline distT="0" distB="0" distL="0" distR="0" wp14:anchorId="0E546964" wp14:editId="0BABFB7F">
            <wp:extent cx="6583680" cy="1623060"/>
            <wp:effectExtent l="0" t="0" r="26670" b="0"/>
            <wp:docPr id="59615973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sidR="00BA3521">
        <w:rPr>
          <w:noProof/>
        </w:rPr>
        <w:drawing>
          <wp:inline distT="0" distB="0" distL="0" distR="0" wp14:anchorId="6FAC3DDA" wp14:editId="18EDBBF3">
            <wp:extent cx="6559826" cy="1464310"/>
            <wp:effectExtent l="0" t="0" r="12700" b="0"/>
            <wp:docPr id="104194814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D306501" w14:textId="7F19E76A" w:rsidR="004D766E" w:rsidRDefault="004D766E" w:rsidP="1EA0EF2B">
      <w:pPr>
        <w:spacing w:line="278" w:lineRule="auto"/>
      </w:pPr>
    </w:p>
    <w:p w14:paraId="4CC41003" w14:textId="2200C941" w:rsidR="00A20820" w:rsidRPr="00AF5C94" w:rsidRDefault="00FD60EE" w:rsidP="36BD51E8">
      <w:pPr>
        <w:pStyle w:val="Heading2"/>
        <w:spacing w:line="278" w:lineRule="auto"/>
        <w:rPr>
          <w:rFonts w:ascii="Aptos" w:eastAsia="Arial" w:hAnsi="Aptos" w:cs="Arial"/>
          <w:b/>
          <w:bCs/>
          <w:sz w:val="28"/>
          <w:szCs w:val="28"/>
        </w:rPr>
      </w:pPr>
      <w:bookmarkStart w:id="25" w:name="_Toc1253213150"/>
      <w:r w:rsidRPr="21BEC3D0">
        <w:rPr>
          <w:rFonts w:ascii="Aptos" w:hAnsi="Aptos"/>
          <w:b/>
          <w:bCs/>
        </w:rPr>
        <w:t>A</w:t>
      </w:r>
      <w:r w:rsidR="22ECCE59" w:rsidRPr="21BEC3D0">
        <w:rPr>
          <w:rFonts w:ascii="Aptos" w:eastAsia="Arial" w:hAnsi="Aptos" w:cs="Arial"/>
          <w:b/>
          <w:bCs/>
          <w:sz w:val="28"/>
          <w:szCs w:val="28"/>
        </w:rPr>
        <w:t xml:space="preserve">ppendix </w:t>
      </w:r>
      <w:r w:rsidR="00AF5C94" w:rsidRPr="21BEC3D0">
        <w:rPr>
          <w:rFonts w:ascii="Aptos" w:eastAsia="Arial" w:hAnsi="Aptos" w:cs="Arial"/>
          <w:b/>
          <w:bCs/>
          <w:sz w:val="28"/>
          <w:szCs w:val="28"/>
        </w:rPr>
        <w:t>2</w:t>
      </w:r>
      <w:r w:rsidR="22ECCE59" w:rsidRPr="21BEC3D0">
        <w:rPr>
          <w:rFonts w:ascii="Aptos" w:eastAsia="Arial" w:hAnsi="Aptos" w:cs="Arial"/>
          <w:b/>
          <w:bCs/>
          <w:sz w:val="28"/>
          <w:szCs w:val="28"/>
        </w:rPr>
        <w:t xml:space="preserve"> NHSGGC Safe to Start</w:t>
      </w:r>
      <w:bookmarkEnd w:id="25"/>
    </w:p>
    <w:p w14:paraId="0CF72DC3" w14:textId="439C9BBF" w:rsidR="00C85D43" w:rsidRPr="00AF5C94" w:rsidRDefault="00C85D43" w:rsidP="00C85D43">
      <w:pPr>
        <w:rPr>
          <w:rFonts w:ascii="Aptos" w:hAnsi="Aptos"/>
        </w:rPr>
      </w:pPr>
      <w:r w:rsidRPr="00AF5C94">
        <w:rPr>
          <w:rFonts w:ascii="Aptos" w:hAnsi="Aptos"/>
        </w:rPr>
        <w:t xml:space="preserve">NHS Greater Glasgow and Clyde have developed a new Safe to Start process that includes guiding principles and a 4-step process to support nurses and midwives in both hospital and community teams to plan the delivery of safe, effective, person centred care during </w:t>
      </w:r>
      <w:r w:rsidRPr="00AF5C94">
        <w:rPr>
          <w:rFonts w:ascii="Aptos" w:hAnsi="Aptos"/>
        </w:rPr>
        <w:lastRenderedPageBreak/>
        <w:t>huddle periods or at any point during the shift. The hospital version of Safe to Start will now be in use within Adult and Women's and Children's inpatient services. Below you will find the NHSGGC Safe to start process and an introductory video</w:t>
      </w:r>
    </w:p>
    <w:p w14:paraId="0B650A8D" w14:textId="1E73DF19" w:rsidR="00C85D43" w:rsidRPr="00AF5C94" w:rsidRDefault="00C85D43" w:rsidP="00C85D43">
      <w:pPr>
        <w:rPr>
          <w:rFonts w:ascii="Aptos" w:hAnsi="Aptos"/>
        </w:rPr>
      </w:pPr>
      <w:hyperlink r:id="rId34" w:history="1">
        <w:r w:rsidRPr="00AF5C94">
          <w:rPr>
            <w:rStyle w:val="Hyperlink"/>
            <w:rFonts w:ascii="Aptos" w:hAnsi="Aptos"/>
          </w:rPr>
          <w:t>NHSGGC Safe to Start - Real Time Staffing</w:t>
        </w:r>
      </w:hyperlink>
    </w:p>
    <w:p w14:paraId="13A017F8" w14:textId="787301AC" w:rsidR="00A20820" w:rsidRDefault="00A20820" w:rsidP="00A20820"/>
    <w:p w14:paraId="6646FF7B" w14:textId="77777777" w:rsidR="00A20820" w:rsidRDefault="00A20820" w:rsidP="2C55B174"/>
    <w:sectPr w:rsidR="00A20820">
      <w:headerReference w:type="default"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7026" w14:textId="77777777" w:rsidR="00C85D43" w:rsidRDefault="00C85D43">
      <w:pPr>
        <w:spacing w:after="0" w:line="240" w:lineRule="auto"/>
      </w:pPr>
      <w:r>
        <w:separator/>
      </w:r>
    </w:p>
  </w:endnote>
  <w:endnote w:type="continuationSeparator" w:id="0">
    <w:p w14:paraId="21C1FDB8" w14:textId="77777777" w:rsidR="00C85D43" w:rsidRDefault="00C85D43">
      <w:pPr>
        <w:spacing w:after="0" w:line="240" w:lineRule="auto"/>
      </w:pPr>
      <w:r>
        <w:continuationSeparator/>
      </w:r>
    </w:p>
  </w:endnote>
  <w:endnote w:type="continuationNotice" w:id="1">
    <w:p w14:paraId="7278C8F4" w14:textId="77777777" w:rsidR="008470D7" w:rsidRDefault="00847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76B61E" w14:paraId="01795C00" w14:textId="77777777" w:rsidTr="6AE8605D">
      <w:trPr>
        <w:trHeight w:val="300"/>
      </w:trPr>
      <w:tc>
        <w:tcPr>
          <w:tcW w:w="3120" w:type="dxa"/>
        </w:tcPr>
        <w:p w14:paraId="05BBF77C" w14:textId="505100A9" w:rsidR="2176B61E" w:rsidRDefault="2176B61E" w:rsidP="2176B61E">
          <w:pPr>
            <w:pStyle w:val="Header"/>
            <w:ind w:left="-115"/>
          </w:pPr>
        </w:p>
      </w:tc>
      <w:tc>
        <w:tcPr>
          <w:tcW w:w="3120" w:type="dxa"/>
        </w:tcPr>
        <w:p w14:paraId="578EE28D" w14:textId="3EEDC115" w:rsidR="2176B61E" w:rsidRDefault="2176B61E" w:rsidP="2176B61E">
          <w:pPr>
            <w:pStyle w:val="Header"/>
            <w:jc w:val="center"/>
          </w:pPr>
          <w:r>
            <w:fldChar w:fldCharType="begin"/>
          </w:r>
          <w:r>
            <w:instrText>PAGE</w:instrText>
          </w:r>
          <w:r>
            <w:fldChar w:fldCharType="separate"/>
          </w:r>
          <w:r w:rsidR="001A6F4F">
            <w:rPr>
              <w:noProof/>
            </w:rPr>
            <w:t>1</w:t>
          </w:r>
          <w:r>
            <w:fldChar w:fldCharType="end"/>
          </w:r>
          <w:r w:rsidR="6AE8605D">
            <w:t xml:space="preserve"> of </w:t>
          </w:r>
          <w:r>
            <w:fldChar w:fldCharType="begin"/>
          </w:r>
          <w:r>
            <w:instrText>NUMPAGES</w:instrText>
          </w:r>
          <w:r>
            <w:fldChar w:fldCharType="separate"/>
          </w:r>
          <w:r w:rsidR="001A6F4F">
            <w:rPr>
              <w:noProof/>
            </w:rPr>
            <w:t>2</w:t>
          </w:r>
          <w:r>
            <w:fldChar w:fldCharType="end"/>
          </w:r>
        </w:p>
      </w:tc>
      <w:tc>
        <w:tcPr>
          <w:tcW w:w="3120" w:type="dxa"/>
        </w:tcPr>
        <w:p w14:paraId="0BADDA44" w14:textId="291DC66C" w:rsidR="2176B61E" w:rsidRDefault="2176B61E" w:rsidP="2176B61E">
          <w:pPr>
            <w:pStyle w:val="Header"/>
            <w:ind w:right="-115"/>
            <w:jc w:val="right"/>
          </w:pPr>
        </w:p>
      </w:tc>
    </w:tr>
  </w:tbl>
  <w:p w14:paraId="6E1AEE8F" w14:textId="61DFB21F" w:rsidR="2176B61E" w:rsidRDefault="2176B61E" w:rsidP="2176B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0CCA8" w14:textId="77777777" w:rsidR="00C85D43" w:rsidRDefault="00C85D43">
      <w:pPr>
        <w:spacing w:after="0" w:line="240" w:lineRule="auto"/>
      </w:pPr>
      <w:r>
        <w:separator/>
      </w:r>
    </w:p>
  </w:footnote>
  <w:footnote w:type="continuationSeparator" w:id="0">
    <w:p w14:paraId="5600C443" w14:textId="77777777" w:rsidR="00C85D43" w:rsidRDefault="00C85D43">
      <w:pPr>
        <w:spacing w:after="0" w:line="240" w:lineRule="auto"/>
      </w:pPr>
      <w:r>
        <w:continuationSeparator/>
      </w:r>
    </w:p>
  </w:footnote>
  <w:footnote w:type="continuationNotice" w:id="1">
    <w:p w14:paraId="2D143CAB" w14:textId="77777777" w:rsidR="008470D7" w:rsidRDefault="00847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176B61E" w14:paraId="7C0DE280" w14:textId="77777777" w:rsidTr="21BEC3D0">
      <w:trPr>
        <w:trHeight w:val="300"/>
      </w:trPr>
      <w:tc>
        <w:tcPr>
          <w:tcW w:w="3120" w:type="dxa"/>
        </w:tcPr>
        <w:p w14:paraId="5DC603CC" w14:textId="2A8A2193" w:rsidR="2176B61E" w:rsidRDefault="21BEC3D0" w:rsidP="2176B61E">
          <w:pPr>
            <w:pStyle w:val="Header"/>
            <w:ind w:left="-115"/>
          </w:pPr>
          <w:r>
            <w:t>Version 1.8</w:t>
          </w:r>
        </w:p>
      </w:tc>
      <w:tc>
        <w:tcPr>
          <w:tcW w:w="3120" w:type="dxa"/>
        </w:tcPr>
        <w:p w14:paraId="51B03774" w14:textId="515FB612" w:rsidR="2176B61E" w:rsidRDefault="2176B61E" w:rsidP="2176B61E">
          <w:pPr>
            <w:pStyle w:val="Header"/>
            <w:jc w:val="center"/>
          </w:pPr>
        </w:p>
      </w:tc>
      <w:tc>
        <w:tcPr>
          <w:tcW w:w="3120" w:type="dxa"/>
        </w:tcPr>
        <w:p w14:paraId="67EA439C" w14:textId="5CE7DCB2" w:rsidR="2176B61E" w:rsidRDefault="2176B61E" w:rsidP="2176B61E">
          <w:pPr>
            <w:pStyle w:val="Header"/>
            <w:ind w:right="-115"/>
            <w:jc w:val="right"/>
          </w:pPr>
          <w:r>
            <w:rPr>
              <w:noProof/>
            </w:rPr>
            <w:drawing>
              <wp:inline distT="0" distB="0" distL="0" distR="0" wp14:anchorId="261CEE50" wp14:editId="238F536E">
                <wp:extent cx="781050" cy="552450"/>
                <wp:effectExtent l="0" t="0" r="0" b="0"/>
                <wp:docPr id="676376309" name="Picture 676376309"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81050" cy="552450"/>
                        </a:xfrm>
                        <a:prstGeom prst="rect">
                          <a:avLst/>
                        </a:prstGeom>
                      </pic:spPr>
                    </pic:pic>
                  </a:graphicData>
                </a:graphic>
              </wp:inline>
            </w:drawing>
          </w:r>
          <w:r>
            <w:br/>
          </w:r>
        </w:p>
      </w:tc>
    </w:tr>
  </w:tbl>
  <w:p w14:paraId="7867F6C4" w14:textId="47A11DB8" w:rsidR="2176B61E" w:rsidRDefault="2176B61E" w:rsidP="2176B61E">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3ejMqkrf">
      <int2:state int2:value="Rejected" int2:type="spell"/>
    </int2:textHash>
    <int2:textHash int2:hashCode="4Xecb9j3bRlG4S" int2:id="qFmNaFr3">
      <int2:state int2:value="Rejected" int2:type="spell"/>
    </int2:textHash>
    <int2:textHash int2:hashCode="L1Lpb3Rprxqj59" int2:id="SJvIoyUh">
      <int2:state int2:value="Rejected" int2:type="AugLoop_Text_Critique"/>
    </int2:textHash>
    <int2:textHash int2:hashCode="xcgb3EeIup7nN2" int2:id="MoSn6zb9">
      <int2:state int2:value="Rejected" int2:type="AugLoop_Text_Critique"/>
    </int2:textHash>
    <int2:textHash int2:hashCode="Pwxxtk1Oaaejcq" int2:id="UGMtjkpz">
      <int2:state int2:value="Rejected" int2:type="AugLoop_Text_Critique"/>
    </int2:textHash>
    <int2:textHash int2:hashCode="Dji+abMBs/wxDx" int2:id="xnnKoOyT">
      <int2:state int2:value="Rejected" int2:type="AugLoop_Text_Critique"/>
    </int2:textHash>
    <int2:bookmark int2:bookmarkName="_Int_dIKKw6D4" int2:invalidationBookmarkName="" int2:hashCode="rWDFNf+I6FvwJU" int2:id="aMQ7DlrZ">
      <int2:state int2:value="Rejected" int2:type="gram"/>
    </int2:bookmark>
    <int2:bookmark int2:bookmarkName="_Int_xR0VmvTr" int2:invalidationBookmarkName="" int2:hashCode="yQKyTO8iyWJ5+4" int2:id="ifixetGS">
      <int2:state int2:value="Rejected" int2:type="gram"/>
    </int2:bookmark>
    <int2:bookmark int2:bookmarkName="_Int_4sLxeNeZ" int2:invalidationBookmarkName="" int2:hashCode="bMtLfDmm53927P" int2:id="9e2Ab53P">
      <int2:state int2:value="Rejected" int2:type="gram"/>
    </int2:bookmark>
    <int2:bookmark int2:bookmarkName="_Int_DDI0Fujc" int2:invalidationBookmarkName="" int2:hashCode="k+8N2CcQNoH87k" int2:id="7bRowLw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646FA"/>
    <w:multiLevelType w:val="hybridMultilevel"/>
    <w:tmpl w:val="7F5C92C0"/>
    <w:lvl w:ilvl="0" w:tplc="6E1A78B8">
      <w:start w:val="1"/>
      <w:numFmt w:val="bullet"/>
      <w:lvlText w:val=""/>
      <w:lvlJc w:val="left"/>
      <w:pPr>
        <w:ind w:left="720" w:hanging="360"/>
      </w:pPr>
      <w:rPr>
        <w:rFonts w:ascii="Symbol" w:hAnsi="Symbol" w:hint="default"/>
      </w:rPr>
    </w:lvl>
    <w:lvl w:ilvl="1" w:tplc="BFB66476">
      <w:start w:val="1"/>
      <w:numFmt w:val="bullet"/>
      <w:lvlText w:val="o"/>
      <w:lvlJc w:val="left"/>
      <w:pPr>
        <w:ind w:left="1440" w:hanging="360"/>
      </w:pPr>
      <w:rPr>
        <w:rFonts w:ascii="Courier New" w:hAnsi="Courier New" w:hint="default"/>
      </w:rPr>
    </w:lvl>
    <w:lvl w:ilvl="2" w:tplc="6C28C5E0">
      <w:start w:val="1"/>
      <w:numFmt w:val="bullet"/>
      <w:lvlText w:val=""/>
      <w:lvlJc w:val="left"/>
      <w:pPr>
        <w:ind w:left="2160" w:hanging="360"/>
      </w:pPr>
      <w:rPr>
        <w:rFonts w:ascii="Wingdings" w:hAnsi="Wingdings" w:hint="default"/>
      </w:rPr>
    </w:lvl>
    <w:lvl w:ilvl="3" w:tplc="ACC6DB32">
      <w:start w:val="1"/>
      <w:numFmt w:val="bullet"/>
      <w:lvlText w:val=""/>
      <w:lvlJc w:val="left"/>
      <w:pPr>
        <w:ind w:left="2880" w:hanging="360"/>
      </w:pPr>
      <w:rPr>
        <w:rFonts w:ascii="Symbol" w:hAnsi="Symbol" w:hint="default"/>
      </w:rPr>
    </w:lvl>
    <w:lvl w:ilvl="4" w:tplc="9DFEBAD8">
      <w:start w:val="1"/>
      <w:numFmt w:val="bullet"/>
      <w:lvlText w:val="o"/>
      <w:lvlJc w:val="left"/>
      <w:pPr>
        <w:ind w:left="3600" w:hanging="360"/>
      </w:pPr>
      <w:rPr>
        <w:rFonts w:ascii="Courier New" w:hAnsi="Courier New" w:hint="default"/>
      </w:rPr>
    </w:lvl>
    <w:lvl w:ilvl="5" w:tplc="66CC1972">
      <w:start w:val="1"/>
      <w:numFmt w:val="bullet"/>
      <w:lvlText w:val=""/>
      <w:lvlJc w:val="left"/>
      <w:pPr>
        <w:ind w:left="4320" w:hanging="360"/>
      </w:pPr>
      <w:rPr>
        <w:rFonts w:ascii="Wingdings" w:hAnsi="Wingdings" w:hint="default"/>
      </w:rPr>
    </w:lvl>
    <w:lvl w:ilvl="6" w:tplc="9F40062E">
      <w:start w:val="1"/>
      <w:numFmt w:val="bullet"/>
      <w:lvlText w:val=""/>
      <w:lvlJc w:val="left"/>
      <w:pPr>
        <w:ind w:left="5040" w:hanging="360"/>
      </w:pPr>
      <w:rPr>
        <w:rFonts w:ascii="Symbol" w:hAnsi="Symbol" w:hint="default"/>
      </w:rPr>
    </w:lvl>
    <w:lvl w:ilvl="7" w:tplc="5016DDDE">
      <w:start w:val="1"/>
      <w:numFmt w:val="bullet"/>
      <w:lvlText w:val="o"/>
      <w:lvlJc w:val="left"/>
      <w:pPr>
        <w:ind w:left="5760" w:hanging="360"/>
      </w:pPr>
      <w:rPr>
        <w:rFonts w:ascii="Courier New" w:hAnsi="Courier New" w:hint="default"/>
      </w:rPr>
    </w:lvl>
    <w:lvl w:ilvl="8" w:tplc="40EAE3D0">
      <w:start w:val="1"/>
      <w:numFmt w:val="bullet"/>
      <w:lvlText w:val=""/>
      <w:lvlJc w:val="left"/>
      <w:pPr>
        <w:ind w:left="6480" w:hanging="360"/>
      </w:pPr>
      <w:rPr>
        <w:rFonts w:ascii="Wingdings" w:hAnsi="Wingdings" w:hint="default"/>
      </w:rPr>
    </w:lvl>
  </w:abstractNum>
  <w:abstractNum w:abstractNumId="1" w15:restartNumberingAfterBreak="0">
    <w:nsid w:val="10C35B8F"/>
    <w:multiLevelType w:val="hybridMultilevel"/>
    <w:tmpl w:val="C5E6B44A"/>
    <w:lvl w:ilvl="0" w:tplc="001A438E">
      <w:start w:val="1"/>
      <w:numFmt w:val="bullet"/>
      <w:lvlText w:val=""/>
      <w:lvlJc w:val="left"/>
      <w:pPr>
        <w:ind w:left="720" w:hanging="360"/>
      </w:pPr>
      <w:rPr>
        <w:rFonts w:ascii="Symbol" w:hAnsi="Symbol" w:hint="default"/>
      </w:rPr>
    </w:lvl>
    <w:lvl w:ilvl="1" w:tplc="2F761E3C">
      <w:start w:val="1"/>
      <w:numFmt w:val="bullet"/>
      <w:lvlText w:val="o"/>
      <w:lvlJc w:val="left"/>
      <w:pPr>
        <w:ind w:left="1440" w:hanging="360"/>
      </w:pPr>
      <w:rPr>
        <w:rFonts w:ascii="Courier New" w:hAnsi="Courier New" w:hint="default"/>
      </w:rPr>
    </w:lvl>
    <w:lvl w:ilvl="2" w:tplc="5A643026">
      <w:start w:val="1"/>
      <w:numFmt w:val="bullet"/>
      <w:lvlText w:val=""/>
      <w:lvlJc w:val="left"/>
      <w:pPr>
        <w:ind w:left="2160" w:hanging="360"/>
      </w:pPr>
      <w:rPr>
        <w:rFonts w:ascii="Wingdings" w:hAnsi="Wingdings" w:hint="default"/>
      </w:rPr>
    </w:lvl>
    <w:lvl w:ilvl="3" w:tplc="66BA44E0">
      <w:start w:val="1"/>
      <w:numFmt w:val="bullet"/>
      <w:lvlText w:val=""/>
      <w:lvlJc w:val="left"/>
      <w:pPr>
        <w:ind w:left="2880" w:hanging="360"/>
      </w:pPr>
      <w:rPr>
        <w:rFonts w:ascii="Symbol" w:hAnsi="Symbol" w:hint="default"/>
      </w:rPr>
    </w:lvl>
    <w:lvl w:ilvl="4" w:tplc="B7246600">
      <w:start w:val="1"/>
      <w:numFmt w:val="bullet"/>
      <w:lvlText w:val="o"/>
      <w:lvlJc w:val="left"/>
      <w:pPr>
        <w:ind w:left="3600" w:hanging="360"/>
      </w:pPr>
      <w:rPr>
        <w:rFonts w:ascii="Courier New" w:hAnsi="Courier New" w:hint="default"/>
      </w:rPr>
    </w:lvl>
    <w:lvl w:ilvl="5" w:tplc="A538D316">
      <w:start w:val="1"/>
      <w:numFmt w:val="bullet"/>
      <w:lvlText w:val=""/>
      <w:lvlJc w:val="left"/>
      <w:pPr>
        <w:ind w:left="4320" w:hanging="360"/>
      </w:pPr>
      <w:rPr>
        <w:rFonts w:ascii="Wingdings" w:hAnsi="Wingdings" w:hint="default"/>
      </w:rPr>
    </w:lvl>
    <w:lvl w:ilvl="6" w:tplc="B186DE1A">
      <w:start w:val="1"/>
      <w:numFmt w:val="bullet"/>
      <w:lvlText w:val=""/>
      <w:lvlJc w:val="left"/>
      <w:pPr>
        <w:ind w:left="5040" w:hanging="360"/>
      </w:pPr>
      <w:rPr>
        <w:rFonts w:ascii="Symbol" w:hAnsi="Symbol" w:hint="default"/>
      </w:rPr>
    </w:lvl>
    <w:lvl w:ilvl="7" w:tplc="2916BB76">
      <w:start w:val="1"/>
      <w:numFmt w:val="bullet"/>
      <w:lvlText w:val="o"/>
      <w:lvlJc w:val="left"/>
      <w:pPr>
        <w:ind w:left="5760" w:hanging="360"/>
      </w:pPr>
      <w:rPr>
        <w:rFonts w:ascii="Courier New" w:hAnsi="Courier New" w:hint="default"/>
      </w:rPr>
    </w:lvl>
    <w:lvl w:ilvl="8" w:tplc="31EA38A2">
      <w:start w:val="1"/>
      <w:numFmt w:val="bullet"/>
      <w:lvlText w:val=""/>
      <w:lvlJc w:val="left"/>
      <w:pPr>
        <w:ind w:left="6480" w:hanging="360"/>
      </w:pPr>
      <w:rPr>
        <w:rFonts w:ascii="Wingdings" w:hAnsi="Wingdings" w:hint="default"/>
      </w:rPr>
    </w:lvl>
  </w:abstractNum>
  <w:abstractNum w:abstractNumId="2" w15:restartNumberingAfterBreak="0">
    <w:nsid w:val="144448FB"/>
    <w:multiLevelType w:val="hybridMultilevel"/>
    <w:tmpl w:val="CF881798"/>
    <w:lvl w:ilvl="0" w:tplc="A906D008">
      <w:start w:val="1"/>
      <w:numFmt w:val="bullet"/>
      <w:lvlText w:val=""/>
      <w:lvlJc w:val="left"/>
      <w:pPr>
        <w:ind w:left="720" w:hanging="360"/>
      </w:pPr>
      <w:rPr>
        <w:rFonts w:ascii="Symbol" w:hAnsi="Symbol" w:hint="default"/>
      </w:rPr>
    </w:lvl>
    <w:lvl w:ilvl="1" w:tplc="4A4CD21E">
      <w:start w:val="1"/>
      <w:numFmt w:val="bullet"/>
      <w:lvlText w:val="o"/>
      <w:lvlJc w:val="left"/>
      <w:pPr>
        <w:ind w:left="1440" w:hanging="360"/>
      </w:pPr>
      <w:rPr>
        <w:rFonts w:ascii="Courier New" w:hAnsi="Courier New" w:hint="default"/>
      </w:rPr>
    </w:lvl>
    <w:lvl w:ilvl="2" w:tplc="5A1EC182">
      <w:start w:val="1"/>
      <w:numFmt w:val="bullet"/>
      <w:lvlText w:val=""/>
      <w:lvlJc w:val="left"/>
      <w:pPr>
        <w:ind w:left="2160" w:hanging="360"/>
      </w:pPr>
      <w:rPr>
        <w:rFonts w:ascii="Wingdings" w:hAnsi="Wingdings" w:hint="default"/>
      </w:rPr>
    </w:lvl>
    <w:lvl w:ilvl="3" w:tplc="44BA2352">
      <w:start w:val="1"/>
      <w:numFmt w:val="bullet"/>
      <w:lvlText w:val=""/>
      <w:lvlJc w:val="left"/>
      <w:pPr>
        <w:ind w:left="2880" w:hanging="360"/>
      </w:pPr>
      <w:rPr>
        <w:rFonts w:ascii="Symbol" w:hAnsi="Symbol" w:hint="default"/>
      </w:rPr>
    </w:lvl>
    <w:lvl w:ilvl="4" w:tplc="8E1EBC7C">
      <w:start w:val="1"/>
      <w:numFmt w:val="bullet"/>
      <w:lvlText w:val="o"/>
      <w:lvlJc w:val="left"/>
      <w:pPr>
        <w:ind w:left="3600" w:hanging="360"/>
      </w:pPr>
      <w:rPr>
        <w:rFonts w:ascii="Courier New" w:hAnsi="Courier New" w:hint="default"/>
      </w:rPr>
    </w:lvl>
    <w:lvl w:ilvl="5" w:tplc="69660A28">
      <w:start w:val="1"/>
      <w:numFmt w:val="bullet"/>
      <w:lvlText w:val=""/>
      <w:lvlJc w:val="left"/>
      <w:pPr>
        <w:ind w:left="4320" w:hanging="360"/>
      </w:pPr>
      <w:rPr>
        <w:rFonts w:ascii="Wingdings" w:hAnsi="Wingdings" w:hint="default"/>
      </w:rPr>
    </w:lvl>
    <w:lvl w:ilvl="6" w:tplc="0008793E">
      <w:start w:val="1"/>
      <w:numFmt w:val="bullet"/>
      <w:lvlText w:val=""/>
      <w:lvlJc w:val="left"/>
      <w:pPr>
        <w:ind w:left="5040" w:hanging="360"/>
      </w:pPr>
      <w:rPr>
        <w:rFonts w:ascii="Symbol" w:hAnsi="Symbol" w:hint="default"/>
      </w:rPr>
    </w:lvl>
    <w:lvl w:ilvl="7" w:tplc="E4BC9F80">
      <w:start w:val="1"/>
      <w:numFmt w:val="bullet"/>
      <w:lvlText w:val="o"/>
      <w:lvlJc w:val="left"/>
      <w:pPr>
        <w:ind w:left="5760" w:hanging="360"/>
      </w:pPr>
      <w:rPr>
        <w:rFonts w:ascii="Courier New" w:hAnsi="Courier New" w:hint="default"/>
      </w:rPr>
    </w:lvl>
    <w:lvl w:ilvl="8" w:tplc="83724108">
      <w:start w:val="1"/>
      <w:numFmt w:val="bullet"/>
      <w:lvlText w:val=""/>
      <w:lvlJc w:val="left"/>
      <w:pPr>
        <w:ind w:left="6480" w:hanging="360"/>
      </w:pPr>
      <w:rPr>
        <w:rFonts w:ascii="Wingdings" w:hAnsi="Wingdings" w:hint="default"/>
      </w:rPr>
    </w:lvl>
  </w:abstractNum>
  <w:abstractNum w:abstractNumId="3" w15:restartNumberingAfterBreak="0">
    <w:nsid w:val="2BA76647"/>
    <w:multiLevelType w:val="hybridMultilevel"/>
    <w:tmpl w:val="20CA5EE4"/>
    <w:lvl w:ilvl="0" w:tplc="C6F2A43E">
      <w:start w:val="1"/>
      <w:numFmt w:val="bullet"/>
      <w:lvlText w:val="•"/>
      <w:lvlJc w:val="left"/>
      <w:pPr>
        <w:tabs>
          <w:tab w:val="num" w:pos="720"/>
        </w:tabs>
        <w:ind w:left="720" w:hanging="360"/>
      </w:pPr>
      <w:rPr>
        <w:rFonts w:ascii="Times New Roman" w:hAnsi="Times New Roman" w:hint="default"/>
      </w:rPr>
    </w:lvl>
    <w:lvl w:ilvl="1" w:tplc="8DA0D7EA" w:tentative="1">
      <w:start w:val="1"/>
      <w:numFmt w:val="bullet"/>
      <w:lvlText w:val="•"/>
      <w:lvlJc w:val="left"/>
      <w:pPr>
        <w:tabs>
          <w:tab w:val="num" w:pos="1440"/>
        </w:tabs>
        <w:ind w:left="1440" w:hanging="360"/>
      </w:pPr>
      <w:rPr>
        <w:rFonts w:ascii="Times New Roman" w:hAnsi="Times New Roman" w:hint="default"/>
      </w:rPr>
    </w:lvl>
    <w:lvl w:ilvl="2" w:tplc="EAD6C74C" w:tentative="1">
      <w:start w:val="1"/>
      <w:numFmt w:val="bullet"/>
      <w:lvlText w:val="•"/>
      <w:lvlJc w:val="left"/>
      <w:pPr>
        <w:tabs>
          <w:tab w:val="num" w:pos="2160"/>
        </w:tabs>
        <w:ind w:left="2160" w:hanging="360"/>
      </w:pPr>
      <w:rPr>
        <w:rFonts w:ascii="Times New Roman" w:hAnsi="Times New Roman" w:hint="default"/>
      </w:rPr>
    </w:lvl>
    <w:lvl w:ilvl="3" w:tplc="6CAA3A42" w:tentative="1">
      <w:start w:val="1"/>
      <w:numFmt w:val="bullet"/>
      <w:lvlText w:val="•"/>
      <w:lvlJc w:val="left"/>
      <w:pPr>
        <w:tabs>
          <w:tab w:val="num" w:pos="2880"/>
        </w:tabs>
        <w:ind w:left="2880" w:hanging="360"/>
      </w:pPr>
      <w:rPr>
        <w:rFonts w:ascii="Times New Roman" w:hAnsi="Times New Roman" w:hint="default"/>
      </w:rPr>
    </w:lvl>
    <w:lvl w:ilvl="4" w:tplc="7ED40EDA" w:tentative="1">
      <w:start w:val="1"/>
      <w:numFmt w:val="bullet"/>
      <w:lvlText w:val="•"/>
      <w:lvlJc w:val="left"/>
      <w:pPr>
        <w:tabs>
          <w:tab w:val="num" w:pos="3600"/>
        </w:tabs>
        <w:ind w:left="3600" w:hanging="360"/>
      </w:pPr>
      <w:rPr>
        <w:rFonts w:ascii="Times New Roman" w:hAnsi="Times New Roman" w:hint="default"/>
      </w:rPr>
    </w:lvl>
    <w:lvl w:ilvl="5" w:tplc="3A2C1FC4" w:tentative="1">
      <w:start w:val="1"/>
      <w:numFmt w:val="bullet"/>
      <w:lvlText w:val="•"/>
      <w:lvlJc w:val="left"/>
      <w:pPr>
        <w:tabs>
          <w:tab w:val="num" w:pos="4320"/>
        </w:tabs>
        <w:ind w:left="4320" w:hanging="360"/>
      </w:pPr>
      <w:rPr>
        <w:rFonts w:ascii="Times New Roman" w:hAnsi="Times New Roman" w:hint="default"/>
      </w:rPr>
    </w:lvl>
    <w:lvl w:ilvl="6" w:tplc="E49AADC2" w:tentative="1">
      <w:start w:val="1"/>
      <w:numFmt w:val="bullet"/>
      <w:lvlText w:val="•"/>
      <w:lvlJc w:val="left"/>
      <w:pPr>
        <w:tabs>
          <w:tab w:val="num" w:pos="5040"/>
        </w:tabs>
        <w:ind w:left="5040" w:hanging="360"/>
      </w:pPr>
      <w:rPr>
        <w:rFonts w:ascii="Times New Roman" w:hAnsi="Times New Roman" w:hint="default"/>
      </w:rPr>
    </w:lvl>
    <w:lvl w:ilvl="7" w:tplc="67A492E0" w:tentative="1">
      <w:start w:val="1"/>
      <w:numFmt w:val="bullet"/>
      <w:lvlText w:val="•"/>
      <w:lvlJc w:val="left"/>
      <w:pPr>
        <w:tabs>
          <w:tab w:val="num" w:pos="5760"/>
        </w:tabs>
        <w:ind w:left="5760" w:hanging="360"/>
      </w:pPr>
      <w:rPr>
        <w:rFonts w:ascii="Times New Roman" w:hAnsi="Times New Roman" w:hint="default"/>
      </w:rPr>
    </w:lvl>
    <w:lvl w:ilvl="8" w:tplc="0C626EB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F84101A"/>
    <w:multiLevelType w:val="hybridMultilevel"/>
    <w:tmpl w:val="A25C56E8"/>
    <w:lvl w:ilvl="0" w:tplc="7C8C8FDC">
      <w:start w:val="1"/>
      <w:numFmt w:val="bullet"/>
      <w:lvlText w:val=""/>
      <w:lvlJc w:val="left"/>
      <w:pPr>
        <w:ind w:left="720" w:hanging="360"/>
      </w:pPr>
      <w:rPr>
        <w:rFonts w:ascii="Symbol" w:hAnsi="Symbol" w:hint="default"/>
      </w:rPr>
    </w:lvl>
    <w:lvl w:ilvl="1" w:tplc="4C48B75E">
      <w:start w:val="1"/>
      <w:numFmt w:val="bullet"/>
      <w:lvlText w:val="o"/>
      <w:lvlJc w:val="left"/>
      <w:pPr>
        <w:ind w:left="1440" w:hanging="360"/>
      </w:pPr>
      <w:rPr>
        <w:rFonts w:ascii="Courier New" w:hAnsi="Courier New" w:hint="default"/>
      </w:rPr>
    </w:lvl>
    <w:lvl w:ilvl="2" w:tplc="172EA4AE">
      <w:start w:val="1"/>
      <w:numFmt w:val="bullet"/>
      <w:lvlText w:val=""/>
      <w:lvlJc w:val="left"/>
      <w:pPr>
        <w:ind w:left="2160" w:hanging="360"/>
      </w:pPr>
      <w:rPr>
        <w:rFonts w:ascii="Wingdings" w:hAnsi="Wingdings" w:hint="default"/>
      </w:rPr>
    </w:lvl>
    <w:lvl w:ilvl="3" w:tplc="52560882">
      <w:start w:val="1"/>
      <w:numFmt w:val="bullet"/>
      <w:lvlText w:val=""/>
      <w:lvlJc w:val="left"/>
      <w:pPr>
        <w:ind w:left="2880" w:hanging="360"/>
      </w:pPr>
      <w:rPr>
        <w:rFonts w:ascii="Symbol" w:hAnsi="Symbol" w:hint="default"/>
      </w:rPr>
    </w:lvl>
    <w:lvl w:ilvl="4" w:tplc="BD3AC95C">
      <w:start w:val="1"/>
      <w:numFmt w:val="bullet"/>
      <w:lvlText w:val="o"/>
      <w:lvlJc w:val="left"/>
      <w:pPr>
        <w:ind w:left="3600" w:hanging="360"/>
      </w:pPr>
      <w:rPr>
        <w:rFonts w:ascii="Courier New" w:hAnsi="Courier New" w:hint="default"/>
      </w:rPr>
    </w:lvl>
    <w:lvl w:ilvl="5" w:tplc="77D0E81E">
      <w:start w:val="1"/>
      <w:numFmt w:val="bullet"/>
      <w:lvlText w:val=""/>
      <w:lvlJc w:val="left"/>
      <w:pPr>
        <w:ind w:left="4320" w:hanging="360"/>
      </w:pPr>
      <w:rPr>
        <w:rFonts w:ascii="Wingdings" w:hAnsi="Wingdings" w:hint="default"/>
      </w:rPr>
    </w:lvl>
    <w:lvl w:ilvl="6" w:tplc="5F023F02">
      <w:start w:val="1"/>
      <w:numFmt w:val="bullet"/>
      <w:lvlText w:val=""/>
      <w:lvlJc w:val="left"/>
      <w:pPr>
        <w:ind w:left="5040" w:hanging="360"/>
      </w:pPr>
      <w:rPr>
        <w:rFonts w:ascii="Symbol" w:hAnsi="Symbol" w:hint="default"/>
      </w:rPr>
    </w:lvl>
    <w:lvl w:ilvl="7" w:tplc="7FFA19F2">
      <w:start w:val="1"/>
      <w:numFmt w:val="bullet"/>
      <w:lvlText w:val="o"/>
      <w:lvlJc w:val="left"/>
      <w:pPr>
        <w:ind w:left="5760" w:hanging="360"/>
      </w:pPr>
      <w:rPr>
        <w:rFonts w:ascii="Courier New" w:hAnsi="Courier New" w:hint="default"/>
      </w:rPr>
    </w:lvl>
    <w:lvl w:ilvl="8" w:tplc="9BC66C1E">
      <w:start w:val="1"/>
      <w:numFmt w:val="bullet"/>
      <w:lvlText w:val=""/>
      <w:lvlJc w:val="left"/>
      <w:pPr>
        <w:ind w:left="6480" w:hanging="360"/>
      </w:pPr>
      <w:rPr>
        <w:rFonts w:ascii="Wingdings" w:hAnsi="Wingdings" w:hint="default"/>
      </w:rPr>
    </w:lvl>
  </w:abstractNum>
  <w:abstractNum w:abstractNumId="5" w15:restartNumberingAfterBreak="0">
    <w:nsid w:val="2FB56F21"/>
    <w:multiLevelType w:val="hybridMultilevel"/>
    <w:tmpl w:val="92EC13B8"/>
    <w:lvl w:ilvl="0" w:tplc="E556C67E">
      <w:start w:val="1"/>
      <w:numFmt w:val="bullet"/>
      <w:lvlText w:val="·"/>
      <w:lvlJc w:val="left"/>
      <w:pPr>
        <w:ind w:left="720" w:hanging="360"/>
      </w:pPr>
      <w:rPr>
        <w:rFonts w:ascii="Symbol" w:hAnsi="Symbol" w:hint="default"/>
      </w:rPr>
    </w:lvl>
    <w:lvl w:ilvl="1" w:tplc="8B96945E">
      <w:start w:val="1"/>
      <w:numFmt w:val="bullet"/>
      <w:lvlText w:val="o"/>
      <w:lvlJc w:val="left"/>
      <w:pPr>
        <w:ind w:left="1440" w:hanging="360"/>
      </w:pPr>
      <w:rPr>
        <w:rFonts w:ascii="Courier New" w:hAnsi="Courier New" w:hint="default"/>
      </w:rPr>
    </w:lvl>
    <w:lvl w:ilvl="2" w:tplc="580E9496">
      <w:start w:val="1"/>
      <w:numFmt w:val="bullet"/>
      <w:lvlText w:val=""/>
      <w:lvlJc w:val="left"/>
      <w:pPr>
        <w:ind w:left="2160" w:hanging="360"/>
      </w:pPr>
      <w:rPr>
        <w:rFonts w:ascii="Wingdings" w:hAnsi="Wingdings" w:hint="default"/>
      </w:rPr>
    </w:lvl>
    <w:lvl w:ilvl="3" w:tplc="C136AA4A">
      <w:start w:val="1"/>
      <w:numFmt w:val="bullet"/>
      <w:lvlText w:val=""/>
      <w:lvlJc w:val="left"/>
      <w:pPr>
        <w:ind w:left="2880" w:hanging="360"/>
      </w:pPr>
      <w:rPr>
        <w:rFonts w:ascii="Symbol" w:hAnsi="Symbol" w:hint="default"/>
      </w:rPr>
    </w:lvl>
    <w:lvl w:ilvl="4" w:tplc="4FF021B6">
      <w:start w:val="1"/>
      <w:numFmt w:val="bullet"/>
      <w:lvlText w:val="o"/>
      <w:lvlJc w:val="left"/>
      <w:pPr>
        <w:ind w:left="3600" w:hanging="360"/>
      </w:pPr>
      <w:rPr>
        <w:rFonts w:ascii="Courier New" w:hAnsi="Courier New" w:hint="default"/>
      </w:rPr>
    </w:lvl>
    <w:lvl w:ilvl="5" w:tplc="9CF86828">
      <w:start w:val="1"/>
      <w:numFmt w:val="bullet"/>
      <w:lvlText w:val=""/>
      <w:lvlJc w:val="left"/>
      <w:pPr>
        <w:ind w:left="4320" w:hanging="360"/>
      </w:pPr>
      <w:rPr>
        <w:rFonts w:ascii="Wingdings" w:hAnsi="Wingdings" w:hint="default"/>
      </w:rPr>
    </w:lvl>
    <w:lvl w:ilvl="6" w:tplc="673AAA52">
      <w:start w:val="1"/>
      <w:numFmt w:val="bullet"/>
      <w:lvlText w:val=""/>
      <w:lvlJc w:val="left"/>
      <w:pPr>
        <w:ind w:left="5040" w:hanging="360"/>
      </w:pPr>
      <w:rPr>
        <w:rFonts w:ascii="Symbol" w:hAnsi="Symbol" w:hint="default"/>
      </w:rPr>
    </w:lvl>
    <w:lvl w:ilvl="7" w:tplc="86EA441E">
      <w:start w:val="1"/>
      <w:numFmt w:val="bullet"/>
      <w:lvlText w:val="o"/>
      <w:lvlJc w:val="left"/>
      <w:pPr>
        <w:ind w:left="5760" w:hanging="360"/>
      </w:pPr>
      <w:rPr>
        <w:rFonts w:ascii="Courier New" w:hAnsi="Courier New" w:hint="default"/>
      </w:rPr>
    </w:lvl>
    <w:lvl w:ilvl="8" w:tplc="C282B052">
      <w:start w:val="1"/>
      <w:numFmt w:val="bullet"/>
      <w:lvlText w:val=""/>
      <w:lvlJc w:val="left"/>
      <w:pPr>
        <w:ind w:left="6480" w:hanging="360"/>
      </w:pPr>
      <w:rPr>
        <w:rFonts w:ascii="Wingdings" w:hAnsi="Wingdings" w:hint="default"/>
      </w:rPr>
    </w:lvl>
  </w:abstractNum>
  <w:abstractNum w:abstractNumId="6" w15:restartNumberingAfterBreak="0">
    <w:nsid w:val="30F7AF8A"/>
    <w:multiLevelType w:val="hybridMultilevel"/>
    <w:tmpl w:val="666E0F6E"/>
    <w:lvl w:ilvl="0" w:tplc="479CB42E">
      <w:start w:val="1"/>
      <w:numFmt w:val="bullet"/>
      <w:lvlText w:val=""/>
      <w:lvlJc w:val="left"/>
      <w:pPr>
        <w:ind w:left="720" w:hanging="360"/>
      </w:pPr>
      <w:rPr>
        <w:rFonts w:ascii="Symbol" w:hAnsi="Symbol" w:hint="default"/>
      </w:rPr>
    </w:lvl>
    <w:lvl w:ilvl="1" w:tplc="D7A0A69E">
      <w:start w:val="1"/>
      <w:numFmt w:val="bullet"/>
      <w:lvlText w:val="o"/>
      <w:lvlJc w:val="left"/>
      <w:pPr>
        <w:ind w:left="1440" w:hanging="360"/>
      </w:pPr>
      <w:rPr>
        <w:rFonts w:ascii="Courier New" w:hAnsi="Courier New" w:hint="default"/>
      </w:rPr>
    </w:lvl>
    <w:lvl w:ilvl="2" w:tplc="79C643EA">
      <w:start w:val="1"/>
      <w:numFmt w:val="bullet"/>
      <w:lvlText w:val=""/>
      <w:lvlJc w:val="left"/>
      <w:pPr>
        <w:ind w:left="2160" w:hanging="360"/>
      </w:pPr>
      <w:rPr>
        <w:rFonts w:ascii="Wingdings" w:hAnsi="Wingdings" w:hint="default"/>
      </w:rPr>
    </w:lvl>
    <w:lvl w:ilvl="3" w:tplc="E9587288">
      <w:start w:val="1"/>
      <w:numFmt w:val="bullet"/>
      <w:lvlText w:val=""/>
      <w:lvlJc w:val="left"/>
      <w:pPr>
        <w:ind w:left="2880" w:hanging="360"/>
      </w:pPr>
      <w:rPr>
        <w:rFonts w:ascii="Symbol" w:hAnsi="Symbol" w:hint="default"/>
      </w:rPr>
    </w:lvl>
    <w:lvl w:ilvl="4" w:tplc="3740E8CA">
      <w:start w:val="1"/>
      <w:numFmt w:val="bullet"/>
      <w:lvlText w:val="o"/>
      <w:lvlJc w:val="left"/>
      <w:pPr>
        <w:ind w:left="3600" w:hanging="360"/>
      </w:pPr>
      <w:rPr>
        <w:rFonts w:ascii="Courier New" w:hAnsi="Courier New" w:hint="default"/>
      </w:rPr>
    </w:lvl>
    <w:lvl w:ilvl="5" w:tplc="2440F2E0">
      <w:start w:val="1"/>
      <w:numFmt w:val="bullet"/>
      <w:lvlText w:val=""/>
      <w:lvlJc w:val="left"/>
      <w:pPr>
        <w:ind w:left="4320" w:hanging="360"/>
      </w:pPr>
      <w:rPr>
        <w:rFonts w:ascii="Wingdings" w:hAnsi="Wingdings" w:hint="default"/>
      </w:rPr>
    </w:lvl>
    <w:lvl w:ilvl="6" w:tplc="14822D24">
      <w:start w:val="1"/>
      <w:numFmt w:val="bullet"/>
      <w:lvlText w:val=""/>
      <w:lvlJc w:val="left"/>
      <w:pPr>
        <w:ind w:left="5040" w:hanging="360"/>
      </w:pPr>
      <w:rPr>
        <w:rFonts w:ascii="Symbol" w:hAnsi="Symbol" w:hint="default"/>
      </w:rPr>
    </w:lvl>
    <w:lvl w:ilvl="7" w:tplc="421809FE">
      <w:start w:val="1"/>
      <w:numFmt w:val="bullet"/>
      <w:lvlText w:val="o"/>
      <w:lvlJc w:val="left"/>
      <w:pPr>
        <w:ind w:left="5760" w:hanging="360"/>
      </w:pPr>
      <w:rPr>
        <w:rFonts w:ascii="Courier New" w:hAnsi="Courier New" w:hint="default"/>
      </w:rPr>
    </w:lvl>
    <w:lvl w:ilvl="8" w:tplc="D1FC3502">
      <w:start w:val="1"/>
      <w:numFmt w:val="bullet"/>
      <w:lvlText w:val=""/>
      <w:lvlJc w:val="left"/>
      <w:pPr>
        <w:ind w:left="6480" w:hanging="360"/>
      </w:pPr>
      <w:rPr>
        <w:rFonts w:ascii="Wingdings" w:hAnsi="Wingdings" w:hint="default"/>
      </w:rPr>
    </w:lvl>
  </w:abstractNum>
  <w:abstractNum w:abstractNumId="7" w15:restartNumberingAfterBreak="0">
    <w:nsid w:val="31C1A59F"/>
    <w:multiLevelType w:val="hybridMultilevel"/>
    <w:tmpl w:val="C8D63FC6"/>
    <w:lvl w:ilvl="0" w:tplc="0A060388">
      <w:start w:val="1"/>
      <w:numFmt w:val="bullet"/>
      <w:lvlText w:val=""/>
      <w:lvlJc w:val="left"/>
      <w:pPr>
        <w:ind w:left="720" w:hanging="360"/>
      </w:pPr>
      <w:rPr>
        <w:rFonts w:ascii="Symbol" w:hAnsi="Symbol" w:hint="default"/>
      </w:rPr>
    </w:lvl>
    <w:lvl w:ilvl="1" w:tplc="F4BA0B0C">
      <w:start w:val="1"/>
      <w:numFmt w:val="bullet"/>
      <w:lvlText w:val="o"/>
      <w:lvlJc w:val="left"/>
      <w:pPr>
        <w:ind w:left="1440" w:hanging="360"/>
      </w:pPr>
      <w:rPr>
        <w:rFonts w:ascii="Courier New" w:hAnsi="Courier New" w:hint="default"/>
      </w:rPr>
    </w:lvl>
    <w:lvl w:ilvl="2" w:tplc="21041B3C">
      <w:start w:val="1"/>
      <w:numFmt w:val="bullet"/>
      <w:lvlText w:val=""/>
      <w:lvlJc w:val="left"/>
      <w:pPr>
        <w:ind w:left="2160" w:hanging="360"/>
      </w:pPr>
      <w:rPr>
        <w:rFonts w:ascii="Wingdings" w:hAnsi="Wingdings" w:hint="default"/>
      </w:rPr>
    </w:lvl>
    <w:lvl w:ilvl="3" w:tplc="401A8A82">
      <w:start w:val="1"/>
      <w:numFmt w:val="bullet"/>
      <w:lvlText w:val=""/>
      <w:lvlJc w:val="left"/>
      <w:pPr>
        <w:ind w:left="2880" w:hanging="360"/>
      </w:pPr>
      <w:rPr>
        <w:rFonts w:ascii="Symbol" w:hAnsi="Symbol" w:hint="default"/>
      </w:rPr>
    </w:lvl>
    <w:lvl w:ilvl="4" w:tplc="286ABCAE">
      <w:start w:val="1"/>
      <w:numFmt w:val="bullet"/>
      <w:lvlText w:val="o"/>
      <w:lvlJc w:val="left"/>
      <w:pPr>
        <w:ind w:left="3600" w:hanging="360"/>
      </w:pPr>
      <w:rPr>
        <w:rFonts w:ascii="Courier New" w:hAnsi="Courier New" w:hint="default"/>
      </w:rPr>
    </w:lvl>
    <w:lvl w:ilvl="5" w:tplc="DB9C6B38">
      <w:start w:val="1"/>
      <w:numFmt w:val="bullet"/>
      <w:lvlText w:val=""/>
      <w:lvlJc w:val="left"/>
      <w:pPr>
        <w:ind w:left="4320" w:hanging="360"/>
      </w:pPr>
      <w:rPr>
        <w:rFonts w:ascii="Wingdings" w:hAnsi="Wingdings" w:hint="default"/>
      </w:rPr>
    </w:lvl>
    <w:lvl w:ilvl="6" w:tplc="C9962D84">
      <w:start w:val="1"/>
      <w:numFmt w:val="bullet"/>
      <w:lvlText w:val=""/>
      <w:lvlJc w:val="left"/>
      <w:pPr>
        <w:ind w:left="5040" w:hanging="360"/>
      </w:pPr>
      <w:rPr>
        <w:rFonts w:ascii="Symbol" w:hAnsi="Symbol" w:hint="default"/>
      </w:rPr>
    </w:lvl>
    <w:lvl w:ilvl="7" w:tplc="89504AF2">
      <w:start w:val="1"/>
      <w:numFmt w:val="bullet"/>
      <w:lvlText w:val="o"/>
      <w:lvlJc w:val="left"/>
      <w:pPr>
        <w:ind w:left="5760" w:hanging="360"/>
      </w:pPr>
      <w:rPr>
        <w:rFonts w:ascii="Courier New" w:hAnsi="Courier New" w:hint="default"/>
      </w:rPr>
    </w:lvl>
    <w:lvl w:ilvl="8" w:tplc="B5FAD302">
      <w:start w:val="1"/>
      <w:numFmt w:val="bullet"/>
      <w:lvlText w:val=""/>
      <w:lvlJc w:val="left"/>
      <w:pPr>
        <w:ind w:left="6480" w:hanging="360"/>
      </w:pPr>
      <w:rPr>
        <w:rFonts w:ascii="Wingdings" w:hAnsi="Wingdings" w:hint="default"/>
      </w:rPr>
    </w:lvl>
  </w:abstractNum>
  <w:abstractNum w:abstractNumId="8" w15:restartNumberingAfterBreak="0">
    <w:nsid w:val="42CF128D"/>
    <w:multiLevelType w:val="hybridMultilevel"/>
    <w:tmpl w:val="D0ACD066"/>
    <w:lvl w:ilvl="0" w:tplc="52FC02C2">
      <w:start w:val="1"/>
      <w:numFmt w:val="bullet"/>
      <w:lvlText w:val="Ø"/>
      <w:lvlJc w:val="left"/>
      <w:pPr>
        <w:ind w:left="720" w:hanging="360"/>
      </w:pPr>
      <w:rPr>
        <w:rFonts w:ascii="Wingdings" w:hAnsi="Wingdings" w:hint="default"/>
      </w:rPr>
    </w:lvl>
    <w:lvl w:ilvl="1" w:tplc="30BE7436">
      <w:start w:val="1"/>
      <w:numFmt w:val="bullet"/>
      <w:lvlText w:val="o"/>
      <w:lvlJc w:val="left"/>
      <w:pPr>
        <w:ind w:left="1440" w:hanging="360"/>
      </w:pPr>
      <w:rPr>
        <w:rFonts w:ascii="Courier New" w:hAnsi="Courier New" w:hint="default"/>
      </w:rPr>
    </w:lvl>
    <w:lvl w:ilvl="2" w:tplc="C1B0F986">
      <w:start w:val="1"/>
      <w:numFmt w:val="bullet"/>
      <w:lvlText w:val=""/>
      <w:lvlJc w:val="left"/>
      <w:pPr>
        <w:ind w:left="2160" w:hanging="360"/>
      </w:pPr>
      <w:rPr>
        <w:rFonts w:ascii="Wingdings" w:hAnsi="Wingdings" w:hint="default"/>
      </w:rPr>
    </w:lvl>
    <w:lvl w:ilvl="3" w:tplc="10784DDE">
      <w:start w:val="1"/>
      <w:numFmt w:val="bullet"/>
      <w:lvlText w:val=""/>
      <w:lvlJc w:val="left"/>
      <w:pPr>
        <w:ind w:left="2880" w:hanging="360"/>
      </w:pPr>
      <w:rPr>
        <w:rFonts w:ascii="Symbol" w:hAnsi="Symbol" w:hint="default"/>
      </w:rPr>
    </w:lvl>
    <w:lvl w:ilvl="4" w:tplc="C5D4DD96">
      <w:start w:val="1"/>
      <w:numFmt w:val="bullet"/>
      <w:lvlText w:val="o"/>
      <w:lvlJc w:val="left"/>
      <w:pPr>
        <w:ind w:left="3600" w:hanging="360"/>
      </w:pPr>
      <w:rPr>
        <w:rFonts w:ascii="Courier New" w:hAnsi="Courier New" w:hint="default"/>
      </w:rPr>
    </w:lvl>
    <w:lvl w:ilvl="5" w:tplc="87625024">
      <w:start w:val="1"/>
      <w:numFmt w:val="bullet"/>
      <w:lvlText w:val=""/>
      <w:lvlJc w:val="left"/>
      <w:pPr>
        <w:ind w:left="4320" w:hanging="360"/>
      </w:pPr>
      <w:rPr>
        <w:rFonts w:ascii="Wingdings" w:hAnsi="Wingdings" w:hint="default"/>
      </w:rPr>
    </w:lvl>
    <w:lvl w:ilvl="6" w:tplc="D1BA4E62">
      <w:start w:val="1"/>
      <w:numFmt w:val="bullet"/>
      <w:lvlText w:val=""/>
      <w:lvlJc w:val="left"/>
      <w:pPr>
        <w:ind w:left="5040" w:hanging="360"/>
      </w:pPr>
      <w:rPr>
        <w:rFonts w:ascii="Symbol" w:hAnsi="Symbol" w:hint="default"/>
      </w:rPr>
    </w:lvl>
    <w:lvl w:ilvl="7" w:tplc="600C2964">
      <w:start w:val="1"/>
      <w:numFmt w:val="bullet"/>
      <w:lvlText w:val="o"/>
      <w:lvlJc w:val="left"/>
      <w:pPr>
        <w:ind w:left="5760" w:hanging="360"/>
      </w:pPr>
      <w:rPr>
        <w:rFonts w:ascii="Courier New" w:hAnsi="Courier New" w:hint="default"/>
      </w:rPr>
    </w:lvl>
    <w:lvl w:ilvl="8" w:tplc="68E6BFF6">
      <w:start w:val="1"/>
      <w:numFmt w:val="bullet"/>
      <w:lvlText w:val=""/>
      <w:lvlJc w:val="left"/>
      <w:pPr>
        <w:ind w:left="6480" w:hanging="360"/>
      </w:pPr>
      <w:rPr>
        <w:rFonts w:ascii="Wingdings" w:hAnsi="Wingdings" w:hint="default"/>
      </w:rPr>
    </w:lvl>
  </w:abstractNum>
  <w:abstractNum w:abstractNumId="9" w15:restartNumberingAfterBreak="0">
    <w:nsid w:val="6B353CB4"/>
    <w:multiLevelType w:val="hybridMultilevel"/>
    <w:tmpl w:val="E5965B32"/>
    <w:lvl w:ilvl="0" w:tplc="01183D80">
      <w:start w:val="1"/>
      <w:numFmt w:val="bullet"/>
      <w:lvlText w:val="·"/>
      <w:lvlJc w:val="left"/>
      <w:pPr>
        <w:ind w:left="720" w:hanging="360"/>
      </w:pPr>
      <w:rPr>
        <w:rFonts w:ascii="Symbol" w:hAnsi="Symbol" w:hint="default"/>
      </w:rPr>
    </w:lvl>
    <w:lvl w:ilvl="1" w:tplc="C2640292">
      <w:start w:val="1"/>
      <w:numFmt w:val="bullet"/>
      <w:lvlText w:val="o"/>
      <w:lvlJc w:val="left"/>
      <w:pPr>
        <w:ind w:left="1440" w:hanging="360"/>
      </w:pPr>
      <w:rPr>
        <w:rFonts w:ascii="Courier New" w:hAnsi="Courier New" w:hint="default"/>
      </w:rPr>
    </w:lvl>
    <w:lvl w:ilvl="2" w:tplc="17B0353A">
      <w:start w:val="1"/>
      <w:numFmt w:val="bullet"/>
      <w:lvlText w:val=""/>
      <w:lvlJc w:val="left"/>
      <w:pPr>
        <w:ind w:left="2160" w:hanging="360"/>
      </w:pPr>
      <w:rPr>
        <w:rFonts w:ascii="Wingdings" w:hAnsi="Wingdings" w:hint="default"/>
      </w:rPr>
    </w:lvl>
    <w:lvl w:ilvl="3" w:tplc="4BF09B8C">
      <w:start w:val="1"/>
      <w:numFmt w:val="bullet"/>
      <w:lvlText w:val=""/>
      <w:lvlJc w:val="left"/>
      <w:pPr>
        <w:ind w:left="2880" w:hanging="360"/>
      </w:pPr>
      <w:rPr>
        <w:rFonts w:ascii="Symbol" w:hAnsi="Symbol" w:hint="default"/>
      </w:rPr>
    </w:lvl>
    <w:lvl w:ilvl="4" w:tplc="D6B2FB2C">
      <w:start w:val="1"/>
      <w:numFmt w:val="bullet"/>
      <w:lvlText w:val="o"/>
      <w:lvlJc w:val="left"/>
      <w:pPr>
        <w:ind w:left="3600" w:hanging="360"/>
      </w:pPr>
      <w:rPr>
        <w:rFonts w:ascii="Courier New" w:hAnsi="Courier New" w:hint="default"/>
      </w:rPr>
    </w:lvl>
    <w:lvl w:ilvl="5" w:tplc="4B10027E">
      <w:start w:val="1"/>
      <w:numFmt w:val="bullet"/>
      <w:lvlText w:val=""/>
      <w:lvlJc w:val="left"/>
      <w:pPr>
        <w:ind w:left="4320" w:hanging="360"/>
      </w:pPr>
      <w:rPr>
        <w:rFonts w:ascii="Wingdings" w:hAnsi="Wingdings" w:hint="default"/>
      </w:rPr>
    </w:lvl>
    <w:lvl w:ilvl="6" w:tplc="FD1A644C">
      <w:start w:val="1"/>
      <w:numFmt w:val="bullet"/>
      <w:lvlText w:val=""/>
      <w:lvlJc w:val="left"/>
      <w:pPr>
        <w:ind w:left="5040" w:hanging="360"/>
      </w:pPr>
      <w:rPr>
        <w:rFonts w:ascii="Symbol" w:hAnsi="Symbol" w:hint="default"/>
      </w:rPr>
    </w:lvl>
    <w:lvl w:ilvl="7" w:tplc="1FB60AC6">
      <w:start w:val="1"/>
      <w:numFmt w:val="bullet"/>
      <w:lvlText w:val="o"/>
      <w:lvlJc w:val="left"/>
      <w:pPr>
        <w:ind w:left="5760" w:hanging="360"/>
      </w:pPr>
      <w:rPr>
        <w:rFonts w:ascii="Courier New" w:hAnsi="Courier New" w:hint="default"/>
      </w:rPr>
    </w:lvl>
    <w:lvl w:ilvl="8" w:tplc="87589C3A">
      <w:start w:val="1"/>
      <w:numFmt w:val="bullet"/>
      <w:lvlText w:val=""/>
      <w:lvlJc w:val="left"/>
      <w:pPr>
        <w:ind w:left="6480" w:hanging="360"/>
      </w:pPr>
      <w:rPr>
        <w:rFonts w:ascii="Wingdings" w:hAnsi="Wingdings" w:hint="default"/>
      </w:rPr>
    </w:lvl>
  </w:abstractNum>
  <w:abstractNum w:abstractNumId="10" w15:restartNumberingAfterBreak="0">
    <w:nsid w:val="7CCF4D25"/>
    <w:multiLevelType w:val="hybridMultilevel"/>
    <w:tmpl w:val="37B44056"/>
    <w:lvl w:ilvl="0" w:tplc="B3C627FC">
      <w:start w:val="1"/>
      <w:numFmt w:val="decimal"/>
      <w:lvlText w:val="%1."/>
      <w:lvlJc w:val="left"/>
      <w:pPr>
        <w:ind w:left="720" w:hanging="360"/>
      </w:pPr>
    </w:lvl>
    <w:lvl w:ilvl="1" w:tplc="75441624">
      <w:start w:val="1"/>
      <w:numFmt w:val="lowerLetter"/>
      <w:lvlText w:val="%2."/>
      <w:lvlJc w:val="left"/>
      <w:pPr>
        <w:ind w:left="1440" w:hanging="360"/>
      </w:pPr>
    </w:lvl>
    <w:lvl w:ilvl="2" w:tplc="E7CAE08C">
      <w:start w:val="1"/>
      <w:numFmt w:val="lowerRoman"/>
      <w:lvlText w:val="%3."/>
      <w:lvlJc w:val="right"/>
      <w:pPr>
        <w:ind w:left="2160" w:hanging="180"/>
      </w:pPr>
    </w:lvl>
    <w:lvl w:ilvl="3" w:tplc="0FB4B0C0">
      <w:start w:val="1"/>
      <w:numFmt w:val="decimal"/>
      <w:lvlText w:val="%4."/>
      <w:lvlJc w:val="left"/>
      <w:pPr>
        <w:ind w:left="2880" w:hanging="360"/>
      </w:pPr>
    </w:lvl>
    <w:lvl w:ilvl="4" w:tplc="364A3776">
      <w:start w:val="1"/>
      <w:numFmt w:val="lowerLetter"/>
      <w:lvlText w:val="%5."/>
      <w:lvlJc w:val="left"/>
      <w:pPr>
        <w:ind w:left="3600" w:hanging="360"/>
      </w:pPr>
    </w:lvl>
    <w:lvl w:ilvl="5" w:tplc="F1EC7C30">
      <w:start w:val="1"/>
      <w:numFmt w:val="lowerRoman"/>
      <w:lvlText w:val="%6."/>
      <w:lvlJc w:val="right"/>
      <w:pPr>
        <w:ind w:left="4320" w:hanging="180"/>
      </w:pPr>
    </w:lvl>
    <w:lvl w:ilvl="6" w:tplc="A13AB294">
      <w:start w:val="1"/>
      <w:numFmt w:val="decimal"/>
      <w:lvlText w:val="%7."/>
      <w:lvlJc w:val="left"/>
      <w:pPr>
        <w:ind w:left="5040" w:hanging="360"/>
      </w:pPr>
    </w:lvl>
    <w:lvl w:ilvl="7" w:tplc="6C1AA67A">
      <w:start w:val="1"/>
      <w:numFmt w:val="lowerLetter"/>
      <w:lvlText w:val="%8."/>
      <w:lvlJc w:val="left"/>
      <w:pPr>
        <w:ind w:left="5760" w:hanging="360"/>
      </w:pPr>
    </w:lvl>
    <w:lvl w:ilvl="8" w:tplc="499AF0E2">
      <w:start w:val="1"/>
      <w:numFmt w:val="lowerRoman"/>
      <w:lvlText w:val="%9."/>
      <w:lvlJc w:val="right"/>
      <w:pPr>
        <w:ind w:left="6480" w:hanging="180"/>
      </w:pPr>
    </w:lvl>
  </w:abstractNum>
  <w:num w:numId="1" w16cid:durableId="912160245">
    <w:abstractNumId w:val="5"/>
  </w:num>
  <w:num w:numId="2" w16cid:durableId="467209500">
    <w:abstractNumId w:val="8"/>
  </w:num>
  <w:num w:numId="3" w16cid:durableId="542061336">
    <w:abstractNumId w:val="9"/>
  </w:num>
  <w:num w:numId="4" w16cid:durableId="1075131826">
    <w:abstractNumId w:val="10"/>
  </w:num>
  <w:num w:numId="5" w16cid:durableId="752631415">
    <w:abstractNumId w:val="0"/>
  </w:num>
  <w:num w:numId="6" w16cid:durableId="200835">
    <w:abstractNumId w:val="6"/>
  </w:num>
  <w:num w:numId="7" w16cid:durableId="1599828638">
    <w:abstractNumId w:val="4"/>
  </w:num>
  <w:num w:numId="8" w16cid:durableId="1518539052">
    <w:abstractNumId w:val="7"/>
  </w:num>
  <w:num w:numId="9" w16cid:durableId="1626349668">
    <w:abstractNumId w:val="2"/>
  </w:num>
  <w:num w:numId="10" w16cid:durableId="240988087">
    <w:abstractNumId w:val="1"/>
  </w:num>
  <w:num w:numId="11" w16cid:durableId="103230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265E6"/>
    <w:rsid w:val="000CA625"/>
    <w:rsid w:val="000E61A3"/>
    <w:rsid w:val="00103DCA"/>
    <w:rsid w:val="00112AC2"/>
    <w:rsid w:val="001205AE"/>
    <w:rsid w:val="00123BE5"/>
    <w:rsid w:val="00134122"/>
    <w:rsid w:val="0013636D"/>
    <w:rsid w:val="001857C6"/>
    <w:rsid w:val="00194B51"/>
    <w:rsid w:val="00197761"/>
    <w:rsid w:val="001A6F4F"/>
    <w:rsid w:val="001D1D11"/>
    <w:rsid w:val="00203BC7"/>
    <w:rsid w:val="00285164"/>
    <w:rsid w:val="002966EA"/>
    <w:rsid w:val="002B7D09"/>
    <w:rsid w:val="002F677B"/>
    <w:rsid w:val="003249BB"/>
    <w:rsid w:val="00331F3E"/>
    <w:rsid w:val="003A0A0E"/>
    <w:rsid w:val="003B2364"/>
    <w:rsid w:val="003C59BD"/>
    <w:rsid w:val="003F0E5A"/>
    <w:rsid w:val="00497DEB"/>
    <w:rsid w:val="004D766E"/>
    <w:rsid w:val="004E0147"/>
    <w:rsid w:val="00503C35"/>
    <w:rsid w:val="005134AF"/>
    <w:rsid w:val="005300E7"/>
    <w:rsid w:val="00537EF1"/>
    <w:rsid w:val="0054569B"/>
    <w:rsid w:val="00550585"/>
    <w:rsid w:val="005562E6"/>
    <w:rsid w:val="005638B2"/>
    <w:rsid w:val="005FD665"/>
    <w:rsid w:val="00691269"/>
    <w:rsid w:val="006F025A"/>
    <w:rsid w:val="006F14A9"/>
    <w:rsid w:val="006F685F"/>
    <w:rsid w:val="0073357B"/>
    <w:rsid w:val="00754AA4"/>
    <w:rsid w:val="007E2A29"/>
    <w:rsid w:val="007E336E"/>
    <w:rsid w:val="007E4C92"/>
    <w:rsid w:val="008435C4"/>
    <w:rsid w:val="008470D7"/>
    <w:rsid w:val="0088734C"/>
    <w:rsid w:val="008F0ACD"/>
    <w:rsid w:val="008F7328"/>
    <w:rsid w:val="00931424"/>
    <w:rsid w:val="009763AD"/>
    <w:rsid w:val="009D365B"/>
    <w:rsid w:val="009F72E1"/>
    <w:rsid w:val="00A04A27"/>
    <w:rsid w:val="00A10B7B"/>
    <w:rsid w:val="00A20820"/>
    <w:rsid w:val="00A24206"/>
    <w:rsid w:val="00A62390"/>
    <w:rsid w:val="00A711EA"/>
    <w:rsid w:val="00AF5C94"/>
    <w:rsid w:val="00B12456"/>
    <w:rsid w:val="00B26C0A"/>
    <w:rsid w:val="00B42C55"/>
    <w:rsid w:val="00BA3521"/>
    <w:rsid w:val="00BC5AC0"/>
    <w:rsid w:val="00BC5C3B"/>
    <w:rsid w:val="00BD3508"/>
    <w:rsid w:val="00BF0270"/>
    <w:rsid w:val="00C023E4"/>
    <w:rsid w:val="00C11333"/>
    <w:rsid w:val="00C2792F"/>
    <w:rsid w:val="00C74A10"/>
    <w:rsid w:val="00C85D43"/>
    <w:rsid w:val="00CD3AF3"/>
    <w:rsid w:val="00D41950"/>
    <w:rsid w:val="00D6577F"/>
    <w:rsid w:val="00DB13C1"/>
    <w:rsid w:val="00DC3E16"/>
    <w:rsid w:val="00DE36F5"/>
    <w:rsid w:val="00E06E84"/>
    <w:rsid w:val="00E40F3F"/>
    <w:rsid w:val="00E60220"/>
    <w:rsid w:val="00E6600E"/>
    <w:rsid w:val="00E8720F"/>
    <w:rsid w:val="00E92351"/>
    <w:rsid w:val="00F72FBB"/>
    <w:rsid w:val="00FD60EE"/>
    <w:rsid w:val="00FF7B24"/>
    <w:rsid w:val="010B3017"/>
    <w:rsid w:val="01D63CE2"/>
    <w:rsid w:val="01E6DC73"/>
    <w:rsid w:val="020DEE50"/>
    <w:rsid w:val="023BB61F"/>
    <w:rsid w:val="0250F3CE"/>
    <w:rsid w:val="025F7A4C"/>
    <w:rsid w:val="02967EAE"/>
    <w:rsid w:val="02B837C0"/>
    <w:rsid w:val="03493174"/>
    <w:rsid w:val="03616253"/>
    <w:rsid w:val="03788F46"/>
    <w:rsid w:val="039A2A5F"/>
    <w:rsid w:val="03BEBA08"/>
    <w:rsid w:val="03FA9CF6"/>
    <w:rsid w:val="04752EB3"/>
    <w:rsid w:val="04804204"/>
    <w:rsid w:val="04C25A99"/>
    <w:rsid w:val="04D62913"/>
    <w:rsid w:val="04F707EE"/>
    <w:rsid w:val="050D2289"/>
    <w:rsid w:val="0565390F"/>
    <w:rsid w:val="05B056A8"/>
    <w:rsid w:val="0617B614"/>
    <w:rsid w:val="062B49ED"/>
    <w:rsid w:val="0633DEFB"/>
    <w:rsid w:val="06448623"/>
    <w:rsid w:val="066588A0"/>
    <w:rsid w:val="0668CDAB"/>
    <w:rsid w:val="067B7912"/>
    <w:rsid w:val="068C579A"/>
    <w:rsid w:val="07169662"/>
    <w:rsid w:val="072C25AD"/>
    <w:rsid w:val="07747BE1"/>
    <w:rsid w:val="07D9D863"/>
    <w:rsid w:val="07EF03DE"/>
    <w:rsid w:val="0895899D"/>
    <w:rsid w:val="08A3FE15"/>
    <w:rsid w:val="08E5BA2F"/>
    <w:rsid w:val="099F9064"/>
    <w:rsid w:val="09DC6499"/>
    <w:rsid w:val="0A0D82DC"/>
    <w:rsid w:val="0A414595"/>
    <w:rsid w:val="0AF1D4C0"/>
    <w:rsid w:val="0AFC019D"/>
    <w:rsid w:val="0B072314"/>
    <w:rsid w:val="0B227931"/>
    <w:rsid w:val="0B44E43A"/>
    <w:rsid w:val="0B93F148"/>
    <w:rsid w:val="0C0829DF"/>
    <w:rsid w:val="0C4C06C0"/>
    <w:rsid w:val="0C60E9FE"/>
    <w:rsid w:val="0CE739D7"/>
    <w:rsid w:val="0CFCD118"/>
    <w:rsid w:val="0D1C257F"/>
    <w:rsid w:val="0D7165CB"/>
    <w:rsid w:val="0D8FBA36"/>
    <w:rsid w:val="0D999604"/>
    <w:rsid w:val="0DF2FE80"/>
    <w:rsid w:val="0E2924EA"/>
    <w:rsid w:val="0EC30DF2"/>
    <w:rsid w:val="0F4D7A71"/>
    <w:rsid w:val="0FAAF6F9"/>
    <w:rsid w:val="0FC217B7"/>
    <w:rsid w:val="1004AAF3"/>
    <w:rsid w:val="10349920"/>
    <w:rsid w:val="1091A4F3"/>
    <w:rsid w:val="10A2BEED"/>
    <w:rsid w:val="10C675B1"/>
    <w:rsid w:val="111E6D9C"/>
    <w:rsid w:val="11281348"/>
    <w:rsid w:val="11412B46"/>
    <w:rsid w:val="11AFA036"/>
    <w:rsid w:val="11B9225F"/>
    <w:rsid w:val="11F35B3E"/>
    <w:rsid w:val="11F50332"/>
    <w:rsid w:val="124146D3"/>
    <w:rsid w:val="127684B7"/>
    <w:rsid w:val="12923D4D"/>
    <w:rsid w:val="12A1BC9E"/>
    <w:rsid w:val="12C6C540"/>
    <w:rsid w:val="12D30310"/>
    <w:rsid w:val="12E647EA"/>
    <w:rsid w:val="1312D172"/>
    <w:rsid w:val="13B042C0"/>
    <w:rsid w:val="13BAB7FE"/>
    <w:rsid w:val="13D03385"/>
    <w:rsid w:val="13E948B7"/>
    <w:rsid w:val="14BC5821"/>
    <w:rsid w:val="14DEE896"/>
    <w:rsid w:val="151AC22A"/>
    <w:rsid w:val="1587178C"/>
    <w:rsid w:val="159855F8"/>
    <w:rsid w:val="15DCC6AE"/>
    <w:rsid w:val="15E63D8B"/>
    <w:rsid w:val="1626FEF1"/>
    <w:rsid w:val="162C015E"/>
    <w:rsid w:val="1634BD4E"/>
    <w:rsid w:val="16A9CF9A"/>
    <w:rsid w:val="170E0F57"/>
    <w:rsid w:val="1716C5C1"/>
    <w:rsid w:val="1728B388"/>
    <w:rsid w:val="17844997"/>
    <w:rsid w:val="1855ADCD"/>
    <w:rsid w:val="1889511C"/>
    <w:rsid w:val="18C15FFB"/>
    <w:rsid w:val="18D06705"/>
    <w:rsid w:val="18DEC064"/>
    <w:rsid w:val="198C9E99"/>
    <w:rsid w:val="19D6A821"/>
    <w:rsid w:val="19EE24B3"/>
    <w:rsid w:val="1A169393"/>
    <w:rsid w:val="1A24DF05"/>
    <w:rsid w:val="1A257EF3"/>
    <w:rsid w:val="1AEB7ACC"/>
    <w:rsid w:val="1B53946B"/>
    <w:rsid w:val="1B643F9C"/>
    <w:rsid w:val="1B6CFBD0"/>
    <w:rsid w:val="1BA7A81C"/>
    <w:rsid w:val="1BB6F1A9"/>
    <w:rsid w:val="1BE739DA"/>
    <w:rsid w:val="1C0BC77E"/>
    <w:rsid w:val="1C0D3989"/>
    <w:rsid w:val="1C2DD1E8"/>
    <w:rsid w:val="1C71073D"/>
    <w:rsid w:val="1C8EE7C3"/>
    <w:rsid w:val="1CCD069C"/>
    <w:rsid w:val="1CE33855"/>
    <w:rsid w:val="1D0A6596"/>
    <w:rsid w:val="1D388921"/>
    <w:rsid w:val="1D9456A7"/>
    <w:rsid w:val="1D9F8BED"/>
    <w:rsid w:val="1DB08C5B"/>
    <w:rsid w:val="1E2B499A"/>
    <w:rsid w:val="1E4C748A"/>
    <w:rsid w:val="1E641087"/>
    <w:rsid w:val="1E94511C"/>
    <w:rsid w:val="1EA0EF2B"/>
    <w:rsid w:val="1EB6FEAA"/>
    <w:rsid w:val="1EE1C53D"/>
    <w:rsid w:val="1F4A412F"/>
    <w:rsid w:val="1F9D6E3F"/>
    <w:rsid w:val="1FA8DEA7"/>
    <w:rsid w:val="1FAB5A66"/>
    <w:rsid w:val="1FCBE80A"/>
    <w:rsid w:val="2176B61E"/>
    <w:rsid w:val="217C2EDE"/>
    <w:rsid w:val="21ABB2A6"/>
    <w:rsid w:val="21BEC3D0"/>
    <w:rsid w:val="21D27518"/>
    <w:rsid w:val="21FE70C6"/>
    <w:rsid w:val="221F7A8A"/>
    <w:rsid w:val="221FCFA7"/>
    <w:rsid w:val="224B57E6"/>
    <w:rsid w:val="22ECCE59"/>
    <w:rsid w:val="232BC89E"/>
    <w:rsid w:val="2358794E"/>
    <w:rsid w:val="2386188B"/>
    <w:rsid w:val="238CB60D"/>
    <w:rsid w:val="239DAD74"/>
    <w:rsid w:val="23A5847B"/>
    <w:rsid w:val="2417ED77"/>
    <w:rsid w:val="246C8128"/>
    <w:rsid w:val="247B00A6"/>
    <w:rsid w:val="248422FD"/>
    <w:rsid w:val="24C3267C"/>
    <w:rsid w:val="24E2E1B2"/>
    <w:rsid w:val="24E6B802"/>
    <w:rsid w:val="253D27AB"/>
    <w:rsid w:val="2584EBE1"/>
    <w:rsid w:val="25E25EF3"/>
    <w:rsid w:val="25EA86C1"/>
    <w:rsid w:val="26673D84"/>
    <w:rsid w:val="269894AC"/>
    <w:rsid w:val="26C4F55E"/>
    <w:rsid w:val="26C98382"/>
    <w:rsid w:val="27628FBD"/>
    <w:rsid w:val="276B4BD1"/>
    <w:rsid w:val="27C28433"/>
    <w:rsid w:val="28607EE5"/>
    <w:rsid w:val="2880D3FB"/>
    <w:rsid w:val="2893B2D6"/>
    <w:rsid w:val="289B9CBA"/>
    <w:rsid w:val="293AB1A1"/>
    <w:rsid w:val="29A679FD"/>
    <w:rsid w:val="29CDF69E"/>
    <w:rsid w:val="2A37BA82"/>
    <w:rsid w:val="2A4F5E7B"/>
    <w:rsid w:val="2A9EF48B"/>
    <w:rsid w:val="2ABF59F9"/>
    <w:rsid w:val="2AC625AD"/>
    <w:rsid w:val="2B069BC5"/>
    <w:rsid w:val="2B264759"/>
    <w:rsid w:val="2B3E6C3B"/>
    <w:rsid w:val="2B6C3222"/>
    <w:rsid w:val="2B76B4F1"/>
    <w:rsid w:val="2BA5A21C"/>
    <w:rsid w:val="2BBB519D"/>
    <w:rsid w:val="2BCB1E6C"/>
    <w:rsid w:val="2C306BB3"/>
    <w:rsid w:val="2C55B174"/>
    <w:rsid w:val="2CCBDEDB"/>
    <w:rsid w:val="2CEFD383"/>
    <w:rsid w:val="2CFBDCB1"/>
    <w:rsid w:val="2D2EBA58"/>
    <w:rsid w:val="2D30ED7B"/>
    <w:rsid w:val="2D562744"/>
    <w:rsid w:val="2D7DD31B"/>
    <w:rsid w:val="2D95043A"/>
    <w:rsid w:val="2DAA729D"/>
    <w:rsid w:val="2DBA0743"/>
    <w:rsid w:val="2E21F656"/>
    <w:rsid w:val="2E78BBD4"/>
    <w:rsid w:val="2E85120B"/>
    <w:rsid w:val="2E8933FF"/>
    <w:rsid w:val="2ED44892"/>
    <w:rsid w:val="2EE19591"/>
    <w:rsid w:val="2EE3D1B6"/>
    <w:rsid w:val="2F16E999"/>
    <w:rsid w:val="2F171E01"/>
    <w:rsid w:val="2FFCA476"/>
    <w:rsid w:val="3066D231"/>
    <w:rsid w:val="30B23FB2"/>
    <w:rsid w:val="30CF2835"/>
    <w:rsid w:val="30F1D598"/>
    <w:rsid w:val="31711B1F"/>
    <w:rsid w:val="32095978"/>
    <w:rsid w:val="322CEB0B"/>
    <w:rsid w:val="324A73B7"/>
    <w:rsid w:val="325076B7"/>
    <w:rsid w:val="3284A4A4"/>
    <w:rsid w:val="3298FDF0"/>
    <w:rsid w:val="32C5B2FE"/>
    <w:rsid w:val="32DBF9F6"/>
    <w:rsid w:val="33220E19"/>
    <w:rsid w:val="33A1D37F"/>
    <w:rsid w:val="33B5E1C1"/>
    <w:rsid w:val="33E22CB5"/>
    <w:rsid w:val="33E641DF"/>
    <w:rsid w:val="33FB9865"/>
    <w:rsid w:val="342C91E4"/>
    <w:rsid w:val="343B91CC"/>
    <w:rsid w:val="34420EED"/>
    <w:rsid w:val="34744BBE"/>
    <w:rsid w:val="3488BF62"/>
    <w:rsid w:val="34AB856B"/>
    <w:rsid w:val="34AFEA0B"/>
    <w:rsid w:val="34BFB0C1"/>
    <w:rsid w:val="34C328F7"/>
    <w:rsid w:val="34EDFC76"/>
    <w:rsid w:val="355FFA57"/>
    <w:rsid w:val="3561BB18"/>
    <w:rsid w:val="35AA6A09"/>
    <w:rsid w:val="35BE5BD6"/>
    <w:rsid w:val="35CC5BC1"/>
    <w:rsid w:val="35DB3151"/>
    <w:rsid w:val="35F40FCF"/>
    <w:rsid w:val="35FFCDE5"/>
    <w:rsid w:val="36531CD0"/>
    <w:rsid w:val="365A6DAB"/>
    <w:rsid w:val="368250F6"/>
    <w:rsid w:val="36BD51E8"/>
    <w:rsid w:val="37477F06"/>
    <w:rsid w:val="37A41CE8"/>
    <w:rsid w:val="3830C218"/>
    <w:rsid w:val="38648609"/>
    <w:rsid w:val="386E4239"/>
    <w:rsid w:val="38EEAC87"/>
    <w:rsid w:val="392D5160"/>
    <w:rsid w:val="39312E76"/>
    <w:rsid w:val="3997B56C"/>
    <w:rsid w:val="39AFCF67"/>
    <w:rsid w:val="39BFBD49"/>
    <w:rsid w:val="3A230A0E"/>
    <w:rsid w:val="3A37B5DF"/>
    <w:rsid w:val="3B1F3829"/>
    <w:rsid w:val="3B705BE2"/>
    <w:rsid w:val="3B7AA048"/>
    <w:rsid w:val="3B7FF5E5"/>
    <w:rsid w:val="3BB374E5"/>
    <w:rsid w:val="3BF132C5"/>
    <w:rsid w:val="3BF98D82"/>
    <w:rsid w:val="3C1FA78D"/>
    <w:rsid w:val="3CADB616"/>
    <w:rsid w:val="3CAFCD5B"/>
    <w:rsid w:val="3CD8484B"/>
    <w:rsid w:val="3CF23A37"/>
    <w:rsid w:val="3D9CF9D1"/>
    <w:rsid w:val="3DBFFE35"/>
    <w:rsid w:val="3DD35A0A"/>
    <w:rsid w:val="3DDCDB02"/>
    <w:rsid w:val="3E040009"/>
    <w:rsid w:val="3E073334"/>
    <w:rsid w:val="3E811B31"/>
    <w:rsid w:val="3F2B8AC6"/>
    <w:rsid w:val="3F31F1CC"/>
    <w:rsid w:val="3F37E5A7"/>
    <w:rsid w:val="3F495497"/>
    <w:rsid w:val="3F4EF58D"/>
    <w:rsid w:val="3F669063"/>
    <w:rsid w:val="3F71CF1F"/>
    <w:rsid w:val="3F86127A"/>
    <w:rsid w:val="3FBB213E"/>
    <w:rsid w:val="409DFC64"/>
    <w:rsid w:val="40D0C225"/>
    <w:rsid w:val="4101AB13"/>
    <w:rsid w:val="41807FF1"/>
    <w:rsid w:val="418F4491"/>
    <w:rsid w:val="41A2AC47"/>
    <w:rsid w:val="41C1BCAA"/>
    <w:rsid w:val="41E38D34"/>
    <w:rsid w:val="4200B1D9"/>
    <w:rsid w:val="4223B87C"/>
    <w:rsid w:val="4254D89D"/>
    <w:rsid w:val="43794F53"/>
    <w:rsid w:val="43843CDF"/>
    <w:rsid w:val="43B884C9"/>
    <w:rsid w:val="43D89036"/>
    <w:rsid w:val="44124193"/>
    <w:rsid w:val="4435F803"/>
    <w:rsid w:val="44BEF0E2"/>
    <w:rsid w:val="44E6557D"/>
    <w:rsid w:val="4522D8BD"/>
    <w:rsid w:val="457A29B5"/>
    <w:rsid w:val="459F9EAE"/>
    <w:rsid w:val="45B6B083"/>
    <w:rsid w:val="461541DC"/>
    <w:rsid w:val="46195902"/>
    <w:rsid w:val="46337069"/>
    <w:rsid w:val="463DBF8E"/>
    <w:rsid w:val="46570A8A"/>
    <w:rsid w:val="46A5207A"/>
    <w:rsid w:val="46E0540F"/>
    <w:rsid w:val="46FC5A71"/>
    <w:rsid w:val="46FE703B"/>
    <w:rsid w:val="47066D29"/>
    <w:rsid w:val="475319D5"/>
    <w:rsid w:val="47611E6B"/>
    <w:rsid w:val="478E393E"/>
    <w:rsid w:val="47C341F9"/>
    <w:rsid w:val="47EAC755"/>
    <w:rsid w:val="4820527D"/>
    <w:rsid w:val="4829419C"/>
    <w:rsid w:val="483AF8CD"/>
    <w:rsid w:val="48A2533A"/>
    <w:rsid w:val="48A96B53"/>
    <w:rsid w:val="48DF3ED7"/>
    <w:rsid w:val="4900362A"/>
    <w:rsid w:val="493A5B97"/>
    <w:rsid w:val="496D36BA"/>
    <w:rsid w:val="49AE4C32"/>
    <w:rsid w:val="49BC7933"/>
    <w:rsid w:val="4A2E805A"/>
    <w:rsid w:val="4A6EACB5"/>
    <w:rsid w:val="4A888835"/>
    <w:rsid w:val="4AC91855"/>
    <w:rsid w:val="4ACD2CF1"/>
    <w:rsid w:val="4AE8B996"/>
    <w:rsid w:val="4B220C72"/>
    <w:rsid w:val="4BC97268"/>
    <w:rsid w:val="4BFFF26A"/>
    <w:rsid w:val="4C0B550C"/>
    <w:rsid w:val="4C2741B4"/>
    <w:rsid w:val="4C52120B"/>
    <w:rsid w:val="4CDFA42D"/>
    <w:rsid w:val="4CF653F2"/>
    <w:rsid w:val="4CF70226"/>
    <w:rsid w:val="4CF95038"/>
    <w:rsid w:val="4D068079"/>
    <w:rsid w:val="4D0D8ECF"/>
    <w:rsid w:val="4D269168"/>
    <w:rsid w:val="4D5406BA"/>
    <w:rsid w:val="4D5CF452"/>
    <w:rsid w:val="4D80A0DC"/>
    <w:rsid w:val="4D8A545C"/>
    <w:rsid w:val="4DA77E39"/>
    <w:rsid w:val="4DA99EAF"/>
    <w:rsid w:val="4DE68440"/>
    <w:rsid w:val="4E010FA4"/>
    <w:rsid w:val="4E65FEC5"/>
    <w:rsid w:val="4E819E8B"/>
    <w:rsid w:val="4F1E0228"/>
    <w:rsid w:val="4F272562"/>
    <w:rsid w:val="4FD241B0"/>
    <w:rsid w:val="50421DE2"/>
    <w:rsid w:val="50BFC6E9"/>
    <w:rsid w:val="50C96BE1"/>
    <w:rsid w:val="512A0C37"/>
    <w:rsid w:val="513922AD"/>
    <w:rsid w:val="515F48F6"/>
    <w:rsid w:val="51C26E3F"/>
    <w:rsid w:val="5211826A"/>
    <w:rsid w:val="5276C8AC"/>
    <w:rsid w:val="52A09444"/>
    <w:rsid w:val="52F1640C"/>
    <w:rsid w:val="52F70691"/>
    <w:rsid w:val="5376EC73"/>
    <w:rsid w:val="53A975D3"/>
    <w:rsid w:val="53EFAE5C"/>
    <w:rsid w:val="543E63BC"/>
    <w:rsid w:val="54BE416C"/>
    <w:rsid w:val="54CCE3BE"/>
    <w:rsid w:val="55130044"/>
    <w:rsid w:val="561F8EA3"/>
    <w:rsid w:val="56374DB2"/>
    <w:rsid w:val="565C5F63"/>
    <w:rsid w:val="56C3D732"/>
    <w:rsid w:val="56F504CD"/>
    <w:rsid w:val="57058E43"/>
    <w:rsid w:val="572E38C0"/>
    <w:rsid w:val="573F71CE"/>
    <w:rsid w:val="575ACEA1"/>
    <w:rsid w:val="577DC396"/>
    <w:rsid w:val="578B8486"/>
    <w:rsid w:val="57C263F1"/>
    <w:rsid w:val="57C98620"/>
    <w:rsid w:val="58054076"/>
    <w:rsid w:val="5855DDA7"/>
    <w:rsid w:val="588FA8E8"/>
    <w:rsid w:val="58917DE6"/>
    <w:rsid w:val="589B6422"/>
    <w:rsid w:val="58CE34AD"/>
    <w:rsid w:val="58E3F7FB"/>
    <w:rsid w:val="592E63B2"/>
    <w:rsid w:val="5948C589"/>
    <w:rsid w:val="59697187"/>
    <w:rsid w:val="5984DC90"/>
    <w:rsid w:val="598A0624"/>
    <w:rsid w:val="59AC3C6A"/>
    <w:rsid w:val="59B28A1F"/>
    <w:rsid w:val="59BB63D5"/>
    <w:rsid w:val="59F32DD8"/>
    <w:rsid w:val="5AA6E34D"/>
    <w:rsid w:val="5AAD6BC2"/>
    <w:rsid w:val="5AB19313"/>
    <w:rsid w:val="5AC025A2"/>
    <w:rsid w:val="5ACE8FAE"/>
    <w:rsid w:val="5AF9BE96"/>
    <w:rsid w:val="5AFFE484"/>
    <w:rsid w:val="5B13F3D4"/>
    <w:rsid w:val="5B24EBB2"/>
    <w:rsid w:val="5B2F9E2D"/>
    <w:rsid w:val="5B576801"/>
    <w:rsid w:val="5B5C71CD"/>
    <w:rsid w:val="5B80D74B"/>
    <w:rsid w:val="5B959856"/>
    <w:rsid w:val="5BE0B293"/>
    <w:rsid w:val="5C2275BA"/>
    <w:rsid w:val="5C5B2C78"/>
    <w:rsid w:val="5CABD56F"/>
    <w:rsid w:val="5D794A61"/>
    <w:rsid w:val="5D9FE30B"/>
    <w:rsid w:val="5DA43D1C"/>
    <w:rsid w:val="5E63938A"/>
    <w:rsid w:val="5E66A75A"/>
    <w:rsid w:val="5E6EF83D"/>
    <w:rsid w:val="5E8116E7"/>
    <w:rsid w:val="5EDC9B3A"/>
    <w:rsid w:val="5EF0234E"/>
    <w:rsid w:val="5F069FB6"/>
    <w:rsid w:val="5F297E94"/>
    <w:rsid w:val="5FEC64E3"/>
    <w:rsid w:val="6045660C"/>
    <w:rsid w:val="607A961B"/>
    <w:rsid w:val="60BD9AC5"/>
    <w:rsid w:val="60E70ACB"/>
    <w:rsid w:val="610CFE06"/>
    <w:rsid w:val="61181B61"/>
    <w:rsid w:val="61392423"/>
    <w:rsid w:val="61E9BD3C"/>
    <w:rsid w:val="61F67FE9"/>
    <w:rsid w:val="620453EE"/>
    <w:rsid w:val="6266D83D"/>
    <w:rsid w:val="6281774F"/>
    <w:rsid w:val="62993968"/>
    <w:rsid w:val="62BBE31E"/>
    <w:rsid w:val="62F3BC04"/>
    <w:rsid w:val="62FE28EB"/>
    <w:rsid w:val="6302BFD6"/>
    <w:rsid w:val="6305285E"/>
    <w:rsid w:val="63291157"/>
    <w:rsid w:val="6397286A"/>
    <w:rsid w:val="63A1B028"/>
    <w:rsid w:val="640B9738"/>
    <w:rsid w:val="6432A2A6"/>
    <w:rsid w:val="647A1893"/>
    <w:rsid w:val="648E575E"/>
    <w:rsid w:val="649E2C5D"/>
    <w:rsid w:val="65050E2D"/>
    <w:rsid w:val="65314A5B"/>
    <w:rsid w:val="65849B70"/>
    <w:rsid w:val="65CCBEB4"/>
    <w:rsid w:val="6607DFC1"/>
    <w:rsid w:val="660B7B78"/>
    <w:rsid w:val="6615C346"/>
    <w:rsid w:val="661BE80C"/>
    <w:rsid w:val="6622DE17"/>
    <w:rsid w:val="663DE321"/>
    <w:rsid w:val="664BFE3C"/>
    <w:rsid w:val="666697EF"/>
    <w:rsid w:val="6695D4CD"/>
    <w:rsid w:val="66AD2043"/>
    <w:rsid w:val="66B8C6FD"/>
    <w:rsid w:val="66BD24A0"/>
    <w:rsid w:val="67C4C334"/>
    <w:rsid w:val="67D9A831"/>
    <w:rsid w:val="67E5A7DF"/>
    <w:rsid w:val="6806F295"/>
    <w:rsid w:val="6837DC6C"/>
    <w:rsid w:val="6889AE7A"/>
    <w:rsid w:val="68D46724"/>
    <w:rsid w:val="6900ACD4"/>
    <w:rsid w:val="69287253"/>
    <w:rsid w:val="69489A69"/>
    <w:rsid w:val="69B0DDE6"/>
    <w:rsid w:val="69BC591A"/>
    <w:rsid w:val="69F34B0E"/>
    <w:rsid w:val="6A275D3B"/>
    <w:rsid w:val="6A2892BA"/>
    <w:rsid w:val="6A441900"/>
    <w:rsid w:val="6A487899"/>
    <w:rsid w:val="6AE8605D"/>
    <w:rsid w:val="6B507368"/>
    <w:rsid w:val="6B7CFFB0"/>
    <w:rsid w:val="6B9F35BF"/>
    <w:rsid w:val="6BA303EB"/>
    <w:rsid w:val="6BBD1140"/>
    <w:rsid w:val="6BCFCFC1"/>
    <w:rsid w:val="6BD265E6"/>
    <w:rsid w:val="6BE370FB"/>
    <w:rsid w:val="6C252480"/>
    <w:rsid w:val="6C3D1035"/>
    <w:rsid w:val="6C7CEE5C"/>
    <w:rsid w:val="6CD04A40"/>
    <w:rsid w:val="6CD642CF"/>
    <w:rsid w:val="6CDE5C64"/>
    <w:rsid w:val="6D331FD3"/>
    <w:rsid w:val="6D3AC83D"/>
    <w:rsid w:val="6D3D7414"/>
    <w:rsid w:val="6D5150EF"/>
    <w:rsid w:val="6D760440"/>
    <w:rsid w:val="6DCD8967"/>
    <w:rsid w:val="6E419380"/>
    <w:rsid w:val="6E694688"/>
    <w:rsid w:val="6E721375"/>
    <w:rsid w:val="6FC79E26"/>
    <w:rsid w:val="6FDA49B0"/>
    <w:rsid w:val="6FDBFCE1"/>
    <w:rsid w:val="7000F576"/>
    <w:rsid w:val="700430C9"/>
    <w:rsid w:val="7033A11C"/>
    <w:rsid w:val="70AF7B29"/>
    <w:rsid w:val="70CC05F8"/>
    <w:rsid w:val="70F99C3C"/>
    <w:rsid w:val="7193A862"/>
    <w:rsid w:val="71C7792F"/>
    <w:rsid w:val="71D3EB83"/>
    <w:rsid w:val="71D7EFE6"/>
    <w:rsid w:val="72071320"/>
    <w:rsid w:val="7241616F"/>
    <w:rsid w:val="724FFECF"/>
    <w:rsid w:val="72C26608"/>
    <w:rsid w:val="72C8D10E"/>
    <w:rsid w:val="7317A17C"/>
    <w:rsid w:val="731D88D7"/>
    <w:rsid w:val="736E61F6"/>
    <w:rsid w:val="73C3FA07"/>
    <w:rsid w:val="73E6F475"/>
    <w:rsid w:val="73F1C7A7"/>
    <w:rsid w:val="73FDCBF2"/>
    <w:rsid w:val="746F5512"/>
    <w:rsid w:val="747AC610"/>
    <w:rsid w:val="749935FE"/>
    <w:rsid w:val="749A9109"/>
    <w:rsid w:val="74A5FC64"/>
    <w:rsid w:val="74A8727B"/>
    <w:rsid w:val="74E9E969"/>
    <w:rsid w:val="74ED0784"/>
    <w:rsid w:val="754B80BF"/>
    <w:rsid w:val="7592F44A"/>
    <w:rsid w:val="75B30F2E"/>
    <w:rsid w:val="75D28ADE"/>
    <w:rsid w:val="7605B08F"/>
    <w:rsid w:val="7607B52A"/>
    <w:rsid w:val="760A830E"/>
    <w:rsid w:val="76335713"/>
    <w:rsid w:val="768FEE39"/>
    <w:rsid w:val="768FF768"/>
    <w:rsid w:val="7694398E"/>
    <w:rsid w:val="76DD939D"/>
    <w:rsid w:val="76DEEA01"/>
    <w:rsid w:val="773F9DDE"/>
    <w:rsid w:val="77620A8E"/>
    <w:rsid w:val="778060FF"/>
    <w:rsid w:val="77858AC5"/>
    <w:rsid w:val="77D17069"/>
    <w:rsid w:val="77EF8B3B"/>
    <w:rsid w:val="7830D744"/>
    <w:rsid w:val="78464AA0"/>
    <w:rsid w:val="7881AF51"/>
    <w:rsid w:val="78CC896E"/>
    <w:rsid w:val="78EFCE44"/>
    <w:rsid w:val="790E3B40"/>
    <w:rsid w:val="79579C0E"/>
    <w:rsid w:val="7981EF85"/>
    <w:rsid w:val="79B656CE"/>
    <w:rsid w:val="79BF0882"/>
    <w:rsid w:val="7A0EA896"/>
    <w:rsid w:val="7A1E4DF9"/>
    <w:rsid w:val="7A57FD17"/>
    <w:rsid w:val="7AB238C7"/>
    <w:rsid w:val="7AEDD695"/>
    <w:rsid w:val="7B020D56"/>
    <w:rsid w:val="7B82FD98"/>
    <w:rsid w:val="7C077FB4"/>
    <w:rsid w:val="7C2680CC"/>
    <w:rsid w:val="7C2D6780"/>
    <w:rsid w:val="7CC83498"/>
    <w:rsid w:val="7D3E10A9"/>
    <w:rsid w:val="7DA11810"/>
    <w:rsid w:val="7DB0DF13"/>
    <w:rsid w:val="7DC18382"/>
    <w:rsid w:val="7E43B3B1"/>
    <w:rsid w:val="7E8DF3BB"/>
    <w:rsid w:val="7E9EB9B0"/>
    <w:rsid w:val="7EB6346E"/>
    <w:rsid w:val="7F23B7F1"/>
    <w:rsid w:val="7F7D1C97"/>
    <w:rsid w:val="7FF858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D265E6"/>
  <w15:chartTrackingRefBased/>
  <w15:docId w15:val="{A07745F1-4A7F-4623-9DBF-24C602D4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9763AD"/>
  </w:style>
  <w:style w:type="character" w:styleId="CommentReference">
    <w:name w:val="annotation reference"/>
    <w:basedOn w:val="DefaultParagraphFont"/>
    <w:uiPriority w:val="99"/>
    <w:semiHidden/>
    <w:unhideWhenUsed/>
    <w:rsid w:val="00C85D43"/>
    <w:rPr>
      <w:sz w:val="16"/>
      <w:szCs w:val="16"/>
    </w:rPr>
  </w:style>
  <w:style w:type="paragraph" w:styleId="CommentText">
    <w:name w:val="annotation text"/>
    <w:basedOn w:val="Normal"/>
    <w:link w:val="CommentTextChar"/>
    <w:uiPriority w:val="99"/>
    <w:unhideWhenUsed/>
    <w:rsid w:val="00C85D43"/>
    <w:pPr>
      <w:spacing w:line="240" w:lineRule="auto"/>
    </w:pPr>
    <w:rPr>
      <w:sz w:val="20"/>
      <w:szCs w:val="20"/>
    </w:rPr>
  </w:style>
  <w:style w:type="character" w:customStyle="1" w:styleId="CommentTextChar">
    <w:name w:val="Comment Text Char"/>
    <w:basedOn w:val="DefaultParagraphFont"/>
    <w:link w:val="CommentText"/>
    <w:uiPriority w:val="99"/>
    <w:rsid w:val="00C85D43"/>
    <w:rPr>
      <w:sz w:val="20"/>
      <w:szCs w:val="20"/>
    </w:rPr>
  </w:style>
  <w:style w:type="paragraph" w:styleId="CommentSubject">
    <w:name w:val="annotation subject"/>
    <w:basedOn w:val="CommentText"/>
    <w:next w:val="CommentText"/>
    <w:link w:val="CommentSubjectChar"/>
    <w:uiPriority w:val="99"/>
    <w:semiHidden/>
    <w:unhideWhenUsed/>
    <w:rsid w:val="00C85D43"/>
    <w:rPr>
      <w:b/>
      <w:bCs/>
    </w:rPr>
  </w:style>
  <w:style w:type="character" w:customStyle="1" w:styleId="CommentSubjectChar">
    <w:name w:val="Comment Subject Char"/>
    <w:basedOn w:val="CommentTextChar"/>
    <w:link w:val="CommentSubject"/>
    <w:uiPriority w:val="99"/>
    <w:semiHidden/>
    <w:rsid w:val="00C85D43"/>
    <w:rPr>
      <w:b/>
      <w:bCs/>
      <w:sz w:val="20"/>
      <w:szCs w:val="20"/>
    </w:rPr>
  </w:style>
  <w:style w:type="character" w:styleId="UnresolvedMention">
    <w:name w:val="Unresolved Mention"/>
    <w:basedOn w:val="DefaultParagraphFont"/>
    <w:uiPriority w:val="99"/>
    <w:semiHidden/>
    <w:unhideWhenUsed/>
    <w:rsid w:val="00C85D43"/>
    <w:rPr>
      <w:color w:val="605E5C"/>
      <w:shd w:val="clear" w:color="auto" w:fill="E1DFDD"/>
    </w:rPr>
  </w:style>
  <w:style w:type="character" w:styleId="FollowedHyperlink">
    <w:name w:val="FollowedHyperlink"/>
    <w:basedOn w:val="DefaultParagraphFont"/>
    <w:uiPriority w:val="99"/>
    <w:semiHidden/>
    <w:unhideWhenUsed/>
    <w:rsid w:val="00C85D43"/>
    <w:rPr>
      <w:color w:val="96607D" w:themeColor="followedHyperlink"/>
      <w:u w:val="single"/>
    </w:rPr>
  </w:style>
  <w:style w:type="paragraph" w:styleId="Revision">
    <w:name w:val="Revision"/>
    <w:hidden/>
    <w:uiPriority w:val="99"/>
    <w:semiHidden/>
    <w:rsid w:val="001A6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41161">
      <w:bodyDiv w:val="1"/>
      <w:marLeft w:val="0"/>
      <w:marRight w:val="0"/>
      <w:marTop w:val="0"/>
      <w:marBottom w:val="0"/>
      <w:divBdr>
        <w:top w:val="none" w:sz="0" w:space="0" w:color="auto"/>
        <w:left w:val="none" w:sz="0" w:space="0" w:color="auto"/>
        <w:bottom w:val="none" w:sz="0" w:space="0" w:color="auto"/>
        <w:right w:val="none" w:sz="0" w:space="0" w:color="auto"/>
      </w:divBdr>
      <w:divsChild>
        <w:div w:id="30540885">
          <w:marLeft w:val="547"/>
          <w:marRight w:val="0"/>
          <w:marTop w:val="0"/>
          <w:marBottom w:val="0"/>
          <w:divBdr>
            <w:top w:val="none" w:sz="0" w:space="0" w:color="auto"/>
            <w:left w:val="none" w:sz="0" w:space="0" w:color="auto"/>
            <w:bottom w:val="none" w:sz="0" w:space="0" w:color="auto"/>
            <w:right w:val="none" w:sz="0" w:space="0" w:color="auto"/>
          </w:divBdr>
        </w:div>
      </w:divsChild>
    </w:div>
    <w:div w:id="1599175616">
      <w:bodyDiv w:val="1"/>
      <w:marLeft w:val="0"/>
      <w:marRight w:val="0"/>
      <w:marTop w:val="0"/>
      <w:marBottom w:val="0"/>
      <w:divBdr>
        <w:top w:val="none" w:sz="0" w:space="0" w:color="auto"/>
        <w:left w:val="none" w:sz="0" w:space="0" w:color="auto"/>
        <w:bottom w:val="none" w:sz="0" w:space="0" w:color="auto"/>
        <w:right w:val="none" w:sz="0" w:space="0" w:color="auto"/>
      </w:divBdr>
      <w:divsChild>
        <w:div w:id="1195801077">
          <w:marLeft w:val="547"/>
          <w:marRight w:val="0"/>
          <w:marTop w:val="0"/>
          <w:marBottom w:val="0"/>
          <w:divBdr>
            <w:top w:val="none" w:sz="0" w:space="0" w:color="auto"/>
            <w:left w:val="none" w:sz="0" w:space="0" w:color="auto"/>
            <w:bottom w:val="none" w:sz="0" w:space="0" w:color="auto"/>
            <w:right w:val="none" w:sz="0" w:space="0" w:color="auto"/>
          </w:divBdr>
        </w:div>
      </w:divsChild>
    </w:div>
    <w:div w:id="1666325260">
      <w:bodyDiv w:val="1"/>
      <w:marLeft w:val="0"/>
      <w:marRight w:val="0"/>
      <w:marTop w:val="0"/>
      <w:marBottom w:val="0"/>
      <w:divBdr>
        <w:top w:val="none" w:sz="0" w:space="0" w:color="auto"/>
        <w:left w:val="none" w:sz="0" w:space="0" w:color="auto"/>
        <w:bottom w:val="none" w:sz="0" w:space="0" w:color="auto"/>
        <w:right w:val="none" w:sz="0" w:space="0" w:color="auto"/>
      </w:divBdr>
      <w:divsChild>
        <w:div w:id="1266421336">
          <w:marLeft w:val="547"/>
          <w:marRight w:val="0"/>
          <w:marTop w:val="0"/>
          <w:marBottom w:val="0"/>
          <w:divBdr>
            <w:top w:val="none" w:sz="0" w:space="0" w:color="auto"/>
            <w:left w:val="none" w:sz="0" w:space="0" w:color="auto"/>
            <w:bottom w:val="none" w:sz="0" w:space="0" w:color="auto"/>
            <w:right w:val="none" w:sz="0" w:space="0" w:color="auto"/>
          </w:divBdr>
        </w:div>
      </w:divsChild>
    </w:div>
    <w:div w:id="1811053529">
      <w:bodyDiv w:val="1"/>
      <w:marLeft w:val="0"/>
      <w:marRight w:val="0"/>
      <w:marTop w:val="0"/>
      <w:marBottom w:val="0"/>
      <w:divBdr>
        <w:top w:val="none" w:sz="0" w:space="0" w:color="auto"/>
        <w:left w:val="none" w:sz="0" w:space="0" w:color="auto"/>
        <w:bottom w:val="none" w:sz="0" w:space="0" w:color="auto"/>
        <w:right w:val="none" w:sz="0" w:space="0" w:color="auto"/>
      </w:divBdr>
      <w:divsChild>
        <w:div w:id="11292009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nes.nhs.scot/64721" TargetMode="External"/><Relationship Id="rId18" Type="http://schemas.openxmlformats.org/officeDocument/2006/relationships/hyperlink" Target="https://www.nhsggc.scot/downloads/hcssa-rts-risk-escalation-template-with-example-v1-4/" TargetMode="External"/><Relationship Id="rId26" Type="http://schemas.openxmlformats.org/officeDocument/2006/relationships/diagramQuickStyle" Target="diagrams/quickStyle2.xm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hyperlink" Target="https://scottish.sharepoint.com/sites/GGC-NursingMidwiferyHealthCareStaffing/SitePages/Safe-to-Start---Real-Time-Staffing.aspx?Mode=Edit" TargetMode="External"/><Relationship Id="rId7" Type="http://schemas.openxmlformats.org/officeDocument/2006/relationships/webSettings" Target="webSettings.xml"/><Relationship Id="rId12" Type="http://schemas.openxmlformats.org/officeDocument/2006/relationships/hyperlink" Target="https://learn.nes.nhs.scot/62182" TargetMode="External"/><Relationship Id="rId17" Type="http://schemas.openxmlformats.org/officeDocument/2006/relationships/hyperlink" Target="https://scottish.sharepoint.com/sites/GGC-Finance/Shared%20Documents/Forms/AllItems.aspx?id=%2Fsites%2FGGC%2DFinance%2FShared%20Documents%2FRisk%20Register%20Policy%20and%20Guidance%20for%20Managers%20%2D%20ARC%20approved%20Dec%202022%2Epdf&amp;parent=%2Fsites%2FGGC%2DFinance%2FShared%20Documents" TargetMode="External"/><Relationship Id="rId25" Type="http://schemas.openxmlformats.org/officeDocument/2006/relationships/diagramLayout" Target="diagrams/layout2.xml"/><Relationship Id="rId33" Type="http://schemas.microsoft.com/office/2007/relationships/diagramDrawing" Target="diagrams/drawing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Layout" Target="diagrams/layout1.xml"/><Relationship Id="rId29"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ottish.sharepoint.com/sites/GGC-NursingMidwiferyHealthCareStaffing" TargetMode="External"/><Relationship Id="rId24" Type="http://schemas.openxmlformats.org/officeDocument/2006/relationships/diagramData" Target="diagrams/data2.xml"/><Relationship Id="rId32" Type="http://schemas.openxmlformats.org/officeDocument/2006/relationships/diagramColors" Target="diagrams/colors3.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cottish.sharepoint.com/sites/GGC-Datix/Shared%20Documents/Forms/AllItems.aspx?id=%2Fsites%2FGGC%2DDatix%2FShared%20Documents%2Fincident%2Dmanagement%2Dpolicy%2Dhs%2Epdf&amp;parent=%2Fsites%2FGGC%2DDatix%2FShared%20Documents" TargetMode="Externa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footer" Target="footer1.xml"/><Relationship Id="rId10" Type="http://schemas.openxmlformats.org/officeDocument/2006/relationships/hyperlink" Target="https://www.nhsggc.scot/downloads/nhsggc-real-time-staffing-and-risk-escalation-sop/" TargetMode="External"/><Relationship Id="rId19" Type="http://schemas.openxmlformats.org/officeDocument/2006/relationships/diagramData" Target="diagrams/data1.xml"/><Relationship Id="rId31" Type="http://schemas.openxmlformats.org/officeDocument/2006/relationships/diagramQuickStyle" Target="diagrams/quickStyle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g"/><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diagramLayout" Target="diagrams/layout3.xm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A3D115-5203-42B0-90B1-476D46EFA029}" type="doc">
      <dgm:prSet loTypeId="urn:microsoft.com/office/officeart/2005/8/layout/process1" loCatId="process" qsTypeId="urn:microsoft.com/office/officeart/2005/8/quickstyle/simple1" qsCatId="simple" csTypeId="urn:microsoft.com/office/officeart/2005/8/colors/accent1_2" csCatId="accent1" phldr="1"/>
      <dgm:spPr/>
    </dgm:pt>
    <dgm:pt modelId="{DEFDB4C5-79AB-4F2A-A2CA-D94D190E4166}">
      <dgm:prSet phldrT="[Text]" custT="1"/>
      <dgm:spPr>
        <a:solidFill>
          <a:srgbClr val="92D050"/>
        </a:solidFill>
      </dgm:spPr>
      <dgm:t>
        <a:bodyPr/>
        <a:lstStyle/>
        <a:p>
          <a:r>
            <a:rPr lang="en-GB" sz="1050"/>
            <a:t>Step 1</a:t>
          </a:r>
        </a:p>
      </dgm:t>
    </dgm:pt>
    <dgm:pt modelId="{BB8D9838-4256-4A00-971F-7CE4519F8D4D}" type="parTrans" cxnId="{C9D05BA5-A5F4-45A4-B9E3-1CB425E8E5C7}">
      <dgm:prSet/>
      <dgm:spPr/>
      <dgm:t>
        <a:bodyPr/>
        <a:lstStyle/>
        <a:p>
          <a:endParaRPr lang="en-GB"/>
        </a:p>
      </dgm:t>
    </dgm:pt>
    <dgm:pt modelId="{9CDCCF7A-C9F5-434B-95AE-37BC3856632F}" type="sibTrans" cxnId="{C9D05BA5-A5F4-45A4-B9E3-1CB425E8E5C7}">
      <dgm:prSet/>
      <dgm:spPr/>
      <dgm:t>
        <a:bodyPr/>
        <a:lstStyle/>
        <a:p>
          <a:endParaRPr lang="en-GB"/>
        </a:p>
      </dgm:t>
    </dgm:pt>
    <dgm:pt modelId="{59B5DC25-F7EE-4803-B92B-ED52805122CE}">
      <dgm:prSet phldrT="[Text]" custT="1"/>
      <dgm:spPr/>
      <dgm:t>
        <a:bodyPr/>
        <a:lstStyle/>
        <a:p>
          <a:r>
            <a:rPr lang="en-GB" sz="1050"/>
            <a:t>Red Flag - staffing concern identified</a:t>
          </a:r>
        </a:p>
      </dgm:t>
    </dgm:pt>
    <dgm:pt modelId="{B51858A1-20CF-4A64-8C9F-DC4DAF21E1A7}" type="parTrans" cxnId="{B10FBCEE-A605-4C38-A5FF-AE208446E5EE}">
      <dgm:prSet/>
      <dgm:spPr/>
      <dgm:t>
        <a:bodyPr/>
        <a:lstStyle/>
        <a:p>
          <a:endParaRPr lang="en-GB"/>
        </a:p>
      </dgm:t>
    </dgm:pt>
    <dgm:pt modelId="{A42B54A0-219A-41F1-BAD1-326662D9F34F}" type="sibTrans" cxnId="{B10FBCEE-A605-4C38-A5FF-AE208446E5EE}">
      <dgm:prSet/>
      <dgm:spPr/>
      <dgm:t>
        <a:bodyPr/>
        <a:lstStyle/>
        <a:p>
          <a:endParaRPr lang="en-GB"/>
        </a:p>
      </dgm:t>
    </dgm:pt>
    <dgm:pt modelId="{91EF74D3-68C7-43F5-88F3-291BD0E9980F}">
      <dgm:prSet phldrT="[Text]" custT="1"/>
      <dgm:spPr/>
      <dgm:t>
        <a:bodyPr/>
        <a:lstStyle/>
        <a:p>
          <a:r>
            <a:rPr lang="en-GB" sz="1050"/>
            <a:t>Escalate to SCN/M / CN / NiC/M</a:t>
          </a:r>
        </a:p>
      </dgm:t>
    </dgm:pt>
    <dgm:pt modelId="{D8D3A9C0-DD74-41EF-8D5C-7A9F7DB5A2EC}" type="parTrans" cxnId="{0450BC8A-D778-4D3E-8E30-F2980DA4AAF6}">
      <dgm:prSet/>
      <dgm:spPr/>
      <dgm:t>
        <a:bodyPr/>
        <a:lstStyle/>
        <a:p>
          <a:endParaRPr lang="en-GB"/>
        </a:p>
      </dgm:t>
    </dgm:pt>
    <dgm:pt modelId="{EBE6C019-780D-41AC-BFA0-4CE6113782FE}" type="sibTrans" cxnId="{0450BC8A-D778-4D3E-8E30-F2980DA4AAF6}">
      <dgm:prSet/>
      <dgm:spPr/>
      <dgm:t>
        <a:bodyPr/>
        <a:lstStyle/>
        <a:p>
          <a:endParaRPr lang="en-GB"/>
        </a:p>
      </dgm:t>
    </dgm:pt>
    <dgm:pt modelId="{8161D8E2-9648-4E58-AF9A-7B6EFDE68208}">
      <dgm:prSet phldrT="[Text]" custT="1"/>
      <dgm:spPr>
        <a:solidFill>
          <a:srgbClr val="FF0000"/>
        </a:solidFill>
      </dgm:spPr>
      <dgm:t>
        <a:bodyPr/>
        <a:lstStyle/>
        <a:p>
          <a:r>
            <a:rPr lang="en-GB" sz="1050"/>
            <a:t>Unable to mitigate follow step 2</a:t>
          </a:r>
        </a:p>
      </dgm:t>
    </dgm:pt>
    <dgm:pt modelId="{DB7B3A5D-D9A8-4250-B9F9-71A532792ACC}" type="parTrans" cxnId="{F134BE4D-023C-435E-9046-8272C161667D}">
      <dgm:prSet/>
      <dgm:spPr/>
      <dgm:t>
        <a:bodyPr/>
        <a:lstStyle/>
        <a:p>
          <a:endParaRPr lang="en-GB"/>
        </a:p>
      </dgm:t>
    </dgm:pt>
    <dgm:pt modelId="{C4F85ED6-C7DB-4674-9A05-5658EDEF3562}" type="sibTrans" cxnId="{F134BE4D-023C-435E-9046-8272C161667D}">
      <dgm:prSet/>
      <dgm:spPr/>
      <dgm:t>
        <a:bodyPr/>
        <a:lstStyle/>
        <a:p>
          <a:endParaRPr lang="en-GB"/>
        </a:p>
      </dgm:t>
    </dgm:pt>
    <dgm:pt modelId="{05581356-6403-44C7-8991-C295B1C67754}">
      <dgm:prSet phldrT="[Text]" custT="1"/>
      <dgm:spPr/>
      <dgm:t>
        <a:bodyPr/>
        <a:lstStyle/>
        <a:p>
          <a:r>
            <a:rPr lang="en-GB" sz="1050"/>
            <a:t>Record on site safety template - report at next meeting</a:t>
          </a:r>
        </a:p>
      </dgm:t>
    </dgm:pt>
    <dgm:pt modelId="{201BA1DF-8064-41CA-8D9A-2FD6B385C75F}" type="parTrans" cxnId="{4B105BCF-E18D-4AED-9A1C-92E53E8FE416}">
      <dgm:prSet/>
      <dgm:spPr/>
      <dgm:t>
        <a:bodyPr/>
        <a:lstStyle/>
        <a:p>
          <a:endParaRPr lang="en-GB"/>
        </a:p>
      </dgm:t>
    </dgm:pt>
    <dgm:pt modelId="{7A2B03AD-D91E-489B-8055-2FCC400C4979}" type="sibTrans" cxnId="{4B105BCF-E18D-4AED-9A1C-92E53E8FE416}">
      <dgm:prSet/>
      <dgm:spPr/>
      <dgm:t>
        <a:bodyPr/>
        <a:lstStyle/>
        <a:p>
          <a:endParaRPr lang="en-GB"/>
        </a:p>
      </dgm:t>
    </dgm:pt>
    <dgm:pt modelId="{F1D11A20-552C-485D-9E56-77BAB8D91EF2}">
      <dgm:prSet phldrT="[Text]" custT="1"/>
      <dgm:spPr/>
      <dgm:t>
        <a:bodyPr/>
        <a:lstStyle/>
        <a:p>
          <a:r>
            <a:rPr lang="en-GB" sz="1050"/>
            <a:t>Staffing concern mitigated</a:t>
          </a:r>
        </a:p>
      </dgm:t>
    </dgm:pt>
    <dgm:pt modelId="{6EE094AB-494B-4AC5-A091-1FF79DE70A1D}" type="parTrans" cxnId="{E4BED2DD-6B8A-4DE4-AE86-951DBA75AB43}">
      <dgm:prSet/>
      <dgm:spPr/>
      <dgm:t>
        <a:bodyPr/>
        <a:lstStyle/>
        <a:p>
          <a:endParaRPr lang="en-GB"/>
        </a:p>
      </dgm:t>
    </dgm:pt>
    <dgm:pt modelId="{8F16B4C5-0C03-4196-9072-DF4CBB38A3CB}" type="sibTrans" cxnId="{E4BED2DD-6B8A-4DE4-AE86-951DBA75AB43}">
      <dgm:prSet/>
      <dgm:spPr/>
      <dgm:t>
        <a:bodyPr/>
        <a:lstStyle/>
        <a:p>
          <a:endParaRPr lang="en-GB"/>
        </a:p>
      </dgm:t>
    </dgm:pt>
    <dgm:pt modelId="{217B5C5C-BE8D-41B8-8C73-09108E592AC7}" type="pres">
      <dgm:prSet presAssocID="{28A3D115-5203-42B0-90B1-476D46EFA029}" presName="Name0" presStyleCnt="0">
        <dgm:presLayoutVars>
          <dgm:dir/>
          <dgm:resizeHandles val="exact"/>
        </dgm:presLayoutVars>
      </dgm:prSet>
      <dgm:spPr/>
    </dgm:pt>
    <dgm:pt modelId="{C053F9F8-8BE1-420D-95D7-09EE8866CC5F}" type="pres">
      <dgm:prSet presAssocID="{DEFDB4C5-79AB-4F2A-A2CA-D94D190E4166}" presName="node" presStyleLbl="node1" presStyleIdx="0" presStyleCnt="6">
        <dgm:presLayoutVars>
          <dgm:bulletEnabled val="1"/>
        </dgm:presLayoutVars>
      </dgm:prSet>
      <dgm:spPr/>
    </dgm:pt>
    <dgm:pt modelId="{0306687C-C66E-4FA5-8950-B3299FD5D4CC}" type="pres">
      <dgm:prSet presAssocID="{9CDCCF7A-C9F5-434B-95AE-37BC3856632F}" presName="sibTrans" presStyleLbl="sibTrans2D1" presStyleIdx="0" presStyleCnt="5"/>
      <dgm:spPr/>
    </dgm:pt>
    <dgm:pt modelId="{98BFE02D-BFBA-4AEF-9F4F-D1E6B6DDD561}" type="pres">
      <dgm:prSet presAssocID="{9CDCCF7A-C9F5-434B-95AE-37BC3856632F}" presName="connectorText" presStyleLbl="sibTrans2D1" presStyleIdx="0" presStyleCnt="5"/>
      <dgm:spPr/>
    </dgm:pt>
    <dgm:pt modelId="{739AD484-E2C3-42FA-9347-5C3EB2276A3C}" type="pres">
      <dgm:prSet presAssocID="{59B5DC25-F7EE-4803-B92B-ED52805122CE}" presName="node" presStyleLbl="node1" presStyleIdx="1" presStyleCnt="6">
        <dgm:presLayoutVars>
          <dgm:bulletEnabled val="1"/>
        </dgm:presLayoutVars>
      </dgm:prSet>
      <dgm:spPr/>
    </dgm:pt>
    <dgm:pt modelId="{360D343A-3FAA-4B90-B553-E14C98F527D7}" type="pres">
      <dgm:prSet presAssocID="{A42B54A0-219A-41F1-BAD1-326662D9F34F}" presName="sibTrans" presStyleLbl="sibTrans2D1" presStyleIdx="1" presStyleCnt="5"/>
      <dgm:spPr/>
    </dgm:pt>
    <dgm:pt modelId="{F1EAD717-8C71-4325-912F-64BFD32CA307}" type="pres">
      <dgm:prSet presAssocID="{A42B54A0-219A-41F1-BAD1-326662D9F34F}" presName="connectorText" presStyleLbl="sibTrans2D1" presStyleIdx="1" presStyleCnt="5"/>
      <dgm:spPr/>
    </dgm:pt>
    <dgm:pt modelId="{472F3089-C343-4774-8B03-73980CD2CC20}" type="pres">
      <dgm:prSet presAssocID="{91EF74D3-68C7-43F5-88F3-291BD0E9980F}" presName="node" presStyleLbl="node1" presStyleIdx="2" presStyleCnt="6">
        <dgm:presLayoutVars>
          <dgm:bulletEnabled val="1"/>
        </dgm:presLayoutVars>
      </dgm:prSet>
      <dgm:spPr/>
    </dgm:pt>
    <dgm:pt modelId="{EA168AC6-7B10-4103-95AA-5AC50456B4FC}" type="pres">
      <dgm:prSet presAssocID="{EBE6C019-780D-41AC-BFA0-4CE6113782FE}" presName="sibTrans" presStyleLbl="sibTrans2D1" presStyleIdx="2" presStyleCnt="5"/>
      <dgm:spPr/>
    </dgm:pt>
    <dgm:pt modelId="{9F663E88-8AD3-43A5-8E11-6C70CDD04D07}" type="pres">
      <dgm:prSet presAssocID="{EBE6C019-780D-41AC-BFA0-4CE6113782FE}" presName="connectorText" presStyleLbl="sibTrans2D1" presStyleIdx="2" presStyleCnt="5"/>
      <dgm:spPr/>
    </dgm:pt>
    <dgm:pt modelId="{C73EB86B-8539-4BA6-A464-7FE2723ADCF1}" type="pres">
      <dgm:prSet presAssocID="{F1D11A20-552C-485D-9E56-77BAB8D91EF2}" presName="node" presStyleLbl="node1" presStyleIdx="3" presStyleCnt="6">
        <dgm:presLayoutVars>
          <dgm:bulletEnabled val="1"/>
        </dgm:presLayoutVars>
      </dgm:prSet>
      <dgm:spPr/>
    </dgm:pt>
    <dgm:pt modelId="{91D95388-AD6B-4264-9425-71935895EC41}" type="pres">
      <dgm:prSet presAssocID="{8F16B4C5-0C03-4196-9072-DF4CBB38A3CB}" presName="sibTrans" presStyleLbl="sibTrans2D1" presStyleIdx="3" presStyleCnt="5"/>
      <dgm:spPr/>
    </dgm:pt>
    <dgm:pt modelId="{5918F890-0121-4F47-B561-0480255F537C}" type="pres">
      <dgm:prSet presAssocID="{8F16B4C5-0C03-4196-9072-DF4CBB38A3CB}" presName="connectorText" presStyleLbl="sibTrans2D1" presStyleIdx="3" presStyleCnt="5"/>
      <dgm:spPr/>
    </dgm:pt>
    <dgm:pt modelId="{99D58C67-DD2A-4EA8-868F-47A07EE8FB5F}" type="pres">
      <dgm:prSet presAssocID="{05581356-6403-44C7-8991-C295B1C67754}" presName="node" presStyleLbl="node1" presStyleIdx="4" presStyleCnt="6">
        <dgm:presLayoutVars>
          <dgm:bulletEnabled val="1"/>
        </dgm:presLayoutVars>
      </dgm:prSet>
      <dgm:spPr/>
    </dgm:pt>
    <dgm:pt modelId="{81568DD5-525B-4329-BD4A-4D295A023302}" type="pres">
      <dgm:prSet presAssocID="{7A2B03AD-D91E-489B-8055-2FCC400C4979}" presName="sibTrans" presStyleLbl="sibTrans2D1" presStyleIdx="4" presStyleCnt="5"/>
      <dgm:spPr/>
    </dgm:pt>
    <dgm:pt modelId="{7228668C-8C6C-45FE-9B4C-E234BEBDD61A}" type="pres">
      <dgm:prSet presAssocID="{7A2B03AD-D91E-489B-8055-2FCC400C4979}" presName="connectorText" presStyleLbl="sibTrans2D1" presStyleIdx="4" presStyleCnt="5"/>
      <dgm:spPr/>
    </dgm:pt>
    <dgm:pt modelId="{E903235B-B6BF-4AFD-A9F9-218CF80930F5}" type="pres">
      <dgm:prSet presAssocID="{8161D8E2-9648-4E58-AF9A-7B6EFDE68208}" presName="node" presStyleLbl="node1" presStyleIdx="5" presStyleCnt="6">
        <dgm:presLayoutVars>
          <dgm:bulletEnabled val="1"/>
        </dgm:presLayoutVars>
      </dgm:prSet>
      <dgm:spPr/>
    </dgm:pt>
  </dgm:ptLst>
  <dgm:cxnLst>
    <dgm:cxn modelId="{070A5300-9620-484F-9525-1FB9D095E85C}" type="presOf" srcId="{A42B54A0-219A-41F1-BAD1-326662D9F34F}" destId="{360D343A-3FAA-4B90-B553-E14C98F527D7}" srcOrd="0" destOrd="0" presId="urn:microsoft.com/office/officeart/2005/8/layout/process1"/>
    <dgm:cxn modelId="{6F1C4807-0333-4F4E-96E9-C398A20F0DFD}" type="presOf" srcId="{9CDCCF7A-C9F5-434B-95AE-37BC3856632F}" destId="{98BFE02D-BFBA-4AEF-9F4F-D1E6B6DDD561}" srcOrd="1" destOrd="0" presId="urn:microsoft.com/office/officeart/2005/8/layout/process1"/>
    <dgm:cxn modelId="{5E951318-DFDE-4B55-A2CA-DC4F9C9048C4}" type="presOf" srcId="{8F16B4C5-0C03-4196-9072-DF4CBB38A3CB}" destId="{91D95388-AD6B-4264-9425-71935895EC41}" srcOrd="0" destOrd="0" presId="urn:microsoft.com/office/officeart/2005/8/layout/process1"/>
    <dgm:cxn modelId="{57C7AF24-04AF-4701-AAE6-04008C5BA58B}" type="presOf" srcId="{DEFDB4C5-79AB-4F2A-A2CA-D94D190E4166}" destId="{C053F9F8-8BE1-420D-95D7-09EE8866CC5F}" srcOrd="0" destOrd="0" presId="urn:microsoft.com/office/officeart/2005/8/layout/process1"/>
    <dgm:cxn modelId="{47502028-47F3-449B-B962-23D3F07B088D}" type="presOf" srcId="{59B5DC25-F7EE-4803-B92B-ED52805122CE}" destId="{739AD484-E2C3-42FA-9347-5C3EB2276A3C}" srcOrd="0" destOrd="0" presId="urn:microsoft.com/office/officeart/2005/8/layout/process1"/>
    <dgm:cxn modelId="{A500D63B-DD6C-4BD6-9050-FD2A01782231}" type="presOf" srcId="{8F16B4C5-0C03-4196-9072-DF4CBB38A3CB}" destId="{5918F890-0121-4F47-B561-0480255F537C}" srcOrd="1" destOrd="0" presId="urn:microsoft.com/office/officeart/2005/8/layout/process1"/>
    <dgm:cxn modelId="{2C04D63E-5BA8-4914-8643-3B0513F6C26A}" type="presOf" srcId="{7A2B03AD-D91E-489B-8055-2FCC400C4979}" destId="{7228668C-8C6C-45FE-9B4C-E234BEBDD61A}" srcOrd="1" destOrd="0" presId="urn:microsoft.com/office/officeart/2005/8/layout/process1"/>
    <dgm:cxn modelId="{F134BE4D-023C-435E-9046-8272C161667D}" srcId="{28A3D115-5203-42B0-90B1-476D46EFA029}" destId="{8161D8E2-9648-4E58-AF9A-7B6EFDE68208}" srcOrd="5" destOrd="0" parTransId="{DB7B3A5D-D9A8-4250-B9F9-71A532792ACC}" sibTransId="{C4F85ED6-C7DB-4674-9A05-5658EDEF3562}"/>
    <dgm:cxn modelId="{16C3C276-98AF-4A33-9B2F-305F6485397C}" type="presOf" srcId="{8161D8E2-9648-4E58-AF9A-7B6EFDE68208}" destId="{E903235B-B6BF-4AFD-A9F9-218CF80930F5}" srcOrd="0" destOrd="0" presId="urn:microsoft.com/office/officeart/2005/8/layout/process1"/>
    <dgm:cxn modelId="{030F077D-8170-46F1-BF76-91FC71C8258F}" type="presOf" srcId="{7A2B03AD-D91E-489B-8055-2FCC400C4979}" destId="{81568DD5-525B-4329-BD4A-4D295A023302}" srcOrd="0" destOrd="0" presId="urn:microsoft.com/office/officeart/2005/8/layout/process1"/>
    <dgm:cxn modelId="{0450BC8A-D778-4D3E-8E30-F2980DA4AAF6}" srcId="{28A3D115-5203-42B0-90B1-476D46EFA029}" destId="{91EF74D3-68C7-43F5-88F3-291BD0E9980F}" srcOrd="2" destOrd="0" parTransId="{D8D3A9C0-DD74-41EF-8D5C-7A9F7DB5A2EC}" sibTransId="{EBE6C019-780D-41AC-BFA0-4CE6113782FE}"/>
    <dgm:cxn modelId="{24E3F79A-E2F0-4014-A931-442B0E29741D}" type="presOf" srcId="{91EF74D3-68C7-43F5-88F3-291BD0E9980F}" destId="{472F3089-C343-4774-8B03-73980CD2CC20}" srcOrd="0" destOrd="0" presId="urn:microsoft.com/office/officeart/2005/8/layout/process1"/>
    <dgm:cxn modelId="{C9D05BA5-A5F4-45A4-B9E3-1CB425E8E5C7}" srcId="{28A3D115-5203-42B0-90B1-476D46EFA029}" destId="{DEFDB4C5-79AB-4F2A-A2CA-D94D190E4166}" srcOrd="0" destOrd="0" parTransId="{BB8D9838-4256-4A00-971F-7CE4519F8D4D}" sibTransId="{9CDCCF7A-C9F5-434B-95AE-37BC3856632F}"/>
    <dgm:cxn modelId="{EE10CDA6-DCCB-4A09-A097-97C0135A26D0}" type="presOf" srcId="{F1D11A20-552C-485D-9E56-77BAB8D91EF2}" destId="{C73EB86B-8539-4BA6-A464-7FE2723ADCF1}" srcOrd="0" destOrd="0" presId="urn:microsoft.com/office/officeart/2005/8/layout/process1"/>
    <dgm:cxn modelId="{447ACEA7-908A-48D8-A74C-7AB0AC40E70A}" type="presOf" srcId="{9CDCCF7A-C9F5-434B-95AE-37BC3856632F}" destId="{0306687C-C66E-4FA5-8950-B3299FD5D4CC}" srcOrd="0" destOrd="0" presId="urn:microsoft.com/office/officeart/2005/8/layout/process1"/>
    <dgm:cxn modelId="{747ABFB4-5216-4400-940A-D838A9D7E8A7}" type="presOf" srcId="{EBE6C019-780D-41AC-BFA0-4CE6113782FE}" destId="{EA168AC6-7B10-4103-95AA-5AC50456B4FC}" srcOrd="0" destOrd="0" presId="urn:microsoft.com/office/officeart/2005/8/layout/process1"/>
    <dgm:cxn modelId="{31D409C0-A337-42DE-A457-7AAE070DFB05}" type="presOf" srcId="{05581356-6403-44C7-8991-C295B1C67754}" destId="{99D58C67-DD2A-4EA8-868F-47A07EE8FB5F}" srcOrd="0" destOrd="0" presId="urn:microsoft.com/office/officeart/2005/8/layout/process1"/>
    <dgm:cxn modelId="{4B105BCF-E18D-4AED-9A1C-92E53E8FE416}" srcId="{28A3D115-5203-42B0-90B1-476D46EFA029}" destId="{05581356-6403-44C7-8991-C295B1C67754}" srcOrd="4" destOrd="0" parTransId="{201BA1DF-8064-41CA-8D9A-2FD6B385C75F}" sibTransId="{7A2B03AD-D91E-489B-8055-2FCC400C4979}"/>
    <dgm:cxn modelId="{E4BED2DD-6B8A-4DE4-AE86-951DBA75AB43}" srcId="{28A3D115-5203-42B0-90B1-476D46EFA029}" destId="{F1D11A20-552C-485D-9E56-77BAB8D91EF2}" srcOrd="3" destOrd="0" parTransId="{6EE094AB-494B-4AC5-A091-1FF79DE70A1D}" sibTransId="{8F16B4C5-0C03-4196-9072-DF4CBB38A3CB}"/>
    <dgm:cxn modelId="{E4379DDF-5111-4FB6-8991-4BABD74BE2D0}" type="presOf" srcId="{EBE6C019-780D-41AC-BFA0-4CE6113782FE}" destId="{9F663E88-8AD3-43A5-8E11-6C70CDD04D07}" srcOrd="1" destOrd="0" presId="urn:microsoft.com/office/officeart/2005/8/layout/process1"/>
    <dgm:cxn modelId="{8BC545E4-BA2D-42EE-8172-87E93F6FDCC3}" type="presOf" srcId="{28A3D115-5203-42B0-90B1-476D46EFA029}" destId="{217B5C5C-BE8D-41B8-8C73-09108E592AC7}" srcOrd="0" destOrd="0" presId="urn:microsoft.com/office/officeart/2005/8/layout/process1"/>
    <dgm:cxn modelId="{B10FBCEE-A605-4C38-A5FF-AE208446E5EE}" srcId="{28A3D115-5203-42B0-90B1-476D46EFA029}" destId="{59B5DC25-F7EE-4803-B92B-ED52805122CE}" srcOrd="1" destOrd="0" parTransId="{B51858A1-20CF-4A64-8C9F-DC4DAF21E1A7}" sibTransId="{A42B54A0-219A-41F1-BAD1-326662D9F34F}"/>
    <dgm:cxn modelId="{D39673FB-A53D-47E2-B5A0-DF85EBEB87A2}" type="presOf" srcId="{A42B54A0-219A-41F1-BAD1-326662D9F34F}" destId="{F1EAD717-8C71-4325-912F-64BFD32CA307}" srcOrd="1" destOrd="0" presId="urn:microsoft.com/office/officeart/2005/8/layout/process1"/>
    <dgm:cxn modelId="{0F5E3DDA-A7C4-4149-9735-482ED8582EDD}" type="presParOf" srcId="{217B5C5C-BE8D-41B8-8C73-09108E592AC7}" destId="{C053F9F8-8BE1-420D-95D7-09EE8866CC5F}" srcOrd="0" destOrd="0" presId="urn:microsoft.com/office/officeart/2005/8/layout/process1"/>
    <dgm:cxn modelId="{FE8F6BED-FEC7-473D-A029-A3C244DC8176}" type="presParOf" srcId="{217B5C5C-BE8D-41B8-8C73-09108E592AC7}" destId="{0306687C-C66E-4FA5-8950-B3299FD5D4CC}" srcOrd="1" destOrd="0" presId="urn:microsoft.com/office/officeart/2005/8/layout/process1"/>
    <dgm:cxn modelId="{075E54E5-FDBA-4A65-9509-3A90A28AC3E1}" type="presParOf" srcId="{0306687C-C66E-4FA5-8950-B3299FD5D4CC}" destId="{98BFE02D-BFBA-4AEF-9F4F-D1E6B6DDD561}" srcOrd="0" destOrd="0" presId="urn:microsoft.com/office/officeart/2005/8/layout/process1"/>
    <dgm:cxn modelId="{31096D9D-CB9C-498B-8745-1ABD8AEFC416}" type="presParOf" srcId="{217B5C5C-BE8D-41B8-8C73-09108E592AC7}" destId="{739AD484-E2C3-42FA-9347-5C3EB2276A3C}" srcOrd="2" destOrd="0" presId="urn:microsoft.com/office/officeart/2005/8/layout/process1"/>
    <dgm:cxn modelId="{3DFA548C-6CB3-4DF6-9B00-61559338A827}" type="presParOf" srcId="{217B5C5C-BE8D-41B8-8C73-09108E592AC7}" destId="{360D343A-3FAA-4B90-B553-E14C98F527D7}" srcOrd="3" destOrd="0" presId="urn:microsoft.com/office/officeart/2005/8/layout/process1"/>
    <dgm:cxn modelId="{07582D1F-3C05-49B4-BA64-D16DAC6F1121}" type="presParOf" srcId="{360D343A-3FAA-4B90-B553-E14C98F527D7}" destId="{F1EAD717-8C71-4325-912F-64BFD32CA307}" srcOrd="0" destOrd="0" presId="urn:microsoft.com/office/officeart/2005/8/layout/process1"/>
    <dgm:cxn modelId="{5FAF736A-433F-4F5C-B1BD-3480CB7A0D87}" type="presParOf" srcId="{217B5C5C-BE8D-41B8-8C73-09108E592AC7}" destId="{472F3089-C343-4774-8B03-73980CD2CC20}" srcOrd="4" destOrd="0" presId="urn:microsoft.com/office/officeart/2005/8/layout/process1"/>
    <dgm:cxn modelId="{48410A87-0916-43FA-93A5-E9C203CE2D0A}" type="presParOf" srcId="{217B5C5C-BE8D-41B8-8C73-09108E592AC7}" destId="{EA168AC6-7B10-4103-95AA-5AC50456B4FC}" srcOrd="5" destOrd="0" presId="urn:microsoft.com/office/officeart/2005/8/layout/process1"/>
    <dgm:cxn modelId="{844CF475-1877-4DA5-85FB-457E2C4200D2}" type="presParOf" srcId="{EA168AC6-7B10-4103-95AA-5AC50456B4FC}" destId="{9F663E88-8AD3-43A5-8E11-6C70CDD04D07}" srcOrd="0" destOrd="0" presId="urn:microsoft.com/office/officeart/2005/8/layout/process1"/>
    <dgm:cxn modelId="{69D0932A-F7A6-40F6-8E17-EA02A08CC7F8}" type="presParOf" srcId="{217B5C5C-BE8D-41B8-8C73-09108E592AC7}" destId="{C73EB86B-8539-4BA6-A464-7FE2723ADCF1}" srcOrd="6" destOrd="0" presId="urn:microsoft.com/office/officeart/2005/8/layout/process1"/>
    <dgm:cxn modelId="{9333119B-4461-4468-A15F-B95CBF913A64}" type="presParOf" srcId="{217B5C5C-BE8D-41B8-8C73-09108E592AC7}" destId="{91D95388-AD6B-4264-9425-71935895EC41}" srcOrd="7" destOrd="0" presId="urn:microsoft.com/office/officeart/2005/8/layout/process1"/>
    <dgm:cxn modelId="{449EC98F-B64F-4E0F-A44E-6782DEE2F0B3}" type="presParOf" srcId="{91D95388-AD6B-4264-9425-71935895EC41}" destId="{5918F890-0121-4F47-B561-0480255F537C}" srcOrd="0" destOrd="0" presId="urn:microsoft.com/office/officeart/2005/8/layout/process1"/>
    <dgm:cxn modelId="{E333EC52-DAE3-48F8-8974-9B3E7DF5A1FC}" type="presParOf" srcId="{217B5C5C-BE8D-41B8-8C73-09108E592AC7}" destId="{99D58C67-DD2A-4EA8-868F-47A07EE8FB5F}" srcOrd="8" destOrd="0" presId="urn:microsoft.com/office/officeart/2005/8/layout/process1"/>
    <dgm:cxn modelId="{2E383C3A-3ACE-4259-807F-435BDB58DE60}" type="presParOf" srcId="{217B5C5C-BE8D-41B8-8C73-09108E592AC7}" destId="{81568DD5-525B-4329-BD4A-4D295A023302}" srcOrd="9" destOrd="0" presId="urn:microsoft.com/office/officeart/2005/8/layout/process1"/>
    <dgm:cxn modelId="{05AE2D6D-1DF9-4EAC-A2FA-8525EABAEBEB}" type="presParOf" srcId="{81568DD5-525B-4329-BD4A-4D295A023302}" destId="{7228668C-8C6C-45FE-9B4C-E234BEBDD61A}" srcOrd="0" destOrd="0" presId="urn:microsoft.com/office/officeart/2005/8/layout/process1"/>
    <dgm:cxn modelId="{625BC046-54B5-4EB6-8FF1-A817A72EBF7D}" type="presParOf" srcId="{217B5C5C-BE8D-41B8-8C73-09108E592AC7}" destId="{E903235B-B6BF-4AFD-A9F9-218CF80930F5}" srcOrd="10"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A3D115-5203-42B0-90B1-476D46EFA029}" type="doc">
      <dgm:prSet loTypeId="urn:microsoft.com/office/officeart/2005/8/layout/process1" loCatId="process" qsTypeId="urn:microsoft.com/office/officeart/2005/8/quickstyle/simple1" qsCatId="simple" csTypeId="urn:microsoft.com/office/officeart/2005/8/colors/accent1_2" csCatId="accent1" phldr="1"/>
      <dgm:spPr/>
    </dgm:pt>
    <dgm:pt modelId="{DEFDB4C5-79AB-4F2A-A2CA-D94D190E4166}">
      <dgm:prSet phldrT="[Text]" custT="1"/>
      <dgm:spPr>
        <a:solidFill>
          <a:srgbClr val="92D050"/>
        </a:solidFill>
      </dgm:spPr>
      <dgm:t>
        <a:bodyPr/>
        <a:lstStyle/>
        <a:p>
          <a:r>
            <a:rPr lang="en-GB" sz="1050"/>
            <a:t>Step 2</a:t>
          </a:r>
        </a:p>
      </dgm:t>
    </dgm:pt>
    <dgm:pt modelId="{BB8D9838-4256-4A00-971F-7CE4519F8D4D}" type="parTrans" cxnId="{C9D05BA5-A5F4-45A4-B9E3-1CB425E8E5C7}">
      <dgm:prSet/>
      <dgm:spPr/>
      <dgm:t>
        <a:bodyPr/>
        <a:lstStyle/>
        <a:p>
          <a:endParaRPr lang="en-GB"/>
        </a:p>
      </dgm:t>
    </dgm:pt>
    <dgm:pt modelId="{9CDCCF7A-C9F5-434B-95AE-37BC3856632F}" type="sibTrans" cxnId="{C9D05BA5-A5F4-45A4-B9E3-1CB425E8E5C7}">
      <dgm:prSet/>
      <dgm:spPr/>
      <dgm:t>
        <a:bodyPr/>
        <a:lstStyle/>
        <a:p>
          <a:endParaRPr lang="en-GB"/>
        </a:p>
      </dgm:t>
    </dgm:pt>
    <dgm:pt modelId="{59B5DC25-F7EE-4803-B92B-ED52805122CE}">
      <dgm:prSet phldrT="[Text]" custT="1"/>
      <dgm:spPr/>
      <dgm:t>
        <a:bodyPr/>
        <a:lstStyle/>
        <a:p>
          <a:r>
            <a:rPr lang="en-GB" sz="1050"/>
            <a:t>SCN/M / CN /NiC/M</a:t>
          </a:r>
        </a:p>
      </dgm:t>
    </dgm:pt>
    <dgm:pt modelId="{B51858A1-20CF-4A64-8C9F-DC4DAF21E1A7}" type="parTrans" cxnId="{B10FBCEE-A605-4C38-A5FF-AE208446E5EE}">
      <dgm:prSet/>
      <dgm:spPr/>
      <dgm:t>
        <a:bodyPr/>
        <a:lstStyle/>
        <a:p>
          <a:endParaRPr lang="en-GB"/>
        </a:p>
      </dgm:t>
    </dgm:pt>
    <dgm:pt modelId="{A42B54A0-219A-41F1-BAD1-326662D9F34F}" type="sibTrans" cxnId="{B10FBCEE-A605-4C38-A5FF-AE208446E5EE}">
      <dgm:prSet/>
      <dgm:spPr/>
      <dgm:t>
        <a:bodyPr/>
        <a:lstStyle/>
        <a:p>
          <a:endParaRPr lang="en-GB"/>
        </a:p>
      </dgm:t>
    </dgm:pt>
    <dgm:pt modelId="{91EF74D3-68C7-43F5-88F3-291BD0E9980F}">
      <dgm:prSet phldrT="[Text]" custT="1"/>
      <dgm:spPr/>
      <dgm:t>
        <a:bodyPr/>
        <a:lstStyle/>
        <a:p>
          <a:r>
            <a:rPr lang="en-GB" sz="1050"/>
            <a:t>Escalate to LN/CSM (OOH Hospital Coordinator)</a:t>
          </a:r>
        </a:p>
      </dgm:t>
    </dgm:pt>
    <dgm:pt modelId="{D8D3A9C0-DD74-41EF-8D5C-7A9F7DB5A2EC}" type="parTrans" cxnId="{0450BC8A-D778-4D3E-8E30-F2980DA4AAF6}">
      <dgm:prSet/>
      <dgm:spPr/>
      <dgm:t>
        <a:bodyPr/>
        <a:lstStyle/>
        <a:p>
          <a:endParaRPr lang="en-GB"/>
        </a:p>
      </dgm:t>
    </dgm:pt>
    <dgm:pt modelId="{EBE6C019-780D-41AC-BFA0-4CE6113782FE}" type="sibTrans" cxnId="{0450BC8A-D778-4D3E-8E30-F2980DA4AAF6}">
      <dgm:prSet/>
      <dgm:spPr/>
      <dgm:t>
        <a:bodyPr/>
        <a:lstStyle/>
        <a:p>
          <a:endParaRPr lang="en-GB"/>
        </a:p>
      </dgm:t>
    </dgm:pt>
    <dgm:pt modelId="{02D691CB-198A-451A-8DBC-52573FA7D24C}">
      <dgm:prSet phldrT="[Text]" custT="1"/>
      <dgm:spPr/>
      <dgm:t>
        <a:bodyPr/>
        <a:lstStyle/>
        <a:p>
          <a:r>
            <a:rPr lang="en-GB" sz="1050"/>
            <a:t>Staffing concern mitigated</a:t>
          </a:r>
        </a:p>
      </dgm:t>
    </dgm:pt>
    <dgm:pt modelId="{CFD9FA9E-8151-40BE-A4CA-D884CB877395}" type="parTrans" cxnId="{818E7995-17E1-422F-B89A-2900DABACB2E}">
      <dgm:prSet/>
      <dgm:spPr/>
      <dgm:t>
        <a:bodyPr/>
        <a:lstStyle/>
        <a:p>
          <a:endParaRPr lang="en-GB"/>
        </a:p>
      </dgm:t>
    </dgm:pt>
    <dgm:pt modelId="{725DE426-4BF8-43B3-90B6-6B4165F37087}" type="sibTrans" cxnId="{818E7995-17E1-422F-B89A-2900DABACB2E}">
      <dgm:prSet/>
      <dgm:spPr/>
      <dgm:t>
        <a:bodyPr/>
        <a:lstStyle/>
        <a:p>
          <a:endParaRPr lang="en-GB"/>
        </a:p>
      </dgm:t>
    </dgm:pt>
    <dgm:pt modelId="{F8CFC09E-FF3A-45FF-8C3C-01B6B4FFAE51}">
      <dgm:prSet phldrT="[Text]" custT="1"/>
      <dgm:spPr/>
      <dgm:t>
        <a:bodyPr/>
        <a:lstStyle/>
        <a:p>
          <a:r>
            <a:rPr lang="en-GB" sz="1050"/>
            <a:t>Record on site safety template -report at next meeting</a:t>
          </a:r>
        </a:p>
      </dgm:t>
    </dgm:pt>
    <dgm:pt modelId="{C159179C-CDBB-4107-89A7-0FA701A6FB5C}" type="parTrans" cxnId="{B5D5706C-9CA7-480D-B8BE-FDABD569F36F}">
      <dgm:prSet/>
      <dgm:spPr/>
      <dgm:t>
        <a:bodyPr/>
        <a:lstStyle/>
        <a:p>
          <a:endParaRPr lang="en-GB"/>
        </a:p>
      </dgm:t>
    </dgm:pt>
    <dgm:pt modelId="{0C99D3B8-4027-4E8A-A8AF-F22522C94B13}" type="sibTrans" cxnId="{B5D5706C-9CA7-480D-B8BE-FDABD569F36F}">
      <dgm:prSet/>
      <dgm:spPr/>
      <dgm:t>
        <a:bodyPr/>
        <a:lstStyle/>
        <a:p>
          <a:endParaRPr lang="en-GB"/>
        </a:p>
      </dgm:t>
    </dgm:pt>
    <dgm:pt modelId="{8161D8E2-9648-4E58-AF9A-7B6EFDE68208}">
      <dgm:prSet phldrT="[Text]" custT="1"/>
      <dgm:spPr>
        <a:solidFill>
          <a:srgbClr val="FF0000"/>
        </a:solidFill>
      </dgm:spPr>
      <dgm:t>
        <a:bodyPr/>
        <a:lstStyle/>
        <a:p>
          <a:r>
            <a:rPr lang="en-GB" sz="1050"/>
            <a:t>Unable to mitigate follow step 3</a:t>
          </a:r>
        </a:p>
      </dgm:t>
    </dgm:pt>
    <dgm:pt modelId="{DB7B3A5D-D9A8-4250-B9F9-71A532792ACC}" type="parTrans" cxnId="{F134BE4D-023C-435E-9046-8272C161667D}">
      <dgm:prSet/>
      <dgm:spPr/>
      <dgm:t>
        <a:bodyPr/>
        <a:lstStyle/>
        <a:p>
          <a:endParaRPr lang="en-GB"/>
        </a:p>
      </dgm:t>
    </dgm:pt>
    <dgm:pt modelId="{C4F85ED6-C7DB-4674-9A05-5658EDEF3562}" type="sibTrans" cxnId="{F134BE4D-023C-435E-9046-8272C161667D}">
      <dgm:prSet/>
      <dgm:spPr/>
      <dgm:t>
        <a:bodyPr/>
        <a:lstStyle/>
        <a:p>
          <a:endParaRPr lang="en-GB"/>
        </a:p>
      </dgm:t>
    </dgm:pt>
    <dgm:pt modelId="{E4B00406-CFBB-43AD-B2E8-49F75D665B8C}">
      <dgm:prSet phldrT="[Text]" custT="1"/>
      <dgm:spPr/>
      <dgm:t>
        <a:bodyPr/>
        <a:lstStyle/>
        <a:p>
          <a:r>
            <a:rPr lang="en-GB" sz="1050"/>
            <a:t>If in hours escalate to LN of the day</a:t>
          </a:r>
        </a:p>
      </dgm:t>
    </dgm:pt>
    <dgm:pt modelId="{A34F4269-845A-4A0D-A0AF-2B304E9C4C02}" type="parTrans" cxnId="{2B390B02-6A9D-4414-B82F-88E3FA12BD1E}">
      <dgm:prSet/>
      <dgm:spPr/>
      <dgm:t>
        <a:bodyPr/>
        <a:lstStyle/>
        <a:p>
          <a:endParaRPr lang="en-GB"/>
        </a:p>
      </dgm:t>
    </dgm:pt>
    <dgm:pt modelId="{1C896BDA-4F05-4714-A725-48280F451FD9}" type="sibTrans" cxnId="{2B390B02-6A9D-4414-B82F-88E3FA12BD1E}">
      <dgm:prSet/>
      <dgm:spPr/>
      <dgm:t>
        <a:bodyPr/>
        <a:lstStyle/>
        <a:p>
          <a:endParaRPr lang="en-GB"/>
        </a:p>
      </dgm:t>
    </dgm:pt>
    <dgm:pt modelId="{217B5C5C-BE8D-41B8-8C73-09108E592AC7}" type="pres">
      <dgm:prSet presAssocID="{28A3D115-5203-42B0-90B1-476D46EFA029}" presName="Name0" presStyleCnt="0">
        <dgm:presLayoutVars>
          <dgm:dir/>
          <dgm:resizeHandles val="exact"/>
        </dgm:presLayoutVars>
      </dgm:prSet>
      <dgm:spPr/>
    </dgm:pt>
    <dgm:pt modelId="{C053F9F8-8BE1-420D-95D7-09EE8866CC5F}" type="pres">
      <dgm:prSet presAssocID="{DEFDB4C5-79AB-4F2A-A2CA-D94D190E4166}" presName="node" presStyleLbl="node1" presStyleIdx="0" presStyleCnt="7">
        <dgm:presLayoutVars>
          <dgm:bulletEnabled val="1"/>
        </dgm:presLayoutVars>
      </dgm:prSet>
      <dgm:spPr/>
    </dgm:pt>
    <dgm:pt modelId="{0306687C-C66E-4FA5-8950-B3299FD5D4CC}" type="pres">
      <dgm:prSet presAssocID="{9CDCCF7A-C9F5-434B-95AE-37BC3856632F}" presName="sibTrans" presStyleLbl="sibTrans2D1" presStyleIdx="0" presStyleCnt="6"/>
      <dgm:spPr/>
    </dgm:pt>
    <dgm:pt modelId="{98BFE02D-BFBA-4AEF-9F4F-D1E6B6DDD561}" type="pres">
      <dgm:prSet presAssocID="{9CDCCF7A-C9F5-434B-95AE-37BC3856632F}" presName="connectorText" presStyleLbl="sibTrans2D1" presStyleIdx="0" presStyleCnt="6"/>
      <dgm:spPr/>
    </dgm:pt>
    <dgm:pt modelId="{739AD484-E2C3-42FA-9347-5C3EB2276A3C}" type="pres">
      <dgm:prSet presAssocID="{59B5DC25-F7EE-4803-B92B-ED52805122CE}" presName="node" presStyleLbl="node1" presStyleIdx="1" presStyleCnt="7">
        <dgm:presLayoutVars>
          <dgm:bulletEnabled val="1"/>
        </dgm:presLayoutVars>
      </dgm:prSet>
      <dgm:spPr/>
    </dgm:pt>
    <dgm:pt modelId="{360D343A-3FAA-4B90-B553-E14C98F527D7}" type="pres">
      <dgm:prSet presAssocID="{A42B54A0-219A-41F1-BAD1-326662D9F34F}" presName="sibTrans" presStyleLbl="sibTrans2D1" presStyleIdx="1" presStyleCnt="6"/>
      <dgm:spPr/>
    </dgm:pt>
    <dgm:pt modelId="{F1EAD717-8C71-4325-912F-64BFD32CA307}" type="pres">
      <dgm:prSet presAssocID="{A42B54A0-219A-41F1-BAD1-326662D9F34F}" presName="connectorText" presStyleLbl="sibTrans2D1" presStyleIdx="1" presStyleCnt="6"/>
      <dgm:spPr/>
    </dgm:pt>
    <dgm:pt modelId="{472F3089-C343-4774-8B03-73980CD2CC20}" type="pres">
      <dgm:prSet presAssocID="{91EF74D3-68C7-43F5-88F3-291BD0E9980F}" presName="node" presStyleLbl="node1" presStyleIdx="2" presStyleCnt="7" custScaleX="152623">
        <dgm:presLayoutVars>
          <dgm:bulletEnabled val="1"/>
        </dgm:presLayoutVars>
      </dgm:prSet>
      <dgm:spPr/>
    </dgm:pt>
    <dgm:pt modelId="{EA168AC6-7B10-4103-95AA-5AC50456B4FC}" type="pres">
      <dgm:prSet presAssocID="{EBE6C019-780D-41AC-BFA0-4CE6113782FE}" presName="sibTrans" presStyleLbl="sibTrans2D1" presStyleIdx="2" presStyleCnt="6"/>
      <dgm:spPr/>
    </dgm:pt>
    <dgm:pt modelId="{9F663E88-8AD3-43A5-8E11-6C70CDD04D07}" type="pres">
      <dgm:prSet presAssocID="{EBE6C019-780D-41AC-BFA0-4CE6113782FE}" presName="connectorText" presStyleLbl="sibTrans2D1" presStyleIdx="2" presStyleCnt="6"/>
      <dgm:spPr/>
    </dgm:pt>
    <dgm:pt modelId="{5BA751C5-663E-4E0E-810C-CE1D5256D929}" type="pres">
      <dgm:prSet presAssocID="{E4B00406-CFBB-43AD-B2E8-49F75D665B8C}" presName="node" presStyleLbl="node1" presStyleIdx="3" presStyleCnt="7" custScaleX="123331">
        <dgm:presLayoutVars>
          <dgm:bulletEnabled val="1"/>
        </dgm:presLayoutVars>
      </dgm:prSet>
      <dgm:spPr/>
    </dgm:pt>
    <dgm:pt modelId="{62B9AE6F-A634-4E3A-815B-E874F1AB1EE1}" type="pres">
      <dgm:prSet presAssocID="{1C896BDA-4F05-4714-A725-48280F451FD9}" presName="sibTrans" presStyleLbl="sibTrans2D1" presStyleIdx="3" presStyleCnt="6"/>
      <dgm:spPr/>
    </dgm:pt>
    <dgm:pt modelId="{7F5EE1EB-458A-4584-9E6E-B67017443FAD}" type="pres">
      <dgm:prSet presAssocID="{1C896BDA-4F05-4714-A725-48280F451FD9}" presName="connectorText" presStyleLbl="sibTrans2D1" presStyleIdx="3" presStyleCnt="6"/>
      <dgm:spPr/>
    </dgm:pt>
    <dgm:pt modelId="{7E5F0890-74F7-4C69-A16A-AE62ED8FC538}" type="pres">
      <dgm:prSet presAssocID="{02D691CB-198A-451A-8DBC-52573FA7D24C}" presName="node" presStyleLbl="node1" presStyleIdx="4" presStyleCnt="7" custScaleX="143521">
        <dgm:presLayoutVars>
          <dgm:bulletEnabled val="1"/>
        </dgm:presLayoutVars>
      </dgm:prSet>
      <dgm:spPr/>
    </dgm:pt>
    <dgm:pt modelId="{BBF559A7-9BDA-4919-8EA0-FB0D1B1E175A}" type="pres">
      <dgm:prSet presAssocID="{725DE426-4BF8-43B3-90B6-6B4165F37087}" presName="sibTrans" presStyleLbl="sibTrans2D1" presStyleIdx="4" presStyleCnt="6"/>
      <dgm:spPr/>
    </dgm:pt>
    <dgm:pt modelId="{029CFE41-DD48-4E58-83CE-187354A2AD27}" type="pres">
      <dgm:prSet presAssocID="{725DE426-4BF8-43B3-90B6-6B4165F37087}" presName="connectorText" presStyleLbl="sibTrans2D1" presStyleIdx="4" presStyleCnt="6"/>
      <dgm:spPr/>
    </dgm:pt>
    <dgm:pt modelId="{A536DE21-B84E-4178-A613-EBC8D83DB21A}" type="pres">
      <dgm:prSet presAssocID="{F8CFC09E-FF3A-45FF-8C3C-01B6B4FFAE51}" presName="node" presStyleLbl="node1" presStyleIdx="5" presStyleCnt="7" custScaleX="132517">
        <dgm:presLayoutVars>
          <dgm:bulletEnabled val="1"/>
        </dgm:presLayoutVars>
      </dgm:prSet>
      <dgm:spPr/>
    </dgm:pt>
    <dgm:pt modelId="{5D308690-1FF2-4812-8E97-57140A57981A}" type="pres">
      <dgm:prSet presAssocID="{0C99D3B8-4027-4E8A-A8AF-F22522C94B13}" presName="sibTrans" presStyleLbl="sibTrans2D1" presStyleIdx="5" presStyleCnt="6"/>
      <dgm:spPr/>
    </dgm:pt>
    <dgm:pt modelId="{702BAE87-AFCE-46C5-8AE9-2B8A0FCABCA6}" type="pres">
      <dgm:prSet presAssocID="{0C99D3B8-4027-4E8A-A8AF-F22522C94B13}" presName="connectorText" presStyleLbl="sibTrans2D1" presStyleIdx="5" presStyleCnt="6"/>
      <dgm:spPr/>
    </dgm:pt>
    <dgm:pt modelId="{E903235B-B6BF-4AFD-A9F9-218CF80930F5}" type="pres">
      <dgm:prSet presAssocID="{8161D8E2-9648-4E58-AF9A-7B6EFDE68208}" presName="node" presStyleLbl="node1" presStyleIdx="6" presStyleCnt="7">
        <dgm:presLayoutVars>
          <dgm:bulletEnabled val="1"/>
        </dgm:presLayoutVars>
      </dgm:prSet>
      <dgm:spPr/>
    </dgm:pt>
  </dgm:ptLst>
  <dgm:cxnLst>
    <dgm:cxn modelId="{070A5300-9620-484F-9525-1FB9D095E85C}" type="presOf" srcId="{A42B54A0-219A-41F1-BAD1-326662D9F34F}" destId="{360D343A-3FAA-4B90-B553-E14C98F527D7}" srcOrd="0" destOrd="0" presId="urn:microsoft.com/office/officeart/2005/8/layout/process1"/>
    <dgm:cxn modelId="{2B390B02-6A9D-4414-B82F-88E3FA12BD1E}" srcId="{28A3D115-5203-42B0-90B1-476D46EFA029}" destId="{E4B00406-CFBB-43AD-B2E8-49F75D665B8C}" srcOrd="3" destOrd="0" parTransId="{A34F4269-845A-4A0D-A0AF-2B304E9C4C02}" sibTransId="{1C896BDA-4F05-4714-A725-48280F451FD9}"/>
    <dgm:cxn modelId="{6F1C4807-0333-4F4E-96E9-C398A20F0DFD}" type="presOf" srcId="{9CDCCF7A-C9F5-434B-95AE-37BC3856632F}" destId="{98BFE02D-BFBA-4AEF-9F4F-D1E6B6DDD561}" srcOrd="1" destOrd="0" presId="urn:microsoft.com/office/officeart/2005/8/layout/process1"/>
    <dgm:cxn modelId="{57C7AF24-04AF-4701-AAE6-04008C5BA58B}" type="presOf" srcId="{DEFDB4C5-79AB-4F2A-A2CA-D94D190E4166}" destId="{C053F9F8-8BE1-420D-95D7-09EE8866CC5F}" srcOrd="0" destOrd="0" presId="urn:microsoft.com/office/officeart/2005/8/layout/process1"/>
    <dgm:cxn modelId="{47502028-47F3-449B-B962-23D3F07B088D}" type="presOf" srcId="{59B5DC25-F7EE-4803-B92B-ED52805122CE}" destId="{739AD484-E2C3-42FA-9347-5C3EB2276A3C}" srcOrd="0" destOrd="0" presId="urn:microsoft.com/office/officeart/2005/8/layout/process1"/>
    <dgm:cxn modelId="{4D5B342C-75FB-4857-BC13-3B06E45C8C46}" type="presOf" srcId="{0C99D3B8-4027-4E8A-A8AF-F22522C94B13}" destId="{702BAE87-AFCE-46C5-8AE9-2B8A0FCABCA6}" srcOrd="1" destOrd="0" presId="urn:microsoft.com/office/officeart/2005/8/layout/process1"/>
    <dgm:cxn modelId="{C4460D62-40DC-4D51-9ABD-E1D54881C7DD}" type="presOf" srcId="{F8CFC09E-FF3A-45FF-8C3C-01B6B4FFAE51}" destId="{A536DE21-B84E-4178-A613-EBC8D83DB21A}" srcOrd="0" destOrd="0" presId="urn:microsoft.com/office/officeart/2005/8/layout/process1"/>
    <dgm:cxn modelId="{B5D5706C-9CA7-480D-B8BE-FDABD569F36F}" srcId="{28A3D115-5203-42B0-90B1-476D46EFA029}" destId="{F8CFC09E-FF3A-45FF-8C3C-01B6B4FFAE51}" srcOrd="5" destOrd="0" parTransId="{C159179C-CDBB-4107-89A7-0FA701A6FB5C}" sibTransId="{0C99D3B8-4027-4E8A-A8AF-F22522C94B13}"/>
    <dgm:cxn modelId="{F134BE4D-023C-435E-9046-8272C161667D}" srcId="{28A3D115-5203-42B0-90B1-476D46EFA029}" destId="{8161D8E2-9648-4E58-AF9A-7B6EFDE68208}" srcOrd="6" destOrd="0" parTransId="{DB7B3A5D-D9A8-4250-B9F9-71A532792ACC}" sibTransId="{C4F85ED6-C7DB-4674-9A05-5658EDEF3562}"/>
    <dgm:cxn modelId="{16C3C276-98AF-4A33-9B2F-305F6485397C}" type="presOf" srcId="{8161D8E2-9648-4E58-AF9A-7B6EFDE68208}" destId="{E903235B-B6BF-4AFD-A9F9-218CF80930F5}" srcOrd="0" destOrd="0" presId="urn:microsoft.com/office/officeart/2005/8/layout/process1"/>
    <dgm:cxn modelId="{4F584F77-0A54-44D4-B29D-C017C2F04E05}" type="presOf" srcId="{E4B00406-CFBB-43AD-B2E8-49F75D665B8C}" destId="{5BA751C5-663E-4E0E-810C-CE1D5256D929}" srcOrd="0" destOrd="0" presId="urn:microsoft.com/office/officeart/2005/8/layout/process1"/>
    <dgm:cxn modelId="{0450BC8A-D778-4D3E-8E30-F2980DA4AAF6}" srcId="{28A3D115-5203-42B0-90B1-476D46EFA029}" destId="{91EF74D3-68C7-43F5-88F3-291BD0E9980F}" srcOrd="2" destOrd="0" parTransId="{D8D3A9C0-DD74-41EF-8D5C-7A9F7DB5A2EC}" sibTransId="{EBE6C019-780D-41AC-BFA0-4CE6113782FE}"/>
    <dgm:cxn modelId="{818E7995-17E1-422F-B89A-2900DABACB2E}" srcId="{28A3D115-5203-42B0-90B1-476D46EFA029}" destId="{02D691CB-198A-451A-8DBC-52573FA7D24C}" srcOrd="4" destOrd="0" parTransId="{CFD9FA9E-8151-40BE-A4CA-D884CB877395}" sibTransId="{725DE426-4BF8-43B3-90B6-6B4165F37087}"/>
    <dgm:cxn modelId="{503B2E97-A159-4B97-9BFA-C9A47A5FA034}" type="presOf" srcId="{1C896BDA-4F05-4714-A725-48280F451FD9}" destId="{7F5EE1EB-458A-4584-9E6E-B67017443FAD}" srcOrd="1" destOrd="0" presId="urn:microsoft.com/office/officeart/2005/8/layout/process1"/>
    <dgm:cxn modelId="{24E3F79A-E2F0-4014-A931-442B0E29741D}" type="presOf" srcId="{91EF74D3-68C7-43F5-88F3-291BD0E9980F}" destId="{472F3089-C343-4774-8B03-73980CD2CC20}" srcOrd="0" destOrd="0" presId="urn:microsoft.com/office/officeart/2005/8/layout/process1"/>
    <dgm:cxn modelId="{C9D05BA5-A5F4-45A4-B9E3-1CB425E8E5C7}" srcId="{28A3D115-5203-42B0-90B1-476D46EFA029}" destId="{DEFDB4C5-79AB-4F2A-A2CA-D94D190E4166}" srcOrd="0" destOrd="0" parTransId="{BB8D9838-4256-4A00-971F-7CE4519F8D4D}" sibTransId="{9CDCCF7A-C9F5-434B-95AE-37BC3856632F}"/>
    <dgm:cxn modelId="{447ACEA7-908A-48D8-A74C-7AB0AC40E70A}" type="presOf" srcId="{9CDCCF7A-C9F5-434B-95AE-37BC3856632F}" destId="{0306687C-C66E-4FA5-8950-B3299FD5D4CC}" srcOrd="0" destOrd="0" presId="urn:microsoft.com/office/officeart/2005/8/layout/process1"/>
    <dgm:cxn modelId="{747ABFB4-5216-4400-940A-D838A9D7E8A7}" type="presOf" srcId="{EBE6C019-780D-41AC-BFA0-4CE6113782FE}" destId="{EA168AC6-7B10-4103-95AA-5AC50456B4FC}" srcOrd="0" destOrd="0" presId="urn:microsoft.com/office/officeart/2005/8/layout/process1"/>
    <dgm:cxn modelId="{582CD5C2-01A0-4D56-B10F-DE3D186F1397}" type="presOf" srcId="{725DE426-4BF8-43B3-90B6-6B4165F37087}" destId="{BBF559A7-9BDA-4919-8EA0-FB0D1B1E175A}" srcOrd="0" destOrd="0" presId="urn:microsoft.com/office/officeart/2005/8/layout/process1"/>
    <dgm:cxn modelId="{4EA925C9-9526-4E82-A9CE-C45E45834F8E}" type="presOf" srcId="{725DE426-4BF8-43B3-90B6-6B4165F37087}" destId="{029CFE41-DD48-4E58-83CE-187354A2AD27}" srcOrd="1" destOrd="0" presId="urn:microsoft.com/office/officeart/2005/8/layout/process1"/>
    <dgm:cxn modelId="{4427D4C9-114A-4460-A445-8F3AE368F534}" type="presOf" srcId="{1C896BDA-4F05-4714-A725-48280F451FD9}" destId="{62B9AE6F-A634-4E3A-815B-E874F1AB1EE1}" srcOrd="0" destOrd="0" presId="urn:microsoft.com/office/officeart/2005/8/layout/process1"/>
    <dgm:cxn modelId="{591D00CD-7FDD-4B1A-8E62-6C8C694331DD}" type="presOf" srcId="{0C99D3B8-4027-4E8A-A8AF-F22522C94B13}" destId="{5D308690-1FF2-4812-8E97-57140A57981A}" srcOrd="0" destOrd="0" presId="urn:microsoft.com/office/officeart/2005/8/layout/process1"/>
    <dgm:cxn modelId="{E4379DDF-5111-4FB6-8991-4BABD74BE2D0}" type="presOf" srcId="{EBE6C019-780D-41AC-BFA0-4CE6113782FE}" destId="{9F663E88-8AD3-43A5-8E11-6C70CDD04D07}" srcOrd="1" destOrd="0" presId="urn:microsoft.com/office/officeart/2005/8/layout/process1"/>
    <dgm:cxn modelId="{8BC545E4-BA2D-42EE-8172-87E93F6FDCC3}" type="presOf" srcId="{28A3D115-5203-42B0-90B1-476D46EFA029}" destId="{217B5C5C-BE8D-41B8-8C73-09108E592AC7}" srcOrd="0" destOrd="0" presId="urn:microsoft.com/office/officeart/2005/8/layout/process1"/>
    <dgm:cxn modelId="{B10FBCEE-A605-4C38-A5FF-AE208446E5EE}" srcId="{28A3D115-5203-42B0-90B1-476D46EFA029}" destId="{59B5DC25-F7EE-4803-B92B-ED52805122CE}" srcOrd="1" destOrd="0" parTransId="{B51858A1-20CF-4A64-8C9F-DC4DAF21E1A7}" sibTransId="{A42B54A0-219A-41F1-BAD1-326662D9F34F}"/>
    <dgm:cxn modelId="{C5035AF5-06AD-4DA0-A458-3ACFCC5423B5}" type="presOf" srcId="{02D691CB-198A-451A-8DBC-52573FA7D24C}" destId="{7E5F0890-74F7-4C69-A16A-AE62ED8FC538}" srcOrd="0" destOrd="0" presId="urn:microsoft.com/office/officeart/2005/8/layout/process1"/>
    <dgm:cxn modelId="{D39673FB-A53D-47E2-B5A0-DF85EBEB87A2}" type="presOf" srcId="{A42B54A0-219A-41F1-BAD1-326662D9F34F}" destId="{F1EAD717-8C71-4325-912F-64BFD32CA307}" srcOrd="1" destOrd="0" presId="urn:microsoft.com/office/officeart/2005/8/layout/process1"/>
    <dgm:cxn modelId="{0F5E3DDA-A7C4-4149-9735-482ED8582EDD}" type="presParOf" srcId="{217B5C5C-BE8D-41B8-8C73-09108E592AC7}" destId="{C053F9F8-8BE1-420D-95D7-09EE8866CC5F}" srcOrd="0" destOrd="0" presId="urn:microsoft.com/office/officeart/2005/8/layout/process1"/>
    <dgm:cxn modelId="{FE8F6BED-FEC7-473D-A029-A3C244DC8176}" type="presParOf" srcId="{217B5C5C-BE8D-41B8-8C73-09108E592AC7}" destId="{0306687C-C66E-4FA5-8950-B3299FD5D4CC}" srcOrd="1" destOrd="0" presId="urn:microsoft.com/office/officeart/2005/8/layout/process1"/>
    <dgm:cxn modelId="{075E54E5-FDBA-4A65-9509-3A90A28AC3E1}" type="presParOf" srcId="{0306687C-C66E-4FA5-8950-B3299FD5D4CC}" destId="{98BFE02D-BFBA-4AEF-9F4F-D1E6B6DDD561}" srcOrd="0" destOrd="0" presId="urn:microsoft.com/office/officeart/2005/8/layout/process1"/>
    <dgm:cxn modelId="{31096D9D-CB9C-498B-8745-1ABD8AEFC416}" type="presParOf" srcId="{217B5C5C-BE8D-41B8-8C73-09108E592AC7}" destId="{739AD484-E2C3-42FA-9347-5C3EB2276A3C}" srcOrd="2" destOrd="0" presId="urn:microsoft.com/office/officeart/2005/8/layout/process1"/>
    <dgm:cxn modelId="{3DFA548C-6CB3-4DF6-9B00-61559338A827}" type="presParOf" srcId="{217B5C5C-BE8D-41B8-8C73-09108E592AC7}" destId="{360D343A-3FAA-4B90-B553-E14C98F527D7}" srcOrd="3" destOrd="0" presId="urn:microsoft.com/office/officeart/2005/8/layout/process1"/>
    <dgm:cxn modelId="{07582D1F-3C05-49B4-BA64-D16DAC6F1121}" type="presParOf" srcId="{360D343A-3FAA-4B90-B553-E14C98F527D7}" destId="{F1EAD717-8C71-4325-912F-64BFD32CA307}" srcOrd="0" destOrd="0" presId="urn:microsoft.com/office/officeart/2005/8/layout/process1"/>
    <dgm:cxn modelId="{5FAF736A-433F-4F5C-B1BD-3480CB7A0D87}" type="presParOf" srcId="{217B5C5C-BE8D-41B8-8C73-09108E592AC7}" destId="{472F3089-C343-4774-8B03-73980CD2CC20}" srcOrd="4" destOrd="0" presId="urn:microsoft.com/office/officeart/2005/8/layout/process1"/>
    <dgm:cxn modelId="{48410A87-0916-43FA-93A5-E9C203CE2D0A}" type="presParOf" srcId="{217B5C5C-BE8D-41B8-8C73-09108E592AC7}" destId="{EA168AC6-7B10-4103-95AA-5AC50456B4FC}" srcOrd="5" destOrd="0" presId="urn:microsoft.com/office/officeart/2005/8/layout/process1"/>
    <dgm:cxn modelId="{844CF475-1877-4DA5-85FB-457E2C4200D2}" type="presParOf" srcId="{EA168AC6-7B10-4103-95AA-5AC50456B4FC}" destId="{9F663E88-8AD3-43A5-8E11-6C70CDD04D07}" srcOrd="0" destOrd="0" presId="urn:microsoft.com/office/officeart/2005/8/layout/process1"/>
    <dgm:cxn modelId="{2F320645-7FE1-4D3A-8F0D-D3AF814C6DD8}" type="presParOf" srcId="{217B5C5C-BE8D-41B8-8C73-09108E592AC7}" destId="{5BA751C5-663E-4E0E-810C-CE1D5256D929}" srcOrd="6" destOrd="0" presId="urn:microsoft.com/office/officeart/2005/8/layout/process1"/>
    <dgm:cxn modelId="{98EBA930-8FED-42DE-ACE9-B7DFF5926FEA}" type="presParOf" srcId="{217B5C5C-BE8D-41B8-8C73-09108E592AC7}" destId="{62B9AE6F-A634-4E3A-815B-E874F1AB1EE1}" srcOrd="7" destOrd="0" presId="urn:microsoft.com/office/officeart/2005/8/layout/process1"/>
    <dgm:cxn modelId="{8A6F2185-16C0-429F-9023-0C47667121D6}" type="presParOf" srcId="{62B9AE6F-A634-4E3A-815B-E874F1AB1EE1}" destId="{7F5EE1EB-458A-4584-9E6E-B67017443FAD}" srcOrd="0" destOrd="0" presId="urn:microsoft.com/office/officeart/2005/8/layout/process1"/>
    <dgm:cxn modelId="{8511B4D6-3EC8-42CB-90F9-C811A6A30437}" type="presParOf" srcId="{217B5C5C-BE8D-41B8-8C73-09108E592AC7}" destId="{7E5F0890-74F7-4C69-A16A-AE62ED8FC538}" srcOrd="8" destOrd="0" presId="urn:microsoft.com/office/officeart/2005/8/layout/process1"/>
    <dgm:cxn modelId="{615BFC15-605F-4DCA-838B-05E024F6ED93}" type="presParOf" srcId="{217B5C5C-BE8D-41B8-8C73-09108E592AC7}" destId="{BBF559A7-9BDA-4919-8EA0-FB0D1B1E175A}" srcOrd="9" destOrd="0" presId="urn:microsoft.com/office/officeart/2005/8/layout/process1"/>
    <dgm:cxn modelId="{702BF9E5-B218-448A-9A9E-10DDBE13CA0D}" type="presParOf" srcId="{BBF559A7-9BDA-4919-8EA0-FB0D1B1E175A}" destId="{029CFE41-DD48-4E58-83CE-187354A2AD27}" srcOrd="0" destOrd="0" presId="urn:microsoft.com/office/officeart/2005/8/layout/process1"/>
    <dgm:cxn modelId="{B8ADF563-5A71-48EE-8C2E-42AF0B2110C3}" type="presParOf" srcId="{217B5C5C-BE8D-41B8-8C73-09108E592AC7}" destId="{A536DE21-B84E-4178-A613-EBC8D83DB21A}" srcOrd="10" destOrd="0" presId="urn:microsoft.com/office/officeart/2005/8/layout/process1"/>
    <dgm:cxn modelId="{5D7C0404-5220-4CAA-8C8C-159ABAF78FFB}" type="presParOf" srcId="{217B5C5C-BE8D-41B8-8C73-09108E592AC7}" destId="{5D308690-1FF2-4812-8E97-57140A57981A}" srcOrd="11" destOrd="0" presId="urn:microsoft.com/office/officeart/2005/8/layout/process1"/>
    <dgm:cxn modelId="{2FE6F809-2646-4A5E-AD35-E5E2D9F2CF4E}" type="presParOf" srcId="{5D308690-1FF2-4812-8E97-57140A57981A}" destId="{702BAE87-AFCE-46C5-8AE9-2B8A0FCABCA6}" srcOrd="0" destOrd="0" presId="urn:microsoft.com/office/officeart/2005/8/layout/process1"/>
    <dgm:cxn modelId="{625BC046-54B5-4EB6-8FF1-A817A72EBF7D}" type="presParOf" srcId="{217B5C5C-BE8D-41B8-8C73-09108E592AC7}" destId="{E903235B-B6BF-4AFD-A9F9-218CF80930F5}" srcOrd="12" destOrd="0" presId="urn:microsoft.com/office/officeart/2005/8/layout/process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A3D115-5203-42B0-90B1-476D46EFA029}" type="doc">
      <dgm:prSet loTypeId="urn:microsoft.com/office/officeart/2005/8/layout/process1" loCatId="process" qsTypeId="urn:microsoft.com/office/officeart/2005/8/quickstyle/simple1" qsCatId="simple" csTypeId="urn:microsoft.com/office/officeart/2005/8/colors/accent1_2" csCatId="accent1" phldr="1"/>
      <dgm:spPr/>
    </dgm:pt>
    <dgm:pt modelId="{DEFDB4C5-79AB-4F2A-A2CA-D94D190E4166}">
      <dgm:prSet phldrT="[Text]" custT="1"/>
      <dgm:spPr>
        <a:solidFill>
          <a:srgbClr val="92D050"/>
        </a:solidFill>
      </dgm:spPr>
      <dgm:t>
        <a:bodyPr/>
        <a:lstStyle/>
        <a:p>
          <a:r>
            <a:rPr lang="en-GB" sz="1050"/>
            <a:t>Step 3</a:t>
          </a:r>
        </a:p>
      </dgm:t>
    </dgm:pt>
    <dgm:pt modelId="{BB8D9838-4256-4A00-971F-7CE4519F8D4D}" type="parTrans" cxnId="{C9D05BA5-A5F4-45A4-B9E3-1CB425E8E5C7}">
      <dgm:prSet/>
      <dgm:spPr/>
      <dgm:t>
        <a:bodyPr/>
        <a:lstStyle/>
        <a:p>
          <a:endParaRPr lang="en-GB"/>
        </a:p>
      </dgm:t>
    </dgm:pt>
    <dgm:pt modelId="{9CDCCF7A-C9F5-434B-95AE-37BC3856632F}" type="sibTrans" cxnId="{C9D05BA5-A5F4-45A4-B9E3-1CB425E8E5C7}">
      <dgm:prSet/>
      <dgm:spPr/>
      <dgm:t>
        <a:bodyPr/>
        <a:lstStyle/>
        <a:p>
          <a:endParaRPr lang="en-GB"/>
        </a:p>
      </dgm:t>
    </dgm:pt>
    <dgm:pt modelId="{59B5DC25-F7EE-4803-B92B-ED52805122CE}">
      <dgm:prSet phldrT="[Text]" custT="1"/>
      <dgm:spPr/>
      <dgm:t>
        <a:bodyPr/>
        <a:lstStyle/>
        <a:p>
          <a:r>
            <a:rPr lang="en-GB" sz="1050"/>
            <a:t>LN/CSM/  Hospital Coordinator</a:t>
          </a:r>
        </a:p>
      </dgm:t>
    </dgm:pt>
    <dgm:pt modelId="{B51858A1-20CF-4A64-8C9F-DC4DAF21E1A7}" type="parTrans" cxnId="{B10FBCEE-A605-4C38-A5FF-AE208446E5EE}">
      <dgm:prSet/>
      <dgm:spPr/>
      <dgm:t>
        <a:bodyPr/>
        <a:lstStyle/>
        <a:p>
          <a:endParaRPr lang="en-GB"/>
        </a:p>
      </dgm:t>
    </dgm:pt>
    <dgm:pt modelId="{A42B54A0-219A-41F1-BAD1-326662D9F34F}" type="sibTrans" cxnId="{B10FBCEE-A605-4C38-A5FF-AE208446E5EE}">
      <dgm:prSet/>
      <dgm:spPr/>
      <dgm:t>
        <a:bodyPr/>
        <a:lstStyle/>
        <a:p>
          <a:endParaRPr lang="en-GB"/>
        </a:p>
      </dgm:t>
    </dgm:pt>
    <dgm:pt modelId="{91EF74D3-68C7-43F5-88F3-291BD0E9980F}">
      <dgm:prSet phldrT="[Text]" custT="1"/>
      <dgm:spPr/>
      <dgm:t>
        <a:bodyPr/>
        <a:lstStyle/>
        <a:p>
          <a:r>
            <a:rPr lang="en-GB" sz="1050"/>
            <a:t>Escalate to ACN/CN/GM (if OOH on call)</a:t>
          </a:r>
        </a:p>
      </dgm:t>
    </dgm:pt>
    <dgm:pt modelId="{D8D3A9C0-DD74-41EF-8D5C-7A9F7DB5A2EC}" type="parTrans" cxnId="{0450BC8A-D778-4D3E-8E30-F2980DA4AAF6}">
      <dgm:prSet/>
      <dgm:spPr/>
      <dgm:t>
        <a:bodyPr/>
        <a:lstStyle/>
        <a:p>
          <a:endParaRPr lang="en-GB"/>
        </a:p>
      </dgm:t>
    </dgm:pt>
    <dgm:pt modelId="{EBE6C019-780D-41AC-BFA0-4CE6113782FE}" type="sibTrans" cxnId="{0450BC8A-D778-4D3E-8E30-F2980DA4AAF6}">
      <dgm:prSet/>
      <dgm:spPr/>
      <dgm:t>
        <a:bodyPr/>
        <a:lstStyle/>
        <a:p>
          <a:endParaRPr lang="en-GB"/>
        </a:p>
      </dgm:t>
    </dgm:pt>
    <dgm:pt modelId="{F8CFC09E-FF3A-45FF-8C3C-01B6B4FFAE51}">
      <dgm:prSet phldrT="[Text]" custT="1"/>
      <dgm:spPr/>
      <dgm:t>
        <a:bodyPr/>
        <a:lstStyle/>
        <a:p>
          <a:r>
            <a:rPr lang="en-GB" sz="1050"/>
            <a:t>Record on site safety template -report at next meeting</a:t>
          </a:r>
        </a:p>
      </dgm:t>
    </dgm:pt>
    <dgm:pt modelId="{C159179C-CDBB-4107-89A7-0FA701A6FB5C}" type="parTrans" cxnId="{B5D5706C-9CA7-480D-B8BE-FDABD569F36F}">
      <dgm:prSet/>
      <dgm:spPr/>
      <dgm:t>
        <a:bodyPr/>
        <a:lstStyle/>
        <a:p>
          <a:endParaRPr lang="en-GB"/>
        </a:p>
      </dgm:t>
    </dgm:pt>
    <dgm:pt modelId="{0C99D3B8-4027-4E8A-A8AF-F22522C94B13}" type="sibTrans" cxnId="{B5D5706C-9CA7-480D-B8BE-FDABD569F36F}">
      <dgm:prSet/>
      <dgm:spPr/>
      <dgm:t>
        <a:bodyPr/>
        <a:lstStyle/>
        <a:p>
          <a:endParaRPr lang="en-GB"/>
        </a:p>
      </dgm:t>
    </dgm:pt>
    <dgm:pt modelId="{D4143387-7164-4C16-B7DA-90788E199C38}">
      <dgm:prSet phldrT="[Text]" custT="1"/>
      <dgm:spPr>
        <a:solidFill>
          <a:srgbClr val="FF0000"/>
        </a:solidFill>
      </dgm:spPr>
      <dgm:t>
        <a:bodyPr/>
        <a:lstStyle/>
        <a:p>
          <a:r>
            <a:rPr lang="en-GB" sz="1050"/>
            <a:t>Unable to mitigate escalate to Acute Director/DND/END </a:t>
          </a:r>
        </a:p>
      </dgm:t>
    </dgm:pt>
    <dgm:pt modelId="{6786FBD6-D8CB-4EFF-8CAE-721C1A7A29B3}" type="parTrans" cxnId="{6D055125-4329-462E-AED5-314AF7E201C0}">
      <dgm:prSet/>
      <dgm:spPr/>
      <dgm:t>
        <a:bodyPr/>
        <a:lstStyle/>
        <a:p>
          <a:endParaRPr lang="en-GB"/>
        </a:p>
      </dgm:t>
    </dgm:pt>
    <dgm:pt modelId="{511AEA16-4C0B-4BD1-A06B-B2C32E92C92B}" type="sibTrans" cxnId="{6D055125-4329-462E-AED5-314AF7E201C0}">
      <dgm:prSet/>
      <dgm:spPr/>
      <dgm:t>
        <a:bodyPr/>
        <a:lstStyle/>
        <a:p>
          <a:endParaRPr lang="en-GB"/>
        </a:p>
      </dgm:t>
    </dgm:pt>
    <dgm:pt modelId="{2CD3FA98-12AE-45A7-AB03-EDB5748C55DE}">
      <dgm:prSet phldrT="[Text]" custT="1"/>
      <dgm:spPr/>
      <dgm:t>
        <a:bodyPr/>
        <a:lstStyle/>
        <a:p>
          <a:r>
            <a:rPr lang="en-GB" sz="1050"/>
            <a:t>Staffing concern mitigated</a:t>
          </a:r>
        </a:p>
      </dgm:t>
    </dgm:pt>
    <dgm:pt modelId="{04C4C4DA-2B63-42CA-BC8B-E01DBAE61CF3}" type="parTrans" cxnId="{DDAF7D78-DD16-422F-A55C-1913459B279E}">
      <dgm:prSet/>
      <dgm:spPr/>
      <dgm:t>
        <a:bodyPr/>
        <a:lstStyle/>
        <a:p>
          <a:endParaRPr lang="en-GB"/>
        </a:p>
      </dgm:t>
    </dgm:pt>
    <dgm:pt modelId="{838B649F-B1C5-4B98-A9C0-F984F73A0595}" type="sibTrans" cxnId="{DDAF7D78-DD16-422F-A55C-1913459B279E}">
      <dgm:prSet/>
      <dgm:spPr/>
      <dgm:t>
        <a:bodyPr/>
        <a:lstStyle/>
        <a:p>
          <a:endParaRPr lang="en-GB"/>
        </a:p>
      </dgm:t>
    </dgm:pt>
    <dgm:pt modelId="{217B5C5C-BE8D-41B8-8C73-09108E592AC7}" type="pres">
      <dgm:prSet presAssocID="{28A3D115-5203-42B0-90B1-476D46EFA029}" presName="Name0" presStyleCnt="0">
        <dgm:presLayoutVars>
          <dgm:dir/>
          <dgm:resizeHandles val="exact"/>
        </dgm:presLayoutVars>
      </dgm:prSet>
      <dgm:spPr/>
    </dgm:pt>
    <dgm:pt modelId="{C053F9F8-8BE1-420D-95D7-09EE8866CC5F}" type="pres">
      <dgm:prSet presAssocID="{DEFDB4C5-79AB-4F2A-A2CA-D94D190E4166}" presName="node" presStyleLbl="node1" presStyleIdx="0" presStyleCnt="6">
        <dgm:presLayoutVars>
          <dgm:bulletEnabled val="1"/>
        </dgm:presLayoutVars>
      </dgm:prSet>
      <dgm:spPr/>
    </dgm:pt>
    <dgm:pt modelId="{0306687C-C66E-4FA5-8950-B3299FD5D4CC}" type="pres">
      <dgm:prSet presAssocID="{9CDCCF7A-C9F5-434B-95AE-37BC3856632F}" presName="sibTrans" presStyleLbl="sibTrans2D1" presStyleIdx="0" presStyleCnt="5"/>
      <dgm:spPr/>
    </dgm:pt>
    <dgm:pt modelId="{98BFE02D-BFBA-4AEF-9F4F-D1E6B6DDD561}" type="pres">
      <dgm:prSet presAssocID="{9CDCCF7A-C9F5-434B-95AE-37BC3856632F}" presName="connectorText" presStyleLbl="sibTrans2D1" presStyleIdx="0" presStyleCnt="5"/>
      <dgm:spPr/>
    </dgm:pt>
    <dgm:pt modelId="{739AD484-E2C3-42FA-9347-5C3EB2276A3C}" type="pres">
      <dgm:prSet presAssocID="{59B5DC25-F7EE-4803-B92B-ED52805122CE}" presName="node" presStyleLbl="node1" presStyleIdx="1" presStyleCnt="6" custScaleX="131469">
        <dgm:presLayoutVars>
          <dgm:bulletEnabled val="1"/>
        </dgm:presLayoutVars>
      </dgm:prSet>
      <dgm:spPr/>
    </dgm:pt>
    <dgm:pt modelId="{360D343A-3FAA-4B90-B553-E14C98F527D7}" type="pres">
      <dgm:prSet presAssocID="{A42B54A0-219A-41F1-BAD1-326662D9F34F}" presName="sibTrans" presStyleLbl="sibTrans2D1" presStyleIdx="1" presStyleCnt="5"/>
      <dgm:spPr/>
    </dgm:pt>
    <dgm:pt modelId="{F1EAD717-8C71-4325-912F-64BFD32CA307}" type="pres">
      <dgm:prSet presAssocID="{A42B54A0-219A-41F1-BAD1-326662D9F34F}" presName="connectorText" presStyleLbl="sibTrans2D1" presStyleIdx="1" presStyleCnt="5"/>
      <dgm:spPr/>
    </dgm:pt>
    <dgm:pt modelId="{472F3089-C343-4774-8B03-73980CD2CC20}" type="pres">
      <dgm:prSet presAssocID="{91EF74D3-68C7-43F5-88F3-291BD0E9980F}" presName="node" presStyleLbl="node1" presStyleIdx="2" presStyleCnt="6">
        <dgm:presLayoutVars>
          <dgm:bulletEnabled val="1"/>
        </dgm:presLayoutVars>
      </dgm:prSet>
      <dgm:spPr/>
    </dgm:pt>
    <dgm:pt modelId="{EA168AC6-7B10-4103-95AA-5AC50456B4FC}" type="pres">
      <dgm:prSet presAssocID="{EBE6C019-780D-41AC-BFA0-4CE6113782FE}" presName="sibTrans" presStyleLbl="sibTrans2D1" presStyleIdx="2" presStyleCnt="5"/>
      <dgm:spPr/>
    </dgm:pt>
    <dgm:pt modelId="{9F663E88-8AD3-43A5-8E11-6C70CDD04D07}" type="pres">
      <dgm:prSet presAssocID="{EBE6C019-780D-41AC-BFA0-4CE6113782FE}" presName="connectorText" presStyleLbl="sibTrans2D1" presStyleIdx="2" presStyleCnt="5"/>
      <dgm:spPr/>
    </dgm:pt>
    <dgm:pt modelId="{75F61A19-2436-44B2-9398-F654AE9FE9A4}" type="pres">
      <dgm:prSet presAssocID="{2CD3FA98-12AE-45A7-AB03-EDB5748C55DE}" presName="node" presStyleLbl="node1" presStyleIdx="3" presStyleCnt="6">
        <dgm:presLayoutVars>
          <dgm:bulletEnabled val="1"/>
        </dgm:presLayoutVars>
      </dgm:prSet>
      <dgm:spPr/>
    </dgm:pt>
    <dgm:pt modelId="{E81ED156-C6A8-4C4A-9F2D-BCF691382F93}" type="pres">
      <dgm:prSet presAssocID="{838B649F-B1C5-4B98-A9C0-F984F73A0595}" presName="sibTrans" presStyleLbl="sibTrans2D1" presStyleIdx="3" presStyleCnt="5"/>
      <dgm:spPr/>
    </dgm:pt>
    <dgm:pt modelId="{EC304987-FDBD-46C2-9172-5971C9B53133}" type="pres">
      <dgm:prSet presAssocID="{838B649F-B1C5-4B98-A9C0-F984F73A0595}" presName="connectorText" presStyleLbl="sibTrans2D1" presStyleIdx="3" presStyleCnt="5"/>
      <dgm:spPr/>
    </dgm:pt>
    <dgm:pt modelId="{915A42A9-69FC-4E94-8208-FAB3670CF21F}" type="pres">
      <dgm:prSet presAssocID="{D4143387-7164-4C16-B7DA-90788E199C38}" presName="node" presStyleLbl="node1" presStyleIdx="4" presStyleCnt="6">
        <dgm:presLayoutVars>
          <dgm:bulletEnabled val="1"/>
        </dgm:presLayoutVars>
      </dgm:prSet>
      <dgm:spPr/>
    </dgm:pt>
    <dgm:pt modelId="{FDC824B6-A31C-4292-9C5B-D894A144BFA5}" type="pres">
      <dgm:prSet presAssocID="{511AEA16-4C0B-4BD1-A06B-B2C32E92C92B}" presName="sibTrans" presStyleLbl="sibTrans2D1" presStyleIdx="4" presStyleCnt="5"/>
      <dgm:spPr/>
    </dgm:pt>
    <dgm:pt modelId="{E20C6308-7382-488C-9DFF-BCD84A513513}" type="pres">
      <dgm:prSet presAssocID="{511AEA16-4C0B-4BD1-A06B-B2C32E92C92B}" presName="connectorText" presStyleLbl="sibTrans2D1" presStyleIdx="4" presStyleCnt="5"/>
      <dgm:spPr/>
    </dgm:pt>
    <dgm:pt modelId="{A536DE21-B84E-4178-A613-EBC8D83DB21A}" type="pres">
      <dgm:prSet presAssocID="{F8CFC09E-FF3A-45FF-8C3C-01B6B4FFAE51}" presName="node" presStyleLbl="node1" presStyleIdx="5" presStyleCnt="6">
        <dgm:presLayoutVars>
          <dgm:bulletEnabled val="1"/>
        </dgm:presLayoutVars>
      </dgm:prSet>
      <dgm:spPr/>
    </dgm:pt>
  </dgm:ptLst>
  <dgm:cxnLst>
    <dgm:cxn modelId="{070A5300-9620-484F-9525-1FB9D095E85C}" type="presOf" srcId="{A42B54A0-219A-41F1-BAD1-326662D9F34F}" destId="{360D343A-3FAA-4B90-B553-E14C98F527D7}" srcOrd="0" destOrd="0" presId="urn:microsoft.com/office/officeart/2005/8/layout/process1"/>
    <dgm:cxn modelId="{DF45EE00-1FC5-4808-8F7F-AD8F5EF346B4}" type="presOf" srcId="{838B649F-B1C5-4B98-A9C0-F984F73A0595}" destId="{EC304987-FDBD-46C2-9172-5971C9B53133}" srcOrd="1" destOrd="0" presId="urn:microsoft.com/office/officeart/2005/8/layout/process1"/>
    <dgm:cxn modelId="{73BE6701-CC45-4B50-87AE-2BB123D14B23}" type="presOf" srcId="{D4143387-7164-4C16-B7DA-90788E199C38}" destId="{915A42A9-69FC-4E94-8208-FAB3670CF21F}" srcOrd="0" destOrd="0" presId="urn:microsoft.com/office/officeart/2005/8/layout/process1"/>
    <dgm:cxn modelId="{6F1C4807-0333-4F4E-96E9-C398A20F0DFD}" type="presOf" srcId="{9CDCCF7A-C9F5-434B-95AE-37BC3856632F}" destId="{98BFE02D-BFBA-4AEF-9F4F-D1E6B6DDD561}" srcOrd="1" destOrd="0" presId="urn:microsoft.com/office/officeart/2005/8/layout/process1"/>
    <dgm:cxn modelId="{23569721-25E6-49AE-A701-532A204A939D}" type="presOf" srcId="{511AEA16-4C0B-4BD1-A06B-B2C32E92C92B}" destId="{E20C6308-7382-488C-9DFF-BCD84A513513}" srcOrd="1" destOrd="0" presId="urn:microsoft.com/office/officeart/2005/8/layout/process1"/>
    <dgm:cxn modelId="{57C7AF24-04AF-4701-AAE6-04008C5BA58B}" type="presOf" srcId="{DEFDB4C5-79AB-4F2A-A2CA-D94D190E4166}" destId="{C053F9F8-8BE1-420D-95D7-09EE8866CC5F}" srcOrd="0" destOrd="0" presId="urn:microsoft.com/office/officeart/2005/8/layout/process1"/>
    <dgm:cxn modelId="{6D055125-4329-462E-AED5-314AF7E201C0}" srcId="{28A3D115-5203-42B0-90B1-476D46EFA029}" destId="{D4143387-7164-4C16-B7DA-90788E199C38}" srcOrd="4" destOrd="0" parTransId="{6786FBD6-D8CB-4EFF-8CAE-721C1A7A29B3}" sibTransId="{511AEA16-4C0B-4BD1-A06B-B2C32E92C92B}"/>
    <dgm:cxn modelId="{47502028-47F3-449B-B962-23D3F07B088D}" type="presOf" srcId="{59B5DC25-F7EE-4803-B92B-ED52805122CE}" destId="{739AD484-E2C3-42FA-9347-5C3EB2276A3C}" srcOrd="0" destOrd="0" presId="urn:microsoft.com/office/officeart/2005/8/layout/process1"/>
    <dgm:cxn modelId="{C4460D62-40DC-4D51-9ABD-E1D54881C7DD}" type="presOf" srcId="{F8CFC09E-FF3A-45FF-8C3C-01B6B4FFAE51}" destId="{A536DE21-B84E-4178-A613-EBC8D83DB21A}" srcOrd="0" destOrd="0" presId="urn:microsoft.com/office/officeart/2005/8/layout/process1"/>
    <dgm:cxn modelId="{B5D5706C-9CA7-480D-B8BE-FDABD569F36F}" srcId="{28A3D115-5203-42B0-90B1-476D46EFA029}" destId="{F8CFC09E-FF3A-45FF-8C3C-01B6B4FFAE51}" srcOrd="5" destOrd="0" parTransId="{C159179C-CDBB-4107-89A7-0FA701A6FB5C}" sibTransId="{0C99D3B8-4027-4E8A-A8AF-F22522C94B13}"/>
    <dgm:cxn modelId="{DDAF7D78-DD16-422F-A55C-1913459B279E}" srcId="{28A3D115-5203-42B0-90B1-476D46EFA029}" destId="{2CD3FA98-12AE-45A7-AB03-EDB5748C55DE}" srcOrd="3" destOrd="0" parTransId="{04C4C4DA-2B63-42CA-BC8B-E01DBAE61CF3}" sibTransId="{838B649F-B1C5-4B98-A9C0-F984F73A0595}"/>
    <dgm:cxn modelId="{0450BC8A-D778-4D3E-8E30-F2980DA4AAF6}" srcId="{28A3D115-5203-42B0-90B1-476D46EFA029}" destId="{91EF74D3-68C7-43F5-88F3-291BD0E9980F}" srcOrd="2" destOrd="0" parTransId="{D8D3A9C0-DD74-41EF-8D5C-7A9F7DB5A2EC}" sibTransId="{EBE6C019-780D-41AC-BFA0-4CE6113782FE}"/>
    <dgm:cxn modelId="{DDBED097-60EF-4F07-A943-C7C4E04CF153}" type="presOf" srcId="{511AEA16-4C0B-4BD1-A06B-B2C32E92C92B}" destId="{FDC824B6-A31C-4292-9C5B-D894A144BFA5}" srcOrd="0" destOrd="0" presId="urn:microsoft.com/office/officeart/2005/8/layout/process1"/>
    <dgm:cxn modelId="{24E3F79A-E2F0-4014-A931-442B0E29741D}" type="presOf" srcId="{91EF74D3-68C7-43F5-88F3-291BD0E9980F}" destId="{472F3089-C343-4774-8B03-73980CD2CC20}" srcOrd="0" destOrd="0" presId="urn:microsoft.com/office/officeart/2005/8/layout/process1"/>
    <dgm:cxn modelId="{C35C8B9B-2FAB-4F9A-9C75-1490E6995CD2}" type="presOf" srcId="{2CD3FA98-12AE-45A7-AB03-EDB5748C55DE}" destId="{75F61A19-2436-44B2-9398-F654AE9FE9A4}" srcOrd="0" destOrd="0" presId="urn:microsoft.com/office/officeart/2005/8/layout/process1"/>
    <dgm:cxn modelId="{C9D05BA5-A5F4-45A4-B9E3-1CB425E8E5C7}" srcId="{28A3D115-5203-42B0-90B1-476D46EFA029}" destId="{DEFDB4C5-79AB-4F2A-A2CA-D94D190E4166}" srcOrd="0" destOrd="0" parTransId="{BB8D9838-4256-4A00-971F-7CE4519F8D4D}" sibTransId="{9CDCCF7A-C9F5-434B-95AE-37BC3856632F}"/>
    <dgm:cxn modelId="{447ACEA7-908A-48D8-A74C-7AB0AC40E70A}" type="presOf" srcId="{9CDCCF7A-C9F5-434B-95AE-37BC3856632F}" destId="{0306687C-C66E-4FA5-8950-B3299FD5D4CC}" srcOrd="0" destOrd="0" presId="urn:microsoft.com/office/officeart/2005/8/layout/process1"/>
    <dgm:cxn modelId="{747ABFB4-5216-4400-940A-D838A9D7E8A7}" type="presOf" srcId="{EBE6C019-780D-41AC-BFA0-4CE6113782FE}" destId="{EA168AC6-7B10-4103-95AA-5AC50456B4FC}" srcOrd="0" destOrd="0" presId="urn:microsoft.com/office/officeart/2005/8/layout/process1"/>
    <dgm:cxn modelId="{E4379DDF-5111-4FB6-8991-4BABD74BE2D0}" type="presOf" srcId="{EBE6C019-780D-41AC-BFA0-4CE6113782FE}" destId="{9F663E88-8AD3-43A5-8E11-6C70CDD04D07}" srcOrd="1" destOrd="0" presId="urn:microsoft.com/office/officeart/2005/8/layout/process1"/>
    <dgm:cxn modelId="{FC4612E1-297E-439A-92CF-68591D36A325}" type="presOf" srcId="{838B649F-B1C5-4B98-A9C0-F984F73A0595}" destId="{E81ED156-C6A8-4C4A-9F2D-BCF691382F93}" srcOrd="0" destOrd="0" presId="urn:microsoft.com/office/officeart/2005/8/layout/process1"/>
    <dgm:cxn modelId="{8BC545E4-BA2D-42EE-8172-87E93F6FDCC3}" type="presOf" srcId="{28A3D115-5203-42B0-90B1-476D46EFA029}" destId="{217B5C5C-BE8D-41B8-8C73-09108E592AC7}" srcOrd="0" destOrd="0" presId="urn:microsoft.com/office/officeart/2005/8/layout/process1"/>
    <dgm:cxn modelId="{B10FBCEE-A605-4C38-A5FF-AE208446E5EE}" srcId="{28A3D115-5203-42B0-90B1-476D46EFA029}" destId="{59B5DC25-F7EE-4803-B92B-ED52805122CE}" srcOrd="1" destOrd="0" parTransId="{B51858A1-20CF-4A64-8C9F-DC4DAF21E1A7}" sibTransId="{A42B54A0-219A-41F1-BAD1-326662D9F34F}"/>
    <dgm:cxn modelId="{D39673FB-A53D-47E2-B5A0-DF85EBEB87A2}" type="presOf" srcId="{A42B54A0-219A-41F1-BAD1-326662D9F34F}" destId="{F1EAD717-8C71-4325-912F-64BFD32CA307}" srcOrd="1" destOrd="0" presId="urn:microsoft.com/office/officeart/2005/8/layout/process1"/>
    <dgm:cxn modelId="{0F5E3DDA-A7C4-4149-9735-482ED8582EDD}" type="presParOf" srcId="{217B5C5C-BE8D-41B8-8C73-09108E592AC7}" destId="{C053F9F8-8BE1-420D-95D7-09EE8866CC5F}" srcOrd="0" destOrd="0" presId="urn:microsoft.com/office/officeart/2005/8/layout/process1"/>
    <dgm:cxn modelId="{FE8F6BED-FEC7-473D-A029-A3C244DC8176}" type="presParOf" srcId="{217B5C5C-BE8D-41B8-8C73-09108E592AC7}" destId="{0306687C-C66E-4FA5-8950-B3299FD5D4CC}" srcOrd="1" destOrd="0" presId="urn:microsoft.com/office/officeart/2005/8/layout/process1"/>
    <dgm:cxn modelId="{075E54E5-FDBA-4A65-9509-3A90A28AC3E1}" type="presParOf" srcId="{0306687C-C66E-4FA5-8950-B3299FD5D4CC}" destId="{98BFE02D-BFBA-4AEF-9F4F-D1E6B6DDD561}" srcOrd="0" destOrd="0" presId="urn:microsoft.com/office/officeart/2005/8/layout/process1"/>
    <dgm:cxn modelId="{31096D9D-CB9C-498B-8745-1ABD8AEFC416}" type="presParOf" srcId="{217B5C5C-BE8D-41B8-8C73-09108E592AC7}" destId="{739AD484-E2C3-42FA-9347-5C3EB2276A3C}" srcOrd="2" destOrd="0" presId="urn:microsoft.com/office/officeart/2005/8/layout/process1"/>
    <dgm:cxn modelId="{3DFA548C-6CB3-4DF6-9B00-61559338A827}" type="presParOf" srcId="{217B5C5C-BE8D-41B8-8C73-09108E592AC7}" destId="{360D343A-3FAA-4B90-B553-E14C98F527D7}" srcOrd="3" destOrd="0" presId="urn:microsoft.com/office/officeart/2005/8/layout/process1"/>
    <dgm:cxn modelId="{07582D1F-3C05-49B4-BA64-D16DAC6F1121}" type="presParOf" srcId="{360D343A-3FAA-4B90-B553-E14C98F527D7}" destId="{F1EAD717-8C71-4325-912F-64BFD32CA307}" srcOrd="0" destOrd="0" presId="urn:microsoft.com/office/officeart/2005/8/layout/process1"/>
    <dgm:cxn modelId="{5FAF736A-433F-4F5C-B1BD-3480CB7A0D87}" type="presParOf" srcId="{217B5C5C-BE8D-41B8-8C73-09108E592AC7}" destId="{472F3089-C343-4774-8B03-73980CD2CC20}" srcOrd="4" destOrd="0" presId="urn:microsoft.com/office/officeart/2005/8/layout/process1"/>
    <dgm:cxn modelId="{48410A87-0916-43FA-93A5-E9C203CE2D0A}" type="presParOf" srcId="{217B5C5C-BE8D-41B8-8C73-09108E592AC7}" destId="{EA168AC6-7B10-4103-95AA-5AC50456B4FC}" srcOrd="5" destOrd="0" presId="urn:microsoft.com/office/officeart/2005/8/layout/process1"/>
    <dgm:cxn modelId="{844CF475-1877-4DA5-85FB-457E2C4200D2}" type="presParOf" srcId="{EA168AC6-7B10-4103-95AA-5AC50456B4FC}" destId="{9F663E88-8AD3-43A5-8E11-6C70CDD04D07}" srcOrd="0" destOrd="0" presId="urn:microsoft.com/office/officeart/2005/8/layout/process1"/>
    <dgm:cxn modelId="{4234BA3F-465B-429C-ACD8-DC99DD36DE0A}" type="presParOf" srcId="{217B5C5C-BE8D-41B8-8C73-09108E592AC7}" destId="{75F61A19-2436-44B2-9398-F654AE9FE9A4}" srcOrd="6" destOrd="0" presId="urn:microsoft.com/office/officeart/2005/8/layout/process1"/>
    <dgm:cxn modelId="{27AFCF52-B51A-4926-906C-2D49EA7DC644}" type="presParOf" srcId="{217B5C5C-BE8D-41B8-8C73-09108E592AC7}" destId="{E81ED156-C6A8-4C4A-9F2D-BCF691382F93}" srcOrd="7" destOrd="0" presId="urn:microsoft.com/office/officeart/2005/8/layout/process1"/>
    <dgm:cxn modelId="{954DC39D-E146-4510-9BBE-EA4A2E7C34A4}" type="presParOf" srcId="{E81ED156-C6A8-4C4A-9F2D-BCF691382F93}" destId="{EC304987-FDBD-46C2-9172-5971C9B53133}" srcOrd="0" destOrd="0" presId="urn:microsoft.com/office/officeart/2005/8/layout/process1"/>
    <dgm:cxn modelId="{277CDD08-ECEA-46AC-9A87-52C538BBEFDC}" type="presParOf" srcId="{217B5C5C-BE8D-41B8-8C73-09108E592AC7}" destId="{915A42A9-69FC-4E94-8208-FAB3670CF21F}" srcOrd="8" destOrd="0" presId="urn:microsoft.com/office/officeart/2005/8/layout/process1"/>
    <dgm:cxn modelId="{FA8B1923-17C5-4DC1-82CD-1BC3D4D87F23}" type="presParOf" srcId="{217B5C5C-BE8D-41B8-8C73-09108E592AC7}" destId="{FDC824B6-A31C-4292-9C5B-D894A144BFA5}" srcOrd="9" destOrd="0" presId="urn:microsoft.com/office/officeart/2005/8/layout/process1"/>
    <dgm:cxn modelId="{4C9ADEAF-4BF8-4DAC-B5A7-28FA089236F6}" type="presParOf" srcId="{FDC824B6-A31C-4292-9C5B-D894A144BFA5}" destId="{E20C6308-7382-488C-9DFF-BCD84A513513}" srcOrd="0" destOrd="0" presId="urn:microsoft.com/office/officeart/2005/8/layout/process1"/>
    <dgm:cxn modelId="{B8ADF563-5A71-48EE-8C2E-42AF0B2110C3}" type="presParOf" srcId="{217B5C5C-BE8D-41B8-8C73-09108E592AC7}" destId="{A536DE21-B84E-4178-A613-EBC8D83DB21A}" srcOrd="10" destOrd="0" presId="urn:microsoft.com/office/officeart/2005/8/layout/process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3F9F8-8BE1-420D-95D7-09EE8866CC5F}">
      <dsp:nvSpPr>
        <dsp:cNvPr id="0" name=""/>
        <dsp:cNvSpPr/>
      </dsp:nvSpPr>
      <dsp:spPr>
        <a:xfrm>
          <a:off x="0" y="291710"/>
          <a:ext cx="822960" cy="1027574"/>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Step 1</a:t>
          </a:r>
        </a:p>
      </dsp:txBody>
      <dsp:txXfrm>
        <a:off x="24104" y="315814"/>
        <a:ext cx="774752" cy="979366"/>
      </dsp:txXfrm>
    </dsp:sp>
    <dsp:sp modelId="{0306687C-C66E-4FA5-8950-B3299FD5D4CC}">
      <dsp:nvSpPr>
        <dsp:cNvPr id="0" name=""/>
        <dsp:cNvSpPr/>
      </dsp:nvSpPr>
      <dsp:spPr>
        <a:xfrm>
          <a:off x="905256" y="703450"/>
          <a:ext cx="174467" cy="204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905256" y="744269"/>
        <a:ext cx="122127" cy="122456"/>
      </dsp:txXfrm>
    </dsp:sp>
    <dsp:sp modelId="{739AD484-E2C3-42FA-9347-5C3EB2276A3C}">
      <dsp:nvSpPr>
        <dsp:cNvPr id="0" name=""/>
        <dsp:cNvSpPr/>
      </dsp:nvSpPr>
      <dsp:spPr>
        <a:xfrm>
          <a:off x="1152144" y="291710"/>
          <a:ext cx="822960" cy="10275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Red Flag - staffing concern identified</a:t>
          </a:r>
        </a:p>
      </dsp:txBody>
      <dsp:txXfrm>
        <a:off x="1176248" y="315814"/>
        <a:ext cx="774752" cy="979366"/>
      </dsp:txXfrm>
    </dsp:sp>
    <dsp:sp modelId="{360D343A-3FAA-4B90-B553-E14C98F527D7}">
      <dsp:nvSpPr>
        <dsp:cNvPr id="0" name=""/>
        <dsp:cNvSpPr/>
      </dsp:nvSpPr>
      <dsp:spPr>
        <a:xfrm>
          <a:off x="2057399" y="703450"/>
          <a:ext cx="174467" cy="204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057399" y="744269"/>
        <a:ext cx="122127" cy="122456"/>
      </dsp:txXfrm>
    </dsp:sp>
    <dsp:sp modelId="{472F3089-C343-4774-8B03-73980CD2CC20}">
      <dsp:nvSpPr>
        <dsp:cNvPr id="0" name=""/>
        <dsp:cNvSpPr/>
      </dsp:nvSpPr>
      <dsp:spPr>
        <a:xfrm>
          <a:off x="2304288" y="291710"/>
          <a:ext cx="822960" cy="10275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Escalate to SCN/M / CN / NiC/M</a:t>
          </a:r>
        </a:p>
      </dsp:txBody>
      <dsp:txXfrm>
        <a:off x="2328392" y="315814"/>
        <a:ext cx="774752" cy="979366"/>
      </dsp:txXfrm>
    </dsp:sp>
    <dsp:sp modelId="{EA168AC6-7B10-4103-95AA-5AC50456B4FC}">
      <dsp:nvSpPr>
        <dsp:cNvPr id="0" name=""/>
        <dsp:cNvSpPr/>
      </dsp:nvSpPr>
      <dsp:spPr>
        <a:xfrm>
          <a:off x="3209544" y="703450"/>
          <a:ext cx="174467" cy="204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209544" y="744269"/>
        <a:ext cx="122127" cy="122456"/>
      </dsp:txXfrm>
    </dsp:sp>
    <dsp:sp modelId="{C73EB86B-8539-4BA6-A464-7FE2723ADCF1}">
      <dsp:nvSpPr>
        <dsp:cNvPr id="0" name=""/>
        <dsp:cNvSpPr/>
      </dsp:nvSpPr>
      <dsp:spPr>
        <a:xfrm>
          <a:off x="3456432" y="291710"/>
          <a:ext cx="822960" cy="10275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Staffing concern mitigated</a:t>
          </a:r>
        </a:p>
      </dsp:txBody>
      <dsp:txXfrm>
        <a:off x="3480536" y="315814"/>
        <a:ext cx="774752" cy="979366"/>
      </dsp:txXfrm>
    </dsp:sp>
    <dsp:sp modelId="{91D95388-AD6B-4264-9425-71935895EC41}">
      <dsp:nvSpPr>
        <dsp:cNvPr id="0" name=""/>
        <dsp:cNvSpPr/>
      </dsp:nvSpPr>
      <dsp:spPr>
        <a:xfrm>
          <a:off x="4361687" y="703450"/>
          <a:ext cx="174467" cy="204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4361687" y="744269"/>
        <a:ext cx="122127" cy="122456"/>
      </dsp:txXfrm>
    </dsp:sp>
    <dsp:sp modelId="{99D58C67-DD2A-4EA8-868F-47A07EE8FB5F}">
      <dsp:nvSpPr>
        <dsp:cNvPr id="0" name=""/>
        <dsp:cNvSpPr/>
      </dsp:nvSpPr>
      <dsp:spPr>
        <a:xfrm>
          <a:off x="4608576" y="291710"/>
          <a:ext cx="822960" cy="102757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Record on site safety template - report at next meeting</a:t>
          </a:r>
        </a:p>
      </dsp:txBody>
      <dsp:txXfrm>
        <a:off x="4632680" y="315814"/>
        <a:ext cx="774752" cy="979366"/>
      </dsp:txXfrm>
    </dsp:sp>
    <dsp:sp modelId="{81568DD5-525B-4329-BD4A-4D295A023302}">
      <dsp:nvSpPr>
        <dsp:cNvPr id="0" name=""/>
        <dsp:cNvSpPr/>
      </dsp:nvSpPr>
      <dsp:spPr>
        <a:xfrm>
          <a:off x="5513831" y="703450"/>
          <a:ext cx="174467" cy="20409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5513831" y="744269"/>
        <a:ext cx="122127" cy="122456"/>
      </dsp:txXfrm>
    </dsp:sp>
    <dsp:sp modelId="{E903235B-B6BF-4AFD-A9F9-218CF80930F5}">
      <dsp:nvSpPr>
        <dsp:cNvPr id="0" name=""/>
        <dsp:cNvSpPr/>
      </dsp:nvSpPr>
      <dsp:spPr>
        <a:xfrm>
          <a:off x="5760719" y="291710"/>
          <a:ext cx="822960" cy="1027574"/>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Unable to mitigate follow step 2</a:t>
          </a:r>
        </a:p>
      </dsp:txBody>
      <dsp:txXfrm>
        <a:off x="5784823" y="315814"/>
        <a:ext cx="774752" cy="9793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3F9F8-8BE1-420D-95D7-09EE8866CC5F}">
      <dsp:nvSpPr>
        <dsp:cNvPr id="0" name=""/>
        <dsp:cNvSpPr/>
      </dsp:nvSpPr>
      <dsp:spPr>
        <a:xfrm>
          <a:off x="4041" y="305827"/>
          <a:ext cx="602165" cy="1011404"/>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Step 2</a:t>
          </a:r>
        </a:p>
      </dsp:txBody>
      <dsp:txXfrm>
        <a:off x="21678" y="323464"/>
        <a:ext cx="566891" cy="976130"/>
      </dsp:txXfrm>
    </dsp:sp>
    <dsp:sp modelId="{0306687C-C66E-4FA5-8950-B3299FD5D4CC}">
      <dsp:nvSpPr>
        <dsp:cNvPr id="0" name=""/>
        <dsp:cNvSpPr/>
      </dsp:nvSpPr>
      <dsp:spPr>
        <a:xfrm>
          <a:off x="666423" y="736861"/>
          <a:ext cx="127659" cy="1493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666423" y="766728"/>
        <a:ext cx="89361" cy="89602"/>
      </dsp:txXfrm>
    </dsp:sp>
    <dsp:sp modelId="{739AD484-E2C3-42FA-9347-5C3EB2276A3C}">
      <dsp:nvSpPr>
        <dsp:cNvPr id="0" name=""/>
        <dsp:cNvSpPr/>
      </dsp:nvSpPr>
      <dsp:spPr>
        <a:xfrm>
          <a:off x="847073" y="305827"/>
          <a:ext cx="602165" cy="1011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SCN/M / CN /NiC/M</a:t>
          </a:r>
        </a:p>
      </dsp:txBody>
      <dsp:txXfrm>
        <a:off x="864710" y="323464"/>
        <a:ext cx="566891" cy="976130"/>
      </dsp:txXfrm>
    </dsp:sp>
    <dsp:sp modelId="{360D343A-3FAA-4B90-B553-E14C98F527D7}">
      <dsp:nvSpPr>
        <dsp:cNvPr id="0" name=""/>
        <dsp:cNvSpPr/>
      </dsp:nvSpPr>
      <dsp:spPr>
        <a:xfrm>
          <a:off x="1509454" y="736861"/>
          <a:ext cx="127659" cy="1493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509454" y="766728"/>
        <a:ext cx="89361" cy="89602"/>
      </dsp:txXfrm>
    </dsp:sp>
    <dsp:sp modelId="{472F3089-C343-4774-8B03-73980CD2CC20}">
      <dsp:nvSpPr>
        <dsp:cNvPr id="0" name=""/>
        <dsp:cNvSpPr/>
      </dsp:nvSpPr>
      <dsp:spPr>
        <a:xfrm>
          <a:off x="1690104" y="305827"/>
          <a:ext cx="919042" cy="1011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Escalate to LN/CSM (OOH Hospital Coordinator)</a:t>
          </a:r>
        </a:p>
      </dsp:txBody>
      <dsp:txXfrm>
        <a:off x="1717022" y="332745"/>
        <a:ext cx="865206" cy="957568"/>
      </dsp:txXfrm>
    </dsp:sp>
    <dsp:sp modelId="{EA168AC6-7B10-4103-95AA-5AC50456B4FC}">
      <dsp:nvSpPr>
        <dsp:cNvPr id="0" name=""/>
        <dsp:cNvSpPr/>
      </dsp:nvSpPr>
      <dsp:spPr>
        <a:xfrm>
          <a:off x="2669363" y="736861"/>
          <a:ext cx="127659" cy="1493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669363" y="766728"/>
        <a:ext cx="89361" cy="89602"/>
      </dsp:txXfrm>
    </dsp:sp>
    <dsp:sp modelId="{5BA751C5-663E-4E0E-810C-CE1D5256D929}">
      <dsp:nvSpPr>
        <dsp:cNvPr id="0" name=""/>
        <dsp:cNvSpPr/>
      </dsp:nvSpPr>
      <dsp:spPr>
        <a:xfrm>
          <a:off x="2850013" y="305827"/>
          <a:ext cx="742656" cy="1011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If in hours escalate to LN of the day</a:t>
          </a:r>
        </a:p>
      </dsp:txBody>
      <dsp:txXfrm>
        <a:off x="2871765" y="327579"/>
        <a:ext cx="699152" cy="967900"/>
      </dsp:txXfrm>
    </dsp:sp>
    <dsp:sp modelId="{62B9AE6F-A634-4E3A-815B-E874F1AB1EE1}">
      <dsp:nvSpPr>
        <dsp:cNvPr id="0" name=""/>
        <dsp:cNvSpPr/>
      </dsp:nvSpPr>
      <dsp:spPr>
        <a:xfrm>
          <a:off x="3652886" y="736861"/>
          <a:ext cx="127659" cy="1493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3652886" y="766728"/>
        <a:ext cx="89361" cy="89602"/>
      </dsp:txXfrm>
    </dsp:sp>
    <dsp:sp modelId="{7E5F0890-74F7-4C69-A16A-AE62ED8FC538}">
      <dsp:nvSpPr>
        <dsp:cNvPr id="0" name=""/>
        <dsp:cNvSpPr/>
      </dsp:nvSpPr>
      <dsp:spPr>
        <a:xfrm>
          <a:off x="3833535" y="305827"/>
          <a:ext cx="864233" cy="1011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Staffing concern mitigated</a:t>
          </a:r>
        </a:p>
      </dsp:txBody>
      <dsp:txXfrm>
        <a:off x="3858848" y="331140"/>
        <a:ext cx="813607" cy="960778"/>
      </dsp:txXfrm>
    </dsp:sp>
    <dsp:sp modelId="{BBF559A7-9BDA-4919-8EA0-FB0D1B1E175A}">
      <dsp:nvSpPr>
        <dsp:cNvPr id="0" name=""/>
        <dsp:cNvSpPr/>
      </dsp:nvSpPr>
      <dsp:spPr>
        <a:xfrm>
          <a:off x="4757986" y="736861"/>
          <a:ext cx="127659" cy="1493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4757986" y="766728"/>
        <a:ext cx="89361" cy="89602"/>
      </dsp:txXfrm>
    </dsp:sp>
    <dsp:sp modelId="{A536DE21-B84E-4178-A613-EBC8D83DB21A}">
      <dsp:nvSpPr>
        <dsp:cNvPr id="0" name=""/>
        <dsp:cNvSpPr/>
      </dsp:nvSpPr>
      <dsp:spPr>
        <a:xfrm>
          <a:off x="4938635" y="305827"/>
          <a:ext cx="797971" cy="101140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Record on site safety template -report at next meeting</a:t>
          </a:r>
        </a:p>
      </dsp:txBody>
      <dsp:txXfrm>
        <a:off x="4962007" y="329199"/>
        <a:ext cx="751227" cy="964660"/>
      </dsp:txXfrm>
    </dsp:sp>
    <dsp:sp modelId="{5D308690-1FF2-4812-8E97-57140A57981A}">
      <dsp:nvSpPr>
        <dsp:cNvPr id="0" name=""/>
        <dsp:cNvSpPr/>
      </dsp:nvSpPr>
      <dsp:spPr>
        <a:xfrm>
          <a:off x="5796823" y="736861"/>
          <a:ext cx="127659" cy="14933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5796823" y="766728"/>
        <a:ext cx="89361" cy="89602"/>
      </dsp:txXfrm>
    </dsp:sp>
    <dsp:sp modelId="{E903235B-B6BF-4AFD-A9F9-218CF80930F5}">
      <dsp:nvSpPr>
        <dsp:cNvPr id="0" name=""/>
        <dsp:cNvSpPr/>
      </dsp:nvSpPr>
      <dsp:spPr>
        <a:xfrm>
          <a:off x="5977473" y="305827"/>
          <a:ext cx="602165" cy="1011404"/>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Unable to mitigate follow step 3</a:t>
          </a:r>
        </a:p>
      </dsp:txBody>
      <dsp:txXfrm>
        <a:off x="5995110" y="323464"/>
        <a:ext cx="566891" cy="97613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3F9F8-8BE1-420D-95D7-09EE8866CC5F}">
      <dsp:nvSpPr>
        <dsp:cNvPr id="0" name=""/>
        <dsp:cNvSpPr/>
      </dsp:nvSpPr>
      <dsp:spPr>
        <a:xfrm>
          <a:off x="4015" y="224389"/>
          <a:ext cx="787978" cy="1015531"/>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Step 3</a:t>
          </a:r>
        </a:p>
      </dsp:txBody>
      <dsp:txXfrm>
        <a:off x="27094" y="247468"/>
        <a:ext cx="741820" cy="969373"/>
      </dsp:txXfrm>
    </dsp:sp>
    <dsp:sp modelId="{0306687C-C66E-4FA5-8950-B3299FD5D4CC}">
      <dsp:nvSpPr>
        <dsp:cNvPr id="0" name=""/>
        <dsp:cNvSpPr/>
      </dsp:nvSpPr>
      <dsp:spPr>
        <a:xfrm>
          <a:off x="870791" y="634445"/>
          <a:ext cx="167051" cy="195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870791" y="673529"/>
        <a:ext cx="116936" cy="117250"/>
      </dsp:txXfrm>
    </dsp:sp>
    <dsp:sp modelId="{739AD484-E2C3-42FA-9347-5C3EB2276A3C}">
      <dsp:nvSpPr>
        <dsp:cNvPr id="0" name=""/>
        <dsp:cNvSpPr/>
      </dsp:nvSpPr>
      <dsp:spPr>
        <a:xfrm>
          <a:off x="1107184" y="224389"/>
          <a:ext cx="1035947" cy="10155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LN/CSM/  Hospital Coordinator</a:t>
          </a:r>
        </a:p>
      </dsp:txBody>
      <dsp:txXfrm>
        <a:off x="1136928" y="254133"/>
        <a:ext cx="976459" cy="956043"/>
      </dsp:txXfrm>
    </dsp:sp>
    <dsp:sp modelId="{360D343A-3FAA-4B90-B553-E14C98F527D7}">
      <dsp:nvSpPr>
        <dsp:cNvPr id="0" name=""/>
        <dsp:cNvSpPr/>
      </dsp:nvSpPr>
      <dsp:spPr>
        <a:xfrm>
          <a:off x="2221929" y="634445"/>
          <a:ext cx="167051" cy="195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2221929" y="673529"/>
        <a:ext cx="116936" cy="117250"/>
      </dsp:txXfrm>
    </dsp:sp>
    <dsp:sp modelId="{472F3089-C343-4774-8B03-73980CD2CC20}">
      <dsp:nvSpPr>
        <dsp:cNvPr id="0" name=""/>
        <dsp:cNvSpPr/>
      </dsp:nvSpPr>
      <dsp:spPr>
        <a:xfrm>
          <a:off x="2458323" y="224389"/>
          <a:ext cx="787978" cy="10155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Escalate to ACN/CN/GM (if OOH on call)</a:t>
          </a:r>
        </a:p>
      </dsp:txBody>
      <dsp:txXfrm>
        <a:off x="2481402" y="247468"/>
        <a:ext cx="741820" cy="969373"/>
      </dsp:txXfrm>
    </dsp:sp>
    <dsp:sp modelId="{EA168AC6-7B10-4103-95AA-5AC50456B4FC}">
      <dsp:nvSpPr>
        <dsp:cNvPr id="0" name=""/>
        <dsp:cNvSpPr/>
      </dsp:nvSpPr>
      <dsp:spPr>
        <a:xfrm>
          <a:off x="3325099" y="634445"/>
          <a:ext cx="167051" cy="195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3325099" y="673529"/>
        <a:ext cx="116936" cy="117250"/>
      </dsp:txXfrm>
    </dsp:sp>
    <dsp:sp modelId="{75F61A19-2436-44B2-9398-F654AE9FE9A4}">
      <dsp:nvSpPr>
        <dsp:cNvPr id="0" name=""/>
        <dsp:cNvSpPr/>
      </dsp:nvSpPr>
      <dsp:spPr>
        <a:xfrm>
          <a:off x="3561493" y="224389"/>
          <a:ext cx="787978" cy="10155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Staffing concern mitigated</a:t>
          </a:r>
        </a:p>
      </dsp:txBody>
      <dsp:txXfrm>
        <a:off x="3584572" y="247468"/>
        <a:ext cx="741820" cy="969373"/>
      </dsp:txXfrm>
    </dsp:sp>
    <dsp:sp modelId="{E81ED156-C6A8-4C4A-9F2D-BCF691382F93}">
      <dsp:nvSpPr>
        <dsp:cNvPr id="0" name=""/>
        <dsp:cNvSpPr/>
      </dsp:nvSpPr>
      <dsp:spPr>
        <a:xfrm>
          <a:off x="4428269" y="634445"/>
          <a:ext cx="167051" cy="195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4428269" y="673529"/>
        <a:ext cx="116936" cy="117250"/>
      </dsp:txXfrm>
    </dsp:sp>
    <dsp:sp modelId="{915A42A9-69FC-4E94-8208-FAB3670CF21F}">
      <dsp:nvSpPr>
        <dsp:cNvPr id="0" name=""/>
        <dsp:cNvSpPr/>
      </dsp:nvSpPr>
      <dsp:spPr>
        <a:xfrm>
          <a:off x="4664662" y="224389"/>
          <a:ext cx="787978" cy="1015531"/>
        </a:xfrm>
        <a:prstGeom prst="roundRect">
          <a:avLst>
            <a:gd name="adj" fmla="val 10000"/>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Unable to mitigate escalate to Acute Director/DND/END </a:t>
          </a:r>
        </a:p>
      </dsp:txBody>
      <dsp:txXfrm>
        <a:off x="4687741" y="247468"/>
        <a:ext cx="741820" cy="969373"/>
      </dsp:txXfrm>
    </dsp:sp>
    <dsp:sp modelId="{FDC824B6-A31C-4292-9C5B-D894A144BFA5}">
      <dsp:nvSpPr>
        <dsp:cNvPr id="0" name=""/>
        <dsp:cNvSpPr/>
      </dsp:nvSpPr>
      <dsp:spPr>
        <a:xfrm>
          <a:off x="5531438" y="634445"/>
          <a:ext cx="167051" cy="19541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a:off x="5531438" y="673529"/>
        <a:ext cx="116936" cy="117250"/>
      </dsp:txXfrm>
    </dsp:sp>
    <dsp:sp modelId="{A536DE21-B84E-4178-A613-EBC8D83DB21A}">
      <dsp:nvSpPr>
        <dsp:cNvPr id="0" name=""/>
        <dsp:cNvSpPr/>
      </dsp:nvSpPr>
      <dsp:spPr>
        <a:xfrm>
          <a:off x="5767832" y="224389"/>
          <a:ext cx="787978" cy="10155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Record on site safety template -report at next meeting</a:t>
          </a:r>
        </a:p>
      </dsp:txBody>
      <dsp:txXfrm>
        <a:off x="5790911" y="247468"/>
        <a:ext cx="741820" cy="96937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9E9CB8E09154B8CA8EC40E5AB6969" ma:contentTypeVersion="9" ma:contentTypeDescription="Create a new document." ma:contentTypeScope="" ma:versionID="d768dbe9a73001677ed038f93565777d">
  <xsd:schema xmlns:xsd="http://www.w3.org/2001/XMLSchema" xmlns:xs="http://www.w3.org/2001/XMLSchema" xmlns:p="http://schemas.microsoft.com/office/2006/metadata/properties" xmlns:ns2="868c21a3-0674-4731-b521-720ed67cd1c7" xmlns:ns3="c4d45ac4-e722-4230-ad85-1c7808c0b9a3" targetNamespace="http://schemas.microsoft.com/office/2006/metadata/properties" ma:root="true" ma:fieldsID="698854e6a359f42359e6f7a8a3f9ba3b" ns2:_="" ns3:_="">
    <xsd:import namespace="868c21a3-0674-4731-b521-720ed67cd1c7"/>
    <xsd:import namespace="c4d45ac4-e722-4230-ad85-1c7808c0b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Query" minOccurs="0"/>
                <xsd:element ref="ns2:Togobacktotheteam" minOccurs="0"/>
                <xsd:element ref="ns2:MediaServiceSearchProperties" minOccurs="0"/>
                <xsd:element ref="ns2:Comple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c21a3-0674-4731-b521-720ed67cd1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Query" ma:index="13" nillable="true" ma:displayName="Query" ma:description="To be queried with the team" ma:format="Dropdown" ma:internalName="Query">
      <xsd:simpleType>
        <xsd:restriction base="dms:Text">
          <xsd:maxLength value="255"/>
        </xsd:restriction>
      </xsd:simpleType>
    </xsd:element>
    <xsd:element name="Togobacktotheteam" ma:index="14" nillable="true" ma:displayName="To go back to the team" ma:default="0" ma:description="YES if query required" ma:format="Dropdown" ma:internalName="Togobacktotheteam">
      <xsd:simpleType>
        <xsd:restriction base="dms:Boolea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Completed" ma:index="16" ma:displayName="Completed" ma:default="1" ma:format="Dropdown" ma:internalName="Comple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d45ac4-e722-4230-ad85-1c7808c0b9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gobacktotheteam xmlns="868c21a3-0674-4731-b521-720ed67cd1c7">false</Togobacktotheteam>
    <Completed xmlns="868c21a3-0674-4731-b521-720ed67cd1c7">true</Completed>
    <Query xmlns="868c21a3-0674-4731-b521-720ed67cd1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0FD392-9C4F-4737-A2BC-BB6FF624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c21a3-0674-4731-b521-720ed67cd1c7"/>
    <ds:schemaRef ds:uri="c4d45ac4-e722-4230-ad85-1c7808c0b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4B5E1-6F4D-415B-8522-F54EDD0F7D5A}">
  <ds:schemaRefs>
    <ds:schemaRef ds:uri="868c21a3-0674-4731-b521-720ed67cd1c7"/>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purl.org/dc/dcmitype/"/>
    <ds:schemaRef ds:uri="c4d45ac4-e722-4230-ad85-1c7808c0b9a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53C37DF-1504-496F-B46F-BEF11026F58D}">
  <ds:schemaRefs>
    <ds:schemaRef ds:uri="http://schemas.microsoft.com/sharepoint/v3/contenttype/forms"/>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2544</Words>
  <Characters>13818</Characters>
  <Application>Microsoft Office Word</Application>
  <DocSecurity>0</DocSecurity>
  <Lines>314</Lines>
  <Paragraphs>174</Paragraphs>
  <ScaleCrop>false</ScaleCrop>
  <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Marotta, Lynn</dc:creator>
  <cp:keywords/>
  <dc:description/>
  <cp:lastModifiedBy>Lorenzo Risa (NHS Greater Glasgow and Clyde)</cp:lastModifiedBy>
  <cp:revision>2</cp:revision>
  <cp:lastPrinted>2025-04-24T08:23:00Z</cp:lastPrinted>
  <dcterms:created xsi:type="dcterms:W3CDTF">2026-01-07T08:45:00Z</dcterms:created>
  <dcterms:modified xsi:type="dcterms:W3CDTF">2026-01-07T08:45:00Z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0x010100E099E9CB8E09154B8CA8EC40E5AB6969</vt:lpwstr>
  </property>
  <property fmtid="{D5CDD505-2E9C-101B-9397-08002B2CF9AE}" pid="3" name="docLang">
    <vt:lpwstr>en</vt:lpwstr>
  </property>
</Properties>
</file>