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898826" w14:textId="757B1776" w:rsidR="004C7AD4" w:rsidRPr="002F54AA" w:rsidRDefault="005E42AC" w:rsidP="00FA6F7F">
      <w:pPr>
        <w:ind w:left="4320" w:firstLine="720"/>
        <w:rPr>
          <w:rFonts w:ascii="Arial Narrow" w:hAnsi="Arial Narrow"/>
          <w:b/>
          <w:sz w:val="32"/>
          <w:szCs w:val="32"/>
        </w:rPr>
      </w:pPr>
      <w:bookmarkStart w:id="0" w:name="_GoBack"/>
      <w:bookmarkEnd w:id="0"/>
      <w:r>
        <w:rPr>
          <w:rFonts w:ascii="Arial Narrow" w:hAnsi="Arial Narrow"/>
          <w:noProof/>
          <w:sz w:val="32"/>
          <w:szCs w:val="32"/>
          <w:lang w:eastAsia="en-GB"/>
        </w:rPr>
        <w:drawing>
          <wp:anchor distT="0" distB="0" distL="114300" distR="114300" simplePos="0" relativeHeight="251646464" behindDoc="0" locked="0" layoutInCell="1" allowOverlap="1" wp14:anchorId="02CB196E" wp14:editId="30DAB275">
            <wp:simplePos x="0" y="0"/>
            <wp:positionH relativeFrom="column">
              <wp:posOffset>7620</wp:posOffset>
            </wp:positionH>
            <wp:positionV relativeFrom="paragraph">
              <wp:posOffset>-278765</wp:posOffset>
            </wp:positionV>
            <wp:extent cx="1042670" cy="7499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2670" cy="749935"/>
                    </a:xfrm>
                    <a:prstGeom prst="rect">
                      <a:avLst/>
                    </a:prstGeom>
                    <a:noFill/>
                  </pic:spPr>
                </pic:pic>
              </a:graphicData>
            </a:graphic>
            <wp14:sizeRelH relativeFrom="page">
              <wp14:pctWidth>0</wp14:pctWidth>
            </wp14:sizeRelH>
            <wp14:sizeRelV relativeFrom="page">
              <wp14:pctHeight>0</wp14:pctHeight>
            </wp14:sizeRelV>
          </wp:anchor>
        </w:drawing>
      </w:r>
      <w:r w:rsidR="004C7AD4" w:rsidRPr="002F54AA">
        <w:rPr>
          <w:rFonts w:ascii="Arial Narrow" w:hAnsi="Arial Narrow"/>
          <w:b/>
          <w:sz w:val="32"/>
          <w:szCs w:val="32"/>
        </w:rPr>
        <w:t>NHS Greater Glasgow and Clyde</w:t>
      </w:r>
    </w:p>
    <w:p w14:paraId="7639021A" w14:textId="77777777" w:rsidR="004C7AD4" w:rsidRPr="002F54AA" w:rsidRDefault="004C7AD4" w:rsidP="00FA6F7F">
      <w:pPr>
        <w:ind w:left="4320" w:firstLine="720"/>
        <w:rPr>
          <w:rFonts w:ascii="Arial Narrow" w:hAnsi="Arial Narrow"/>
          <w:sz w:val="32"/>
          <w:szCs w:val="32"/>
        </w:rPr>
      </w:pPr>
      <w:r w:rsidRPr="002F54AA">
        <w:rPr>
          <w:rFonts w:ascii="Arial Narrow" w:hAnsi="Arial Narrow"/>
          <w:b/>
          <w:sz w:val="32"/>
          <w:szCs w:val="32"/>
        </w:rPr>
        <w:t>Equality Impact Assessment Tool</w:t>
      </w:r>
    </w:p>
    <w:p w14:paraId="041299A8" w14:textId="77777777" w:rsidR="004C7AD4" w:rsidRPr="002F54AA" w:rsidRDefault="004C7AD4" w:rsidP="004C7AD4">
      <w:pPr>
        <w:rPr>
          <w:rFonts w:ascii="Arial Narrow" w:hAnsi="Arial Narrow"/>
        </w:rPr>
      </w:pPr>
    </w:p>
    <w:p w14:paraId="589D7F65" w14:textId="77777777" w:rsidR="004C7AD4" w:rsidRPr="002F54AA" w:rsidRDefault="004C7AD4" w:rsidP="004C7AD4">
      <w:pPr>
        <w:rPr>
          <w:rFonts w:ascii="Arial Narrow" w:hAnsi="Arial Narrow"/>
          <w:b/>
        </w:rPr>
      </w:pPr>
      <w:r w:rsidRPr="002F54AA">
        <w:rPr>
          <w:rFonts w:ascii="Arial Narrow" w:hAnsi="Arial Narrow"/>
          <w:b/>
        </w:rPr>
        <w:t xml:space="preserve">Equality Impact Assessment is a legal requirement </w:t>
      </w:r>
      <w:r w:rsidR="001715F8" w:rsidRPr="002F54AA">
        <w:rPr>
          <w:rFonts w:ascii="Arial Narrow" w:hAnsi="Arial Narrow"/>
          <w:b/>
        </w:rPr>
        <w:t xml:space="preserve">as set out in the </w:t>
      </w:r>
      <w:r w:rsidR="00CD2E72" w:rsidRPr="002F54AA">
        <w:rPr>
          <w:rFonts w:ascii="Arial Narrow" w:hAnsi="Arial Narrow"/>
          <w:b/>
        </w:rPr>
        <w:t>Equa</w:t>
      </w:r>
      <w:r w:rsidR="00EA1E91" w:rsidRPr="002F54AA">
        <w:rPr>
          <w:rFonts w:ascii="Arial Narrow" w:hAnsi="Arial Narrow"/>
          <w:b/>
        </w:rPr>
        <w:t>lity Act 2010 (Specific Duties)(Scotland)</w:t>
      </w:r>
      <w:r w:rsidR="00CD2E72" w:rsidRPr="002F54AA">
        <w:rPr>
          <w:rFonts w:ascii="Arial Narrow" w:hAnsi="Arial Narrow"/>
          <w:b/>
        </w:rPr>
        <w:t xml:space="preserve"> regulations 2012</w:t>
      </w:r>
      <w:r w:rsidR="001715F8" w:rsidRPr="002F54AA">
        <w:rPr>
          <w:rFonts w:ascii="Arial Narrow" w:hAnsi="Arial Narrow"/>
          <w:b/>
        </w:rPr>
        <w:t xml:space="preserve"> </w:t>
      </w:r>
      <w:r w:rsidRPr="002F54AA">
        <w:rPr>
          <w:rFonts w:ascii="Arial Narrow" w:hAnsi="Arial Narrow"/>
          <w:b/>
        </w:rPr>
        <w:t xml:space="preserve">and may be used as evidence for cases referred for further investigation for compliance issues. </w:t>
      </w:r>
      <w:r w:rsidR="001D0F4C" w:rsidRPr="006759C8">
        <w:rPr>
          <w:rFonts w:ascii="Arial Narrow" w:hAnsi="Arial Narrow"/>
          <w:b/>
          <w:u w:val="single"/>
        </w:rPr>
        <w:t>Evidence returned should also align to Specific Outcomes as stated in your local Equality Outcomes Report</w:t>
      </w:r>
      <w:r w:rsidR="001D0F4C">
        <w:rPr>
          <w:rFonts w:ascii="Arial Narrow" w:hAnsi="Arial Narrow"/>
          <w:b/>
        </w:rPr>
        <w:t xml:space="preserve">.  </w:t>
      </w:r>
      <w:r w:rsidRPr="002F54AA">
        <w:rPr>
          <w:rFonts w:ascii="Arial Narrow" w:hAnsi="Arial Narrow"/>
          <w:b/>
        </w:rPr>
        <w:t>Please note that prior to starting an EQIA all Lead Reviewers are required to attend a Lead Reviewer training session</w:t>
      </w:r>
      <w:r w:rsidR="00CD2E72" w:rsidRPr="002F54AA">
        <w:rPr>
          <w:rFonts w:ascii="Arial Narrow" w:hAnsi="Arial Narrow"/>
          <w:b/>
        </w:rPr>
        <w:t xml:space="preserve"> or arrang</w:t>
      </w:r>
      <w:r w:rsidR="00EA1E91" w:rsidRPr="002F54AA">
        <w:rPr>
          <w:rFonts w:ascii="Arial Narrow" w:hAnsi="Arial Narrow"/>
          <w:b/>
        </w:rPr>
        <w:t>e to meet with a member of the E</w:t>
      </w:r>
      <w:r w:rsidR="00CD2E72" w:rsidRPr="002F54AA">
        <w:rPr>
          <w:rFonts w:ascii="Arial Narrow" w:hAnsi="Arial Narrow"/>
          <w:b/>
        </w:rPr>
        <w:t>quality and Human Rights Team to discuss the process</w:t>
      </w:r>
      <w:r w:rsidRPr="002F54AA">
        <w:rPr>
          <w:rFonts w:ascii="Arial Narrow" w:hAnsi="Arial Narrow"/>
          <w:b/>
        </w:rPr>
        <w:t>.  Please contact</w:t>
      </w:r>
      <w:r w:rsidR="00200555">
        <w:rPr>
          <w:rFonts w:ascii="Arial Narrow" w:hAnsi="Arial Narrow"/>
          <w:b/>
        </w:rPr>
        <w:t xml:space="preserve"> Equality@ggc.scot.nhs.uk</w:t>
      </w:r>
      <w:r w:rsidRPr="002F54AA">
        <w:rPr>
          <w:rFonts w:ascii="Arial Narrow" w:hAnsi="Arial Narrow"/>
          <w:b/>
        </w:rPr>
        <w:t xml:space="preserve"> for fu</w:t>
      </w:r>
      <w:r w:rsidR="00C56E9E" w:rsidRPr="002F54AA">
        <w:rPr>
          <w:rFonts w:ascii="Arial Narrow" w:hAnsi="Arial Narrow"/>
          <w:b/>
        </w:rPr>
        <w:t>rther details or call 0141 2014560</w:t>
      </w:r>
      <w:r w:rsidRPr="002F54AA">
        <w:rPr>
          <w:rFonts w:ascii="Arial Narrow" w:hAnsi="Arial Narrow"/>
          <w:b/>
        </w:rPr>
        <w:t>.</w:t>
      </w:r>
    </w:p>
    <w:p w14:paraId="2D2D3CD4" w14:textId="77777777" w:rsidR="004C7AD4" w:rsidRPr="002F54AA" w:rsidRDefault="004C7AD4" w:rsidP="004C7AD4">
      <w:pPr>
        <w:rPr>
          <w:rFonts w:ascii="Arial Narrow" w:hAnsi="Arial Narrow"/>
          <w:b/>
        </w:rPr>
      </w:pPr>
    </w:p>
    <w:p w14:paraId="3B836383" w14:textId="77777777" w:rsidR="004C7AD4" w:rsidRPr="002F54AA" w:rsidRDefault="004C7AD4" w:rsidP="004C7AD4">
      <w:pPr>
        <w:rPr>
          <w:rFonts w:ascii="Arial Narrow" w:hAnsi="Arial Narrow"/>
          <w:b/>
        </w:rPr>
      </w:pPr>
      <w:r w:rsidRPr="002F54AA">
        <w:rPr>
          <w:rFonts w:ascii="Arial Narrow" w:hAnsi="Arial Narrow"/>
          <w:b/>
        </w:rPr>
        <w:t xml:space="preserve">Name of </w:t>
      </w:r>
      <w:r w:rsidR="00EA1E91" w:rsidRPr="002F54AA">
        <w:rPr>
          <w:rFonts w:ascii="Arial Narrow" w:hAnsi="Arial Narrow"/>
          <w:b/>
        </w:rPr>
        <w:t>Policy/</w:t>
      </w:r>
      <w:r w:rsidRPr="002F54AA">
        <w:rPr>
          <w:rFonts w:ascii="Arial Narrow" w:hAnsi="Arial Narrow"/>
          <w:b/>
        </w:rPr>
        <w:t>Service</w:t>
      </w:r>
      <w:r w:rsidR="00EA1E91" w:rsidRPr="002F54AA">
        <w:rPr>
          <w:rFonts w:ascii="Arial Narrow" w:hAnsi="Arial Narrow"/>
          <w:b/>
        </w:rPr>
        <w:t xml:space="preserve"> Review</w:t>
      </w:r>
      <w:r w:rsidRPr="002F54AA">
        <w:rPr>
          <w:rFonts w:ascii="Arial Narrow" w:hAnsi="Arial Narrow"/>
          <w:b/>
        </w:rPr>
        <w:t>/Service Development/Service Redesign</w:t>
      </w:r>
      <w:r w:rsidR="00CD2E72" w:rsidRPr="002F54AA">
        <w:rPr>
          <w:rFonts w:ascii="Arial Narrow" w:hAnsi="Arial Narrow"/>
          <w:b/>
        </w:rPr>
        <w:t>/New Service</w:t>
      </w:r>
      <w:r w:rsidRPr="002F54AA">
        <w:rPr>
          <w:rFonts w:ascii="Arial Narrow" w:hAnsi="Arial Narrow"/>
          <w: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2"/>
      </w:tblGrid>
      <w:tr w:rsidR="004C7AD4" w:rsidRPr="002F54AA" w14:paraId="3E83B602" w14:textId="77777777" w:rsidTr="004C7AD4">
        <w:tc>
          <w:tcPr>
            <w:tcW w:w="15246" w:type="dxa"/>
          </w:tcPr>
          <w:p w14:paraId="3A8D71E8" w14:textId="77777777" w:rsidR="00AB2671" w:rsidRDefault="00C42BA2" w:rsidP="004C7AD4">
            <w:pPr>
              <w:rPr>
                <w:rFonts w:ascii="Arial Narrow" w:hAnsi="Arial Narrow"/>
              </w:rPr>
            </w:pPr>
            <w:r>
              <w:rPr>
                <w:rFonts w:ascii="Arial Narrow" w:hAnsi="Arial Narrow"/>
              </w:rPr>
              <w:t xml:space="preserve">NHSGGC </w:t>
            </w:r>
            <w:r w:rsidR="00694B19">
              <w:rPr>
                <w:rFonts w:ascii="Arial Narrow" w:hAnsi="Arial Narrow"/>
              </w:rPr>
              <w:t xml:space="preserve">‘Leading the Way’ </w:t>
            </w:r>
            <w:r>
              <w:rPr>
                <w:rFonts w:ascii="Arial Narrow" w:hAnsi="Arial Narrow"/>
              </w:rPr>
              <w:t>Nursing and Midwifery Strategy</w:t>
            </w:r>
            <w:r w:rsidR="00694B19">
              <w:rPr>
                <w:rFonts w:ascii="Arial Narrow" w:hAnsi="Arial Narrow"/>
              </w:rPr>
              <w:t xml:space="preserve"> 2024-2029</w:t>
            </w:r>
          </w:p>
          <w:p w14:paraId="5F579889" w14:textId="77777777" w:rsidR="00692F1D" w:rsidRPr="002F54AA" w:rsidRDefault="00692F1D" w:rsidP="004C7AD4">
            <w:pPr>
              <w:rPr>
                <w:rFonts w:ascii="Arial Narrow" w:hAnsi="Arial Narrow"/>
              </w:rPr>
            </w:pPr>
          </w:p>
        </w:tc>
      </w:tr>
    </w:tbl>
    <w:p w14:paraId="5DEA3654" w14:textId="77777777" w:rsidR="004C7AD4" w:rsidRPr="002F54AA" w:rsidRDefault="00EA1E91" w:rsidP="004C7AD4">
      <w:pPr>
        <w:rPr>
          <w:rFonts w:ascii="Arial Narrow" w:hAnsi="Arial Narrow"/>
          <w:b/>
        </w:rPr>
      </w:pPr>
      <w:r w:rsidRPr="002F54AA">
        <w:rPr>
          <w:rFonts w:ascii="Arial Narrow" w:hAnsi="Arial Narrow"/>
          <w:b/>
        </w:rPr>
        <w:t>Is this</w:t>
      </w:r>
      <w:r w:rsidR="004C7AD4" w:rsidRPr="002F54AA">
        <w:rPr>
          <w:rFonts w:ascii="Arial Narrow" w:hAnsi="Arial Narrow"/>
          <w:b/>
        </w:rPr>
        <w:t xml:space="preserve"> </w:t>
      </w:r>
      <w:r w:rsidRPr="002F54AA">
        <w:rPr>
          <w:rFonts w:ascii="Arial Narrow" w:hAnsi="Arial Narrow"/>
          <w:b/>
        </w:rPr>
        <w:t>a</w:t>
      </w:r>
      <w:r w:rsidR="004C7AD4" w:rsidRPr="002F54AA">
        <w:rPr>
          <w:rFonts w:ascii="Arial Narrow" w:hAnsi="Arial Narrow"/>
          <w:b/>
        </w:rPr>
        <w:t>:</w:t>
      </w:r>
      <w:r w:rsidRPr="002F54AA">
        <w:rPr>
          <w:rFonts w:ascii="Arial Narrow" w:hAnsi="Arial Narrow"/>
          <w:b/>
        </w:rPr>
        <w:t xml:space="preserve">   </w:t>
      </w:r>
      <w:r w:rsidR="004C7AD4" w:rsidRPr="002F54AA">
        <w:rPr>
          <w:rFonts w:ascii="Arial Narrow" w:hAnsi="Arial Narrow"/>
          <w:b/>
        </w:rPr>
        <w:t xml:space="preserve">Current Service </w:t>
      </w:r>
      <w:r w:rsidR="00BF2879">
        <w:rPr>
          <w:rFonts w:ascii="Arial Narrow" w:hAnsi="Arial Narrow"/>
          <w:b/>
        </w:rPr>
        <w:fldChar w:fldCharType="begin">
          <w:ffData>
            <w:name w:val=""/>
            <w:enabled/>
            <w:calcOnExit w:val="0"/>
            <w:checkBox>
              <w:sizeAuto/>
              <w:default w:val="0"/>
            </w:checkBox>
          </w:ffData>
        </w:fldChar>
      </w:r>
      <w:r w:rsidR="00BF2879">
        <w:rPr>
          <w:rFonts w:ascii="Arial Narrow" w:hAnsi="Arial Narrow"/>
          <w:b/>
        </w:rPr>
        <w:instrText xml:space="preserve"> FORMCHECKBOX </w:instrText>
      </w:r>
      <w:r w:rsidR="00B71B0C">
        <w:rPr>
          <w:rFonts w:ascii="Arial Narrow" w:hAnsi="Arial Narrow"/>
          <w:b/>
        </w:rPr>
      </w:r>
      <w:r w:rsidR="00B71B0C">
        <w:rPr>
          <w:rFonts w:ascii="Arial Narrow" w:hAnsi="Arial Narrow"/>
          <w:b/>
        </w:rPr>
        <w:fldChar w:fldCharType="separate"/>
      </w:r>
      <w:r w:rsidR="00BF2879">
        <w:rPr>
          <w:rFonts w:ascii="Arial Narrow" w:hAnsi="Arial Narrow"/>
          <w:b/>
        </w:rPr>
        <w:fldChar w:fldCharType="end"/>
      </w:r>
      <w:r w:rsidR="00BF2879">
        <w:rPr>
          <w:rFonts w:ascii="Arial Narrow" w:hAnsi="Arial Narrow"/>
          <w:b/>
        </w:rPr>
        <w:tab/>
        <w:t>Service Development</w:t>
      </w:r>
      <w:r w:rsidR="00BF2879" w:rsidRPr="002F54AA">
        <w:rPr>
          <w:rFonts w:ascii="Arial Narrow" w:hAnsi="Arial Narrow"/>
          <w:b/>
        </w:rPr>
        <w:t xml:space="preserve"> </w:t>
      </w:r>
      <w:r w:rsidR="00BF2879" w:rsidRPr="002F54AA">
        <w:rPr>
          <w:rFonts w:ascii="Arial Narrow" w:hAnsi="Arial Narrow"/>
          <w:b/>
        </w:rPr>
        <w:fldChar w:fldCharType="begin">
          <w:ffData>
            <w:name w:val="Check4"/>
            <w:enabled/>
            <w:calcOnExit w:val="0"/>
            <w:checkBox>
              <w:sizeAuto/>
              <w:default w:val="0"/>
            </w:checkBox>
          </w:ffData>
        </w:fldChar>
      </w:r>
      <w:r w:rsidR="00BF2879" w:rsidRPr="002F54AA">
        <w:rPr>
          <w:rFonts w:ascii="Arial Narrow" w:hAnsi="Arial Narrow"/>
          <w:b/>
        </w:rPr>
        <w:instrText xml:space="preserve"> FORMCHECKBOX </w:instrText>
      </w:r>
      <w:r w:rsidR="00B71B0C">
        <w:rPr>
          <w:rFonts w:ascii="Arial Narrow" w:hAnsi="Arial Narrow"/>
          <w:b/>
        </w:rPr>
      </w:r>
      <w:r w:rsidR="00B71B0C">
        <w:rPr>
          <w:rFonts w:ascii="Arial Narrow" w:hAnsi="Arial Narrow"/>
          <w:b/>
        </w:rPr>
        <w:fldChar w:fldCharType="separate"/>
      </w:r>
      <w:r w:rsidR="00BF2879" w:rsidRPr="002F54AA">
        <w:rPr>
          <w:rFonts w:ascii="Arial Narrow" w:hAnsi="Arial Narrow"/>
          <w:b/>
        </w:rPr>
        <w:fldChar w:fldCharType="end"/>
      </w:r>
      <w:r w:rsidR="00BF2879" w:rsidRPr="002F54AA">
        <w:rPr>
          <w:rFonts w:ascii="Arial Narrow" w:hAnsi="Arial Narrow"/>
          <w:b/>
        </w:rPr>
        <w:t xml:space="preserve"> </w:t>
      </w:r>
      <w:r w:rsidR="00E6219F">
        <w:rPr>
          <w:rFonts w:ascii="Arial Narrow" w:hAnsi="Arial Narrow"/>
          <w:b/>
        </w:rPr>
        <w:t>S</w:t>
      </w:r>
      <w:r w:rsidR="004C7AD4" w:rsidRPr="002F54AA">
        <w:rPr>
          <w:rFonts w:ascii="Arial Narrow" w:hAnsi="Arial Narrow"/>
          <w:b/>
        </w:rPr>
        <w:t xml:space="preserve">ervice Redesign </w:t>
      </w:r>
      <w:r w:rsidR="004C7AD4" w:rsidRPr="002F54AA">
        <w:rPr>
          <w:rFonts w:ascii="Arial Narrow" w:hAnsi="Arial Narrow"/>
          <w:b/>
        </w:rPr>
        <w:fldChar w:fldCharType="begin">
          <w:ffData>
            <w:name w:val="Check4"/>
            <w:enabled/>
            <w:calcOnExit w:val="0"/>
            <w:checkBox>
              <w:sizeAuto/>
              <w:default w:val="0"/>
            </w:checkBox>
          </w:ffData>
        </w:fldChar>
      </w:r>
      <w:r w:rsidR="004C7AD4" w:rsidRPr="002F54AA">
        <w:rPr>
          <w:rFonts w:ascii="Arial Narrow" w:hAnsi="Arial Narrow"/>
          <w:b/>
        </w:rPr>
        <w:instrText xml:space="preserve"> FORMCHECKBOX </w:instrText>
      </w:r>
      <w:r w:rsidR="00B71B0C">
        <w:rPr>
          <w:rFonts w:ascii="Arial Narrow" w:hAnsi="Arial Narrow"/>
          <w:b/>
        </w:rPr>
      </w:r>
      <w:r w:rsidR="00B71B0C">
        <w:rPr>
          <w:rFonts w:ascii="Arial Narrow" w:hAnsi="Arial Narrow"/>
          <w:b/>
        </w:rPr>
        <w:fldChar w:fldCharType="separate"/>
      </w:r>
      <w:r w:rsidR="004C7AD4" w:rsidRPr="002F54AA">
        <w:rPr>
          <w:rFonts w:ascii="Arial Narrow" w:hAnsi="Arial Narrow"/>
          <w:b/>
        </w:rPr>
        <w:fldChar w:fldCharType="end"/>
      </w:r>
      <w:r w:rsidRPr="002F54AA">
        <w:rPr>
          <w:rFonts w:ascii="Arial Narrow" w:hAnsi="Arial Narrow"/>
          <w:b/>
        </w:rPr>
        <w:t xml:space="preserve">    </w:t>
      </w:r>
      <w:r w:rsidR="00CD2E72" w:rsidRPr="002F54AA">
        <w:rPr>
          <w:rFonts w:ascii="Arial Narrow" w:hAnsi="Arial Narrow"/>
          <w:b/>
        </w:rPr>
        <w:t>New Service</w:t>
      </w:r>
      <w:r w:rsidRPr="002F54AA">
        <w:rPr>
          <w:rFonts w:ascii="Arial Narrow" w:hAnsi="Arial Narrow"/>
          <w:b/>
        </w:rPr>
        <w:t xml:space="preserve"> </w:t>
      </w:r>
      <w:r w:rsidR="00CD2E72" w:rsidRPr="002F54AA">
        <w:rPr>
          <w:rFonts w:ascii="Arial Narrow" w:hAnsi="Arial Narrow"/>
          <w:b/>
        </w:rPr>
        <w:fldChar w:fldCharType="begin">
          <w:ffData>
            <w:name w:val="Check4"/>
            <w:enabled/>
            <w:calcOnExit w:val="0"/>
            <w:checkBox>
              <w:sizeAuto/>
              <w:default w:val="0"/>
            </w:checkBox>
          </w:ffData>
        </w:fldChar>
      </w:r>
      <w:r w:rsidR="00CD2E72" w:rsidRPr="002F54AA">
        <w:rPr>
          <w:rFonts w:ascii="Arial Narrow" w:hAnsi="Arial Narrow"/>
          <w:b/>
        </w:rPr>
        <w:instrText xml:space="preserve"> FORMCHECKBOX </w:instrText>
      </w:r>
      <w:r w:rsidR="00B71B0C">
        <w:rPr>
          <w:rFonts w:ascii="Arial Narrow" w:hAnsi="Arial Narrow"/>
          <w:b/>
        </w:rPr>
      </w:r>
      <w:r w:rsidR="00B71B0C">
        <w:rPr>
          <w:rFonts w:ascii="Arial Narrow" w:hAnsi="Arial Narrow"/>
          <w:b/>
        </w:rPr>
        <w:fldChar w:fldCharType="separate"/>
      </w:r>
      <w:r w:rsidR="00CD2E72" w:rsidRPr="002F54AA">
        <w:rPr>
          <w:rFonts w:ascii="Arial Narrow" w:hAnsi="Arial Narrow"/>
          <w:b/>
        </w:rPr>
        <w:fldChar w:fldCharType="end"/>
      </w:r>
      <w:r w:rsidRPr="002F54AA">
        <w:rPr>
          <w:rFonts w:ascii="Arial Narrow" w:hAnsi="Arial Narrow"/>
          <w:b/>
        </w:rPr>
        <w:t xml:space="preserve"> </w:t>
      </w:r>
      <w:r w:rsidRPr="002F54AA">
        <w:rPr>
          <w:rFonts w:ascii="Arial Narrow" w:hAnsi="Arial Narrow"/>
          <w:b/>
        </w:rPr>
        <w:tab/>
        <w:t xml:space="preserve">New Policy </w:t>
      </w:r>
      <w:r w:rsidR="00692F1D">
        <w:rPr>
          <w:rFonts w:ascii="Arial Narrow" w:hAnsi="Arial Narrow"/>
          <w:b/>
        </w:rPr>
        <w:fldChar w:fldCharType="begin">
          <w:ffData>
            <w:name w:val="Check4"/>
            <w:enabled/>
            <w:calcOnExit w:val="0"/>
            <w:checkBox>
              <w:sizeAuto/>
              <w:default w:val="0"/>
            </w:checkBox>
          </w:ffData>
        </w:fldChar>
      </w:r>
      <w:bookmarkStart w:id="1" w:name="Check4"/>
      <w:r w:rsidR="00692F1D">
        <w:rPr>
          <w:rFonts w:ascii="Arial Narrow" w:hAnsi="Arial Narrow"/>
          <w:b/>
        </w:rPr>
        <w:instrText xml:space="preserve"> FORMCHECKBOX </w:instrText>
      </w:r>
      <w:r w:rsidR="00B71B0C">
        <w:rPr>
          <w:rFonts w:ascii="Arial Narrow" w:hAnsi="Arial Narrow"/>
          <w:b/>
        </w:rPr>
      </w:r>
      <w:r w:rsidR="00B71B0C">
        <w:rPr>
          <w:rFonts w:ascii="Arial Narrow" w:hAnsi="Arial Narrow"/>
          <w:b/>
        </w:rPr>
        <w:fldChar w:fldCharType="separate"/>
      </w:r>
      <w:r w:rsidR="00692F1D">
        <w:rPr>
          <w:rFonts w:ascii="Arial Narrow" w:hAnsi="Arial Narrow"/>
          <w:b/>
        </w:rPr>
        <w:fldChar w:fldCharType="end"/>
      </w:r>
      <w:bookmarkEnd w:id="1"/>
      <w:r w:rsidRPr="002F54AA">
        <w:rPr>
          <w:rFonts w:ascii="Arial Narrow" w:hAnsi="Arial Narrow"/>
          <w:b/>
        </w:rPr>
        <w:tab/>
      </w:r>
      <w:r w:rsidR="00E6219F">
        <w:rPr>
          <w:rFonts w:ascii="Arial Narrow" w:hAnsi="Arial Narrow"/>
          <w:b/>
        </w:rPr>
        <w:t xml:space="preserve">X </w:t>
      </w:r>
      <w:r w:rsidRPr="002F54AA">
        <w:rPr>
          <w:rFonts w:ascii="Arial Narrow" w:hAnsi="Arial Narrow"/>
          <w:b/>
        </w:rPr>
        <w:t xml:space="preserve"> Policy Review </w:t>
      </w:r>
      <w:r w:rsidRPr="002F54AA">
        <w:rPr>
          <w:rFonts w:ascii="Arial Narrow" w:hAnsi="Arial Narrow"/>
          <w:b/>
        </w:rPr>
        <w:fldChar w:fldCharType="begin">
          <w:ffData>
            <w:name w:val="Check4"/>
            <w:enabled/>
            <w:calcOnExit w:val="0"/>
            <w:checkBox>
              <w:sizeAuto/>
              <w:default w:val="0"/>
            </w:checkBox>
          </w:ffData>
        </w:fldChar>
      </w:r>
      <w:r w:rsidRPr="002F54AA">
        <w:rPr>
          <w:rFonts w:ascii="Arial Narrow" w:hAnsi="Arial Narrow"/>
          <w:b/>
        </w:rPr>
        <w:instrText xml:space="preserve"> FORMCHECKBOX </w:instrText>
      </w:r>
      <w:r w:rsidR="00B71B0C">
        <w:rPr>
          <w:rFonts w:ascii="Arial Narrow" w:hAnsi="Arial Narrow"/>
          <w:b/>
        </w:rPr>
      </w:r>
      <w:r w:rsidR="00B71B0C">
        <w:rPr>
          <w:rFonts w:ascii="Arial Narrow" w:hAnsi="Arial Narrow"/>
          <w:b/>
        </w:rPr>
        <w:fldChar w:fldCharType="separate"/>
      </w:r>
      <w:r w:rsidRPr="002F54AA">
        <w:rPr>
          <w:rFonts w:ascii="Arial Narrow" w:hAnsi="Arial Narrow"/>
          <w:b/>
        </w:rPr>
        <w:fldChar w:fldCharType="end"/>
      </w:r>
    </w:p>
    <w:p w14:paraId="7D3318EB" w14:textId="77777777" w:rsidR="004C7AD4" w:rsidRPr="002F54AA" w:rsidRDefault="004C7AD4" w:rsidP="004C7AD4">
      <w:pPr>
        <w:rPr>
          <w:rFonts w:ascii="Arial Narrow" w:hAnsi="Arial Narrow"/>
          <w:b/>
        </w:rPr>
      </w:pPr>
    </w:p>
    <w:p w14:paraId="2C4FD87F" w14:textId="77777777" w:rsidR="004C7AD4" w:rsidRPr="002F54AA" w:rsidRDefault="004C7AD4" w:rsidP="004C7AD4">
      <w:pPr>
        <w:rPr>
          <w:rFonts w:ascii="Arial Narrow" w:hAnsi="Arial Narrow"/>
          <w:b/>
        </w:rPr>
      </w:pPr>
      <w:r w:rsidRPr="002F54AA">
        <w:rPr>
          <w:rFonts w:ascii="Arial Narrow" w:hAnsi="Arial Narrow"/>
          <w:b/>
        </w:rPr>
        <w:t xml:space="preserve">Description of the service &amp; rationale for selection for EQIA: (Please state if this is part of a Board-wide service or is locally </w:t>
      </w:r>
      <w:r w:rsidR="00A178AA">
        <w:rPr>
          <w:rFonts w:ascii="Arial Narrow" w:hAnsi="Arial Narrow"/>
          <w:b/>
        </w:rPr>
        <w:t>driven</w:t>
      </w:r>
      <w:r w:rsidRPr="002F54AA">
        <w:rPr>
          <w:rFonts w:ascii="Arial Narrow" w:hAnsi="Arial Narrow"/>
          <w: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2"/>
      </w:tblGrid>
      <w:tr w:rsidR="004C7AD4" w:rsidRPr="002F54AA" w14:paraId="1DBD60E6" w14:textId="77777777" w:rsidTr="004C7AD4">
        <w:tc>
          <w:tcPr>
            <w:tcW w:w="15246" w:type="dxa"/>
          </w:tcPr>
          <w:p w14:paraId="0E3153FC" w14:textId="77777777" w:rsidR="004C7AD4" w:rsidRDefault="004C7AD4" w:rsidP="004C7AD4">
            <w:pPr>
              <w:rPr>
                <w:rFonts w:ascii="Arial Narrow" w:hAnsi="Arial Narrow"/>
                <w:b/>
                <w:i/>
              </w:rPr>
            </w:pPr>
            <w:r w:rsidRPr="002F54AA">
              <w:rPr>
                <w:rFonts w:ascii="Arial Narrow" w:hAnsi="Arial Narrow"/>
                <w:b/>
                <w:i/>
              </w:rPr>
              <w:t xml:space="preserve">What does the service </w:t>
            </w:r>
            <w:r w:rsidR="006F60D6" w:rsidRPr="002F54AA">
              <w:rPr>
                <w:rFonts w:ascii="Arial Narrow" w:hAnsi="Arial Narrow"/>
                <w:b/>
                <w:i/>
              </w:rPr>
              <w:t xml:space="preserve">or policy </w:t>
            </w:r>
            <w:r w:rsidRPr="002F54AA">
              <w:rPr>
                <w:rFonts w:ascii="Arial Narrow" w:hAnsi="Arial Narrow"/>
                <w:b/>
                <w:i/>
              </w:rPr>
              <w:t>do</w:t>
            </w:r>
            <w:r w:rsidR="006F60D6" w:rsidRPr="002F54AA">
              <w:rPr>
                <w:rFonts w:ascii="Arial Narrow" w:hAnsi="Arial Narrow"/>
                <w:b/>
                <w:i/>
              </w:rPr>
              <w:t>/aim to achieve</w:t>
            </w:r>
            <w:r w:rsidRPr="002F54AA">
              <w:rPr>
                <w:rFonts w:ascii="Arial Narrow" w:hAnsi="Arial Narrow"/>
                <w:b/>
                <w:i/>
              </w:rPr>
              <w:t>?</w:t>
            </w:r>
            <w:r w:rsidR="00CD2E72" w:rsidRPr="002F54AA">
              <w:rPr>
                <w:rFonts w:ascii="Arial Narrow" w:hAnsi="Arial Narrow"/>
                <w:b/>
                <w:i/>
              </w:rPr>
              <w:t xml:space="preserve"> Please give as much information as you can, remembering that this document will be published </w:t>
            </w:r>
            <w:r w:rsidR="00A178AA">
              <w:rPr>
                <w:rFonts w:ascii="Arial Narrow" w:hAnsi="Arial Narrow"/>
                <w:b/>
                <w:i/>
              </w:rPr>
              <w:t xml:space="preserve">in the public domain </w:t>
            </w:r>
            <w:r w:rsidR="00CD2E72" w:rsidRPr="002F54AA">
              <w:rPr>
                <w:rFonts w:ascii="Arial Narrow" w:hAnsi="Arial Narrow"/>
                <w:b/>
                <w:i/>
              </w:rPr>
              <w:t xml:space="preserve">and should </w:t>
            </w:r>
            <w:r w:rsidR="006F60D6" w:rsidRPr="002F54AA">
              <w:rPr>
                <w:rFonts w:ascii="Arial Narrow" w:hAnsi="Arial Narrow"/>
                <w:b/>
                <w:i/>
              </w:rPr>
              <w:t xml:space="preserve">promote </w:t>
            </w:r>
            <w:r w:rsidR="00CD2E72" w:rsidRPr="002F54AA">
              <w:rPr>
                <w:rFonts w:ascii="Arial Narrow" w:hAnsi="Arial Narrow"/>
                <w:b/>
                <w:i/>
              </w:rPr>
              <w:t xml:space="preserve">transparency. </w:t>
            </w:r>
          </w:p>
          <w:p w14:paraId="156FA7D7" w14:textId="77777777" w:rsidR="004B6C63" w:rsidRDefault="004B6C63" w:rsidP="004C7AD4">
            <w:pPr>
              <w:rPr>
                <w:rFonts w:ascii="Arial Narrow" w:hAnsi="Arial Narrow"/>
                <w:b/>
                <w:i/>
              </w:rPr>
            </w:pPr>
          </w:p>
          <w:p w14:paraId="7786ACE8" w14:textId="77777777" w:rsidR="004B6C63" w:rsidRDefault="0064710D" w:rsidP="004C7AD4">
            <w:pPr>
              <w:rPr>
                <w:rFonts w:ascii="Arial Narrow" w:hAnsi="Arial Narrow"/>
              </w:rPr>
            </w:pPr>
            <w:r>
              <w:rPr>
                <w:rFonts w:ascii="Arial Narrow" w:hAnsi="Arial Narrow"/>
              </w:rPr>
              <w:t xml:space="preserve">The </w:t>
            </w:r>
            <w:r w:rsidR="004B6C63" w:rsidRPr="004B6C63">
              <w:rPr>
                <w:rFonts w:ascii="Arial Narrow" w:hAnsi="Arial Narrow"/>
              </w:rPr>
              <w:t xml:space="preserve">Leading the Way Strategy </w:t>
            </w:r>
            <w:r w:rsidR="00C3706F">
              <w:rPr>
                <w:rFonts w:ascii="Arial Narrow" w:hAnsi="Arial Narrow"/>
              </w:rPr>
              <w:t xml:space="preserve">directs associated staff to deliver high quality </w:t>
            </w:r>
            <w:r>
              <w:rPr>
                <w:rFonts w:ascii="Arial Narrow" w:hAnsi="Arial Narrow"/>
              </w:rPr>
              <w:t xml:space="preserve">compassionate care through workforce transformation which is underpinned by respect, value and investment.  It </w:t>
            </w:r>
            <w:r w:rsidR="00040119">
              <w:rPr>
                <w:rFonts w:ascii="Arial Narrow" w:hAnsi="Arial Narrow"/>
              </w:rPr>
              <w:t>sets out strategic priorities for the nursing and midwifery workforce across 2024 – 2029.  It contains 4 key priorities:</w:t>
            </w:r>
          </w:p>
          <w:p w14:paraId="04A43D44" w14:textId="77777777" w:rsidR="00040119" w:rsidRDefault="00040119" w:rsidP="004C7AD4">
            <w:pPr>
              <w:rPr>
                <w:rFonts w:ascii="Arial Narrow" w:hAnsi="Arial Narrow"/>
              </w:rPr>
            </w:pPr>
          </w:p>
          <w:p w14:paraId="2BCF0C48" w14:textId="77777777" w:rsidR="00040119" w:rsidRDefault="00040119" w:rsidP="00040119">
            <w:pPr>
              <w:numPr>
                <w:ilvl w:val="0"/>
                <w:numId w:val="2"/>
              </w:numPr>
              <w:rPr>
                <w:rFonts w:ascii="Arial Narrow" w:hAnsi="Arial Narrow"/>
              </w:rPr>
            </w:pPr>
            <w:r w:rsidRPr="00167C09">
              <w:rPr>
                <w:rFonts w:ascii="Arial Narrow" w:hAnsi="Arial Narrow"/>
                <w:b/>
                <w:bCs/>
              </w:rPr>
              <w:t>How we lead</w:t>
            </w:r>
            <w:r>
              <w:rPr>
                <w:rFonts w:ascii="Arial Narrow" w:hAnsi="Arial Narrow"/>
              </w:rPr>
              <w:t xml:space="preserve"> – the expected behaviours of leadership and how these are modelled within the workforce</w:t>
            </w:r>
          </w:p>
          <w:p w14:paraId="4116F0EF" w14:textId="10C19E91" w:rsidR="00040119" w:rsidRPr="00165085" w:rsidRDefault="00040119" w:rsidP="00040119">
            <w:pPr>
              <w:numPr>
                <w:ilvl w:val="0"/>
                <w:numId w:val="2"/>
              </w:numPr>
              <w:rPr>
                <w:rFonts w:ascii="Arial Narrow" w:hAnsi="Arial Narrow"/>
              </w:rPr>
            </w:pPr>
            <w:r w:rsidRPr="00F55868">
              <w:rPr>
                <w:rFonts w:ascii="Arial Narrow" w:hAnsi="Arial Narrow"/>
                <w:b/>
                <w:bCs/>
              </w:rPr>
              <w:t>How we develop our profession</w:t>
            </w:r>
            <w:r>
              <w:rPr>
                <w:rFonts w:ascii="Arial Narrow" w:hAnsi="Arial Narrow"/>
              </w:rPr>
              <w:t xml:space="preserve"> – appropriate and </w:t>
            </w:r>
            <w:r w:rsidRPr="00165085">
              <w:rPr>
                <w:rFonts w:ascii="Arial Narrow" w:hAnsi="Arial Narrow"/>
              </w:rPr>
              <w:t>proportionate investment</w:t>
            </w:r>
            <w:r>
              <w:rPr>
                <w:rFonts w:ascii="Arial Narrow" w:hAnsi="Arial Narrow"/>
              </w:rPr>
              <w:t xml:space="preserve"> is made to advance nursing and midwifery practice</w:t>
            </w:r>
            <w:r w:rsidR="00691DDF">
              <w:rPr>
                <w:rFonts w:ascii="Arial Narrow" w:hAnsi="Arial Narrow"/>
              </w:rPr>
              <w:t xml:space="preserve"> </w:t>
            </w:r>
            <w:r w:rsidR="00691DDF" w:rsidRPr="00165085">
              <w:rPr>
                <w:rFonts w:ascii="Arial Narrow" w:hAnsi="Arial Narrow"/>
              </w:rPr>
              <w:t>and develop roles for the future</w:t>
            </w:r>
          </w:p>
          <w:p w14:paraId="2825E54E" w14:textId="06AF6ACC" w:rsidR="00040119" w:rsidRDefault="00040119" w:rsidP="00040119">
            <w:pPr>
              <w:numPr>
                <w:ilvl w:val="0"/>
                <w:numId w:val="2"/>
              </w:numPr>
              <w:rPr>
                <w:rFonts w:ascii="Arial Narrow" w:hAnsi="Arial Narrow"/>
              </w:rPr>
            </w:pPr>
            <w:r w:rsidRPr="00F55868">
              <w:rPr>
                <w:rFonts w:ascii="Arial Narrow" w:hAnsi="Arial Narrow"/>
                <w:b/>
                <w:bCs/>
              </w:rPr>
              <w:t>How we assure quality of care</w:t>
            </w:r>
            <w:r>
              <w:rPr>
                <w:rFonts w:ascii="Arial Narrow" w:hAnsi="Arial Narrow"/>
              </w:rPr>
              <w:t xml:space="preserve"> – develop quality improvement, assurance and measurement tools </w:t>
            </w:r>
            <w:r w:rsidRPr="00165085">
              <w:rPr>
                <w:rFonts w:ascii="Arial Narrow" w:hAnsi="Arial Narrow"/>
              </w:rPr>
              <w:t xml:space="preserve">based on </w:t>
            </w:r>
            <w:r w:rsidR="00FB0B0D" w:rsidRPr="00165085">
              <w:rPr>
                <w:rFonts w:ascii="Arial Narrow" w:hAnsi="Arial Narrow"/>
              </w:rPr>
              <w:t xml:space="preserve">best evidence and </w:t>
            </w:r>
            <w:r w:rsidRPr="00165085">
              <w:rPr>
                <w:rFonts w:ascii="Arial Narrow" w:hAnsi="Arial Narrow"/>
              </w:rPr>
              <w:t xml:space="preserve">people’s </w:t>
            </w:r>
            <w:r>
              <w:rPr>
                <w:rFonts w:ascii="Arial Narrow" w:hAnsi="Arial Narrow"/>
              </w:rPr>
              <w:t>experience of care</w:t>
            </w:r>
          </w:p>
          <w:p w14:paraId="50DAAB11" w14:textId="77777777" w:rsidR="00040119" w:rsidRDefault="00040119" w:rsidP="00040119">
            <w:pPr>
              <w:numPr>
                <w:ilvl w:val="0"/>
                <w:numId w:val="2"/>
              </w:numPr>
              <w:rPr>
                <w:rFonts w:ascii="Arial Narrow" w:hAnsi="Arial Narrow"/>
              </w:rPr>
            </w:pPr>
            <w:r w:rsidRPr="00F55868">
              <w:rPr>
                <w:rFonts w:ascii="Arial Narrow" w:hAnsi="Arial Narrow"/>
                <w:b/>
                <w:bCs/>
              </w:rPr>
              <w:t>How we care for our service users</w:t>
            </w:r>
            <w:r>
              <w:rPr>
                <w:rFonts w:ascii="Arial Narrow" w:hAnsi="Arial Narrow"/>
              </w:rPr>
              <w:t xml:space="preserve"> – ensure the highest standards of equitable care are provided through listening to people </w:t>
            </w:r>
            <w:r w:rsidR="00C3706F">
              <w:rPr>
                <w:rFonts w:ascii="Arial Narrow" w:hAnsi="Arial Narrow"/>
              </w:rPr>
              <w:t>and integrating learning into person centred care.</w:t>
            </w:r>
          </w:p>
          <w:p w14:paraId="6FE17AD2" w14:textId="77777777" w:rsidR="00C3706F" w:rsidRPr="004B6C63" w:rsidRDefault="00C3706F" w:rsidP="00C3706F">
            <w:pPr>
              <w:ind w:left="720"/>
              <w:rPr>
                <w:rFonts w:ascii="Arial Narrow" w:hAnsi="Arial Narrow"/>
              </w:rPr>
            </w:pPr>
            <w:r>
              <w:rPr>
                <w:rFonts w:ascii="Arial Narrow" w:hAnsi="Arial Narrow"/>
              </w:rPr>
              <w:t>How we care for each other – listen to staff experience and provide workforce supports that nurture and celebrate success</w:t>
            </w:r>
          </w:p>
          <w:p w14:paraId="0D90EC91" w14:textId="77777777" w:rsidR="00212B1C" w:rsidRDefault="004C7AD4" w:rsidP="004C7AD4">
            <w:pPr>
              <w:rPr>
                <w:rFonts w:ascii="Arial Narrow" w:hAnsi="Arial Narrow"/>
                <w:b/>
                <w:i/>
              </w:rPr>
            </w:pPr>
            <w:r w:rsidRPr="002F54AA">
              <w:rPr>
                <w:rFonts w:ascii="Arial Narrow" w:hAnsi="Arial Narrow"/>
                <w:b/>
                <w:i/>
              </w:rPr>
              <w:lastRenderedPageBreak/>
              <w:t xml:space="preserve">Why was this service </w:t>
            </w:r>
            <w:r w:rsidR="006F60D6" w:rsidRPr="002F54AA">
              <w:rPr>
                <w:rFonts w:ascii="Arial Narrow" w:hAnsi="Arial Narrow"/>
                <w:b/>
                <w:i/>
              </w:rPr>
              <w:t xml:space="preserve">or policy </w:t>
            </w:r>
            <w:r w:rsidRPr="002F54AA">
              <w:rPr>
                <w:rFonts w:ascii="Arial Narrow" w:hAnsi="Arial Narrow"/>
                <w:b/>
                <w:i/>
              </w:rPr>
              <w:t xml:space="preserve">selected for EQIA?  Where does it link to </w:t>
            </w:r>
            <w:r w:rsidR="006F60D6" w:rsidRPr="002F54AA">
              <w:rPr>
                <w:rFonts w:ascii="Arial Narrow" w:hAnsi="Arial Narrow"/>
                <w:b/>
                <w:i/>
              </w:rPr>
              <w:t xml:space="preserve">organisational </w:t>
            </w:r>
            <w:r w:rsidR="00AA6B40">
              <w:rPr>
                <w:rFonts w:ascii="Arial Narrow" w:hAnsi="Arial Narrow"/>
                <w:b/>
                <w:i/>
              </w:rPr>
              <w:t>priorities? (I</w:t>
            </w:r>
            <w:r w:rsidRPr="002F54AA">
              <w:rPr>
                <w:rFonts w:ascii="Arial Narrow" w:hAnsi="Arial Narrow"/>
                <w:b/>
                <w:i/>
              </w:rPr>
              <w:t>f no link, please provide evidence of proportionality, relevance, potential legal risk etc.)</w:t>
            </w:r>
            <w:r w:rsidR="001D0F4C">
              <w:rPr>
                <w:rFonts w:ascii="Arial Narrow" w:hAnsi="Arial Narrow"/>
                <w:b/>
                <w:i/>
              </w:rPr>
              <w:t xml:space="preserve">.  Consider any locally identified Specific Outcomes noted in your </w:t>
            </w:r>
            <w:r w:rsidR="00DD4490">
              <w:rPr>
                <w:rFonts w:ascii="Arial Narrow" w:hAnsi="Arial Narrow"/>
                <w:b/>
                <w:i/>
              </w:rPr>
              <w:t>Equality Outcomes Report.</w:t>
            </w:r>
          </w:p>
          <w:p w14:paraId="0BD01ED7" w14:textId="77777777" w:rsidR="00C3706F" w:rsidRDefault="00C3706F" w:rsidP="004C7AD4">
            <w:pPr>
              <w:rPr>
                <w:rFonts w:ascii="Arial Narrow" w:hAnsi="Arial Narrow"/>
                <w:b/>
                <w:i/>
              </w:rPr>
            </w:pPr>
          </w:p>
          <w:p w14:paraId="4A3BDF5E" w14:textId="30024D46" w:rsidR="00C3706F" w:rsidRPr="00C3706F" w:rsidRDefault="00C3706F" w:rsidP="004C7AD4">
            <w:pPr>
              <w:rPr>
                <w:rFonts w:ascii="Arial Narrow" w:hAnsi="Arial Narrow"/>
              </w:rPr>
            </w:pPr>
            <w:r w:rsidRPr="00C3706F">
              <w:rPr>
                <w:rFonts w:ascii="Arial Narrow" w:hAnsi="Arial Narrow"/>
              </w:rPr>
              <w:t xml:space="preserve">The </w:t>
            </w:r>
            <w:r>
              <w:rPr>
                <w:rFonts w:ascii="Arial Narrow" w:hAnsi="Arial Narrow"/>
              </w:rPr>
              <w:t xml:space="preserve">Strategy reflects </w:t>
            </w:r>
            <w:r w:rsidRPr="00165085">
              <w:rPr>
                <w:rFonts w:ascii="Arial Narrow" w:hAnsi="Arial Narrow"/>
              </w:rPr>
              <w:t>NHSGGC</w:t>
            </w:r>
            <w:r w:rsidR="00165085" w:rsidRPr="00165085">
              <w:rPr>
                <w:rFonts w:ascii="Arial Narrow" w:hAnsi="Arial Narrow"/>
              </w:rPr>
              <w:t>’s</w:t>
            </w:r>
            <w:r w:rsidR="00FB0B0D" w:rsidRPr="00165085">
              <w:rPr>
                <w:rFonts w:ascii="Arial Narrow" w:hAnsi="Arial Narrow"/>
              </w:rPr>
              <w:t xml:space="preserve"> aims of Better Health, Better Care, Better Value and Better workplace</w:t>
            </w:r>
            <w:r w:rsidRPr="00165085">
              <w:rPr>
                <w:rFonts w:ascii="Arial Narrow" w:hAnsi="Arial Narrow"/>
              </w:rPr>
              <w:t xml:space="preserve"> </w:t>
            </w:r>
            <w:r w:rsidR="00FB0B0D" w:rsidRPr="00165085">
              <w:rPr>
                <w:rFonts w:ascii="Arial Narrow" w:hAnsi="Arial Narrow"/>
              </w:rPr>
              <w:t>by</w:t>
            </w:r>
            <w:r w:rsidRPr="00165085">
              <w:rPr>
                <w:rFonts w:ascii="Arial Narrow" w:hAnsi="Arial Narrow"/>
              </w:rPr>
              <w:t xml:space="preserve"> providing </w:t>
            </w:r>
            <w:r>
              <w:rPr>
                <w:rFonts w:ascii="Arial Narrow" w:hAnsi="Arial Narrow"/>
              </w:rPr>
              <w:t xml:space="preserve">the highest attainable standards of </w:t>
            </w:r>
            <w:r w:rsidR="0064710D">
              <w:rPr>
                <w:rFonts w:ascii="Arial Narrow" w:hAnsi="Arial Narrow"/>
              </w:rPr>
              <w:t>nursing and midwifery care.  It</w:t>
            </w:r>
            <w:r w:rsidR="00694B19">
              <w:rPr>
                <w:rFonts w:ascii="Arial Narrow" w:hAnsi="Arial Narrow"/>
              </w:rPr>
              <w:t xml:space="preserve"> is</w:t>
            </w:r>
            <w:r w:rsidR="0064710D">
              <w:rPr>
                <w:rFonts w:ascii="Arial Narrow" w:hAnsi="Arial Narrow"/>
              </w:rPr>
              <w:t xml:space="preserve"> critical that care is delivered in a way that is sensitive and responsive to the needs of protected characteristic groups and that it meets the 3 parts of the public sector equality duty.</w:t>
            </w:r>
          </w:p>
          <w:p w14:paraId="75F4FB00" w14:textId="77777777" w:rsidR="00A52729" w:rsidRDefault="00A52729" w:rsidP="004C7AD4">
            <w:pPr>
              <w:rPr>
                <w:rFonts w:ascii="Arial" w:hAnsi="Arial" w:cs="Arial"/>
                <w:color w:val="000000"/>
                <w:lang w:eastAsia="en-GB"/>
              </w:rPr>
            </w:pPr>
          </w:p>
          <w:p w14:paraId="524E37BE" w14:textId="77777777" w:rsidR="00A52729" w:rsidRPr="002F54AA" w:rsidRDefault="00A52729" w:rsidP="000E5C23">
            <w:pPr>
              <w:rPr>
                <w:rFonts w:ascii="Arial Narrow" w:hAnsi="Arial Narrow"/>
              </w:rPr>
            </w:pPr>
          </w:p>
        </w:tc>
      </w:tr>
    </w:tbl>
    <w:p w14:paraId="053B081D" w14:textId="77777777" w:rsidR="004C7AD4" w:rsidRPr="002F54AA" w:rsidRDefault="004C7AD4" w:rsidP="004C7AD4">
      <w:pPr>
        <w:rPr>
          <w:rFonts w:ascii="Arial Narrow" w:hAnsi="Arial Narrow"/>
          <w:b/>
        </w:rPr>
      </w:pPr>
      <w:r w:rsidRPr="002F54AA">
        <w:rPr>
          <w:rFonts w:ascii="Arial Narrow" w:hAnsi="Arial Narrow"/>
          <w:b/>
        </w:rPr>
        <w:lastRenderedPageBreak/>
        <w:t>Who is the lead reviewer and when did they attend Lead reviewer Training? (Please note the lead reviewer must be someone in a position to authorise any actions identified as a result of the EQIA)</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8"/>
        <w:gridCol w:w="8140"/>
      </w:tblGrid>
      <w:tr w:rsidR="004C7AD4" w:rsidRPr="002F54AA" w14:paraId="10FADA10" w14:textId="77777777" w:rsidTr="001636A1">
        <w:trPr>
          <w:trHeight w:val="753"/>
        </w:trPr>
        <w:tc>
          <w:tcPr>
            <w:tcW w:w="7028" w:type="dxa"/>
          </w:tcPr>
          <w:p w14:paraId="44B2E89F" w14:textId="77777777" w:rsidR="004C7AD4" w:rsidRPr="002F54AA" w:rsidRDefault="004C7AD4" w:rsidP="004C7AD4">
            <w:pPr>
              <w:rPr>
                <w:rFonts w:ascii="Arial Narrow" w:hAnsi="Arial Narrow"/>
                <w:b/>
              </w:rPr>
            </w:pPr>
            <w:r w:rsidRPr="002F54AA">
              <w:rPr>
                <w:rFonts w:ascii="Arial Narrow" w:hAnsi="Arial Narrow"/>
                <w:b/>
              </w:rPr>
              <w:t>Name:</w:t>
            </w:r>
            <w:r w:rsidR="00212B1C">
              <w:rPr>
                <w:rFonts w:ascii="Arial Narrow" w:hAnsi="Arial Narrow"/>
                <w:b/>
              </w:rPr>
              <w:t xml:space="preserve"> </w:t>
            </w:r>
          </w:p>
          <w:p w14:paraId="1E92FC6C" w14:textId="77777777" w:rsidR="004C7AD4" w:rsidRPr="00F55868" w:rsidRDefault="00694B19" w:rsidP="004C7AD4">
            <w:pPr>
              <w:rPr>
                <w:rFonts w:ascii="Arial Narrow" w:hAnsi="Arial Narrow"/>
                <w:b/>
                <w:bCs/>
              </w:rPr>
            </w:pPr>
            <w:r w:rsidRPr="00F55868">
              <w:rPr>
                <w:rFonts w:ascii="Arial Narrow" w:hAnsi="Arial Narrow"/>
                <w:b/>
                <w:bCs/>
              </w:rPr>
              <w:t>Michelle Magennis</w:t>
            </w:r>
          </w:p>
        </w:tc>
        <w:tc>
          <w:tcPr>
            <w:tcW w:w="8140" w:type="dxa"/>
          </w:tcPr>
          <w:p w14:paraId="07EA7ADA" w14:textId="77777777" w:rsidR="004C7AD4" w:rsidRPr="002F54AA" w:rsidRDefault="004C7AD4" w:rsidP="004C7AD4">
            <w:pPr>
              <w:rPr>
                <w:rFonts w:ascii="Arial Narrow" w:hAnsi="Arial Narrow"/>
                <w:b/>
              </w:rPr>
            </w:pPr>
            <w:r w:rsidRPr="002F54AA">
              <w:rPr>
                <w:rFonts w:ascii="Arial Narrow" w:hAnsi="Arial Narrow"/>
                <w:b/>
              </w:rPr>
              <w:t>Date of Lead Reviewer Training:</w:t>
            </w:r>
          </w:p>
          <w:p w14:paraId="4977B8D7" w14:textId="77777777" w:rsidR="00915CD4" w:rsidRPr="00F55868" w:rsidRDefault="00694B19" w:rsidP="004C7AD4">
            <w:pPr>
              <w:rPr>
                <w:rFonts w:ascii="Arial Narrow" w:hAnsi="Arial Narrow"/>
                <w:b/>
                <w:bCs/>
              </w:rPr>
            </w:pPr>
            <w:r w:rsidRPr="00F55868">
              <w:rPr>
                <w:rFonts w:ascii="Arial Narrow" w:hAnsi="Arial Narrow"/>
                <w:b/>
                <w:bCs/>
              </w:rPr>
              <w:t>November 2023</w:t>
            </w:r>
          </w:p>
        </w:tc>
      </w:tr>
    </w:tbl>
    <w:p w14:paraId="028C5602" w14:textId="77777777" w:rsidR="008022DA" w:rsidRPr="002F54AA" w:rsidRDefault="008022DA" w:rsidP="004C7AD4">
      <w:pPr>
        <w:rPr>
          <w:rFonts w:ascii="Arial Narrow" w:hAnsi="Arial Narrow"/>
          <w:b/>
        </w:rPr>
      </w:pPr>
    </w:p>
    <w:p w14:paraId="5CCC350F" w14:textId="77777777" w:rsidR="004C7AD4" w:rsidRPr="002F54AA" w:rsidRDefault="004C7AD4" w:rsidP="004C7AD4">
      <w:pPr>
        <w:rPr>
          <w:rFonts w:ascii="Arial Narrow" w:hAnsi="Arial Narrow"/>
          <w:b/>
        </w:rPr>
      </w:pPr>
      <w:r w:rsidRPr="002F54AA">
        <w:rPr>
          <w:rFonts w:ascii="Arial Narrow" w:hAnsi="Arial Narrow"/>
          <w:b/>
        </w:rPr>
        <w:t>Please list the staff involved in carrying out this EQIA</w:t>
      </w:r>
    </w:p>
    <w:p w14:paraId="211C7258" w14:textId="77777777" w:rsidR="004C7AD4" w:rsidRPr="002F54AA" w:rsidRDefault="004C7AD4" w:rsidP="004C7AD4">
      <w:pPr>
        <w:rPr>
          <w:rFonts w:ascii="Arial Narrow" w:hAnsi="Arial Narrow"/>
          <w:b/>
        </w:rPr>
      </w:pPr>
      <w:r w:rsidRPr="002F54AA">
        <w:rPr>
          <w:rFonts w:ascii="Arial Narrow" w:hAnsi="Arial Narrow"/>
          <w:b/>
        </w:rPr>
        <w:t>(</w:t>
      </w:r>
      <w:r w:rsidR="007413C4" w:rsidRPr="002F54AA">
        <w:rPr>
          <w:rFonts w:ascii="Arial Narrow" w:hAnsi="Arial Narrow"/>
          <w:b/>
        </w:rPr>
        <w:t>Where</w:t>
      </w:r>
      <w:r w:rsidRPr="002F54AA">
        <w:rPr>
          <w:rFonts w:ascii="Arial Narrow" w:hAnsi="Arial Narrow"/>
          <w:b/>
        </w:rPr>
        <w:t xml:space="preserve"> non-NHS staff are involved e.g. third sector reps or patients, please record their organisation or reason for inclusion):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2"/>
      </w:tblGrid>
      <w:tr w:rsidR="004C7AD4" w:rsidRPr="002F54AA" w14:paraId="334006CF" w14:textId="77777777" w:rsidTr="001636A1">
        <w:trPr>
          <w:trHeight w:val="779"/>
        </w:trPr>
        <w:tc>
          <w:tcPr>
            <w:tcW w:w="15168" w:type="dxa"/>
          </w:tcPr>
          <w:p w14:paraId="5B5B680B" w14:textId="77777777" w:rsidR="004C7AD4" w:rsidRDefault="00694B19" w:rsidP="00915CD4">
            <w:pPr>
              <w:rPr>
                <w:rFonts w:ascii="Arial Narrow" w:hAnsi="Arial Narrow"/>
              </w:rPr>
            </w:pPr>
            <w:r w:rsidRPr="00F55868">
              <w:rPr>
                <w:rFonts w:ascii="Arial Narrow" w:hAnsi="Arial Narrow"/>
                <w:b/>
                <w:bCs/>
              </w:rPr>
              <w:t>Laura Moore</w:t>
            </w:r>
            <w:r>
              <w:rPr>
                <w:rFonts w:ascii="Arial Narrow" w:hAnsi="Arial Narrow"/>
              </w:rPr>
              <w:t xml:space="preserve"> – Chief Nurse Inverclyde HSCP</w:t>
            </w:r>
          </w:p>
          <w:p w14:paraId="5CB3522C" w14:textId="77777777" w:rsidR="00694B19" w:rsidRDefault="00694B19" w:rsidP="00915CD4">
            <w:pPr>
              <w:rPr>
                <w:rFonts w:ascii="Arial Narrow" w:hAnsi="Arial Narrow"/>
              </w:rPr>
            </w:pPr>
            <w:r w:rsidRPr="00F55868">
              <w:rPr>
                <w:rFonts w:ascii="Arial Narrow" w:hAnsi="Arial Narrow"/>
                <w:b/>
                <w:bCs/>
              </w:rPr>
              <w:t>Leanne Connell</w:t>
            </w:r>
            <w:r>
              <w:rPr>
                <w:rFonts w:ascii="Arial Narrow" w:hAnsi="Arial Narrow"/>
              </w:rPr>
              <w:t xml:space="preserve"> – Chief Nurse East Dunbartonshire HSCP</w:t>
            </w:r>
          </w:p>
          <w:p w14:paraId="66645C91" w14:textId="77777777" w:rsidR="00770BE3" w:rsidRPr="002F54AA" w:rsidRDefault="00770BE3" w:rsidP="00915CD4">
            <w:pPr>
              <w:rPr>
                <w:rFonts w:ascii="Arial Narrow" w:hAnsi="Arial Narrow"/>
              </w:rPr>
            </w:pPr>
          </w:p>
        </w:tc>
      </w:tr>
    </w:tbl>
    <w:p w14:paraId="3A520EC3" w14:textId="77777777" w:rsidR="004C7AD4" w:rsidRDefault="004C7AD4" w:rsidP="004C7AD4">
      <w:pPr>
        <w:ind w:left="660" w:hanging="660"/>
        <w:rPr>
          <w:rFonts w:ascii="Arial Narrow" w:hAnsi="Arial Narrow"/>
          <w:b/>
        </w:rPr>
      </w:pPr>
    </w:p>
    <w:p w14:paraId="790D2754" w14:textId="77777777" w:rsidR="007413C4" w:rsidRDefault="007413C4" w:rsidP="004C7AD4">
      <w:pPr>
        <w:ind w:left="660" w:hanging="660"/>
        <w:rPr>
          <w:rFonts w:ascii="Arial Narrow" w:hAnsi="Arial Narrow"/>
          <w:b/>
        </w:rPr>
      </w:pPr>
    </w:p>
    <w:p w14:paraId="08AAAF37" w14:textId="77777777" w:rsidR="0064710D" w:rsidRDefault="0064710D" w:rsidP="004C7AD4">
      <w:pPr>
        <w:ind w:left="660" w:hanging="660"/>
        <w:rPr>
          <w:rFonts w:ascii="Arial Narrow" w:hAnsi="Arial Narrow"/>
          <w:b/>
        </w:rPr>
      </w:pPr>
    </w:p>
    <w:p w14:paraId="17108176" w14:textId="77777777" w:rsidR="007413C4" w:rsidRDefault="007413C4" w:rsidP="004C7AD4">
      <w:pPr>
        <w:ind w:left="660" w:hanging="660"/>
        <w:rPr>
          <w:rFonts w:ascii="Arial Narrow" w:hAnsi="Arial Narrow"/>
          <w:b/>
        </w:rPr>
      </w:pPr>
    </w:p>
    <w:p w14:paraId="6F435359" w14:textId="77777777" w:rsidR="007413C4" w:rsidRPr="002F54AA" w:rsidRDefault="007413C4" w:rsidP="004C7AD4">
      <w:pPr>
        <w:ind w:left="660" w:hanging="660"/>
        <w:rPr>
          <w:rFonts w:ascii="Arial Narrow" w:hAnsi="Arial Narrow"/>
          <w:b/>
        </w:rPr>
      </w:pPr>
    </w:p>
    <w:p w14:paraId="04E1621D" w14:textId="77777777" w:rsidR="00FA6F7F" w:rsidRDefault="00FA6F7F" w:rsidP="004C7AD4">
      <w:pPr>
        <w:ind w:left="660" w:hanging="660"/>
        <w:rPr>
          <w:rFonts w:ascii="Arial Narrow" w:hAnsi="Arial Narrow"/>
          <w:b/>
        </w:rPr>
      </w:pPr>
    </w:p>
    <w:p w14:paraId="557DB1D9" w14:textId="77777777" w:rsidR="005E6657" w:rsidRDefault="005E6657" w:rsidP="004C7AD4">
      <w:pPr>
        <w:ind w:left="660" w:hanging="660"/>
        <w:rPr>
          <w:rFonts w:ascii="Arial Narrow" w:hAnsi="Arial Narrow"/>
          <w:b/>
        </w:rPr>
      </w:pPr>
    </w:p>
    <w:p w14:paraId="3D51E4B6" w14:textId="77777777" w:rsidR="00165085" w:rsidRPr="002F54AA" w:rsidRDefault="00165085" w:rsidP="004C7AD4">
      <w:pPr>
        <w:ind w:left="660" w:hanging="660"/>
        <w:rPr>
          <w:rFonts w:ascii="Arial Narrow" w:hAnsi="Arial Narrow"/>
          <w:b/>
        </w:rPr>
      </w:pPr>
    </w:p>
    <w:p w14:paraId="521CBE54" w14:textId="77777777" w:rsidR="00FA6F7F" w:rsidRPr="002F54AA" w:rsidRDefault="00FA6F7F" w:rsidP="004C7AD4">
      <w:pPr>
        <w:ind w:left="660" w:hanging="660"/>
        <w:rPr>
          <w:rFonts w:ascii="Arial Narrow" w:hAnsi="Arial Narrow"/>
          <w:b/>
        </w:rPr>
      </w:pP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5"/>
        <w:gridCol w:w="2894"/>
        <w:gridCol w:w="2551"/>
        <w:gridCol w:w="5954"/>
        <w:gridCol w:w="2126"/>
      </w:tblGrid>
      <w:tr w:rsidR="00722BC9" w:rsidRPr="002F54AA" w14:paraId="73A67280" w14:textId="77777777" w:rsidTr="003B2B7A">
        <w:trPr>
          <w:trHeight w:val="826"/>
        </w:trPr>
        <w:tc>
          <w:tcPr>
            <w:tcW w:w="3369" w:type="dxa"/>
            <w:gridSpan w:val="2"/>
            <w:tcBorders>
              <w:top w:val="single" w:sz="4" w:space="0" w:color="auto"/>
              <w:left w:val="single" w:sz="4" w:space="0" w:color="auto"/>
            </w:tcBorders>
            <w:shd w:val="clear" w:color="auto" w:fill="D9D9D9"/>
          </w:tcPr>
          <w:p w14:paraId="33BE76F5" w14:textId="77777777" w:rsidR="00722BC9" w:rsidRPr="002F54AA" w:rsidRDefault="00722BC9" w:rsidP="004C7AD4">
            <w:pPr>
              <w:rPr>
                <w:rFonts w:ascii="Arial Narrow" w:hAnsi="Arial Narrow"/>
                <w:b/>
              </w:rPr>
            </w:pPr>
          </w:p>
        </w:tc>
        <w:tc>
          <w:tcPr>
            <w:tcW w:w="2551" w:type="dxa"/>
            <w:tcBorders>
              <w:top w:val="single" w:sz="4" w:space="0" w:color="auto"/>
            </w:tcBorders>
            <w:shd w:val="clear" w:color="auto" w:fill="D9D9D9"/>
          </w:tcPr>
          <w:p w14:paraId="2CE651B3" w14:textId="77777777" w:rsidR="00722BC9" w:rsidRPr="002F54AA" w:rsidRDefault="00722BC9" w:rsidP="004C7AD4">
            <w:pPr>
              <w:rPr>
                <w:rFonts w:ascii="Arial Narrow" w:hAnsi="Arial Narrow"/>
                <w:b/>
                <w:i/>
              </w:rPr>
            </w:pPr>
            <w:r>
              <w:rPr>
                <w:rFonts w:ascii="Arial Narrow" w:hAnsi="Arial Narrow"/>
                <w:b/>
                <w:i/>
              </w:rPr>
              <w:t>Example</w:t>
            </w:r>
          </w:p>
        </w:tc>
        <w:tc>
          <w:tcPr>
            <w:tcW w:w="5954" w:type="dxa"/>
            <w:tcBorders>
              <w:top w:val="single" w:sz="4" w:space="0" w:color="auto"/>
            </w:tcBorders>
            <w:shd w:val="clear" w:color="auto" w:fill="D9D9D9"/>
          </w:tcPr>
          <w:p w14:paraId="1AD8F873" w14:textId="77777777" w:rsidR="00722BC9" w:rsidRPr="002F54AA" w:rsidRDefault="00722BC9" w:rsidP="008022DA">
            <w:pPr>
              <w:rPr>
                <w:rFonts w:ascii="Arial Narrow" w:hAnsi="Arial Narrow"/>
                <w:b/>
              </w:rPr>
            </w:pPr>
            <w:r w:rsidRPr="002F54AA">
              <w:rPr>
                <w:rFonts w:ascii="Arial Narrow" w:hAnsi="Arial Narrow"/>
                <w:b/>
              </w:rPr>
              <w:t>Service Evidence Provided</w:t>
            </w:r>
          </w:p>
          <w:p w14:paraId="10C02501" w14:textId="77777777" w:rsidR="00722BC9" w:rsidRPr="002F54AA" w:rsidRDefault="00722BC9" w:rsidP="008022DA">
            <w:pPr>
              <w:rPr>
                <w:rFonts w:ascii="Arial Narrow" w:hAnsi="Arial Narrow"/>
                <w:b/>
              </w:rPr>
            </w:pPr>
          </w:p>
        </w:tc>
        <w:tc>
          <w:tcPr>
            <w:tcW w:w="2126" w:type="dxa"/>
            <w:tcBorders>
              <w:top w:val="single" w:sz="4" w:space="0" w:color="auto"/>
            </w:tcBorders>
            <w:shd w:val="clear" w:color="auto" w:fill="D9D9D9"/>
          </w:tcPr>
          <w:p w14:paraId="365846F2" w14:textId="77777777" w:rsidR="00722BC9" w:rsidRPr="002F54AA" w:rsidRDefault="00722BC9" w:rsidP="00102EAC">
            <w:pPr>
              <w:rPr>
                <w:rFonts w:ascii="Arial Narrow" w:hAnsi="Arial Narrow"/>
                <w:b/>
              </w:rPr>
            </w:pPr>
            <w:r>
              <w:rPr>
                <w:rFonts w:ascii="Arial Narrow" w:hAnsi="Arial Narrow"/>
                <w:b/>
              </w:rPr>
              <w:t xml:space="preserve">Possible negative impact and </w:t>
            </w:r>
            <w:r w:rsidRPr="002F54AA">
              <w:rPr>
                <w:rFonts w:ascii="Arial Narrow" w:hAnsi="Arial Narrow"/>
                <w:b/>
              </w:rPr>
              <w:t xml:space="preserve">Additional </w:t>
            </w:r>
            <w:r>
              <w:rPr>
                <w:rFonts w:ascii="Arial Narrow" w:hAnsi="Arial Narrow"/>
                <w:b/>
              </w:rPr>
              <w:t xml:space="preserve">Mitigating Action Required </w:t>
            </w:r>
          </w:p>
        </w:tc>
      </w:tr>
      <w:tr w:rsidR="00694B19" w:rsidRPr="002F54AA" w14:paraId="3D412738" w14:textId="77777777" w:rsidTr="00212F12">
        <w:trPr>
          <w:trHeight w:val="3029"/>
        </w:trPr>
        <w:tc>
          <w:tcPr>
            <w:tcW w:w="475" w:type="dxa"/>
            <w:tcBorders>
              <w:bottom w:val="single" w:sz="4" w:space="0" w:color="auto"/>
            </w:tcBorders>
          </w:tcPr>
          <w:p w14:paraId="5383885E" w14:textId="77777777" w:rsidR="00694B19" w:rsidRPr="002F54AA" w:rsidRDefault="00694B19" w:rsidP="00694B19">
            <w:pPr>
              <w:rPr>
                <w:rFonts w:ascii="Arial Narrow" w:hAnsi="Arial Narrow"/>
                <w:b/>
              </w:rPr>
            </w:pPr>
            <w:r w:rsidRPr="002F54AA">
              <w:rPr>
                <w:rFonts w:ascii="Arial Narrow" w:hAnsi="Arial Narrow"/>
                <w:b/>
              </w:rPr>
              <w:t>1.</w:t>
            </w:r>
          </w:p>
        </w:tc>
        <w:tc>
          <w:tcPr>
            <w:tcW w:w="2894" w:type="dxa"/>
            <w:tcBorders>
              <w:bottom w:val="single" w:sz="4" w:space="0" w:color="auto"/>
            </w:tcBorders>
          </w:tcPr>
          <w:p w14:paraId="78135F54" w14:textId="77777777" w:rsidR="00694B19" w:rsidRPr="002F54AA" w:rsidRDefault="00694B19" w:rsidP="00694B19">
            <w:pPr>
              <w:rPr>
                <w:rFonts w:ascii="Arial Narrow" w:hAnsi="Arial Narrow"/>
                <w:b/>
              </w:rPr>
            </w:pPr>
            <w:r w:rsidRPr="002F54AA">
              <w:rPr>
                <w:rFonts w:ascii="Arial Narrow" w:hAnsi="Arial Narrow"/>
                <w:b/>
              </w:rPr>
              <w:t>What equalities information is routinely collected from people</w:t>
            </w:r>
            <w:r>
              <w:rPr>
                <w:rFonts w:ascii="Arial Narrow" w:hAnsi="Arial Narrow"/>
                <w:b/>
              </w:rPr>
              <w:t xml:space="preserve"> currently </w:t>
            </w:r>
            <w:r w:rsidRPr="002F54AA">
              <w:rPr>
                <w:rFonts w:ascii="Arial Narrow" w:hAnsi="Arial Narrow"/>
                <w:b/>
              </w:rPr>
              <w:t xml:space="preserve">using the service or affected by the policy?  </w:t>
            </w:r>
            <w:r>
              <w:rPr>
                <w:rFonts w:ascii="Arial Narrow" w:hAnsi="Arial Narrow"/>
                <w:b/>
              </w:rPr>
              <w:t xml:space="preserve">If this is a new service proposal what data do you have on proposed service user groups.  </w:t>
            </w:r>
            <w:r w:rsidRPr="002F54AA">
              <w:rPr>
                <w:rFonts w:ascii="Arial Narrow" w:hAnsi="Arial Narrow"/>
                <w:b/>
              </w:rPr>
              <w:t>Please note any barriers to collecting this data in your submitted evidence and an explanation for any protected characteristic data omitted.</w:t>
            </w:r>
          </w:p>
        </w:tc>
        <w:tc>
          <w:tcPr>
            <w:tcW w:w="2551" w:type="dxa"/>
            <w:tcBorders>
              <w:bottom w:val="single" w:sz="4" w:space="0" w:color="auto"/>
            </w:tcBorders>
          </w:tcPr>
          <w:p w14:paraId="1A3D09E9" w14:textId="77777777" w:rsidR="00694B19" w:rsidRPr="002F54AA" w:rsidRDefault="00694B19" w:rsidP="00694B19">
            <w:pPr>
              <w:rPr>
                <w:rFonts w:ascii="Arial Narrow" w:hAnsi="Arial Narrow"/>
                <w:b/>
                <w:i/>
              </w:rPr>
            </w:pPr>
            <w:r>
              <w:rPr>
                <w:rFonts w:ascii="Arial Narrow" w:hAnsi="Arial Narrow"/>
                <w:b/>
                <w:i/>
              </w:rPr>
              <w:t>A sexual health service collects service user data covering all 9 protected characteristics to enable them to monitor patterns of use.</w:t>
            </w:r>
          </w:p>
        </w:tc>
        <w:tc>
          <w:tcPr>
            <w:tcW w:w="5954" w:type="dxa"/>
            <w:tcBorders>
              <w:bottom w:val="single" w:sz="4" w:space="0" w:color="auto"/>
            </w:tcBorders>
          </w:tcPr>
          <w:p w14:paraId="32B1F4CE" w14:textId="77777777" w:rsidR="00694B19" w:rsidRPr="00E9620C" w:rsidRDefault="00694B19" w:rsidP="00694B19">
            <w:pPr>
              <w:pStyle w:val="Default"/>
              <w:rPr>
                <w:sz w:val="22"/>
                <w:szCs w:val="22"/>
              </w:rPr>
            </w:pPr>
            <w:r w:rsidRPr="00E9620C">
              <w:rPr>
                <w:sz w:val="22"/>
                <w:szCs w:val="22"/>
              </w:rPr>
              <w:t xml:space="preserve">The information below gives an indication of the scope and complexity of NHS Greater Glasgow and Clyde: </w:t>
            </w:r>
          </w:p>
          <w:p w14:paraId="70094F69" w14:textId="77777777" w:rsidR="00E9620C" w:rsidRPr="00E9620C" w:rsidRDefault="00E9620C" w:rsidP="00694B19">
            <w:pPr>
              <w:pStyle w:val="Default"/>
              <w:rPr>
                <w:sz w:val="22"/>
                <w:szCs w:val="22"/>
              </w:rPr>
            </w:pPr>
          </w:p>
          <w:p w14:paraId="30386169" w14:textId="77777777" w:rsidR="00694B19" w:rsidRPr="00E9620C" w:rsidRDefault="00694B19" w:rsidP="00694B19">
            <w:pPr>
              <w:pStyle w:val="Default"/>
              <w:rPr>
                <w:sz w:val="22"/>
                <w:szCs w:val="22"/>
              </w:rPr>
            </w:pPr>
            <w:r w:rsidRPr="00E9620C">
              <w:rPr>
                <w:sz w:val="22"/>
                <w:szCs w:val="22"/>
              </w:rPr>
              <w:t xml:space="preserve">• Serves a population of 1.3 million people </w:t>
            </w:r>
          </w:p>
          <w:p w14:paraId="7DFDD321" w14:textId="4468C23A" w:rsidR="00694B19" w:rsidRPr="00316D1A" w:rsidRDefault="00694B19" w:rsidP="00694B19">
            <w:pPr>
              <w:pStyle w:val="Default"/>
              <w:rPr>
                <w:color w:val="FF0000"/>
                <w:sz w:val="22"/>
                <w:szCs w:val="22"/>
              </w:rPr>
            </w:pPr>
            <w:r w:rsidRPr="00E9620C">
              <w:rPr>
                <w:sz w:val="22"/>
                <w:szCs w:val="22"/>
              </w:rPr>
              <w:t>• Employs around 41,000 sta</w:t>
            </w:r>
            <w:r w:rsidR="00316D1A">
              <w:rPr>
                <w:sz w:val="22"/>
                <w:szCs w:val="22"/>
              </w:rPr>
              <w:t xml:space="preserve">ff </w:t>
            </w:r>
          </w:p>
          <w:p w14:paraId="0D999EF7" w14:textId="77777777" w:rsidR="00694B19" w:rsidRPr="00E9620C" w:rsidRDefault="00694B19" w:rsidP="00694B19">
            <w:pPr>
              <w:pStyle w:val="Default"/>
              <w:rPr>
                <w:sz w:val="22"/>
                <w:szCs w:val="22"/>
              </w:rPr>
            </w:pPr>
            <w:r w:rsidRPr="00E9620C">
              <w:rPr>
                <w:sz w:val="22"/>
                <w:szCs w:val="22"/>
              </w:rPr>
              <w:t xml:space="preserve">• Contracts with around 232 GP Surgeries </w:t>
            </w:r>
          </w:p>
          <w:p w14:paraId="59741483" w14:textId="77777777" w:rsidR="00694B19" w:rsidRPr="00E9620C" w:rsidRDefault="00694B19" w:rsidP="00694B19">
            <w:pPr>
              <w:pStyle w:val="Default"/>
              <w:rPr>
                <w:sz w:val="22"/>
                <w:szCs w:val="22"/>
              </w:rPr>
            </w:pPr>
            <w:r w:rsidRPr="00E9620C">
              <w:rPr>
                <w:sz w:val="22"/>
                <w:szCs w:val="22"/>
              </w:rPr>
              <w:t xml:space="preserve">• Dental services in more than 279 locations </w:t>
            </w:r>
          </w:p>
          <w:p w14:paraId="5543DAED" w14:textId="77777777" w:rsidR="00694B19" w:rsidRPr="00E9620C" w:rsidRDefault="00694B19" w:rsidP="00694B19">
            <w:pPr>
              <w:pStyle w:val="Default"/>
              <w:rPr>
                <w:sz w:val="22"/>
                <w:szCs w:val="22"/>
              </w:rPr>
            </w:pPr>
            <w:r w:rsidRPr="00E9620C">
              <w:rPr>
                <w:sz w:val="22"/>
                <w:szCs w:val="22"/>
              </w:rPr>
              <w:t xml:space="preserve">• 187 Optician practices </w:t>
            </w:r>
          </w:p>
          <w:p w14:paraId="2732A12C" w14:textId="77777777" w:rsidR="00694B19" w:rsidRPr="00E9620C" w:rsidRDefault="00694B19" w:rsidP="00694B19">
            <w:pPr>
              <w:pStyle w:val="Default"/>
              <w:rPr>
                <w:sz w:val="22"/>
                <w:szCs w:val="22"/>
              </w:rPr>
            </w:pPr>
            <w:r w:rsidRPr="00E9620C">
              <w:rPr>
                <w:sz w:val="22"/>
                <w:szCs w:val="22"/>
              </w:rPr>
              <w:t xml:space="preserve">• 72 Health Centres and Clinics </w:t>
            </w:r>
          </w:p>
          <w:p w14:paraId="5C5DDE1D" w14:textId="77777777" w:rsidR="00694B19" w:rsidRPr="00E9620C" w:rsidRDefault="00694B19" w:rsidP="00694B19">
            <w:pPr>
              <w:pStyle w:val="Default"/>
              <w:rPr>
                <w:sz w:val="22"/>
                <w:szCs w:val="22"/>
              </w:rPr>
            </w:pPr>
            <w:r w:rsidRPr="00E9620C">
              <w:rPr>
                <w:sz w:val="22"/>
                <w:szCs w:val="22"/>
              </w:rPr>
              <w:t xml:space="preserve">• 283 Pharmacies </w:t>
            </w:r>
          </w:p>
          <w:p w14:paraId="181EE32B" w14:textId="77777777" w:rsidR="00694B19" w:rsidRPr="00E9620C" w:rsidRDefault="00694B19" w:rsidP="00694B19">
            <w:pPr>
              <w:pStyle w:val="Default"/>
              <w:rPr>
                <w:sz w:val="22"/>
                <w:szCs w:val="22"/>
              </w:rPr>
            </w:pPr>
            <w:r w:rsidRPr="00E9620C">
              <w:rPr>
                <w:sz w:val="22"/>
                <w:szCs w:val="22"/>
              </w:rPr>
              <w:t xml:space="preserve">• 23 hospitals of different types </w:t>
            </w:r>
          </w:p>
          <w:p w14:paraId="73FD99EC" w14:textId="77777777" w:rsidR="00694B19" w:rsidRPr="00E9620C" w:rsidRDefault="00694B19" w:rsidP="00694B19">
            <w:pPr>
              <w:pStyle w:val="Default"/>
              <w:rPr>
                <w:sz w:val="22"/>
                <w:szCs w:val="22"/>
              </w:rPr>
            </w:pPr>
            <w:r w:rsidRPr="00E9620C">
              <w:rPr>
                <w:sz w:val="22"/>
                <w:szCs w:val="22"/>
              </w:rPr>
              <w:t xml:space="preserve">• An annual budget of £4.4billion </w:t>
            </w:r>
          </w:p>
          <w:p w14:paraId="6306E081" w14:textId="77777777" w:rsidR="00694B19" w:rsidRPr="00E9620C" w:rsidRDefault="00694B19" w:rsidP="00694B19">
            <w:pPr>
              <w:pStyle w:val="Default"/>
              <w:rPr>
                <w:sz w:val="22"/>
                <w:szCs w:val="22"/>
              </w:rPr>
            </w:pPr>
          </w:p>
          <w:p w14:paraId="19DF92C0" w14:textId="77777777" w:rsidR="00694B19" w:rsidRPr="00E9620C" w:rsidRDefault="00694B19" w:rsidP="00694B19">
            <w:pPr>
              <w:pStyle w:val="Default"/>
              <w:rPr>
                <w:sz w:val="22"/>
                <w:szCs w:val="22"/>
              </w:rPr>
            </w:pPr>
            <w:r w:rsidRPr="00E9620C">
              <w:rPr>
                <w:sz w:val="22"/>
                <w:szCs w:val="22"/>
              </w:rPr>
              <w:t xml:space="preserve">NHS Greater Glasgow and Clyde serves the people of: </w:t>
            </w:r>
          </w:p>
          <w:p w14:paraId="310D9A15" w14:textId="77777777" w:rsidR="00694B19" w:rsidRPr="00E9620C" w:rsidRDefault="00694B19" w:rsidP="00694B19">
            <w:pPr>
              <w:pStyle w:val="Default"/>
              <w:rPr>
                <w:sz w:val="22"/>
                <w:szCs w:val="22"/>
              </w:rPr>
            </w:pPr>
          </w:p>
          <w:p w14:paraId="71DCD24C" w14:textId="77777777" w:rsidR="00694B19" w:rsidRPr="00E9620C" w:rsidRDefault="00694B19" w:rsidP="00694B19">
            <w:pPr>
              <w:pStyle w:val="Default"/>
              <w:rPr>
                <w:sz w:val="22"/>
                <w:szCs w:val="22"/>
              </w:rPr>
            </w:pPr>
            <w:r w:rsidRPr="00E9620C">
              <w:rPr>
                <w:sz w:val="22"/>
                <w:szCs w:val="22"/>
              </w:rPr>
              <w:t xml:space="preserve">• East Dunbartonshire </w:t>
            </w:r>
          </w:p>
          <w:p w14:paraId="3F7C9011" w14:textId="77777777" w:rsidR="00694B19" w:rsidRPr="00E9620C" w:rsidRDefault="00694B19" w:rsidP="00694B19">
            <w:pPr>
              <w:pStyle w:val="Default"/>
              <w:rPr>
                <w:sz w:val="22"/>
                <w:szCs w:val="22"/>
              </w:rPr>
            </w:pPr>
            <w:r w:rsidRPr="00E9620C">
              <w:rPr>
                <w:sz w:val="22"/>
                <w:szCs w:val="22"/>
              </w:rPr>
              <w:t xml:space="preserve">• East Renfrewshire </w:t>
            </w:r>
          </w:p>
          <w:p w14:paraId="28AFA9BA" w14:textId="77777777" w:rsidR="00694B19" w:rsidRPr="00E9620C" w:rsidRDefault="00694B19" w:rsidP="00694B19">
            <w:pPr>
              <w:pStyle w:val="Default"/>
              <w:rPr>
                <w:sz w:val="22"/>
                <w:szCs w:val="22"/>
              </w:rPr>
            </w:pPr>
            <w:r w:rsidRPr="00E9620C">
              <w:rPr>
                <w:sz w:val="22"/>
                <w:szCs w:val="22"/>
              </w:rPr>
              <w:t xml:space="preserve">• Glasgow City </w:t>
            </w:r>
          </w:p>
          <w:p w14:paraId="3D0B93F2" w14:textId="77777777" w:rsidR="00694B19" w:rsidRPr="00E9620C" w:rsidRDefault="00694B19" w:rsidP="00694B19">
            <w:pPr>
              <w:pStyle w:val="Default"/>
              <w:rPr>
                <w:sz w:val="22"/>
                <w:szCs w:val="22"/>
              </w:rPr>
            </w:pPr>
          </w:p>
          <w:tbl>
            <w:tblPr>
              <w:tblW w:w="5654"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5654"/>
            </w:tblGrid>
            <w:tr w:rsidR="00694B19" w:rsidRPr="00E9620C" w14:paraId="293F1941" w14:textId="77777777" w:rsidTr="00466162">
              <w:trPr>
                <w:trHeight w:val="1694"/>
              </w:trPr>
              <w:tc>
                <w:tcPr>
                  <w:tcW w:w="5654" w:type="dxa"/>
                  <w:tcBorders>
                    <w:top w:val="none" w:sz="6" w:space="0" w:color="auto"/>
                    <w:bottom w:val="none" w:sz="6" w:space="0" w:color="auto"/>
                  </w:tcBorders>
                </w:tcPr>
                <w:p w14:paraId="00378881" w14:textId="77777777" w:rsidR="00694B19" w:rsidRPr="00E9620C" w:rsidRDefault="00694B19" w:rsidP="00694B19">
                  <w:pPr>
                    <w:numPr>
                      <w:ilvl w:val="0"/>
                      <w:numId w:val="4"/>
                    </w:numPr>
                    <w:autoSpaceDE w:val="0"/>
                    <w:autoSpaceDN w:val="0"/>
                    <w:adjustRightInd w:val="0"/>
                    <w:rPr>
                      <w:rFonts w:ascii="Arial" w:hAnsi="Arial" w:cs="Arial"/>
                      <w:color w:val="000000"/>
                      <w:sz w:val="22"/>
                      <w:szCs w:val="22"/>
                      <w:lang w:eastAsia="en-GB"/>
                    </w:rPr>
                  </w:pPr>
                  <w:r w:rsidRPr="00E9620C">
                    <w:rPr>
                      <w:rFonts w:ascii="Arial" w:hAnsi="Arial" w:cs="Arial"/>
                      <w:color w:val="000000"/>
                      <w:sz w:val="22"/>
                      <w:szCs w:val="22"/>
                      <w:lang w:eastAsia="en-GB"/>
                    </w:rPr>
                    <w:t>Inverclyde</w:t>
                  </w:r>
                </w:p>
                <w:p w14:paraId="6D7C6B51" w14:textId="77777777" w:rsidR="00694B19" w:rsidRPr="00E9620C" w:rsidRDefault="00694B19" w:rsidP="00694B19">
                  <w:pPr>
                    <w:numPr>
                      <w:ilvl w:val="0"/>
                      <w:numId w:val="4"/>
                    </w:numPr>
                    <w:autoSpaceDE w:val="0"/>
                    <w:autoSpaceDN w:val="0"/>
                    <w:adjustRightInd w:val="0"/>
                    <w:rPr>
                      <w:rFonts w:ascii="Arial" w:hAnsi="Arial" w:cs="Arial"/>
                      <w:color w:val="000000"/>
                      <w:sz w:val="22"/>
                      <w:szCs w:val="22"/>
                      <w:lang w:eastAsia="en-GB"/>
                    </w:rPr>
                  </w:pPr>
                  <w:r w:rsidRPr="00E9620C">
                    <w:rPr>
                      <w:rFonts w:ascii="Arial" w:hAnsi="Arial" w:cs="Arial"/>
                      <w:color w:val="000000"/>
                      <w:sz w:val="22"/>
                      <w:szCs w:val="22"/>
                      <w:lang w:eastAsia="en-GB"/>
                    </w:rPr>
                    <w:t>Renfrewshire</w:t>
                  </w:r>
                </w:p>
                <w:p w14:paraId="592DF3F1" w14:textId="77777777" w:rsidR="00694B19" w:rsidRPr="00E9620C" w:rsidRDefault="00694B19" w:rsidP="00694B19">
                  <w:pPr>
                    <w:numPr>
                      <w:ilvl w:val="0"/>
                      <w:numId w:val="4"/>
                    </w:numPr>
                    <w:autoSpaceDE w:val="0"/>
                    <w:autoSpaceDN w:val="0"/>
                    <w:adjustRightInd w:val="0"/>
                    <w:rPr>
                      <w:rFonts w:ascii="Arial" w:hAnsi="Arial" w:cs="Arial"/>
                      <w:color w:val="000000"/>
                      <w:sz w:val="22"/>
                      <w:szCs w:val="22"/>
                      <w:lang w:eastAsia="en-GB"/>
                    </w:rPr>
                  </w:pPr>
                  <w:r w:rsidRPr="00E9620C">
                    <w:rPr>
                      <w:rFonts w:ascii="Arial" w:hAnsi="Arial" w:cs="Arial"/>
                      <w:color w:val="000000"/>
                      <w:sz w:val="22"/>
                      <w:szCs w:val="22"/>
                      <w:lang w:eastAsia="en-GB"/>
                    </w:rPr>
                    <w:t>West Dunbartonshire</w:t>
                  </w:r>
                </w:p>
                <w:p w14:paraId="52F453F8" w14:textId="77777777" w:rsidR="00694B19" w:rsidRPr="00E9620C" w:rsidRDefault="00694B19" w:rsidP="00694B19">
                  <w:pPr>
                    <w:autoSpaceDE w:val="0"/>
                    <w:autoSpaceDN w:val="0"/>
                    <w:adjustRightInd w:val="0"/>
                    <w:ind w:left="720"/>
                    <w:rPr>
                      <w:rFonts w:ascii="Arial" w:hAnsi="Arial" w:cs="Arial"/>
                      <w:color w:val="000000"/>
                      <w:sz w:val="22"/>
                      <w:szCs w:val="22"/>
                      <w:lang w:eastAsia="en-GB"/>
                    </w:rPr>
                  </w:pPr>
                </w:p>
                <w:p w14:paraId="02462EC2" w14:textId="77777777" w:rsidR="00694B19" w:rsidRPr="00E9620C" w:rsidRDefault="00694B19" w:rsidP="00694B19">
                  <w:pPr>
                    <w:autoSpaceDE w:val="0"/>
                    <w:autoSpaceDN w:val="0"/>
                    <w:adjustRightInd w:val="0"/>
                    <w:rPr>
                      <w:rFonts w:ascii="Arial" w:hAnsi="Arial" w:cs="Arial"/>
                      <w:color w:val="000000"/>
                      <w:sz w:val="22"/>
                      <w:szCs w:val="22"/>
                      <w:lang w:eastAsia="en-GB"/>
                    </w:rPr>
                  </w:pPr>
                  <w:r w:rsidRPr="00E9620C">
                    <w:rPr>
                      <w:rFonts w:ascii="Arial" w:hAnsi="Arial" w:cs="Arial"/>
                      <w:color w:val="000000"/>
                      <w:sz w:val="22"/>
                      <w:szCs w:val="22"/>
                      <w:lang w:eastAsia="en-GB"/>
                    </w:rPr>
                    <w:t xml:space="preserve">92.45% of the population in Greater Glasgow and Clyde are White, this is lower than the national average of 96.02%. Asians make up most of the remainder of the population (5.32%), followed by African (1.22%), </w:t>
                  </w:r>
                  <w:r w:rsidRPr="00E9620C">
                    <w:rPr>
                      <w:rFonts w:ascii="Arial" w:hAnsi="Arial" w:cs="Arial"/>
                      <w:color w:val="000000"/>
                      <w:sz w:val="22"/>
                      <w:szCs w:val="22"/>
                      <w:lang w:eastAsia="en-GB"/>
                    </w:rPr>
                    <w:lastRenderedPageBreak/>
                    <w:t xml:space="preserve">Other (0.42%), mixed/multiple (0.39%) and Caribbean/black (0.19%). </w:t>
                  </w:r>
                </w:p>
                <w:p w14:paraId="597C7DE6" w14:textId="77777777" w:rsidR="00694B19" w:rsidRPr="00E9620C" w:rsidRDefault="00694B19" w:rsidP="00694B19">
                  <w:pPr>
                    <w:autoSpaceDE w:val="0"/>
                    <w:autoSpaceDN w:val="0"/>
                    <w:adjustRightInd w:val="0"/>
                    <w:rPr>
                      <w:rFonts w:ascii="Arial" w:hAnsi="Arial" w:cs="Arial"/>
                      <w:color w:val="000000"/>
                      <w:sz w:val="22"/>
                      <w:szCs w:val="22"/>
                      <w:lang w:eastAsia="en-GB"/>
                    </w:rPr>
                  </w:pPr>
                </w:p>
                <w:p w14:paraId="17F6CDF5" w14:textId="77777777" w:rsidR="00694B19" w:rsidRPr="00E9620C" w:rsidRDefault="00694B19" w:rsidP="00694B19">
                  <w:pPr>
                    <w:autoSpaceDE w:val="0"/>
                    <w:autoSpaceDN w:val="0"/>
                    <w:adjustRightInd w:val="0"/>
                    <w:rPr>
                      <w:rFonts w:ascii="Arial" w:hAnsi="Arial" w:cs="Arial"/>
                      <w:color w:val="000000"/>
                      <w:sz w:val="22"/>
                      <w:szCs w:val="22"/>
                      <w:lang w:eastAsia="en-GB"/>
                    </w:rPr>
                  </w:pPr>
                  <w:r w:rsidRPr="00E9620C">
                    <w:rPr>
                      <w:rFonts w:ascii="Arial" w:hAnsi="Arial" w:cs="Arial"/>
                      <w:color w:val="000000"/>
                      <w:sz w:val="22"/>
                      <w:szCs w:val="22"/>
                      <w:lang w:eastAsia="en-GB"/>
                    </w:rPr>
                    <w:t xml:space="preserve">The population across Glasgow and Clyde is expected to increase to 1,282,108 by 2031. From 2031 the population is expected to decrease to 1,268,321 by 2037, giving an overall cumulative increase of 5.9% from 2022. </w:t>
                  </w:r>
                </w:p>
                <w:p w14:paraId="7247DB9C" w14:textId="77777777" w:rsidR="00694B19" w:rsidRPr="00E9620C" w:rsidRDefault="00694B19" w:rsidP="00694B19">
                  <w:pPr>
                    <w:autoSpaceDE w:val="0"/>
                    <w:autoSpaceDN w:val="0"/>
                    <w:adjustRightInd w:val="0"/>
                    <w:rPr>
                      <w:rFonts w:ascii="Arial" w:hAnsi="Arial" w:cs="Arial"/>
                      <w:color w:val="000000"/>
                      <w:sz w:val="22"/>
                      <w:szCs w:val="22"/>
                      <w:lang w:eastAsia="en-GB"/>
                    </w:rPr>
                  </w:pPr>
                </w:p>
                <w:p w14:paraId="49C0E4EF" w14:textId="77777777" w:rsidR="00694B19" w:rsidRPr="00E9620C" w:rsidRDefault="00694B19" w:rsidP="00694B19">
                  <w:pPr>
                    <w:autoSpaceDE w:val="0"/>
                    <w:autoSpaceDN w:val="0"/>
                    <w:adjustRightInd w:val="0"/>
                    <w:rPr>
                      <w:rFonts w:ascii="Arial" w:hAnsi="Arial" w:cs="Arial"/>
                      <w:color w:val="000000"/>
                      <w:sz w:val="22"/>
                      <w:szCs w:val="22"/>
                      <w:lang w:eastAsia="en-GB"/>
                    </w:rPr>
                  </w:pPr>
                  <w:r w:rsidRPr="00E9620C">
                    <w:rPr>
                      <w:rFonts w:ascii="Arial" w:hAnsi="Arial" w:cs="Arial"/>
                      <w:color w:val="000000"/>
                      <w:sz w:val="22"/>
                      <w:szCs w:val="22"/>
                      <w:lang w:eastAsia="en-GB"/>
                    </w:rPr>
                    <w:t xml:space="preserve">When considering those who are 66+, those aged 66-80 will increase from 12% (n = 143,699) to 14.6% (n = 183,527). Additionally, the proportion of those 80+ will also increase from 3.9% (n = 47,042) to 5.4% (n = 67,930). </w:t>
                  </w:r>
                </w:p>
                <w:p w14:paraId="081B8902" w14:textId="77777777" w:rsidR="00694B19" w:rsidRPr="00E9620C" w:rsidRDefault="00694B19" w:rsidP="00694B19">
                  <w:pPr>
                    <w:autoSpaceDE w:val="0"/>
                    <w:autoSpaceDN w:val="0"/>
                    <w:adjustRightInd w:val="0"/>
                    <w:rPr>
                      <w:rFonts w:ascii="Arial" w:hAnsi="Arial" w:cs="Arial"/>
                      <w:color w:val="000000"/>
                      <w:sz w:val="22"/>
                      <w:szCs w:val="22"/>
                      <w:lang w:eastAsia="en-GB"/>
                    </w:rPr>
                  </w:pPr>
                </w:p>
                <w:p w14:paraId="2363BF96" w14:textId="77777777" w:rsidR="00694B19" w:rsidRPr="00E9620C" w:rsidRDefault="00694B19" w:rsidP="00694B19">
                  <w:pPr>
                    <w:autoSpaceDE w:val="0"/>
                    <w:autoSpaceDN w:val="0"/>
                    <w:adjustRightInd w:val="0"/>
                    <w:rPr>
                      <w:rFonts w:ascii="Arial" w:hAnsi="Arial" w:cs="Arial"/>
                      <w:color w:val="000000"/>
                      <w:sz w:val="22"/>
                      <w:szCs w:val="22"/>
                      <w:lang w:eastAsia="en-GB"/>
                    </w:rPr>
                  </w:pPr>
                  <w:r w:rsidRPr="00E9620C">
                    <w:rPr>
                      <w:rFonts w:ascii="Arial" w:hAnsi="Arial" w:cs="Arial"/>
                      <w:color w:val="000000"/>
                      <w:sz w:val="22"/>
                      <w:szCs w:val="22"/>
                      <w:lang w:eastAsia="en-GB"/>
                    </w:rPr>
                    <w:t xml:space="preserve">The population growth demographics for Glasgow and Clyde Health Board therefore illustrate an ageing population. </w:t>
                  </w:r>
                </w:p>
                <w:p w14:paraId="44B99743" w14:textId="77777777" w:rsidR="00694B19" w:rsidRPr="00E9620C" w:rsidRDefault="00694B19" w:rsidP="00694B19">
                  <w:pPr>
                    <w:autoSpaceDE w:val="0"/>
                    <w:autoSpaceDN w:val="0"/>
                    <w:adjustRightInd w:val="0"/>
                    <w:rPr>
                      <w:rFonts w:ascii="Arial" w:hAnsi="Arial" w:cs="Arial"/>
                      <w:color w:val="000000"/>
                      <w:sz w:val="22"/>
                      <w:szCs w:val="22"/>
                      <w:lang w:eastAsia="en-GB"/>
                    </w:rPr>
                  </w:pPr>
                </w:p>
                <w:p w14:paraId="1EECC0E8" w14:textId="77777777" w:rsidR="00694B19" w:rsidRPr="00E9620C" w:rsidRDefault="00694B19" w:rsidP="00694B19">
                  <w:pPr>
                    <w:autoSpaceDE w:val="0"/>
                    <w:autoSpaceDN w:val="0"/>
                    <w:adjustRightInd w:val="0"/>
                    <w:rPr>
                      <w:rFonts w:ascii="Arial" w:hAnsi="Arial" w:cs="Arial"/>
                      <w:color w:val="000000"/>
                      <w:sz w:val="22"/>
                      <w:szCs w:val="22"/>
                      <w:lang w:eastAsia="en-GB"/>
                    </w:rPr>
                  </w:pPr>
                  <w:r w:rsidRPr="00E9620C">
                    <w:rPr>
                      <w:rFonts w:ascii="Arial" w:hAnsi="Arial" w:cs="Arial"/>
                      <w:color w:val="000000"/>
                      <w:sz w:val="22"/>
                      <w:szCs w:val="22"/>
                      <w:lang w:eastAsia="en-GB"/>
                    </w:rPr>
                    <w:t xml:space="preserve">Given </w:t>
                  </w:r>
                  <w:r w:rsidR="00BA5DE4">
                    <w:rPr>
                      <w:rFonts w:ascii="Arial" w:hAnsi="Arial" w:cs="Arial"/>
                      <w:color w:val="000000"/>
                      <w:sz w:val="22"/>
                      <w:szCs w:val="22"/>
                      <w:lang w:eastAsia="en-GB"/>
                    </w:rPr>
                    <w:t xml:space="preserve">that </w:t>
                  </w:r>
                  <w:r w:rsidRPr="00E9620C">
                    <w:rPr>
                      <w:rFonts w:ascii="Arial" w:hAnsi="Arial" w:cs="Arial"/>
                      <w:color w:val="000000"/>
                      <w:sz w:val="22"/>
                      <w:szCs w:val="22"/>
                      <w:lang w:eastAsia="en-GB"/>
                    </w:rPr>
                    <w:t xml:space="preserve">the </w:t>
                  </w:r>
                  <w:r w:rsidR="00532A5C">
                    <w:rPr>
                      <w:rFonts w:ascii="Arial" w:hAnsi="Arial" w:cs="Arial"/>
                      <w:color w:val="000000"/>
                      <w:sz w:val="22"/>
                      <w:szCs w:val="22"/>
                      <w:lang w:eastAsia="en-GB"/>
                    </w:rPr>
                    <w:t>‘</w:t>
                  </w:r>
                  <w:r w:rsidR="00BA5DE4">
                    <w:rPr>
                      <w:rFonts w:ascii="Arial" w:hAnsi="Arial" w:cs="Arial"/>
                      <w:color w:val="000000"/>
                      <w:sz w:val="22"/>
                      <w:szCs w:val="22"/>
                      <w:lang w:eastAsia="en-GB"/>
                    </w:rPr>
                    <w:t>Leading the Way</w:t>
                  </w:r>
                  <w:r w:rsidR="00532A5C">
                    <w:rPr>
                      <w:rFonts w:ascii="Arial" w:hAnsi="Arial" w:cs="Arial"/>
                      <w:color w:val="000000"/>
                      <w:sz w:val="22"/>
                      <w:szCs w:val="22"/>
                      <w:lang w:eastAsia="en-GB"/>
                    </w:rPr>
                    <w:t>’</w:t>
                  </w:r>
                  <w:r w:rsidR="00BA5DE4">
                    <w:rPr>
                      <w:rFonts w:ascii="Arial" w:hAnsi="Arial" w:cs="Arial"/>
                      <w:color w:val="000000"/>
                      <w:sz w:val="22"/>
                      <w:szCs w:val="22"/>
                      <w:lang w:eastAsia="en-GB"/>
                    </w:rPr>
                    <w:t xml:space="preserve"> </w:t>
                  </w:r>
                  <w:r w:rsidRPr="00E9620C">
                    <w:rPr>
                      <w:rFonts w:ascii="Arial" w:hAnsi="Arial" w:cs="Arial"/>
                      <w:color w:val="000000"/>
                      <w:sz w:val="22"/>
                      <w:szCs w:val="22"/>
                      <w:lang w:eastAsia="en-GB"/>
                    </w:rPr>
                    <w:t xml:space="preserve">Strategy covers all </w:t>
                  </w:r>
                  <w:r w:rsidR="00BA5DE4">
                    <w:rPr>
                      <w:rFonts w:ascii="Arial" w:hAnsi="Arial" w:cs="Arial"/>
                      <w:color w:val="000000"/>
                      <w:sz w:val="22"/>
                      <w:szCs w:val="22"/>
                      <w:lang w:eastAsia="en-GB"/>
                    </w:rPr>
                    <w:t xml:space="preserve">nursing and midwifery </w:t>
                  </w:r>
                  <w:r w:rsidRPr="00E9620C">
                    <w:rPr>
                      <w:rFonts w:ascii="Arial" w:hAnsi="Arial" w:cs="Arial"/>
                      <w:color w:val="000000"/>
                      <w:sz w:val="22"/>
                      <w:szCs w:val="22"/>
                      <w:lang w:eastAsia="en-GB"/>
                    </w:rPr>
                    <w:t>services across NHSGGC, including Inpatients, Community Services, Primary care</w:t>
                  </w:r>
                  <w:r w:rsidR="00BA5DE4">
                    <w:rPr>
                      <w:rFonts w:ascii="Arial" w:hAnsi="Arial" w:cs="Arial"/>
                      <w:color w:val="000000"/>
                      <w:sz w:val="22"/>
                      <w:szCs w:val="22"/>
                      <w:lang w:eastAsia="en-GB"/>
                    </w:rPr>
                    <w:t>, Prison Healthcare and Police Custody,</w:t>
                  </w:r>
                  <w:r w:rsidRPr="00E9620C">
                    <w:rPr>
                      <w:rFonts w:ascii="Arial" w:hAnsi="Arial" w:cs="Arial"/>
                      <w:color w:val="000000"/>
                      <w:sz w:val="22"/>
                      <w:szCs w:val="22"/>
                      <w:lang w:eastAsia="en-GB"/>
                    </w:rPr>
                    <w:t xml:space="preserve"> and Mental Health</w:t>
                  </w:r>
                  <w:r w:rsidR="00532A5C">
                    <w:rPr>
                      <w:rFonts w:ascii="Arial" w:hAnsi="Arial" w:cs="Arial"/>
                      <w:color w:val="000000"/>
                      <w:sz w:val="22"/>
                      <w:szCs w:val="22"/>
                      <w:lang w:eastAsia="en-GB"/>
                    </w:rPr>
                    <w:t xml:space="preserve"> Services</w:t>
                  </w:r>
                  <w:r w:rsidRPr="00E9620C">
                    <w:rPr>
                      <w:rFonts w:ascii="Arial" w:hAnsi="Arial" w:cs="Arial"/>
                      <w:color w:val="000000"/>
                      <w:sz w:val="22"/>
                      <w:szCs w:val="22"/>
                      <w:lang w:eastAsia="en-GB"/>
                    </w:rPr>
                    <w:t xml:space="preserve">, a comprehensive range of information is collected from people using the services and this can be used to assess the impact of work aligned with the strategy on the population. </w:t>
                  </w:r>
                </w:p>
                <w:p w14:paraId="7BB13668" w14:textId="77777777" w:rsidR="00692F1D" w:rsidRPr="00E9620C" w:rsidRDefault="00692F1D" w:rsidP="00694B19">
                  <w:pPr>
                    <w:autoSpaceDE w:val="0"/>
                    <w:autoSpaceDN w:val="0"/>
                    <w:adjustRightInd w:val="0"/>
                    <w:rPr>
                      <w:rFonts w:ascii="Arial" w:hAnsi="Arial" w:cs="Arial"/>
                      <w:color w:val="000000"/>
                      <w:sz w:val="22"/>
                      <w:szCs w:val="22"/>
                      <w:lang w:eastAsia="en-GB"/>
                    </w:rPr>
                  </w:pPr>
                </w:p>
                <w:p w14:paraId="5881217A" w14:textId="77777777" w:rsidR="00692F1D" w:rsidRPr="00E9620C" w:rsidRDefault="00692F1D" w:rsidP="00692F1D">
                  <w:pPr>
                    <w:pStyle w:val="Default"/>
                    <w:rPr>
                      <w:sz w:val="22"/>
                      <w:szCs w:val="22"/>
                    </w:rPr>
                  </w:pPr>
                  <w:r w:rsidRPr="00E9620C">
                    <w:rPr>
                      <w:sz w:val="22"/>
                      <w:szCs w:val="22"/>
                    </w:rPr>
                    <w:t xml:space="preserve">Within Trakcare a demographic section pre-exists where patient details are recorded This includes the following protected characteristic information: </w:t>
                  </w:r>
                </w:p>
                <w:p w14:paraId="6CEE1C29" w14:textId="77777777" w:rsidR="00692F1D" w:rsidRPr="00E9620C" w:rsidRDefault="00692F1D" w:rsidP="00692F1D">
                  <w:pPr>
                    <w:pStyle w:val="Default"/>
                    <w:rPr>
                      <w:sz w:val="22"/>
                      <w:szCs w:val="22"/>
                    </w:rPr>
                  </w:pPr>
                </w:p>
                <w:p w14:paraId="05BB3EBE" w14:textId="77777777" w:rsidR="00692F1D" w:rsidRPr="00E9620C" w:rsidRDefault="00692F1D" w:rsidP="00692F1D">
                  <w:pPr>
                    <w:pStyle w:val="Default"/>
                    <w:rPr>
                      <w:sz w:val="22"/>
                      <w:szCs w:val="22"/>
                    </w:rPr>
                  </w:pPr>
                  <w:r w:rsidRPr="00E9620C">
                    <w:rPr>
                      <w:sz w:val="22"/>
                      <w:szCs w:val="22"/>
                    </w:rPr>
                    <w:t xml:space="preserve">• Age </w:t>
                  </w:r>
                </w:p>
                <w:p w14:paraId="7B62BD96" w14:textId="77777777" w:rsidR="00692F1D" w:rsidRPr="00E9620C" w:rsidRDefault="00692F1D" w:rsidP="00692F1D">
                  <w:pPr>
                    <w:pStyle w:val="Default"/>
                    <w:rPr>
                      <w:sz w:val="22"/>
                      <w:szCs w:val="22"/>
                    </w:rPr>
                  </w:pPr>
                  <w:r w:rsidRPr="00E9620C">
                    <w:rPr>
                      <w:sz w:val="22"/>
                      <w:szCs w:val="22"/>
                    </w:rPr>
                    <w:t xml:space="preserve">• Gender (sex) </w:t>
                  </w:r>
                </w:p>
                <w:p w14:paraId="16101709" w14:textId="77777777" w:rsidR="00692F1D" w:rsidRPr="00E9620C" w:rsidRDefault="00692F1D" w:rsidP="00692F1D">
                  <w:pPr>
                    <w:pStyle w:val="Default"/>
                    <w:rPr>
                      <w:sz w:val="22"/>
                      <w:szCs w:val="22"/>
                    </w:rPr>
                  </w:pPr>
                  <w:r w:rsidRPr="00E9620C">
                    <w:rPr>
                      <w:sz w:val="22"/>
                      <w:szCs w:val="22"/>
                    </w:rPr>
                    <w:lastRenderedPageBreak/>
                    <w:t xml:space="preserve">• Religion </w:t>
                  </w:r>
                </w:p>
                <w:p w14:paraId="02506B59" w14:textId="77777777" w:rsidR="00692F1D" w:rsidRPr="00E9620C" w:rsidRDefault="00692F1D" w:rsidP="00692F1D">
                  <w:pPr>
                    <w:pStyle w:val="Default"/>
                    <w:rPr>
                      <w:sz w:val="22"/>
                      <w:szCs w:val="22"/>
                    </w:rPr>
                  </w:pPr>
                  <w:r w:rsidRPr="00E9620C">
                    <w:rPr>
                      <w:sz w:val="22"/>
                      <w:szCs w:val="22"/>
                    </w:rPr>
                    <w:t xml:space="preserve">• Ethnicity </w:t>
                  </w:r>
                </w:p>
                <w:p w14:paraId="6232D5D9" w14:textId="77777777" w:rsidR="00692F1D" w:rsidRPr="00E9620C" w:rsidRDefault="00692F1D" w:rsidP="00692F1D">
                  <w:pPr>
                    <w:pStyle w:val="Default"/>
                    <w:rPr>
                      <w:sz w:val="22"/>
                      <w:szCs w:val="22"/>
                    </w:rPr>
                  </w:pPr>
                  <w:r w:rsidRPr="00E9620C">
                    <w:rPr>
                      <w:sz w:val="22"/>
                      <w:szCs w:val="22"/>
                    </w:rPr>
                    <w:t xml:space="preserve">• Interpreter requirements and language required </w:t>
                  </w:r>
                </w:p>
                <w:p w14:paraId="5342DF98" w14:textId="77777777" w:rsidR="00692F1D" w:rsidRPr="00E9620C" w:rsidRDefault="00692F1D" w:rsidP="00692F1D">
                  <w:pPr>
                    <w:pStyle w:val="Default"/>
                    <w:rPr>
                      <w:sz w:val="22"/>
                      <w:szCs w:val="22"/>
                    </w:rPr>
                  </w:pPr>
                  <w:r w:rsidRPr="00E9620C">
                    <w:rPr>
                      <w:sz w:val="22"/>
                      <w:szCs w:val="22"/>
                    </w:rPr>
                    <w:t xml:space="preserve">• Written communication format </w:t>
                  </w:r>
                </w:p>
                <w:p w14:paraId="47889B11" w14:textId="77777777" w:rsidR="00692F1D" w:rsidRPr="00E9620C" w:rsidRDefault="00692F1D" w:rsidP="00692F1D">
                  <w:pPr>
                    <w:pStyle w:val="Default"/>
                    <w:rPr>
                      <w:sz w:val="22"/>
                      <w:szCs w:val="22"/>
                    </w:rPr>
                  </w:pPr>
                  <w:r w:rsidRPr="00E9620C">
                    <w:rPr>
                      <w:sz w:val="22"/>
                      <w:szCs w:val="22"/>
                    </w:rPr>
                    <w:t xml:space="preserve">• Marital status or civil partnership </w:t>
                  </w:r>
                </w:p>
                <w:p w14:paraId="5EB1B4A3" w14:textId="77777777" w:rsidR="00692F1D" w:rsidRPr="00E9620C" w:rsidRDefault="00692F1D" w:rsidP="00692F1D">
                  <w:pPr>
                    <w:pStyle w:val="Default"/>
                    <w:rPr>
                      <w:sz w:val="22"/>
                      <w:szCs w:val="22"/>
                    </w:rPr>
                  </w:pPr>
                </w:p>
                <w:p w14:paraId="626BCCC5" w14:textId="313D09D9" w:rsidR="00692F1D" w:rsidRPr="00E9620C" w:rsidRDefault="00692F1D" w:rsidP="00692F1D">
                  <w:pPr>
                    <w:pStyle w:val="Default"/>
                    <w:rPr>
                      <w:sz w:val="22"/>
                      <w:szCs w:val="22"/>
                    </w:rPr>
                  </w:pPr>
                  <w:r w:rsidRPr="00E9620C">
                    <w:rPr>
                      <w:sz w:val="22"/>
                      <w:szCs w:val="22"/>
                    </w:rPr>
                    <w:t xml:space="preserve">Within the </w:t>
                  </w:r>
                  <w:r w:rsidR="00165085">
                    <w:rPr>
                      <w:sz w:val="22"/>
                      <w:szCs w:val="22"/>
                    </w:rPr>
                    <w:t>Digital Clinical Notes (</w:t>
                  </w:r>
                  <w:r w:rsidRPr="00E9620C">
                    <w:rPr>
                      <w:sz w:val="22"/>
                      <w:szCs w:val="22"/>
                    </w:rPr>
                    <w:t>DCN</w:t>
                  </w:r>
                  <w:r w:rsidR="00165085">
                    <w:rPr>
                      <w:sz w:val="22"/>
                      <w:szCs w:val="22"/>
                    </w:rPr>
                    <w:t>)</w:t>
                  </w:r>
                  <w:r w:rsidRPr="00E9620C">
                    <w:rPr>
                      <w:sz w:val="22"/>
                      <w:szCs w:val="22"/>
                    </w:rPr>
                    <w:t xml:space="preserve"> Nursing Admission Assessment 1 document there is inquiry about disability. </w:t>
                  </w:r>
                </w:p>
                <w:p w14:paraId="5C9B8F8F" w14:textId="6A1286DB" w:rsidR="00692F1D" w:rsidRDefault="00165085" w:rsidP="00692F1D">
                  <w:pPr>
                    <w:autoSpaceDE w:val="0"/>
                    <w:autoSpaceDN w:val="0"/>
                    <w:adjustRightInd w:val="0"/>
                    <w:rPr>
                      <w:rFonts w:ascii="Arial" w:hAnsi="Arial" w:cs="Arial"/>
                      <w:sz w:val="22"/>
                      <w:szCs w:val="22"/>
                    </w:rPr>
                  </w:pPr>
                  <w:r>
                    <w:rPr>
                      <w:rFonts w:ascii="Arial" w:hAnsi="Arial" w:cs="Arial"/>
                      <w:sz w:val="22"/>
                      <w:szCs w:val="22"/>
                    </w:rPr>
                    <w:t xml:space="preserve">When </w:t>
                  </w:r>
                  <w:r w:rsidR="00692F1D" w:rsidRPr="00E9620C">
                    <w:rPr>
                      <w:rFonts w:ascii="Arial" w:hAnsi="Arial" w:cs="Arial"/>
                      <w:sz w:val="22"/>
                      <w:szCs w:val="22"/>
                    </w:rPr>
                    <w:t>demographic information is entered into</w:t>
                  </w:r>
                  <w:r>
                    <w:rPr>
                      <w:rFonts w:ascii="Arial" w:hAnsi="Arial" w:cs="Arial"/>
                      <w:sz w:val="22"/>
                      <w:szCs w:val="22"/>
                    </w:rPr>
                    <w:t xml:space="preserve"> </w:t>
                  </w:r>
                  <w:r w:rsidR="00692F1D" w:rsidRPr="00E9620C">
                    <w:rPr>
                      <w:rFonts w:ascii="Arial" w:hAnsi="Arial" w:cs="Arial"/>
                      <w:sz w:val="22"/>
                      <w:szCs w:val="22"/>
                    </w:rPr>
                    <w:t>Trakcare this is automatically retained on the system and visible to all healthcare and clerical staff</w:t>
                  </w:r>
                  <w:r w:rsidR="000B78D1">
                    <w:rPr>
                      <w:rFonts w:ascii="Arial" w:hAnsi="Arial" w:cs="Arial"/>
                      <w:sz w:val="22"/>
                      <w:szCs w:val="22"/>
                    </w:rPr>
                    <w:t xml:space="preserve"> who access the records.</w:t>
                  </w:r>
                </w:p>
                <w:p w14:paraId="56DF53AA" w14:textId="77777777" w:rsidR="00532A5C" w:rsidRDefault="00532A5C" w:rsidP="00692F1D">
                  <w:pPr>
                    <w:autoSpaceDE w:val="0"/>
                    <w:autoSpaceDN w:val="0"/>
                    <w:adjustRightInd w:val="0"/>
                    <w:rPr>
                      <w:rFonts w:ascii="Arial" w:hAnsi="Arial" w:cs="Arial"/>
                      <w:sz w:val="22"/>
                      <w:szCs w:val="22"/>
                    </w:rPr>
                  </w:pPr>
                </w:p>
                <w:p w14:paraId="50997E1E" w14:textId="1C31242B" w:rsidR="00532A5C" w:rsidRDefault="00E6219F" w:rsidP="00692F1D">
                  <w:pPr>
                    <w:autoSpaceDE w:val="0"/>
                    <w:autoSpaceDN w:val="0"/>
                    <w:adjustRightInd w:val="0"/>
                    <w:rPr>
                      <w:rFonts w:ascii="Arial" w:hAnsi="Arial" w:cs="Arial"/>
                      <w:sz w:val="22"/>
                      <w:szCs w:val="22"/>
                    </w:rPr>
                  </w:pPr>
                  <w:r>
                    <w:rPr>
                      <w:rFonts w:ascii="Arial" w:hAnsi="Arial" w:cs="Arial"/>
                      <w:sz w:val="22"/>
                      <w:szCs w:val="22"/>
                    </w:rPr>
                    <w:t xml:space="preserve">The DCN professional team work closely with InterSystems (ISC) to feedback on current product design.  It is anticipated that the move to digitalised records will streamline recording of information in one place and afford opportunities to capture protected characteristics data </w:t>
                  </w:r>
                  <w:r w:rsidR="004C1830">
                    <w:rPr>
                      <w:rFonts w:ascii="Arial" w:hAnsi="Arial" w:cs="Arial"/>
                      <w:sz w:val="22"/>
                      <w:szCs w:val="22"/>
                    </w:rPr>
                    <w:t xml:space="preserve">in a </w:t>
                  </w:r>
                  <w:r w:rsidR="007F3BDF">
                    <w:rPr>
                      <w:rFonts w:ascii="Arial" w:hAnsi="Arial" w:cs="Arial"/>
                      <w:sz w:val="22"/>
                      <w:szCs w:val="22"/>
                    </w:rPr>
                    <w:t>timelier</w:t>
                  </w:r>
                  <w:r w:rsidR="004C1830">
                    <w:rPr>
                      <w:rFonts w:ascii="Arial" w:hAnsi="Arial" w:cs="Arial"/>
                      <w:sz w:val="22"/>
                      <w:szCs w:val="22"/>
                    </w:rPr>
                    <w:t xml:space="preserve"> manner. It will also support the development of</w:t>
                  </w:r>
                  <w:r>
                    <w:rPr>
                      <w:rFonts w:ascii="Arial" w:hAnsi="Arial" w:cs="Arial"/>
                      <w:sz w:val="22"/>
                      <w:szCs w:val="22"/>
                    </w:rPr>
                    <w:t xml:space="preserve"> a more meaningful narrative about how, as a system, we can use the data to better understand service patterning by protected characteristics.</w:t>
                  </w:r>
                </w:p>
                <w:p w14:paraId="2B882B2D" w14:textId="77777777" w:rsidR="00E6219F" w:rsidRDefault="00E6219F" w:rsidP="00692F1D">
                  <w:pPr>
                    <w:autoSpaceDE w:val="0"/>
                    <w:autoSpaceDN w:val="0"/>
                    <w:adjustRightInd w:val="0"/>
                    <w:rPr>
                      <w:rFonts w:ascii="Arial" w:hAnsi="Arial" w:cs="Arial"/>
                      <w:sz w:val="22"/>
                      <w:szCs w:val="22"/>
                    </w:rPr>
                  </w:pPr>
                </w:p>
                <w:p w14:paraId="74185FAC" w14:textId="00E49926" w:rsidR="004C1830" w:rsidRDefault="004C1830" w:rsidP="004C1830">
                  <w:pPr>
                    <w:spacing w:line="276" w:lineRule="auto"/>
                    <w:rPr>
                      <w:rFonts w:ascii="Arial" w:hAnsi="Arial" w:cs="Arial"/>
                      <w:sz w:val="22"/>
                      <w:szCs w:val="22"/>
                    </w:rPr>
                  </w:pPr>
                  <w:r>
                    <w:rPr>
                      <w:rFonts w:ascii="Arial" w:hAnsi="Arial" w:cs="Arial"/>
                      <w:sz w:val="22"/>
                      <w:szCs w:val="22"/>
                    </w:rPr>
                    <w:t>P</w:t>
                  </w:r>
                  <w:r w:rsidR="00E6219F" w:rsidRPr="00E6219F">
                    <w:rPr>
                      <w:rFonts w:ascii="Arial" w:hAnsi="Arial" w:cs="Arial"/>
                      <w:sz w:val="22"/>
                      <w:szCs w:val="22"/>
                    </w:rPr>
                    <w:t>rior to using DCN</w:t>
                  </w:r>
                  <w:r>
                    <w:rPr>
                      <w:rFonts w:ascii="Arial" w:hAnsi="Arial" w:cs="Arial"/>
                      <w:sz w:val="22"/>
                      <w:szCs w:val="22"/>
                    </w:rPr>
                    <w:t>, all staff</w:t>
                  </w:r>
                  <w:r w:rsidR="00E6219F" w:rsidRPr="00E6219F">
                    <w:rPr>
                      <w:rFonts w:ascii="Arial" w:hAnsi="Arial" w:cs="Arial"/>
                      <w:sz w:val="22"/>
                      <w:szCs w:val="22"/>
                    </w:rPr>
                    <w:t xml:space="preserve"> are required to complete </w:t>
                  </w:r>
                  <w:r>
                    <w:rPr>
                      <w:rFonts w:ascii="Arial" w:hAnsi="Arial" w:cs="Arial"/>
                      <w:sz w:val="22"/>
                      <w:szCs w:val="22"/>
                    </w:rPr>
                    <w:t xml:space="preserve">online </w:t>
                  </w:r>
                  <w:r w:rsidR="00E6219F" w:rsidRPr="00E6219F">
                    <w:rPr>
                      <w:rFonts w:ascii="Arial" w:hAnsi="Arial" w:cs="Arial"/>
                      <w:sz w:val="22"/>
                      <w:szCs w:val="22"/>
                    </w:rPr>
                    <w:t>Learn-pro modules</w:t>
                  </w:r>
                  <w:r>
                    <w:rPr>
                      <w:rFonts w:ascii="Arial" w:hAnsi="Arial" w:cs="Arial"/>
                      <w:sz w:val="22"/>
                      <w:szCs w:val="22"/>
                    </w:rPr>
                    <w:t xml:space="preserve"> followed up by</w:t>
                  </w:r>
                  <w:r w:rsidR="00E6219F" w:rsidRPr="00E6219F">
                    <w:rPr>
                      <w:rFonts w:ascii="Arial" w:hAnsi="Arial" w:cs="Arial"/>
                      <w:sz w:val="22"/>
                      <w:szCs w:val="22"/>
                    </w:rPr>
                    <w:t xml:space="preserve"> individual facilitative support within the ward environment from eHealth facilitators (this support is 24/7 during the implementation phase). </w:t>
                  </w:r>
                </w:p>
                <w:p w14:paraId="40B88D2B" w14:textId="77777777" w:rsidR="004C1830" w:rsidRDefault="004C1830" w:rsidP="004C1830">
                  <w:pPr>
                    <w:spacing w:line="276" w:lineRule="auto"/>
                    <w:rPr>
                      <w:rFonts w:ascii="Arial" w:hAnsi="Arial" w:cs="Arial"/>
                      <w:sz w:val="22"/>
                      <w:szCs w:val="22"/>
                    </w:rPr>
                  </w:pPr>
                </w:p>
                <w:p w14:paraId="21ED34DE" w14:textId="6000A842" w:rsidR="00E6219F" w:rsidRDefault="00E6219F" w:rsidP="004C1830">
                  <w:pPr>
                    <w:spacing w:line="276" w:lineRule="auto"/>
                    <w:rPr>
                      <w:rFonts w:ascii="Arial" w:hAnsi="Arial" w:cs="Arial"/>
                      <w:sz w:val="22"/>
                      <w:szCs w:val="22"/>
                    </w:rPr>
                  </w:pPr>
                  <w:r w:rsidRPr="00E6219F">
                    <w:rPr>
                      <w:rFonts w:ascii="Arial" w:hAnsi="Arial" w:cs="Arial"/>
                      <w:sz w:val="22"/>
                      <w:szCs w:val="22"/>
                    </w:rPr>
                    <w:lastRenderedPageBreak/>
                    <w:t xml:space="preserve">Additionally, the focus of the nursing documentation on Person </w:t>
                  </w:r>
                  <w:r w:rsidR="004C1830">
                    <w:rPr>
                      <w:rFonts w:ascii="Arial" w:hAnsi="Arial" w:cs="Arial"/>
                      <w:sz w:val="22"/>
                      <w:szCs w:val="22"/>
                    </w:rPr>
                    <w:t>C</w:t>
                  </w:r>
                  <w:r w:rsidRPr="00E6219F">
                    <w:rPr>
                      <w:rFonts w:ascii="Arial" w:hAnsi="Arial" w:cs="Arial"/>
                      <w:sz w:val="22"/>
                      <w:szCs w:val="22"/>
                    </w:rPr>
                    <w:t>entred care plan</w:t>
                  </w:r>
                  <w:r w:rsidR="004C1830">
                    <w:rPr>
                      <w:rFonts w:ascii="Arial" w:hAnsi="Arial" w:cs="Arial"/>
                      <w:sz w:val="22"/>
                      <w:szCs w:val="22"/>
                    </w:rPr>
                    <w:t>s</w:t>
                  </w:r>
                  <w:r w:rsidRPr="00E6219F">
                    <w:rPr>
                      <w:rFonts w:ascii="Arial" w:hAnsi="Arial" w:cs="Arial"/>
                      <w:sz w:val="22"/>
                      <w:szCs w:val="22"/>
                    </w:rPr>
                    <w:t xml:space="preserve"> ensures detailed information is recorded in relation to the patients care needs and </w:t>
                  </w:r>
                  <w:r w:rsidR="004C1830">
                    <w:rPr>
                      <w:rFonts w:ascii="Arial" w:hAnsi="Arial" w:cs="Arial"/>
                      <w:sz w:val="22"/>
                      <w:szCs w:val="22"/>
                    </w:rPr>
                    <w:t xml:space="preserve">that </w:t>
                  </w:r>
                  <w:r w:rsidRPr="00E6219F">
                    <w:rPr>
                      <w:rFonts w:ascii="Arial" w:hAnsi="Arial" w:cs="Arial"/>
                      <w:sz w:val="22"/>
                      <w:szCs w:val="22"/>
                    </w:rPr>
                    <w:t>care is planned appropriately. As the records are digital this allows ease of access/viewing patients</w:t>
                  </w:r>
                  <w:r w:rsidR="004C1830">
                    <w:rPr>
                      <w:rFonts w:ascii="Arial" w:hAnsi="Arial" w:cs="Arial"/>
                      <w:sz w:val="22"/>
                      <w:szCs w:val="22"/>
                    </w:rPr>
                    <w:t>’</w:t>
                  </w:r>
                  <w:r w:rsidRPr="00E6219F">
                    <w:rPr>
                      <w:rFonts w:ascii="Arial" w:hAnsi="Arial" w:cs="Arial"/>
                      <w:sz w:val="22"/>
                      <w:szCs w:val="22"/>
                    </w:rPr>
                    <w:t xml:space="preserve"> notes and where appropriate capture</w:t>
                  </w:r>
                  <w:r w:rsidR="004C1830">
                    <w:rPr>
                      <w:rFonts w:ascii="Arial" w:hAnsi="Arial" w:cs="Arial"/>
                      <w:sz w:val="22"/>
                      <w:szCs w:val="22"/>
                    </w:rPr>
                    <w:t>s</w:t>
                  </w:r>
                  <w:r w:rsidRPr="00E6219F">
                    <w:rPr>
                      <w:rFonts w:ascii="Arial" w:hAnsi="Arial" w:cs="Arial"/>
                      <w:sz w:val="22"/>
                      <w:szCs w:val="22"/>
                    </w:rPr>
                    <w:t xml:space="preserve"> appropriate data (e.g. protected characteristics).</w:t>
                  </w:r>
                </w:p>
                <w:p w14:paraId="01F0164C" w14:textId="77777777" w:rsidR="00316D1A" w:rsidRDefault="00316D1A" w:rsidP="004C1830">
                  <w:pPr>
                    <w:spacing w:line="276" w:lineRule="auto"/>
                    <w:rPr>
                      <w:rFonts w:ascii="Arial" w:hAnsi="Arial" w:cs="Arial"/>
                      <w:sz w:val="22"/>
                      <w:szCs w:val="22"/>
                    </w:rPr>
                  </w:pPr>
                </w:p>
                <w:p w14:paraId="74D76A14" w14:textId="5558DCF1" w:rsidR="00466162" w:rsidRDefault="00466162" w:rsidP="00466162">
                  <w:pPr>
                    <w:spacing w:line="276" w:lineRule="auto"/>
                    <w:rPr>
                      <w:rFonts w:ascii="Arial" w:hAnsi="Arial" w:cs="Arial"/>
                      <w:sz w:val="22"/>
                      <w:szCs w:val="22"/>
                    </w:rPr>
                  </w:pPr>
                  <w:r w:rsidRPr="00466162">
                    <w:rPr>
                      <w:rFonts w:ascii="Arial" w:hAnsi="Arial" w:cs="Arial"/>
                      <w:sz w:val="22"/>
                      <w:szCs w:val="22"/>
                    </w:rPr>
                    <w:t>Th</w:t>
                  </w:r>
                  <w:r>
                    <w:rPr>
                      <w:rFonts w:ascii="Arial" w:hAnsi="Arial" w:cs="Arial"/>
                      <w:sz w:val="22"/>
                      <w:szCs w:val="22"/>
                    </w:rPr>
                    <w:t>e data snapshot below shows the</w:t>
                  </w:r>
                  <w:r w:rsidRPr="00466162">
                    <w:rPr>
                      <w:rFonts w:ascii="Arial" w:hAnsi="Arial" w:cs="Arial"/>
                      <w:sz w:val="22"/>
                      <w:szCs w:val="22"/>
                    </w:rPr>
                    <w:t xml:space="preserve"> % of the NHSGGC Nursing and Midwifery Workforce by Pay Band for; Ethnicity, Sexual Orientation, Religion and Disability.</w:t>
                  </w:r>
                </w:p>
                <w:p w14:paraId="5DD5160C" w14:textId="77777777" w:rsidR="00466162" w:rsidRDefault="00466162" w:rsidP="00466162">
                  <w:pPr>
                    <w:spacing w:line="276" w:lineRule="auto"/>
                    <w:rPr>
                      <w:rFonts w:ascii="Arial" w:hAnsi="Arial" w:cs="Arial"/>
                      <w:sz w:val="22"/>
                      <w:szCs w:val="22"/>
                    </w:rPr>
                  </w:pPr>
                </w:p>
                <w:p w14:paraId="07B31ADF" w14:textId="685B5CA1" w:rsidR="00466162" w:rsidRPr="00466162" w:rsidRDefault="00466162" w:rsidP="00466162">
                  <w:pPr>
                    <w:spacing w:line="276" w:lineRule="auto"/>
                    <w:rPr>
                      <w:rFonts w:ascii="Arial" w:hAnsi="Arial" w:cs="Arial"/>
                      <w:sz w:val="22"/>
                      <w:szCs w:val="22"/>
                    </w:rPr>
                  </w:pPr>
                  <w:r>
                    <w:rPr>
                      <w:rFonts w:ascii="Arial" w:hAnsi="Arial" w:cs="Arial"/>
                      <w:sz w:val="22"/>
                      <w:szCs w:val="22"/>
                    </w:rPr>
                    <w:object w:dxaOrig="1508" w:dyaOrig="984" w14:anchorId="13FD7A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51.5pt" o:ole="">
                        <v:imagedata r:id="rId12" o:title=""/>
                      </v:shape>
                      <o:OLEObject Type="Embed" ProgID="PowerPoint.Show.12" ShapeID="_x0000_i1025" DrawAspect="Icon" ObjectID="_1803207100" r:id="rId13"/>
                    </w:object>
                  </w:r>
                </w:p>
                <w:p w14:paraId="070D708A" w14:textId="77777777" w:rsidR="00466162" w:rsidRPr="00466162" w:rsidRDefault="00466162" w:rsidP="00466162">
                  <w:pPr>
                    <w:spacing w:line="276" w:lineRule="auto"/>
                    <w:rPr>
                      <w:rFonts w:ascii="Arial" w:hAnsi="Arial" w:cs="Arial"/>
                      <w:sz w:val="22"/>
                      <w:szCs w:val="22"/>
                    </w:rPr>
                  </w:pPr>
                </w:p>
                <w:p w14:paraId="29A30792" w14:textId="3F5FB2BD" w:rsidR="00466162" w:rsidRPr="00466162" w:rsidRDefault="00466162" w:rsidP="00466162">
                  <w:pPr>
                    <w:spacing w:line="276" w:lineRule="auto"/>
                    <w:rPr>
                      <w:rFonts w:ascii="Arial" w:hAnsi="Arial" w:cs="Arial"/>
                      <w:sz w:val="22"/>
                      <w:szCs w:val="22"/>
                    </w:rPr>
                  </w:pPr>
                  <w:r w:rsidRPr="00466162">
                    <w:rPr>
                      <w:rFonts w:ascii="Arial" w:hAnsi="Arial" w:cs="Arial"/>
                      <w:sz w:val="22"/>
                      <w:szCs w:val="22"/>
                    </w:rPr>
                    <w:t>This data is shared at an overall NHSGGC level at the Workforce Equality Group and is included in the individual Sectors/HSCPs storyboards for all job families combined in their area.</w:t>
                  </w:r>
                </w:p>
                <w:p w14:paraId="6E6630AC" w14:textId="77777777" w:rsidR="00466162" w:rsidRPr="00466162" w:rsidRDefault="00466162" w:rsidP="00466162">
                  <w:pPr>
                    <w:rPr>
                      <w:rFonts w:ascii="Arial" w:hAnsi="Arial" w:cs="Arial"/>
                      <w:sz w:val="22"/>
                      <w:szCs w:val="22"/>
                    </w:rPr>
                  </w:pPr>
                </w:p>
                <w:p w14:paraId="1030E4F9" w14:textId="07F43FEB" w:rsidR="00466162" w:rsidRPr="00466162" w:rsidRDefault="00466162" w:rsidP="00466162">
                  <w:pPr>
                    <w:spacing w:line="276" w:lineRule="auto"/>
                    <w:rPr>
                      <w:rFonts w:ascii="Arial" w:hAnsi="Arial" w:cs="Arial"/>
                      <w:sz w:val="22"/>
                      <w:szCs w:val="22"/>
                    </w:rPr>
                  </w:pPr>
                  <w:r w:rsidRPr="00466162">
                    <w:rPr>
                      <w:rFonts w:ascii="Arial" w:hAnsi="Arial" w:cs="Arial"/>
                      <w:sz w:val="22"/>
                      <w:szCs w:val="22"/>
                    </w:rPr>
                    <w:t>While there is a considerable volume of staff in the ‘Data Not Available’ column of each characteristic, this is reducing year on year and work is underway to support the GGC workforce to complete eESS equality data.</w:t>
                  </w:r>
                </w:p>
                <w:p w14:paraId="61661F02" w14:textId="15F309D5" w:rsidR="00466162" w:rsidRDefault="00466162" w:rsidP="00466162">
                  <w:r w:rsidRPr="00466162">
                    <w:rPr>
                      <w:rFonts w:ascii="Arial" w:hAnsi="Arial" w:cs="Arial"/>
                      <w:sz w:val="22"/>
                      <w:szCs w:val="22"/>
                    </w:rPr>
                    <w:t>The % G</w:t>
                  </w:r>
                  <w:r>
                    <w:rPr>
                      <w:rFonts w:ascii="Arial" w:hAnsi="Arial" w:cs="Arial"/>
                      <w:sz w:val="22"/>
                      <w:szCs w:val="22"/>
                    </w:rPr>
                    <w:t>G</w:t>
                  </w:r>
                  <w:r w:rsidRPr="00466162">
                    <w:rPr>
                      <w:rFonts w:ascii="Arial" w:hAnsi="Arial" w:cs="Arial"/>
                      <w:sz w:val="22"/>
                      <w:szCs w:val="22"/>
                    </w:rPr>
                    <w:t>C Demographic is taken from the 2022</w:t>
                  </w:r>
                  <w:r>
                    <w:t xml:space="preserve"> </w:t>
                  </w:r>
                  <w:r w:rsidRPr="00466162">
                    <w:rPr>
                      <w:rFonts w:ascii="Arial" w:hAnsi="Arial" w:cs="Arial"/>
                      <w:sz w:val="22"/>
                      <w:szCs w:val="22"/>
                    </w:rPr>
                    <w:t>census data of the population of Greater Glasgow and Clyde.</w:t>
                  </w:r>
                </w:p>
                <w:p w14:paraId="09EFE8AE" w14:textId="77777777" w:rsidR="00466162" w:rsidRDefault="00466162" w:rsidP="004C1830">
                  <w:pPr>
                    <w:spacing w:line="276" w:lineRule="auto"/>
                    <w:rPr>
                      <w:rFonts w:ascii="Arial" w:hAnsi="Arial" w:cs="Arial"/>
                      <w:color w:val="FF0000"/>
                      <w:sz w:val="22"/>
                      <w:szCs w:val="22"/>
                    </w:rPr>
                  </w:pPr>
                </w:p>
                <w:p w14:paraId="3C5B62E9" w14:textId="77777777" w:rsidR="00466162" w:rsidRDefault="00466162" w:rsidP="004C1830">
                  <w:pPr>
                    <w:spacing w:line="276" w:lineRule="auto"/>
                    <w:rPr>
                      <w:rFonts w:ascii="Arial" w:hAnsi="Arial" w:cs="Arial"/>
                      <w:color w:val="FF0000"/>
                      <w:sz w:val="22"/>
                      <w:szCs w:val="22"/>
                    </w:rPr>
                  </w:pPr>
                </w:p>
                <w:p w14:paraId="0BC84B6E" w14:textId="77777777" w:rsidR="00466162" w:rsidRDefault="00466162" w:rsidP="004C1830">
                  <w:pPr>
                    <w:spacing w:line="276" w:lineRule="auto"/>
                    <w:rPr>
                      <w:rFonts w:ascii="Arial" w:hAnsi="Arial" w:cs="Arial"/>
                      <w:color w:val="FF0000"/>
                      <w:sz w:val="22"/>
                      <w:szCs w:val="22"/>
                    </w:rPr>
                  </w:pPr>
                </w:p>
                <w:p w14:paraId="5D1C7EF3" w14:textId="77777777" w:rsidR="00692F1D" w:rsidRPr="00E9620C" w:rsidRDefault="00692F1D" w:rsidP="00466162">
                  <w:pPr>
                    <w:spacing w:line="276" w:lineRule="auto"/>
                    <w:rPr>
                      <w:rFonts w:ascii="Arial" w:hAnsi="Arial" w:cs="Arial"/>
                      <w:color w:val="000000"/>
                      <w:sz w:val="22"/>
                      <w:szCs w:val="22"/>
                      <w:lang w:eastAsia="en-GB"/>
                    </w:rPr>
                  </w:pPr>
                </w:p>
              </w:tc>
            </w:tr>
          </w:tbl>
          <w:p w14:paraId="74B89872" w14:textId="7A14AFC3" w:rsidR="00466162" w:rsidRPr="00466162" w:rsidRDefault="00466162" w:rsidP="00466162">
            <w:pPr>
              <w:tabs>
                <w:tab w:val="left" w:pos="2330"/>
              </w:tabs>
              <w:rPr>
                <w:rFonts w:ascii="Arial" w:hAnsi="Arial" w:cs="Arial"/>
                <w:sz w:val="22"/>
                <w:szCs w:val="22"/>
                <w:lang w:eastAsia="en-GB"/>
              </w:rPr>
            </w:pPr>
          </w:p>
        </w:tc>
        <w:tc>
          <w:tcPr>
            <w:tcW w:w="2126" w:type="dxa"/>
            <w:tcBorders>
              <w:bottom w:val="single" w:sz="4" w:space="0" w:color="auto"/>
            </w:tcBorders>
          </w:tcPr>
          <w:p w14:paraId="68BD3257" w14:textId="29E8AC65" w:rsidR="00694B19" w:rsidRPr="00E9620C" w:rsidRDefault="00694B19" w:rsidP="00694B19">
            <w:pPr>
              <w:rPr>
                <w:rFonts w:ascii="Arial" w:hAnsi="Arial" w:cs="Arial"/>
                <w:sz w:val="22"/>
                <w:szCs w:val="22"/>
              </w:rPr>
            </w:pPr>
            <w:r w:rsidRPr="00E9620C">
              <w:rPr>
                <w:rFonts w:ascii="Arial" w:hAnsi="Arial" w:cs="Arial"/>
                <w:sz w:val="22"/>
                <w:szCs w:val="22"/>
              </w:rPr>
              <w:lastRenderedPageBreak/>
              <w:t xml:space="preserve">The Strategy and aligned programmes of work will be subject to EQIA and appropriate adjustments </w:t>
            </w:r>
            <w:r w:rsidR="007F3BDF">
              <w:rPr>
                <w:rFonts w:ascii="Arial" w:hAnsi="Arial" w:cs="Arial"/>
                <w:sz w:val="22"/>
                <w:szCs w:val="22"/>
              </w:rPr>
              <w:t xml:space="preserve">will be </w:t>
            </w:r>
            <w:r w:rsidRPr="00E9620C">
              <w:rPr>
                <w:rFonts w:ascii="Arial" w:hAnsi="Arial" w:cs="Arial"/>
                <w:sz w:val="22"/>
                <w:szCs w:val="22"/>
              </w:rPr>
              <w:t xml:space="preserve">made to ensure that investment in service change does not exacerbate experience of inequality across protected characteristic groups. </w:t>
            </w:r>
          </w:p>
        </w:tc>
      </w:tr>
      <w:tr w:rsidR="00414B8D" w:rsidRPr="002F54AA" w14:paraId="375B075C" w14:textId="77777777" w:rsidTr="003B2B7A">
        <w:tc>
          <w:tcPr>
            <w:tcW w:w="3369" w:type="dxa"/>
            <w:gridSpan w:val="2"/>
            <w:tcBorders>
              <w:left w:val="single" w:sz="4" w:space="0" w:color="auto"/>
            </w:tcBorders>
            <w:shd w:val="clear" w:color="auto" w:fill="D9D9D9"/>
          </w:tcPr>
          <w:p w14:paraId="078A739A" w14:textId="77777777" w:rsidR="00414B8D" w:rsidRPr="002F54AA" w:rsidRDefault="00414B8D" w:rsidP="004C7AD4">
            <w:pPr>
              <w:rPr>
                <w:rFonts w:ascii="Arial Narrow" w:hAnsi="Arial Narrow"/>
                <w:b/>
                <w:i/>
                <w:strike/>
              </w:rPr>
            </w:pPr>
          </w:p>
        </w:tc>
        <w:tc>
          <w:tcPr>
            <w:tcW w:w="2551" w:type="dxa"/>
            <w:shd w:val="clear" w:color="auto" w:fill="D9D9D9"/>
          </w:tcPr>
          <w:p w14:paraId="65818FC5" w14:textId="77777777" w:rsidR="00414B8D" w:rsidRPr="002F54AA" w:rsidRDefault="00414B8D" w:rsidP="004C7AD4">
            <w:pPr>
              <w:rPr>
                <w:rFonts w:ascii="Arial Narrow" w:hAnsi="Arial Narrow"/>
                <w:b/>
                <w:i/>
                <w:strike/>
              </w:rPr>
            </w:pPr>
            <w:r>
              <w:rPr>
                <w:rFonts w:ascii="Arial Narrow" w:hAnsi="Arial Narrow"/>
                <w:b/>
                <w:i/>
              </w:rPr>
              <w:t>Example</w:t>
            </w:r>
          </w:p>
        </w:tc>
        <w:tc>
          <w:tcPr>
            <w:tcW w:w="5954" w:type="dxa"/>
            <w:shd w:val="clear" w:color="auto" w:fill="D9D9D9"/>
          </w:tcPr>
          <w:p w14:paraId="36755494" w14:textId="77777777" w:rsidR="00414B8D" w:rsidRPr="0052273F" w:rsidRDefault="00414B8D" w:rsidP="008022DA">
            <w:pPr>
              <w:rPr>
                <w:rFonts w:ascii="Arial Narrow" w:hAnsi="Arial Narrow"/>
                <w:b/>
              </w:rPr>
            </w:pPr>
            <w:r w:rsidRPr="002F54AA">
              <w:rPr>
                <w:rFonts w:ascii="Arial Narrow" w:hAnsi="Arial Narrow"/>
                <w:b/>
              </w:rPr>
              <w:t>Service Evidence Provided</w:t>
            </w:r>
          </w:p>
        </w:tc>
        <w:tc>
          <w:tcPr>
            <w:tcW w:w="2126" w:type="dxa"/>
            <w:shd w:val="clear" w:color="auto" w:fill="D9D9D9"/>
          </w:tcPr>
          <w:p w14:paraId="4E3A8DB4" w14:textId="77777777" w:rsidR="00414B8D" w:rsidRPr="002F54AA" w:rsidRDefault="00414B8D" w:rsidP="00212F12">
            <w:pPr>
              <w:rPr>
                <w:rFonts w:ascii="Arial Narrow" w:hAnsi="Arial Narrow"/>
                <w:b/>
              </w:rPr>
            </w:pPr>
            <w:r>
              <w:rPr>
                <w:rFonts w:ascii="Arial Narrow" w:hAnsi="Arial Narrow"/>
                <w:b/>
              </w:rPr>
              <w:t xml:space="preserve">Possible negative impact and </w:t>
            </w:r>
            <w:r w:rsidRPr="002F54AA">
              <w:rPr>
                <w:rFonts w:ascii="Arial Narrow" w:hAnsi="Arial Narrow"/>
                <w:b/>
              </w:rPr>
              <w:t xml:space="preserve">Additional </w:t>
            </w:r>
            <w:r>
              <w:rPr>
                <w:rFonts w:ascii="Arial Narrow" w:hAnsi="Arial Narrow"/>
                <w:b/>
              </w:rPr>
              <w:t xml:space="preserve">Mitigating Action Required </w:t>
            </w:r>
          </w:p>
        </w:tc>
      </w:tr>
      <w:tr w:rsidR="00692F1D" w:rsidRPr="002F54AA" w14:paraId="38CFAA4D" w14:textId="77777777" w:rsidTr="00212F12">
        <w:tc>
          <w:tcPr>
            <w:tcW w:w="475" w:type="dxa"/>
            <w:tcBorders>
              <w:bottom w:val="single" w:sz="4" w:space="0" w:color="auto"/>
            </w:tcBorders>
          </w:tcPr>
          <w:p w14:paraId="3A362D83" w14:textId="77777777" w:rsidR="00692F1D" w:rsidRPr="002F54AA" w:rsidRDefault="00692F1D" w:rsidP="00692F1D">
            <w:pPr>
              <w:rPr>
                <w:rFonts w:ascii="Arial Narrow" w:hAnsi="Arial Narrow"/>
                <w:b/>
              </w:rPr>
            </w:pPr>
            <w:r w:rsidRPr="002F54AA">
              <w:rPr>
                <w:rFonts w:ascii="Arial Narrow" w:hAnsi="Arial Narrow"/>
                <w:b/>
              </w:rPr>
              <w:t xml:space="preserve">2. </w:t>
            </w:r>
          </w:p>
        </w:tc>
        <w:tc>
          <w:tcPr>
            <w:tcW w:w="2894" w:type="dxa"/>
            <w:tcBorders>
              <w:bottom w:val="single" w:sz="4" w:space="0" w:color="auto"/>
            </w:tcBorders>
          </w:tcPr>
          <w:p w14:paraId="4B7CD34E" w14:textId="77777777" w:rsidR="00692F1D" w:rsidRDefault="00692F1D" w:rsidP="00692F1D">
            <w:pPr>
              <w:spacing w:after="240"/>
              <w:rPr>
                <w:rFonts w:ascii="Arial Narrow" w:hAnsi="Arial Narrow"/>
                <w:b/>
              </w:rPr>
            </w:pPr>
            <w:r>
              <w:rPr>
                <w:rFonts w:ascii="Arial Narrow" w:hAnsi="Arial Narrow"/>
                <w:b/>
              </w:rPr>
              <w:t>Please p</w:t>
            </w:r>
            <w:r w:rsidRPr="002F54AA">
              <w:rPr>
                <w:rFonts w:ascii="Arial Narrow" w:hAnsi="Arial Narrow"/>
                <w:b/>
              </w:rPr>
              <w:t xml:space="preserve">rovide </w:t>
            </w:r>
            <w:r>
              <w:rPr>
                <w:rFonts w:ascii="Arial Narrow" w:hAnsi="Arial Narrow"/>
                <w:b/>
              </w:rPr>
              <w:t xml:space="preserve">details of how data captured has been/will be used to inform policy content or service design. </w:t>
            </w:r>
          </w:p>
          <w:p w14:paraId="0EC33393" w14:textId="77777777" w:rsidR="00692F1D" w:rsidRDefault="00692F1D" w:rsidP="00692F1D">
            <w:pPr>
              <w:spacing w:after="240"/>
              <w:rPr>
                <w:rFonts w:ascii="Arial Narrow" w:hAnsi="Arial Narrow"/>
                <w:b/>
              </w:rPr>
            </w:pPr>
            <w:r>
              <w:rPr>
                <w:rFonts w:ascii="Arial Narrow" w:hAnsi="Arial Narrow"/>
                <w:b/>
              </w:rPr>
              <w:t xml:space="preserve">Your evidence should show which of the 3 parts of the General Duty have been considered (tick relevant boxes). </w:t>
            </w:r>
          </w:p>
          <w:p w14:paraId="719E58E1" w14:textId="77777777" w:rsidR="00692F1D" w:rsidRPr="002F54AA" w:rsidRDefault="00692F1D" w:rsidP="00692F1D">
            <w:pPr>
              <w:spacing w:after="240"/>
              <w:rPr>
                <w:rFonts w:ascii="Arial Narrow" w:hAnsi="Arial Narrow"/>
                <w:b/>
              </w:rPr>
            </w:pPr>
            <w:r w:rsidRPr="002F54AA">
              <w:rPr>
                <w:rFonts w:ascii="Arial Narrow" w:hAnsi="Arial Narrow"/>
                <w:b/>
              </w:rPr>
              <w:lastRenderedPageBreak/>
              <w:t xml:space="preserve">1) </w:t>
            </w:r>
            <w:r>
              <w:rPr>
                <w:rFonts w:ascii="Arial Narrow" w:hAnsi="Arial Narrow"/>
                <w:b/>
              </w:rPr>
              <w:t>R</w:t>
            </w:r>
            <w:r w:rsidRPr="002F54AA">
              <w:rPr>
                <w:rFonts w:ascii="Arial Narrow" w:hAnsi="Arial Narrow"/>
                <w:b/>
              </w:rPr>
              <w:t xml:space="preserve">emove discrimination, </w:t>
            </w:r>
            <w:r w:rsidR="007C4D44">
              <w:rPr>
                <w:rFonts w:ascii="Arial Narrow" w:hAnsi="Arial Narrow"/>
                <w:b/>
              </w:rPr>
              <w:t xml:space="preserve"> </w:t>
            </w:r>
            <w:r w:rsidRPr="002F54AA">
              <w:rPr>
                <w:rFonts w:ascii="Arial Narrow" w:hAnsi="Arial Narrow"/>
                <w:b/>
              </w:rPr>
              <w:t>harassment and victimisation </w:t>
            </w:r>
            <w:r w:rsidR="007C4D44">
              <w:rPr>
                <w:rFonts w:ascii="Arial Narrow" w:hAnsi="Arial Narrow"/>
                <w:b/>
              </w:rPr>
              <w:t xml:space="preserve">                X</w:t>
            </w:r>
          </w:p>
          <w:p w14:paraId="62C49EB5" w14:textId="77777777" w:rsidR="00692F1D" w:rsidRPr="002F54AA" w:rsidRDefault="00692F1D" w:rsidP="00692F1D">
            <w:pPr>
              <w:spacing w:after="240"/>
              <w:rPr>
                <w:rFonts w:ascii="Arial Narrow" w:hAnsi="Arial Narrow"/>
                <w:b/>
              </w:rPr>
            </w:pPr>
            <w:r w:rsidRPr="002F54AA">
              <w:rPr>
                <w:rFonts w:ascii="Arial Narrow" w:hAnsi="Arial Narrow"/>
                <w:b/>
              </w:rPr>
              <w:t xml:space="preserve">2) </w:t>
            </w:r>
            <w:r>
              <w:rPr>
                <w:rFonts w:ascii="Arial Narrow" w:hAnsi="Arial Narrow"/>
                <w:b/>
              </w:rPr>
              <w:t>P</w:t>
            </w:r>
            <w:r w:rsidRPr="002F54AA">
              <w:rPr>
                <w:rFonts w:ascii="Arial Narrow" w:hAnsi="Arial Narrow"/>
                <w:b/>
              </w:rPr>
              <w:t xml:space="preserve">romote equality of </w:t>
            </w:r>
            <w:r w:rsidR="007C4D44">
              <w:rPr>
                <w:rFonts w:ascii="Arial Narrow" w:hAnsi="Arial Narrow"/>
                <w:b/>
              </w:rPr>
              <w:t xml:space="preserve"> </w:t>
            </w:r>
            <w:r w:rsidRPr="002F54AA">
              <w:rPr>
                <w:rFonts w:ascii="Arial Narrow" w:hAnsi="Arial Narrow"/>
                <w:b/>
              </w:rPr>
              <w:t xml:space="preserve">opportunity </w:t>
            </w:r>
            <w:r w:rsidR="007C4D44">
              <w:rPr>
                <w:rFonts w:ascii="Arial Narrow" w:hAnsi="Arial Narrow"/>
                <w:b/>
              </w:rPr>
              <w:t xml:space="preserve">                   X</w:t>
            </w:r>
          </w:p>
          <w:p w14:paraId="2C09600B" w14:textId="77777777" w:rsidR="00692F1D" w:rsidRDefault="00692F1D" w:rsidP="00692F1D">
            <w:pPr>
              <w:spacing w:after="240"/>
              <w:rPr>
                <w:rFonts w:ascii="Arial Narrow" w:hAnsi="Arial Narrow"/>
                <w:b/>
              </w:rPr>
            </w:pPr>
            <w:r w:rsidRPr="002F54AA">
              <w:rPr>
                <w:rFonts w:ascii="Arial Narrow" w:hAnsi="Arial Narrow"/>
                <w:b/>
              </w:rPr>
              <w:t xml:space="preserve">3) </w:t>
            </w:r>
            <w:r>
              <w:rPr>
                <w:rFonts w:ascii="Arial Narrow" w:hAnsi="Arial Narrow"/>
                <w:b/>
              </w:rPr>
              <w:t>F</w:t>
            </w:r>
            <w:r w:rsidRPr="002F54AA">
              <w:rPr>
                <w:rFonts w:ascii="Arial Narrow" w:hAnsi="Arial Narrow"/>
                <w:b/>
              </w:rPr>
              <w:t xml:space="preserve">oster good relations between protected </w:t>
            </w:r>
            <w:r>
              <w:rPr>
                <w:rFonts w:ascii="Arial Narrow" w:hAnsi="Arial Narrow"/>
                <w:b/>
              </w:rPr>
              <w:t>c</w:t>
            </w:r>
            <w:r w:rsidRPr="002F54AA">
              <w:rPr>
                <w:rFonts w:ascii="Arial Narrow" w:hAnsi="Arial Narrow"/>
                <w:b/>
              </w:rPr>
              <w:t>haracteristics</w:t>
            </w:r>
            <w:r>
              <w:rPr>
                <w:rFonts w:ascii="Arial Narrow" w:hAnsi="Arial Narrow"/>
                <w:b/>
              </w:rPr>
              <w:t>.</w:t>
            </w:r>
            <w:r w:rsidRPr="002F54AA">
              <w:rPr>
                <w:rFonts w:ascii="Arial Narrow" w:hAnsi="Arial Narrow"/>
                <w:b/>
              </w:rPr>
              <w:t xml:space="preserve">  </w:t>
            </w:r>
            <w:r w:rsidR="007C4D44">
              <w:rPr>
                <w:rFonts w:ascii="Arial Narrow" w:hAnsi="Arial Narrow"/>
                <w:b/>
              </w:rPr>
              <w:t xml:space="preserve">            X</w:t>
            </w:r>
          </w:p>
          <w:p w14:paraId="7EB65B1C" w14:textId="77777777" w:rsidR="00692F1D" w:rsidRPr="002F54AA" w:rsidRDefault="00692F1D" w:rsidP="00692F1D">
            <w:pPr>
              <w:spacing w:after="240"/>
              <w:rPr>
                <w:rFonts w:ascii="Arial Narrow" w:hAnsi="Arial Narrow"/>
                <w:b/>
              </w:rPr>
            </w:pPr>
            <w:r>
              <w:rPr>
                <w:rFonts w:ascii="Arial Narrow" w:hAnsi="Arial Narrow"/>
                <w:b/>
              </w:rPr>
              <w:t xml:space="preserve">4) Not applicable </w:t>
            </w:r>
            <w:r w:rsidR="007C4D44">
              <w:rPr>
                <w:rFonts w:ascii="Arial Narrow" w:hAnsi="Arial Narrow"/>
                <w:b/>
              </w:rPr>
              <w:t xml:space="preserve">           X</w:t>
            </w:r>
          </w:p>
        </w:tc>
        <w:tc>
          <w:tcPr>
            <w:tcW w:w="2551" w:type="dxa"/>
            <w:tcBorders>
              <w:bottom w:val="single" w:sz="4" w:space="0" w:color="auto"/>
            </w:tcBorders>
          </w:tcPr>
          <w:p w14:paraId="34D24E90" w14:textId="77777777" w:rsidR="00692F1D" w:rsidRDefault="00692F1D" w:rsidP="00692F1D">
            <w:pPr>
              <w:ind w:left="-77"/>
              <w:rPr>
                <w:rFonts w:ascii="Arial Narrow" w:hAnsi="Arial Narrow" w:cs="Arial"/>
                <w:b/>
                <w:i/>
              </w:rPr>
            </w:pPr>
            <w:r w:rsidRPr="002F54AA">
              <w:rPr>
                <w:rFonts w:ascii="Arial Narrow" w:hAnsi="Arial Narrow" w:cs="Arial"/>
                <w:b/>
                <w:i/>
              </w:rPr>
              <w:lastRenderedPageBreak/>
              <w:t xml:space="preserve">A physical activity programme for people with long term conditions reviewed service user data and found </w:t>
            </w:r>
            <w:r>
              <w:rPr>
                <w:rFonts w:ascii="Arial Narrow" w:hAnsi="Arial Narrow" w:cs="Arial"/>
                <w:b/>
                <w:i/>
              </w:rPr>
              <w:t>very low uptake by BME (Black and Minority Ethnic) people</w:t>
            </w:r>
            <w:r w:rsidRPr="002F54AA">
              <w:rPr>
                <w:rFonts w:ascii="Arial Narrow" w:hAnsi="Arial Narrow" w:cs="Arial"/>
                <w:b/>
                <w:i/>
              </w:rPr>
              <w:t xml:space="preserve">.  </w:t>
            </w:r>
            <w:r>
              <w:rPr>
                <w:rFonts w:ascii="Arial Narrow" w:hAnsi="Arial Narrow" w:cs="Arial"/>
                <w:b/>
                <w:i/>
              </w:rPr>
              <w:t>E</w:t>
            </w:r>
            <w:r w:rsidRPr="002F54AA">
              <w:rPr>
                <w:rFonts w:ascii="Arial Narrow" w:hAnsi="Arial Narrow" w:cs="Arial"/>
                <w:b/>
                <w:i/>
              </w:rPr>
              <w:t xml:space="preserve">ngagement </w:t>
            </w:r>
            <w:r>
              <w:rPr>
                <w:rFonts w:ascii="Arial Narrow" w:hAnsi="Arial Narrow" w:cs="Arial"/>
                <w:b/>
                <w:i/>
              </w:rPr>
              <w:t>activity found promotional material for the interventions was not representative.</w:t>
            </w:r>
            <w:r w:rsidRPr="002F54AA">
              <w:rPr>
                <w:rFonts w:ascii="Arial Narrow" w:hAnsi="Arial Narrow" w:cs="Arial"/>
                <w:b/>
                <w:i/>
              </w:rPr>
              <w:t xml:space="preserve">  As a result an adapted range of </w:t>
            </w:r>
            <w:r>
              <w:rPr>
                <w:rFonts w:ascii="Arial Narrow" w:hAnsi="Arial Narrow" w:cs="Arial"/>
                <w:b/>
                <w:i/>
              </w:rPr>
              <w:t xml:space="preserve">materials were </w:t>
            </w:r>
            <w:r>
              <w:rPr>
                <w:rFonts w:ascii="Arial Narrow" w:hAnsi="Arial Narrow" w:cs="Arial"/>
                <w:b/>
                <w:i/>
              </w:rPr>
              <w:lastRenderedPageBreak/>
              <w:t xml:space="preserve">introduced </w:t>
            </w:r>
            <w:r w:rsidRPr="002F54AA">
              <w:rPr>
                <w:rFonts w:ascii="Arial Narrow" w:hAnsi="Arial Narrow" w:cs="Arial"/>
                <w:b/>
                <w:i/>
              </w:rPr>
              <w:t>with ongoing monitoring of uptake.</w:t>
            </w:r>
          </w:p>
          <w:p w14:paraId="031CBADD" w14:textId="77777777" w:rsidR="00692F1D" w:rsidRPr="003A6ADB" w:rsidRDefault="00692F1D" w:rsidP="00692F1D">
            <w:pPr>
              <w:ind w:left="-77"/>
              <w:rPr>
                <w:rFonts w:ascii="Arial Narrow" w:hAnsi="Arial Narrow" w:cs="Arial"/>
                <w:b/>
                <w:i/>
              </w:rPr>
            </w:pPr>
            <w:r>
              <w:rPr>
                <w:rFonts w:ascii="Arial Narrow" w:hAnsi="Arial Narrow" w:cs="Arial"/>
                <w:b/>
                <w:i/>
              </w:rPr>
              <w:t>(Due regard promoting equality of opportunity)</w:t>
            </w:r>
          </w:p>
        </w:tc>
        <w:tc>
          <w:tcPr>
            <w:tcW w:w="5954" w:type="dxa"/>
            <w:tcBorders>
              <w:bottom w:val="single" w:sz="4" w:space="0" w:color="auto"/>
            </w:tcBorders>
          </w:tcPr>
          <w:p w14:paraId="00396DE1" w14:textId="4564D3D1" w:rsidR="00692F1D" w:rsidRDefault="00692F1D" w:rsidP="00692F1D">
            <w:pPr>
              <w:rPr>
                <w:rFonts w:ascii="Arial" w:hAnsi="Arial" w:cs="Arial"/>
                <w:sz w:val="22"/>
                <w:szCs w:val="22"/>
                <w:lang w:eastAsia="en-GB"/>
              </w:rPr>
            </w:pPr>
            <w:r w:rsidRPr="00E9620C">
              <w:rPr>
                <w:rFonts w:ascii="Arial" w:hAnsi="Arial" w:cs="Arial"/>
                <w:sz w:val="22"/>
                <w:szCs w:val="22"/>
                <w:lang w:eastAsia="en-GB"/>
              </w:rPr>
              <w:lastRenderedPageBreak/>
              <w:t xml:space="preserve">In the development of the ‘Leading the Way’ strategy we have continually engaged with staff, public partners, and people with lived experience throughout all stages of the consultation process. Our comprehensive approach has included ongoing communication, listening, and collaboration to ensure that we understand what matters to people. We have taken an inclusive approach </w:t>
            </w:r>
            <w:r w:rsidR="00532A5C">
              <w:rPr>
                <w:rFonts w:ascii="Arial" w:hAnsi="Arial" w:cs="Arial"/>
                <w:sz w:val="22"/>
                <w:szCs w:val="22"/>
                <w:lang w:eastAsia="en-GB"/>
              </w:rPr>
              <w:t xml:space="preserve">that is </w:t>
            </w:r>
            <w:r w:rsidRPr="00E9620C">
              <w:rPr>
                <w:rFonts w:ascii="Arial" w:hAnsi="Arial" w:cs="Arial"/>
                <w:sz w:val="22"/>
                <w:szCs w:val="22"/>
                <w:lang w:eastAsia="en-GB"/>
              </w:rPr>
              <w:t>representative of our population, those requiring or</w:t>
            </w:r>
            <w:r w:rsidRPr="0088303E">
              <w:rPr>
                <w:rFonts w:ascii="Arial Narrow" w:hAnsi="Arial Narrow" w:cs="Arial Narrow"/>
                <w:lang w:eastAsia="en-GB"/>
              </w:rPr>
              <w:t xml:space="preserve"> </w:t>
            </w:r>
            <w:r w:rsidRPr="00E9620C">
              <w:rPr>
                <w:rFonts w:ascii="Arial" w:hAnsi="Arial" w:cs="Arial"/>
                <w:sz w:val="22"/>
                <w:szCs w:val="22"/>
                <w:lang w:eastAsia="en-GB"/>
              </w:rPr>
              <w:t>providing care</w:t>
            </w:r>
            <w:r w:rsidR="00E9620C" w:rsidRPr="00E9620C">
              <w:rPr>
                <w:rFonts w:ascii="Arial" w:hAnsi="Arial" w:cs="Arial"/>
                <w:sz w:val="22"/>
                <w:szCs w:val="22"/>
                <w:lang w:eastAsia="en-GB"/>
              </w:rPr>
              <w:t>,</w:t>
            </w:r>
            <w:r w:rsidRPr="00E9620C">
              <w:rPr>
                <w:rFonts w:ascii="Arial" w:hAnsi="Arial" w:cs="Arial"/>
                <w:sz w:val="22"/>
                <w:szCs w:val="22"/>
                <w:lang w:eastAsia="en-GB"/>
              </w:rPr>
              <w:t xml:space="preserve"> and those with a stake in the planning and outcome</w:t>
            </w:r>
            <w:r w:rsidR="004C1830">
              <w:rPr>
                <w:rFonts w:ascii="Arial" w:hAnsi="Arial" w:cs="Arial"/>
                <w:sz w:val="22"/>
                <w:szCs w:val="22"/>
                <w:lang w:eastAsia="en-GB"/>
              </w:rPr>
              <w:t>s</w:t>
            </w:r>
            <w:r w:rsidRPr="00E9620C">
              <w:rPr>
                <w:rFonts w:ascii="Arial" w:hAnsi="Arial" w:cs="Arial"/>
                <w:sz w:val="22"/>
                <w:szCs w:val="22"/>
                <w:lang w:eastAsia="en-GB"/>
              </w:rPr>
              <w:t xml:space="preserve"> of the strategy.</w:t>
            </w:r>
          </w:p>
          <w:p w14:paraId="3639100E" w14:textId="77777777" w:rsidR="000B78D1" w:rsidRPr="00E9620C" w:rsidRDefault="000B78D1" w:rsidP="00692F1D">
            <w:pPr>
              <w:rPr>
                <w:rFonts w:ascii="Arial" w:hAnsi="Arial" w:cs="Arial"/>
                <w:sz w:val="22"/>
                <w:szCs w:val="22"/>
                <w:lang w:eastAsia="en-GB"/>
              </w:rPr>
            </w:pPr>
          </w:p>
          <w:p w14:paraId="4629C637" w14:textId="77777777" w:rsidR="007C4D44" w:rsidRPr="005D13B6" w:rsidRDefault="007C4D44" w:rsidP="00692F1D">
            <w:pPr>
              <w:rPr>
                <w:rFonts w:ascii="Arial" w:hAnsi="Arial" w:cs="Arial"/>
                <w:color w:val="FF0000"/>
              </w:rPr>
            </w:pPr>
            <w:r w:rsidRPr="00E9620C">
              <w:rPr>
                <w:rFonts w:ascii="Arial" w:hAnsi="Arial" w:cs="Arial"/>
                <w:sz w:val="22"/>
                <w:szCs w:val="22"/>
                <w:lang w:eastAsia="en-GB"/>
              </w:rPr>
              <w:t xml:space="preserve">Detailed demographic analysis of the NHSGGC population is available and will inform the design and implementation plan for the </w:t>
            </w:r>
            <w:r w:rsidR="00532A5C">
              <w:rPr>
                <w:rFonts w:ascii="Arial" w:hAnsi="Arial" w:cs="Arial"/>
                <w:sz w:val="22"/>
                <w:szCs w:val="22"/>
                <w:lang w:eastAsia="en-GB"/>
              </w:rPr>
              <w:t>‘</w:t>
            </w:r>
            <w:r w:rsidRPr="00E9620C">
              <w:rPr>
                <w:rFonts w:ascii="Arial" w:hAnsi="Arial" w:cs="Arial"/>
                <w:sz w:val="22"/>
                <w:szCs w:val="22"/>
                <w:lang w:eastAsia="en-GB"/>
              </w:rPr>
              <w:t>Leading the Way</w:t>
            </w:r>
            <w:r w:rsidR="00532A5C">
              <w:rPr>
                <w:rFonts w:ascii="Arial" w:hAnsi="Arial" w:cs="Arial"/>
                <w:sz w:val="22"/>
                <w:szCs w:val="22"/>
                <w:lang w:eastAsia="en-GB"/>
              </w:rPr>
              <w:t>’</w:t>
            </w:r>
            <w:r w:rsidRPr="00E9620C">
              <w:rPr>
                <w:rFonts w:ascii="Arial" w:hAnsi="Arial" w:cs="Arial"/>
                <w:sz w:val="22"/>
                <w:szCs w:val="22"/>
                <w:lang w:eastAsia="en-GB"/>
              </w:rPr>
              <w:t xml:space="preserve"> Strategy to ensure engagement with all protected characteristics categories.</w:t>
            </w:r>
          </w:p>
        </w:tc>
        <w:tc>
          <w:tcPr>
            <w:tcW w:w="2126" w:type="dxa"/>
            <w:tcBorders>
              <w:bottom w:val="single" w:sz="4" w:space="0" w:color="auto"/>
            </w:tcBorders>
          </w:tcPr>
          <w:p w14:paraId="4BA61375" w14:textId="77777777" w:rsidR="00692F1D" w:rsidRPr="00E9620C" w:rsidRDefault="007C4D44" w:rsidP="00692F1D">
            <w:pPr>
              <w:rPr>
                <w:rFonts w:ascii="Arial" w:hAnsi="Arial" w:cs="Arial"/>
                <w:sz w:val="22"/>
                <w:szCs w:val="22"/>
                <w:lang w:eastAsia="en-GB"/>
              </w:rPr>
            </w:pPr>
            <w:r w:rsidRPr="00E9620C">
              <w:rPr>
                <w:rFonts w:ascii="Arial" w:hAnsi="Arial" w:cs="Arial"/>
                <w:sz w:val="22"/>
                <w:szCs w:val="22"/>
                <w:lang w:eastAsia="en-GB"/>
              </w:rPr>
              <w:t>Understanding NHSGGC’s diverse population and potential barriers experienced when accessing services will assist sensitive and inclusive planning.</w:t>
            </w:r>
          </w:p>
          <w:p w14:paraId="3D45436D" w14:textId="0FB2FADB" w:rsidR="007C4D44" w:rsidRDefault="007C4D44" w:rsidP="00692F1D">
            <w:pPr>
              <w:rPr>
                <w:rFonts w:ascii="Arial" w:hAnsi="Arial" w:cs="Arial"/>
                <w:sz w:val="22"/>
                <w:szCs w:val="22"/>
                <w:lang w:eastAsia="en-GB"/>
              </w:rPr>
            </w:pPr>
            <w:r w:rsidRPr="00E9620C">
              <w:rPr>
                <w:rFonts w:ascii="Arial" w:hAnsi="Arial" w:cs="Arial"/>
                <w:sz w:val="22"/>
                <w:szCs w:val="22"/>
                <w:lang w:eastAsia="en-GB"/>
              </w:rPr>
              <w:t xml:space="preserve">The Strategy and aligned programmes of work will be subject to EQIA and appropriate adjustments </w:t>
            </w:r>
            <w:r w:rsidR="007F3BDF">
              <w:rPr>
                <w:rFonts w:ascii="Arial" w:hAnsi="Arial" w:cs="Arial"/>
                <w:sz w:val="22"/>
                <w:szCs w:val="22"/>
                <w:lang w:eastAsia="en-GB"/>
              </w:rPr>
              <w:t xml:space="preserve">will be </w:t>
            </w:r>
            <w:r w:rsidRPr="00E9620C">
              <w:rPr>
                <w:rFonts w:ascii="Arial" w:hAnsi="Arial" w:cs="Arial"/>
                <w:sz w:val="22"/>
                <w:szCs w:val="22"/>
                <w:lang w:eastAsia="en-GB"/>
              </w:rPr>
              <w:lastRenderedPageBreak/>
              <w:t>made to ensure that investment in service change and improvement does not exacerbate experience of inequality across protected characteristic groups.</w:t>
            </w:r>
          </w:p>
          <w:p w14:paraId="253870DC" w14:textId="77777777" w:rsidR="00532A5C" w:rsidRDefault="00532A5C" w:rsidP="00692F1D">
            <w:pPr>
              <w:rPr>
                <w:rFonts w:ascii="Arial" w:hAnsi="Arial" w:cs="Arial"/>
                <w:sz w:val="22"/>
                <w:szCs w:val="22"/>
                <w:lang w:eastAsia="en-GB"/>
              </w:rPr>
            </w:pPr>
          </w:p>
          <w:p w14:paraId="014E6D9C" w14:textId="77777777" w:rsidR="00E9620C" w:rsidRPr="00E9620C" w:rsidRDefault="00E9620C" w:rsidP="00692F1D">
            <w:pPr>
              <w:rPr>
                <w:rFonts w:ascii="Arial" w:hAnsi="Arial" w:cs="Arial"/>
                <w:b/>
                <w:sz w:val="22"/>
                <w:szCs w:val="22"/>
              </w:rPr>
            </w:pPr>
          </w:p>
        </w:tc>
      </w:tr>
      <w:tr w:rsidR="00722BC9" w:rsidRPr="002F54AA" w14:paraId="080929C4" w14:textId="77777777" w:rsidTr="003B2B7A">
        <w:tc>
          <w:tcPr>
            <w:tcW w:w="3369" w:type="dxa"/>
            <w:gridSpan w:val="2"/>
            <w:tcBorders>
              <w:left w:val="single" w:sz="4" w:space="0" w:color="auto"/>
            </w:tcBorders>
            <w:shd w:val="clear" w:color="auto" w:fill="D9D9D9"/>
          </w:tcPr>
          <w:p w14:paraId="11C52165" w14:textId="77777777" w:rsidR="00722BC9" w:rsidRPr="002F54AA" w:rsidRDefault="00722BC9" w:rsidP="001F1C52">
            <w:pPr>
              <w:rPr>
                <w:rFonts w:ascii="Arial Narrow" w:hAnsi="Arial Narrow"/>
                <w:b/>
                <w:i/>
                <w:strike/>
              </w:rPr>
            </w:pPr>
          </w:p>
        </w:tc>
        <w:tc>
          <w:tcPr>
            <w:tcW w:w="2551" w:type="dxa"/>
            <w:shd w:val="clear" w:color="auto" w:fill="D9D9D9"/>
          </w:tcPr>
          <w:p w14:paraId="529EE154" w14:textId="77777777" w:rsidR="00722BC9" w:rsidRPr="002F54AA" w:rsidRDefault="00722BC9" w:rsidP="001F1C52">
            <w:pPr>
              <w:rPr>
                <w:rFonts w:ascii="Arial Narrow" w:hAnsi="Arial Narrow"/>
                <w:b/>
                <w:i/>
                <w:strike/>
              </w:rPr>
            </w:pPr>
            <w:r>
              <w:rPr>
                <w:rFonts w:ascii="Arial Narrow" w:hAnsi="Arial Narrow"/>
                <w:b/>
                <w:i/>
              </w:rPr>
              <w:t>Example</w:t>
            </w:r>
          </w:p>
        </w:tc>
        <w:tc>
          <w:tcPr>
            <w:tcW w:w="5954" w:type="dxa"/>
            <w:shd w:val="clear" w:color="auto" w:fill="D9D9D9"/>
          </w:tcPr>
          <w:p w14:paraId="343731DA" w14:textId="77777777" w:rsidR="00722BC9" w:rsidRPr="0052273F" w:rsidRDefault="00722BC9" w:rsidP="001F1C52">
            <w:pPr>
              <w:rPr>
                <w:rFonts w:ascii="Arial Narrow" w:hAnsi="Arial Narrow"/>
                <w:b/>
              </w:rPr>
            </w:pPr>
            <w:r w:rsidRPr="002F54AA">
              <w:rPr>
                <w:rFonts w:ascii="Arial Narrow" w:hAnsi="Arial Narrow"/>
                <w:b/>
              </w:rPr>
              <w:t>Service Evidence Provided</w:t>
            </w:r>
          </w:p>
        </w:tc>
        <w:tc>
          <w:tcPr>
            <w:tcW w:w="2126" w:type="dxa"/>
            <w:shd w:val="clear" w:color="auto" w:fill="D9D9D9"/>
          </w:tcPr>
          <w:p w14:paraId="448045F9" w14:textId="77777777" w:rsidR="00722BC9" w:rsidRPr="002F54AA" w:rsidRDefault="00722BC9" w:rsidP="00212F12">
            <w:pPr>
              <w:rPr>
                <w:rFonts w:ascii="Arial Narrow" w:hAnsi="Arial Narrow"/>
                <w:b/>
              </w:rPr>
            </w:pPr>
            <w:r>
              <w:rPr>
                <w:rFonts w:ascii="Arial Narrow" w:hAnsi="Arial Narrow"/>
                <w:b/>
              </w:rPr>
              <w:t xml:space="preserve">Possible negative impact and </w:t>
            </w:r>
            <w:r w:rsidRPr="002F54AA">
              <w:rPr>
                <w:rFonts w:ascii="Arial Narrow" w:hAnsi="Arial Narrow"/>
                <w:b/>
              </w:rPr>
              <w:t xml:space="preserve">Additional </w:t>
            </w:r>
            <w:r>
              <w:rPr>
                <w:rFonts w:ascii="Arial Narrow" w:hAnsi="Arial Narrow"/>
                <w:b/>
              </w:rPr>
              <w:t xml:space="preserve">Mitigating Action Required </w:t>
            </w:r>
          </w:p>
        </w:tc>
      </w:tr>
      <w:tr w:rsidR="003F5D1B" w:rsidRPr="002F54AA" w14:paraId="5FA2525F" w14:textId="77777777" w:rsidTr="00102EAC">
        <w:tc>
          <w:tcPr>
            <w:tcW w:w="475" w:type="dxa"/>
            <w:tcBorders>
              <w:bottom w:val="single" w:sz="4" w:space="0" w:color="auto"/>
            </w:tcBorders>
          </w:tcPr>
          <w:p w14:paraId="6294028B" w14:textId="77777777" w:rsidR="003F5D1B" w:rsidRPr="002F54AA" w:rsidRDefault="003F5D1B" w:rsidP="004C7AD4">
            <w:pPr>
              <w:rPr>
                <w:rFonts w:ascii="Arial Narrow" w:hAnsi="Arial Narrow"/>
                <w:b/>
              </w:rPr>
            </w:pPr>
            <w:r w:rsidRPr="002F54AA">
              <w:rPr>
                <w:rFonts w:ascii="Arial Narrow" w:hAnsi="Arial Narrow"/>
                <w:b/>
              </w:rPr>
              <w:t>3.</w:t>
            </w:r>
          </w:p>
        </w:tc>
        <w:tc>
          <w:tcPr>
            <w:tcW w:w="2894" w:type="dxa"/>
            <w:tcBorders>
              <w:bottom w:val="single" w:sz="4" w:space="0" w:color="auto"/>
            </w:tcBorders>
          </w:tcPr>
          <w:p w14:paraId="63326D21" w14:textId="77777777" w:rsidR="003F5D1B" w:rsidRDefault="003F5D1B" w:rsidP="00503DFF">
            <w:pPr>
              <w:rPr>
                <w:rFonts w:ascii="Arial Narrow" w:hAnsi="Arial Narrow"/>
                <w:b/>
              </w:rPr>
            </w:pPr>
            <w:r>
              <w:rPr>
                <w:rFonts w:ascii="Arial Narrow" w:hAnsi="Arial Narrow"/>
                <w:b/>
              </w:rPr>
              <w:t>How h</w:t>
            </w:r>
            <w:r w:rsidRPr="002F54AA">
              <w:rPr>
                <w:rFonts w:ascii="Arial Narrow" w:hAnsi="Arial Narrow"/>
                <w:b/>
              </w:rPr>
              <w:t>ave you applied learning from research</w:t>
            </w:r>
            <w:r>
              <w:rPr>
                <w:rFonts w:ascii="Arial Narrow" w:hAnsi="Arial Narrow"/>
                <w:b/>
              </w:rPr>
              <w:t xml:space="preserve"> evidence</w:t>
            </w:r>
            <w:r w:rsidRPr="002F54AA">
              <w:rPr>
                <w:rFonts w:ascii="Arial Narrow" w:hAnsi="Arial Narrow"/>
                <w:b/>
              </w:rPr>
              <w:t xml:space="preserve"> about the e</w:t>
            </w:r>
            <w:r>
              <w:rPr>
                <w:rFonts w:ascii="Arial Narrow" w:hAnsi="Arial Narrow"/>
                <w:b/>
              </w:rPr>
              <w:t>xperience of equality groups to the service or Policy?</w:t>
            </w:r>
          </w:p>
          <w:p w14:paraId="209174A4" w14:textId="77777777" w:rsidR="003F5D1B" w:rsidRDefault="003F5D1B" w:rsidP="00503DFF">
            <w:pPr>
              <w:rPr>
                <w:rFonts w:ascii="Arial Narrow" w:hAnsi="Arial Narrow"/>
                <w:b/>
              </w:rPr>
            </w:pPr>
          </w:p>
          <w:p w14:paraId="07346F67" w14:textId="77777777" w:rsidR="000D39AC" w:rsidRDefault="000D39AC" w:rsidP="000D39AC">
            <w:pPr>
              <w:spacing w:after="240"/>
              <w:rPr>
                <w:rFonts w:ascii="Arial Narrow" w:hAnsi="Arial Narrow"/>
                <w:b/>
              </w:rPr>
            </w:pPr>
            <w:r>
              <w:rPr>
                <w:rFonts w:ascii="Arial Narrow" w:hAnsi="Arial Narrow"/>
                <w:b/>
              </w:rPr>
              <w:t xml:space="preserve">Your evidence should show which of the 3 parts of the General Duty have been considered (tick relevant boxes). </w:t>
            </w:r>
          </w:p>
          <w:p w14:paraId="01A28243" w14:textId="2976BEDF" w:rsidR="003F5D1B" w:rsidRPr="002F54AA" w:rsidRDefault="005E42AC" w:rsidP="00A178AA">
            <w:pPr>
              <w:spacing w:after="240"/>
              <w:rPr>
                <w:rFonts w:ascii="Arial Narrow" w:hAnsi="Arial Narrow"/>
                <w:b/>
              </w:rPr>
            </w:pPr>
            <w:r>
              <w:rPr>
                <w:rFonts w:ascii="Arial Narrow" w:hAnsi="Arial Narrow"/>
                <w:b/>
                <w:noProof/>
                <w:lang w:eastAsia="en-GB"/>
              </w:rPr>
              <w:lastRenderedPageBreak/>
              <mc:AlternateContent>
                <mc:Choice Requires="wps">
                  <w:drawing>
                    <wp:anchor distT="0" distB="0" distL="114300" distR="114300" simplePos="0" relativeHeight="251652608" behindDoc="0" locked="0" layoutInCell="1" allowOverlap="1" wp14:anchorId="449B5106" wp14:editId="38BA5E06">
                      <wp:simplePos x="0" y="0"/>
                      <wp:positionH relativeFrom="column">
                        <wp:posOffset>1116330</wp:posOffset>
                      </wp:positionH>
                      <wp:positionV relativeFrom="paragraph">
                        <wp:posOffset>369570</wp:posOffset>
                      </wp:positionV>
                      <wp:extent cx="162560" cy="151765"/>
                      <wp:effectExtent l="0" t="0" r="27940" b="19685"/>
                      <wp:wrapNone/>
                      <wp:docPr id="208253515" name="Text Box 4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chemeClr val="tx1"/>
                              </a:solidFill>
                              <a:ln w="9525">
                                <a:solidFill>
                                  <a:srgbClr val="000000"/>
                                </a:solidFill>
                                <a:miter lim="800000"/>
                                <a:headEnd/>
                                <a:tailEnd/>
                              </a:ln>
                            </wps:spPr>
                            <wps:txbx>
                              <w:txbxContent>
                                <w:p w14:paraId="79A4A743" w14:textId="77777777" w:rsidR="00316D1A" w:rsidRPr="00A80C50" w:rsidRDefault="00316D1A" w:rsidP="00A80C5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49B5106" id="_x0000_t202" coordsize="21600,21600" o:spt="202" path="m,l,21600r21600,l21600,xe">
                      <v:stroke joinstyle="miter"/>
                      <v:path gradientshapeok="t" o:connecttype="rect"/>
                    </v:shapetype>
                    <v:shape id="Text Box 450" o:spid="_x0000_s1026" type="#_x0000_t202" style="position:absolute;margin-left:87.9pt;margin-top:29.1pt;width:12.8pt;height:11.9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" fillcolor="black [3213]">
                      <v:textbox>
                        <w:txbxContent>
                          <w:p w14:paraId="79A4A743" w14:textId="77777777" w:rsidR="00316D1A" w:rsidRPr="00A80C50" w:rsidRDefault="00316D1A" w:rsidP="00A80C50"/>
                        </w:txbxContent>
                      </v:textbox>
                    </v:shape>
                  </w:pict>
                </mc:Fallback>
              </mc:AlternateContent>
            </w:r>
            <w:r w:rsidR="003F5D1B" w:rsidRPr="002F54AA">
              <w:rPr>
                <w:rFonts w:ascii="Arial Narrow" w:hAnsi="Arial Narrow"/>
                <w:b/>
              </w:rPr>
              <w:t xml:space="preserve">1) </w:t>
            </w:r>
            <w:r w:rsidR="003F5D1B">
              <w:rPr>
                <w:rFonts w:ascii="Arial Narrow" w:hAnsi="Arial Narrow"/>
                <w:b/>
              </w:rPr>
              <w:t>R</w:t>
            </w:r>
            <w:r w:rsidR="003F5D1B" w:rsidRPr="002F54AA">
              <w:rPr>
                <w:rFonts w:ascii="Arial Narrow" w:hAnsi="Arial Narrow"/>
                <w:b/>
              </w:rPr>
              <w:t>emove discrimination, harassment and victimisation </w:t>
            </w:r>
          </w:p>
          <w:p w14:paraId="526BEE86" w14:textId="096FF820" w:rsidR="003F5D1B" w:rsidRPr="002F54AA" w:rsidRDefault="005E42AC" w:rsidP="00A178AA">
            <w:pPr>
              <w:spacing w:after="240"/>
              <w:rPr>
                <w:rFonts w:ascii="Arial Narrow" w:hAnsi="Arial Narrow"/>
                <w:b/>
              </w:rPr>
            </w:pPr>
            <w:r>
              <w:rPr>
                <w:rFonts w:ascii="Arial Narrow" w:hAnsi="Arial Narrow"/>
                <w:b/>
                <w:noProof/>
                <w:lang w:eastAsia="en-GB"/>
              </w:rPr>
              <mc:AlternateContent>
                <mc:Choice Requires="wps">
                  <w:drawing>
                    <wp:anchor distT="0" distB="0" distL="114300" distR="114300" simplePos="0" relativeHeight="251653632" behindDoc="0" locked="0" layoutInCell="1" allowOverlap="1" wp14:anchorId="158038A3" wp14:editId="1440C20A">
                      <wp:simplePos x="0" y="0"/>
                      <wp:positionH relativeFrom="column">
                        <wp:posOffset>1116330</wp:posOffset>
                      </wp:positionH>
                      <wp:positionV relativeFrom="paragraph">
                        <wp:posOffset>234950</wp:posOffset>
                      </wp:positionV>
                      <wp:extent cx="162560" cy="151765"/>
                      <wp:effectExtent l="0" t="0" r="27940" b="19685"/>
                      <wp:wrapNone/>
                      <wp:docPr id="1874378260" name="Text Box 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chemeClr val="tx1"/>
                              </a:solidFill>
                              <a:ln w="9525">
                                <a:solidFill>
                                  <a:srgbClr val="000000"/>
                                </a:solidFill>
                                <a:miter lim="800000"/>
                                <a:headEnd/>
                                <a:tailEnd/>
                              </a:ln>
                            </wps:spPr>
                            <wps:txbx>
                              <w:txbxContent>
                                <w:p w14:paraId="0912A14C" w14:textId="77777777" w:rsidR="00316D1A" w:rsidRPr="00A80C50" w:rsidRDefault="00316D1A" w:rsidP="00A80C5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8038A3" id="Text Box 451" o:spid="_x0000_s1027" type="#_x0000_t202" style="position:absolute;margin-left:87.9pt;margin-top:18.5pt;width:12.8pt;height:11.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" fillcolor="black [3213]">
                      <v:textbox>
                        <w:txbxContent>
                          <w:p w14:paraId="0912A14C" w14:textId="77777777" w:rsidR="00316D1A" w:rsidRPr="00A80C50" w:rsidRDefault="00316D1A" w:rsidP="00A80C50"/>
                        </w:txbxContent>
                      </v:textbox>
                    </v:shape>
                  </w:pict>
                </mc:Fallback>
              </mc:AlternateContent>
            </w:r>
            <w:r w:rsidR="003F5D1B" w:rsidRPr="002F54AA">
              <w:rPr>
                <w:rFonts w:ascii="Arial Narrow" w:hAnsi="Arial Narrow"/>
                <w:b/>
              </w:rPr>
              <w:t xml:space="preserve">2) </w:t>
            </w:r>
            <w:r w:rsidR="003F5D1B">
              <w:rPr>
                <w:rFonts w:ascii="Arial Narrow" w:hAnsi="Arial Narrow"/>
                <w:b/>
              </w:rPr>
              <w:t>P</w:t>
            </w:r>
            <w:r w:rsidR="003F5D1B" w:rsidRPr="002F54AA">
              <w:rPr>
                <w:rFonts w:ascii="Arial Narrow" w:hAnsi="Arial Narrow"/>
                <w:b/>
              </w:rPr>
              <w:t xml:space="preserve">romote equality of opportunity </w:t>
            </w:r>
          </w:p>
          <w:p w14:paraId="11AA6EA3" w14:textId="225C099A" w:rsidR="003F5D1B" w:rsidRDefault="005E42AC" w:rsidP="00A178AA">
            <w:pPr>
              <w:rPr>
                <w:rFonts w:ascii="Arial Narrow" w:hAnsi="Arial Narrow"/>
                <w:b/>
              </w:rPr>
            </w:pPr>
            <w:r>
              <w:rPr>
                <w:rFonts w:ascii="Arial Narrow" w:hAnsi="Arial Narrow"/>
                <w:b/>
                <w:noProof/>
                <w:lang w:eastAsia="en-GB"/>
              </w:rPr>
              <mc:AlternateContent>
                <mc:Choice Requires="wps">
                  <w:drawing>
                    <wp:anchor distT="0" distB="0" distL="114300" distR="114300" simplePos="0" relativeHeight="251654656" behindDoc="0" locked="0" layoutInCell="1" allowOverlap="1" wp14:anchorId="73098D71" wp14:editId="71278077">
                      <wp:simplePos x="0" y="0"/>
                      <wp:positionH relativeFrom="column">
                        <wp:posOffset>1154430</wp:posOffset>
                      </wp:positionH>
                      <wp:positionV relativeFrom="paragraph">
                        <wp:posOffset>352425</wp:posOffset>
                      </wp:positionV>
                      <wp:extent cx="162560" cy="151765"/>
                      <wp:effectExtent l="0" t="0" r="27940" b="19685"/>
                      <wp:wrapNone/>
                      <wp:docPr id="1280899842" name="Text Box 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chemeClr val="tx1"/>
                              </a:solidFill>
                              <a:ln w="9525">
                                <a:solidFill>
                                  <a:srgbClr val="000000"/>
                                </a:solidFill>
                                <a:miter lim="800000"/>
                                <a:headEnd/>
                                <a:tailEnd/>
                              </a:ln>
                            </wps:spPr>
                            <wps:txbx>
                              <w:txbxContent>
                                <w:p w14:paraId="07083289" w14:textId="77777777" w:rsidR="00316D1A" w:rsidRPr="00A80C50" w:rsidRDefault="00316D1A" w:rsidP="00A80C5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098D71" id="Text Box 452" o:spid="_x0000_s1028" type="#_x0000_t202" style="position:absolute;margin-left:90.9pt;margin-top:27.75pt;width:12.8pt;height:11.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" fillcolor="black [3213]">
                      <v:textbox>
                        <w:txbxContent>
                          <w:p w14:paraId="07083289" w14:textId="77777777" w:rsidR="00316D1A" w:rsidRPr="00A80C50" w:rsidRDefault="00316D1A" w:rsidP="00A80C50"/>
                        </w:txbxContent>
                      </v:textbox>
                    </v:shape>
                  </w:pict>
                </mc:Fallback>
              </mc:AlternateContent>
            </w:r>
            <w:r w:rsidR="003F5D1B" w:rsidRPr="002F54AA">
              <w:rPr>
                <w:rFonts w:ascii="Arial Narrow" w:hAnsi="Arial Narrow"/>
                <w:b/>
              </w:rPr>
              <w:t xml:space="preserve">3) </w:t>
            </w:r>
            <w:r w:rsidR="003F5D1B">
              <w:rPr>
                <w:rFonts w:ascii="Arial Narrow" w:hAnsi="Arial Narrow"/>
                <w:b/>
              </w:rPr>
              <w:t>F</w:t>
            </w:r>
            <w:r w:rsidR="003F5D1B" w:rsidRPr="002F54AA">
              <w:rPr>
                <w:rFonts w:ascii="Arial Narrow" w:hAnsi="Arial Narrow"/>
                <w:b/>
              </w:rPr>
              <w:t>oster good relations between protected characteristics</w:t>
            </w:r>
          </w:p>
          <w:p w14:paraId="52632DFE" w14:textId="77777777" w:rsidR="00722BC9" w:rsidRDefault="00722BC9" w:rsidP="00A178AA">
            <w:pPr>
              <w:rPr>
                <w:rFonts w:ascii="Arial Narrow" w:hAnsi="Arial Narrow"/>
                <w:b/>
              </w:rPr>
            </w:pPr>
          </w:p>
          <w:p w14:paraId="41E84DC1" w14:textId="45BAF169" w:rsidR="003A6ADB" w:rsidRPr="002F54AA" w:rsidRDefault="005E42AC" w:rsidP="00CA3291">
            <w:pPr>
              <w:rPr>
                <w:rFonts w:ascii="Arial Narrow" w:hAnsi="Arial Narrow"/>
                <w:b/>
              </w:rPr>
            </w:pPr>
            <w:r>
              <w:rPr>
                <w:rFonts w:ascii="Arial Narrow" w:hAnsi="Arial Narrow"/>
                <w:b/>
                <w:noProof/>
                <w:lang w:eastAsia="en-GB"/>
              </w:rPr>
              <mc:AlternateContent>
                <mc:Choice Requires="wps">
                  <w:drawing>
                    <wp:anchor distT="0" distB="0" distL="114300" distR="114300" simplePos="0" relativeHeight="251655680" behindDoc="0" locked="0" layoutInCell="1" allowOverlap="1" wp14:anchorId="50842C26" wp14:editId="156E5B8D">
                      <wp:simplePos x="0" y="0"/>
                      <wp:positionH relativeFrom="column">
                        <wp:posOffset>1141730</wp:posOffset>
                      </wp:positionH>
                      <wp:positionV relativeFrom="paragraph">
                        <wp:posOffset>40640</wp:posOffset>
                      </wp:positionV>
                      <wp:extent cx="162560" cy="151765"/>
                      <wp:effectExtent l="5080" t="12700" r="13335" b="6985"/>
                      <wp:wrapNone/>
                      <wp:docPr id="2145766712" name="Text Box 7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rgbClr val="FFFFFF"/>
                              </a:solidFill>
                              <a:ln w="9525">
                                <a:solidFill>
                                  <a:srgbClr val="000000"/>
                                </a:solidFill>
                                <a:miter lim="800000"/>
                                <a:headEnd/>
                                <a:tailEnd/>
                              </a:ln>
                            </wps:spPr>
                            <wps:txbx>
                              <w:txbxContent>
                                <w:p w14:paraId="47ADF7C1" w14:textId="77777777" w:rsidR="00316D1A" w:rsidRPr="00A80C50" w:rsidRDefault="00316D1A" w:rsidP="00722B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842C26" id="Text Box 708" o:spid="_x0000_s1029" type="#_x0000_t202" style="position:absolute;margin-left:89.9pt;margin-top:3.2pt;width:12.8pt;height:11.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">
                      <v:textbox>
                        <w:txbxContent>
                          <w:p w14:paraId="47ADF7C1" w14:textId="77777777" w:rsidR="00316D1A" w:rsidRPr="00A80C50" w:rsidRDefault="00316D1A" w:rsidP="00722BC9"/>
                        </w:txbxContent>
                      </v:textbox>
                    </v:shape>
                  </w:pict>
                </mc:Fallback>
              </mc:AlternateContent>
            </w:r>
            <w:r w:rsidR="00722BC9">
              <w:rPr>
                <w:rFonts w:ascii="Arial Narrow" w:hAnsi="Arial Narrow"/>
                <w:b/>
              </w:rPr>
              <w:t>4) Not applicable</w:t>
            </w:r>
          </w:p>
        </w:tc>
        <w:tc>
          <w:tcPr>
            <w:tcW w:w="2551" w:type="dxa"/>
          </w:tcPr>
          <w:p w14:paraId="07FBAED9" w14:textId="77777777" w:rsidR="003F5D1B" w:rsidRDefault="003F5D1B" w:rsidP="0079109E">
            <w:pPr>
              <w:ind w:left="-77"/>
              <w:rPr>
                <w:rFonts w:ascii="Arial Narrow" w:hAnsi="Arial Narrow" w:cs="Arial"/>
                <w:b/>
                <w:i/>
              </w:rPr>
            </w:pPr>
            <w:r w:rsidRPr="002F54AA">
              <w:rPr>
                <w:rFonts w:ascii="Arial Narrow" w:hAnsi="Arial Narrow" w:cs="Arial"/>
                <w:b/>
                <w:i/>
              </w:rPr>
              <w:lastRenderedPageBreak/>
              <w:t>Looked after and accommodated care services reviewed a range of</w:t>
            </w:r>
            <w:r>
              <w:rPr>
                <w:rFonts w:ascii="Arial Narrow" w:hAnsi="Arial Narrow" w:cs="Arial"/>
                <w:b/>
                <w:i/>
              </w:rPr>
              <w:t xml:space="preserve"> research evidence to help promote a more</w:t>
            </w:r>
            <w:r w:rsidRPr="002F54AA">
              <w:rPr>
                <w:rFonts w:ascii="Arial Narrow" w:hAnsi="Arial Narrow" w:cs="Arial"/>
                <w:b/>
                <w:i/>
              </w:rPr>
              <w:t xml:space="preserve"> inclusive care environment.  </w:t>
            </w:r>
            <w:r>
              <w:rPr>
                <w:rFonts w:ascii="Arial Narrow" w:hAnsi="Arial Narrow" w:cs="Arial"/>
                <w:b/>
                <w:i/>
              </w:rPr>
              <w:t xml:space="preserve">Research suggested that young LGBT+ people had a disproportionately difficult time through exposure to bullying and harassment. As a result </w:t>
            </w:r>
            <w:r>
              <w:rPr>
                <w:rFonts w:ascii="Arial Narrow" w:hAnsi="Arial Narrow" w:cs="Arial"/>
                <w:b/>
                <w:i/>
              </w:rPr>
              <w:lastRenderedPageBreak/>
              <w:t xml:space="preserve">staff were trained in LGBT+ issues and were more confident in asking related questions to young people.  </w:t>
            </w:r>
          </w:p>
          <w:p w14:paraId="5D6F641E" w14:textId="77777777" w:rsidR="002E5AF6" w:rsidRDefault="002E5AF6" w:rsidP="0079109E">
            <w:pPr>
              <w:ind w:left="-77"/>
              <w:rPr>
                <w:rFonts w:ascii="Arial Narrow" w:hAnsi="Arial Narrow" w:cs="Arial"/>
                <w:b/>
                <w:i/>
              </w:rPr>
            </w:pPr>
            <w:r>
              <w:rPr>
                <w:rFonts w:ascii="Arial Narrow" w:hAnsi="Arial Narrow" w:cs="Arial"/>
                <w:b/>
                <w:i/>
              </w:rPr>
              <w:t>(Due regard to removing discrimination, harassment and victimisation and fostering good relations).</w:t>
            </w:r>
          </w:p>
          <w:p w14:paraId="1560AFF6" w14:textId="77777777" w:rsidR="003A6ADB" w:rsidRDefault="003A6ADB" w:rsidP="0079109E">
            <w:pPr>
              <w:ind w:left="-77"/>
              <w:rPr>
                <w:rFonts w:ascii="Arial Narrow" w:hAnsi="Arial Narrow" w:cs="Arial"/>
                <w:b/>
                <w:i/>
              </w:rPr>
            </w:pPr>
          </w:p>
          <w:p w14:paraId="394B3AC6" w14:textId="77777777" w:rsidR="003F5D1B" w:rsidRPr="002F54AA" w:rsidRDefault="003F5D1B" w:rsidP="00C15B06">
            <w:pPr>
              <w:ind w:left="1"/>
              <w:rPr>
                <w:rFonts w:ascii="Arial Narrow" w:hAnsi="Arial Narrow" w:cs="Arial"/>
                <w:b/>
                <w:i/>
              </w:rPr>
            </w:pPr>
          </w:p>
        </w:tc>
        <w:tc>
          <w:tcPr>
            <w:tcW w:w="5954" w:type="dxa"/>
          </w:tcPr>
          <w:p w14:paraId="43D83B02" w14:textId="5E577D52" w:rsidR="004C1830" w:rsidRDefault="004C1830" w:rsidP="00175DF2">
            <w:pPr>
              <w:rPr>
                <w:rFonts w:ascii="Arial" w:hAnsi="Arial" w:cs="Arial"/>
                <w:sz w:val="22"/>
                <w:szCs w:val="22"/>
              </w:rPr>
            </w:pPr>
            <w:r>
              <w:rPr>
                <w:rFonts w:ascii="Arial" w:hAnsi="Arial" w:cs="Arial"/>
                <w:sz w:val="22"/>
                <w:szCs w:val="22"/>
              </w:rPr>
              <w:lastRenderedPageBreak/>
              <w:t xml:space="preserve">Throughout the development of the strategy, the NHSGGC Equalities Team worked with </w:t>
            </w:r>
            <w:r w:rsidR="007F3BDF">
              <w:rPr>
                <w:rFonts w:ascii="Arial" w:hAnsi="Arial" w:cs="Arial"/>
                <w:sz w:val="22"/>
                <w:szCs w:val="22"/>
              </w:rPr>
              <w:t>the strategy planning team</w:t>
            </w:r>
            <w:r>
              <w:rPr>
                <w:rFonts w:ascii="Arial" w:hAnsi="Arial" w:cs="Arial"/>
                <w:sz w:val="22"/>
                <w:szCs w:val="22"/>
              </w:rPr>
              <w:t xml:space="preserve"> to review sections of the strategy and to offer advice from an equality and diversity perspective.  This approach aligns with developments taking place across nursing and midwifery services.</w:t>
            </w:r>
          </w:p>
          <w:p w14:paraId="51BFD7E1" w14:textId="77777777" w:rsidR="004C1830" w:rsidRDefault="004C1830" w:rsidP="00175DF2">
            <w:pPr>
              <w:rPr>
                <w:rFonts w:ascii="Arial" w:hAnsi="Arial" w:cs="Arial"/>
                <w:sz w:val="22"/>
                <w:szCs w:val="22"/>
              </w:rPr>
            </w:pPr>
          </w:p>
          <w:p w14:paraId="554ABD58" w14:textId="79402A59" w:rsidR="00054F06" w:rsidRPr="009D62C2" w:rsidRDefault="004C1830" w:rsidP="00175DF2">
            <w:pPr>
              <w:rPr>
                <w:rFonts w:ascii="Arial" w:hAnsi="Arial" w:cs="Arial"/>
                <w:sz w:val="22"/>
                <w:szCs w:val="22"/>
              </w:rPr>
            </w:pPr>
            <w:r>
              <w:rPr>
                <w:rFonts w:ascii="Arial" w:hAnsi="Arial" w:cs="Arial"/>
                <w:sz w:val="22"/>
                <w:szCs w:val="22"/>
              </w:rPr>
              <w:t>For example, i</w:t>
            </w:r>
            <w:r w:rsidR="00D900C3" w:rsidRPr="009D62C2">
              <w:rPr>
                <w:rFonts w:ascii="Arial" w:hAnsi="Arial" w:cs="Arial"/>
                <w:sz w:val="22"/>
                <w:szCs w:val="22"/>
              </w:rPr>
              <w:t xml:space="preserve">n order to meet the commitments made in the Amma Birth </w:t>
            </w:r>
            <w:r w:rsidR="00477FD5" w:rsidRPr="009D62C2">
              <w:rPr>
                <w:rFonts w:ascii="Arial" w:hAnsi="Arial" w:cs="Arial"/>
                <w:sz w:val="22"/>
                <w:szCs w:val="22"/>
              </w:rPr>
              <w:t>C</w:t>
            </w:r>
            <w:r w:rsidR="00D900C3" w:rsidRPr="009D62C2">
              <w:rPr>
                <w:rFonts w:ascii="Arial" w:hAnsi="Arial" w:cs="Arial"/>
                <w:sz w:val="22"/>
                <w:szCs w:val="22"/>
              </w:rPr>
              <w:t xml:space="preserve">ompanions’ </w:t>
            </w:r>
            <w:r w:rsidR="00477FD5" w:rsidRPr="009D62C2">
              <w:rPr>
                <w:rFonts w:ascii="Arial" w:hAnsi="Arial" w:cs="Arial"/>
                <w:sz w:val="22"/>
                <w:szCs w:val="22"/>
              </w:rPr>
              <w:t>R</w:t>
            </w:r>
            <w:r w:rsidR="00D900C3" w:rsidRPr="009D62C2">
              <w:rPr>
                <w:rFonts w:ascii="Arial" w:hAnsi="Arial" w:cs="Arial"/>
                <w:sz w:val="22"/>
                <w:szCs w:val="22"/>
              </w:rPr>
              <w:t xml:space="preserve">eport </w:t>
            </w:r>
            <w:r w:rsidR="003969B3">
              <w:rPr>
                <w:rFonts w:ascii="Arial" w:hAnsi="Arial" w:cs="Arial"/>
                <w:sz w:val="22"/>
                <w:szCs w:val="22"/>
              </w:rPr>
              <w:t xml:space="preserve">and associated </w:t>
            </w:r>
            <w:r w:rsidR="00D900C3" w:rsidRPr="009D62C2">
              <w:rPr>
                <w:rFonts w:ascii="Arial" w:hAnsi="Arial" w:cs="Arial"/>
                <w:sz w:val="22"/>
                <w:szCs w:val="22"/>
              </w:rPr>
              <w:t>action pla</w:t>
            </w:r>
            <w:r w:rsidR="003969B3">
              <w:rPr>
                <w:rFonts w:ascii="Arial" w:hAnsi="Arial" w:cs="Arial"/>
                <w:sz w:val="22"/>
                <w:szCs w:val="22"/>
              </w:rPr>
              <w:t>n,</w:t>
            </w:r>
            <w:r w:rsidR="00477FD5" w:rsidRPr="009D62C2">
              <w:rPr>
                <w:rFonts w:ascii="Arial" w:hAnsi="Arial" w:cs="Arial"/>
                <w:sz w:val="22"/>
                <w:szCs w:val="22"/>
              </w:rPr>
              <w:t xml:space="preserve"> </w:t>
            </w:r>
            <w:r w:rsidR="003969B3">
              <w:rPr>
                <w:rFonts w:ascii="Arial" w:hAnsi="Arial" w:cs="Arial"/>
                <w:sz w:val="22"/>
                <w:szCs w:val="22"/>
              </w:rPr>
              <w:t>t</w:t>
            </w:r>
            <w:r w:rsidR="00633937" w:rsidRPr="009D62C2">
              <w:rPr>
                <w:rFonts w:ascii="Arial" w:hAnsi="Arial" w:cs="Arial"/>
                <w:sz w:val="22"/>
                <w:szCs w:val="22"/>
              </w:rPr>
              <w:t xml:space="preserve">he GGC CEO and Board requested </w:t>
            </w:r>
            <w:r w:rsidR="00054F06" w:rsidRPr="009D62C2">
              <w:rPr>
                <w:rFonts w:ascii="Arial" w:hAnsi="Arial" w:cs="Arial"/>
                <w:sz w:val="22"/>
                <w:szCs w:val="22"/>
              </w:rPr>
              <w:t xml:space="preserve">that </w:t>
            </w:r>
            <w:r w:rsidR="00633937" w:rsidRPr="009D62C2">
              <w:rPr>
                <w:rFonts w:ascii="Arial" w:hAnsi="Arial" w:cs="Arial"/>
                <w:sz w:val="22"/>
                <w:szCs w:val="22"/>
              </w:rPr>
              <w:t xml:space="preserve">the W&amp;C </w:t>
            </w:r>
            <w:r w:rsidR="00054F06" w:rsidRPr="009D62C2">
              <w:rPr>
                <w:rFonts w:ascii="Arial" w:hAnsi="Arial" w:cs="Arial"/>
                <w:sz w:val="22"/>
                <w:szCs w:val="22"/>
              </w:rPr>
              <w:t>D</w:t>
            </w:r>
            <w:r w:rsidR="00633937" w:rsidRPr="009D62C2">
              <w:rPr>
                <w:rFonts w:ascii="Arial" w:hAnsi="Arial" w:cs="Arial"/>
                <w:sz w:val="22"/>
                <w:szCs w:val="22"/>
              </w:rPr>
              <w:t xml:space="preserve">irectorate develop </w:t>
            </w:r>
            <w:r w:rsidR="003969B3">
              <w:rPr>
                <w:rFonts w:ascii="Arial" w:hAnsi="Arial" w:cs="Arial"/>
                <w:sz w:val="22"/>
                <w:szCs w:val="22"/>
              </w:rPr>
              <w:t xml:space="preserve">their own </w:t>
            </w:r>
            <w:r w:rsidR="00633937" w:rsidRPr="009D62C2">
              <w:rPr>
                <w:rFonts w:ascii="Arial" w:hAnsi="Arial" w:cs="Arial"/>
                <w:sz w:val="22"/>
                <w:szCs w:val="22"/>
              </w:rPr>
              <w:t>action plan</w:t>
            </w:r>
            <w:r w:rsidR="00054F06" w:rsidRPr="009D62C2">
              <w:rPr>
                <w:rFonts w:ascii="Arial" w:hAnsi="Arial" w:cs="Arial"/>
                <w:sz w:val="22"/>
                <w:szCs w:val="22"/>
              </w:rPr>
              <w:t xml:space="preserve"> </w:t>
            </w:r>
            <w:r w:rsidR="00633937" w:rsidRPr="009D62C2">
              <w:rPr>
                <w:rFonts w:ascii="Arial" w:hAnsi="Arial" w:cs="Arial"/>
                <w:sz w:val="22"/>
                <w:szCs w:val="22"/>
              </w:rPr>
              <w:t>to address the recommendations from the publication</w:t>
            </w:r>
            <w:r w:rsidR="009D62C2" w:rsidRPr="009D62C2">
              <w:rPr>
                <w:rFonts w:ascii="Arial" w:hAnsi="Arial" w:cs="Arial"/>
                <w:sz w:val="22"/>
                <w:szCs w:val="22"/>
              </w:rPr>
              <w:t xml:space="preserve">. </w:t>
            </w:r>
            <w:r w:rsidR="00633937" w:rsidRPr="009D62C2">
              <w:rPr>
                <w:rFonts w:ascii="Arial" w:hAnsi="Arial" w:cs="Arial"/>
                <w:sz w:val="22"/>
                <w:szCs w:val="22"/>
              </w:rPr>
              <w:t>Th</w:t>
            </w:r>
            <w:r w:rsidR="003969B3">
              <w:rPr>
                <w:rFonts w:ascii="Arial" w:hAnsi="Arial" w:cs="Arial"/>
                <w:sz w:val="22"/>
                <w:szCs w:val="22"/>
              </w:rPr>
              <w:t>is focus</w:t>
            </w:r>
            <w:r w:rsidR="00633937" w:rsidRPr="009D62C2">
              <w:rPr>
                <w:rFonts w:ascii="Arial" w:hAnsi="Arial" w:cs="Arial"/>
                <w:sz w:val="22"/>
                <w:szCs w:val="22"/>
              </w:rPr>
              <w:t xml:space="preserve"> included a commitment to provide anti-racist education to all maternity staff as a key action</w:t>
            </w:r>
            <w:r w:rsidR="003969B3">
              <w:rPr>
                <w:rFonts w:ascii="Arial" w:hAnsi="Arial" w:cs="Arial"/>
                <w:sz w:val="22"/>
                <w:szCs w:val="22"/>
              </w:rPr>
              <w:t xml:space="preserve"> with the aim of ensuring</w:t>
            </w:r>
            <w:r w:rsidR="00477FD5" w:rsidRPr="009D62C2">
              <w:rPr>
                <w:rFonts w:ascii="Arial" w:hAnsi="Arial" w:cs="Arial"/>
                <w:sz w:val="22"/>
                <w:szCs w:val="22"/>
              </w:rPr>
              <w:t xml:space="preserve"> </w:t>
            </w:r>
            <w:r w:rsidR="00477FD5" w:rsidRPr="009D62C2">
              <w:rPr>
                <w:rFonts w:ascii="Arial" w:hAnsi="Arial" w:cs="Arial"/>
                <w:sz w:val="22"/>
                <w:szCs w:val="22"/>
              </w:rPr>
              <w:lastRenderedPageBreak/>
              <w:t>that all maternity staff have the education and support they require to become more aware of discrimination, racism</w:t>
            </w:r>
            <w:r w:rsidR="00054F06" w:rsidRPr="009D62C2">
              <w:rPr>
                <w:rFonts w:ascii="Arial" w:hAnsi="Arial" w:cs="Arial"/>
                <w:sz w:val="22"/>
                <w:szCs w:val="22"/>
              </w:rPr>
              <w:t>,</w:t>
            </w:r>
            <w:r w:rsidR="00477FD5" w:rsidRPr="009D62C2">
              <w:rPr>
                <w:rFonts w:ascii="Arial" w:hAnsi="Arial" w:cs="Arial"/>
                <w:sz w:val="22"/>
                <w:szCs w:val="22"/>
              </w:rPr>
              <w:t xml:space="preserve"> and the needs of our growing global majority population. </w:t>
            </w:r>
          </w:p>
          <w:p w14:paraId="2F4EB79B" w14:textId="77777777" w:rsidR="00054F06" w:rsidRDefault="00054F06" w:rsidP="00175DF2">
            <w:pPr>
              <w:rPr>
                <w:rFonts w:ascii="Arial" w:hAnsi="Arial" w:cs="Arial"/>
                <w:sz w:val="22"/>
                <w:szCs w:val="22"/>
              </w:rPr>
            </w:pPr>
          </w:p>
          <w:p w14:paraId="79E67897" w14:textId="445B1735" w:rsidR="00477FD5" w:rsidRDefault="00477FD5" w:rsidP="00175DF2">
            <w:pPr>
              <w:rPr>
                <w:rFonts w:ascii="Arial" w:hAnsi="Arial" w:cs="Arial"/>
                <w:sz w:val="22"/>
                <w:szCs w:val="22"/>
              </w:rPr>
            </w:pPr>
            <w:r w:rsidRPr="00477FD5">
              <w:rPr>
                <w:rFonts w:ascii="Arial" w:hAnsi="Arial" w:cs="Arial"/>
                <w:sz w:val="22"/>
                <w:szCs w:val="22"/>
              </w:rPr>
              <w:t xml:space="preserve">This initial </w:t>
            </w:r>
            <w:r w:rsidR="00054F06">
              <w:rPr>
                <w:rFonts w:ascii="Arial" w:hAnsi="Arial" w:cs="Arial"/>
                <w:sz w:val="22"/>
                <w:szCs w:val="22"/>
              </w:rPr>
              <w:t xml:space="preserve">tranche of </w:t>
            </w:r>
            <w:r w:rsidR="003969B3">
              <w:rPr>
                <w:rFonts w:ascii="Arial" w:hAnsi="Arial" w:cs="Arial"/>
                <w:sz w:val="22"/>
                <w:szCs w:val="22"/>
              </w:rPr>
              <w:t xml:space="preserve">Anti-Racism </w:t>
            </w:r>
            <w:r w:rsidR="00054F06">
              <w:rPr>
                <w:rFonts w:ascii="Arial" w:hAnsi="Arial" w:cs="Arial"/>
                <w:sz w:val="22"/>
                <w:szCs w:val="22"/>
              </w:rPr>
              <w:t xml:space="preserve">training </w:t>
            </w:r>
            <w:r w:rsidR="003969B3">
              <w:rPr>
                <w:rFonts w:ascii="Arial" w:hAnsi="Arial" w:cs="Arial"/>
                <w:sz w:val="22"/>
                <w:szCs w:val="22"/>
              </w:rPr>
              <w:t xml:space="preserve">will </w:t>
            </w:r>
            <w:r w:rsidRPr="00477FD5">
              <w:rPr>
                <w:rFonts w:ascii="Arial" w:hAnsi="Arial" w:cs="Arial"/>
                <w:sz w:val="22"/>
                <w:szCs w:val="22"/>
              </w:rPr>
              <w:t xml:space="preserve">provide the </w:t>
            </w:r>
            <w:r w:rsidR="003969B3">
              <w:rPr>
                <w:rFonts w:ascii="Arial" w:hAnsi="Arial" w:cs="Arial"/>
                <w:sz w:val="22"/>
                <w:szCs w:val="22"/>
              </w:rPr>
              <w:t xml:space="preserve">senior </w:t>
            </w:r>
            <w:r w:rsidRPr="00477FD5">
              <w:rPr>
                <w:rFonts w:ascii="Arial" w:hAnsi="Arial" w:cs="Arial"/>
                <w:sz w:val="22"/>
                <w:szCs w:val="22"/>
              </w:rPr>
              <w:t xml:space="preserve">leadership team with this education so that they are able </w:t>
            </w:r>
            <w:r w:rsidR="00532A5C">
              <w:rPr>
                <w:rFonts w:ascii="Arial" w:hAnsi="Arial" w:cs="Arial"/>
                <w:sz w:val="22"/>
                <w:szCs w:val="22"/>
              </w:rPr>
              <w:t xml:space="preserve">to </w:t>
            </w:r>
            <w:r w:rsidR="003969B3">
              <w:rPr>
                <w:rFonts w:ascii="Arial" w:hAnsi="Arial" w:cs="Arial"/>
                <w:sz w:val="22"/>
                <w:szCs w:val="22"/>
              </w:rPr>
              <w:t xml:space="preserve">promote and implement </w:t>
            </w:r>
            <w:r w:rsidRPr="00477FD5">
              <w:rPr>
                <w:rFonts w:ascii="Arial" w:hAnsi="Arial" w:cs="Arial"/>
                <w:sz w:val="22"/>
                <w:szCs w:val="22"/>
              </w:rPr>
              <w:t>the change</w:t>
            </w:r>
            <w:r w:rsidR="00532A5C">
              <w:rPr>
                <w:rFonts w:ascii="Arial" w:hAnsi="Arial" w:cs="Arial"/>
                <w:sz w:val="22"/>
                <w:szCs w:val="22"/>
              </w:rPr>
              <w:t>s required</w:t>
            </w:r>
            <w:r w:rsidRPr="00477FD5">
              <w:rPr>
                <w:rFonts w:ascii="Arial" w:hAnsi="Arial" w:cs="Arial"/>
                <w:sz w:val="22"/>
                <w:szCs w:val="22"/>
              </w:rPr>
              <w:t xml:space="preserve"> across the</w:t>
            </w:r>
            <w:r w:rsidR="004C1830">
              <w:rPr>
                <w:rFonts w:ascii="Arial" w:hAnsi="Arial" w:cs="Arial"/>
                <w:sz w:val="22"/>
                <w:szCs w:val="22"/>
              </w:rPr>
              <w:t>ir</w:t>
            </w:r>
            <w:r w:rsidRPr="00477FD5">
              <w:rPr>
                <w:rFonts w:ascii="Arial" w:hAnsi="Arial" w:cs="Arial"/>
                <w:sz w:val="22"/>
                <w:szCs w:val="22"/>
              </w:rPr>
              <w:t xml:space="preserve"> workforce and service</w:t>
            </w:r>
            <w:r w:rsidR="003969B3">
              <w:rPr>
                <w:rFonts w:ascii="Arial" w:hAnsi="Arial" w:cs="Arial"/>
                <w:sz w:val="22"/>
                <w:szCs w:val="22"/>
              </w:rPr>
              <w:t>s</w:t>
            </w:r>
            <w:r w:rsidR="00054F06">
              <w:rPr>
                <w:rFonts w:ascii="Arial" w:hAnsi="Arial" w:cs="Arial"/>
                <w:sz w:val="22"/>
                <w:szCs w:val="22"/>
              </w:rPr>
              <w:t xml:space="preserve">.  </w:t>
            </w:r>
            <w:r w:rsidR="009D62C2">
              <w:rPr>
                <w:rFonts w:ascii="Arial" w:hAnsi="Arial" w:cs="Arial"/>
                <w:sz w:val="22"/>
                <w:szCs w:val="22"/>
              </w:rPr>
              <w:t>Further sessions for all levels of midwifery staff are being planned for delivery in 2025</w:t>
            </w:r>
            <w:r w:rsidR="00532A5C">
              <w:rPr>
                <w:rFonts w:ascii="Arial" w:hAnsi="Arial" w:cs="Arial"/>
                <w:sz w:val="22"/>
                <w:szCs w:val="22"/>
              </w:rPr>
              <w:t>/26.</w:t>
            </w:r>
          </w:p>
          <w:p w14:paraId="7C274CE9" w14:textId="168D0754" w:rsidR="004C1830" w:rsidRDefault="004C1830" w:rsidP="00175DF2">
            <w:pPr>
              <w:rPr>
                <w:rFonts w:ascii="Arial" w:hAnsi="Arial" w:cs="Arial"/>
                <w:sz w:val="22"/>
                <w:szCs w:val="22"/>
              </w:rPr>
            </w:pPr>
          </w:p>
          <w:p w14:paraId="19AD3D68" w14:textId="77777777" w:rsidR="00D3490D" w:rsidRDefault="00D3490D" w:rsidP="00175DF2">
            <w:pPr>
              <w:rPr>
                <w:rFonts w:ascii="Arial" w:hAnsi="Arial" w:cs="Arial"/>
                <w:sz w:val="22"/>
                <w:szCs w:val="22"/>
              </w:rPr>
            </w:pPr>
          </w:p>
          <w:p w14:paraId="26197EB2" w14:textId="77777777" w:rsidR="00D3490D" w:rsidRPr="00D3490D" w:rsidRDefault="00D3490D" w:rsidP="00175DF2">
            <w:pPr>
              <w:rPr>
                <w:rFonts w:ascii="Arial" w:hAnsi="Arial" w:cs="Arial"/>
                <w:color w:val="92D050"/>
                <w:sz w:val="22"/>
                <w:szCs w:val="22"/>
              </w:rPr>
            </w:pPr>
          </w:p>
          <w:p w14:paraId="3B1E4A2E" w14:textId="77777777" w:rsidR="00054F06" w:rsidRPr="000B78D1" w:rsidRDefault="00054F06" w:rsidP="00175DF2">
            <w:pPr>
              <w:rPr>
                <w:rFonts w:ascii="Arial" w:hAnsi="Arial" w:cs="Arial"/>
                <w:color w:val="FF0000"/>
                <w:sz w:val="22"/>
                <w:szCs w:val="22"/>
              </w:rPr>
            </w:pPr>
          </w:p>
        </w:tc>
        <w:tc>
          <w:tcPr>
            <w:tcW w:w="2126" w:type="dxa"/>
          </w:tcPr>
          <w:p w14:paraId="5DD2088C" w14:textId="69E04B9A" w:rsidR="00DC72D7" w:rsidRPr="00F55868" w:rsidRDefault="00DC72D7" w:rsidP="00DC72D7">
            <w:pPr>
              <w:rPr>
                <w:rFonts w:ascii="Arial" w:hAnsi="Arial" w:cs="Arial"/>
                <w:sz w:val="22"/>
                <w:szCs w:val="22"/>
                <w:lang w:eastAsia="en-GB"/>
              </w:rPr>
            </w:pPr>
            <w:r w:rsidRPr="00F55868">
              <w:rPr>
                <w:rFonts w:ascii="Arial" w:hAnsi="Arial" w:cs="Arial"/>
                <w:sz w:val="22"/>
                <w:szCs w:val="22"/>
                <w:lang w:eastAsia="en-GB"/>
              </w:rPr>
              <w:lastRenderedPageBreak/>
              <w:t xml:space="preserve">The Strategy and aligned programmes of work will be subject to EQIA and appropriate adjustments </w:t>
            </w:r>
            <w:r w:rsidR="00924A13">
              <w:rPr>
                <w:rFonts w:ascii="Arial" w:hAnsi="Arial" w:cs="Arial"/>
                <w:sz w:val="22"/>
                <w:szCs w:val="22"/>
                <w:lang w:eastAsia="en-GB"/>
              </w:rPr>
              <w:t xml:space="preserve">will be </w:t>
            </w:r>
            <w:r w:rsidRPr="00F55868">
              <w:rPr>
                <w:rFonts w:ascii="Arial" w:hAnsi="Arial" w:cs="Arial"/>
                <w:sz w:val="22"/>
                <w:szCs w:val="22"/>
                <w:lang w:eastAsia="en-GB"/>
              </w:rPr>
              <w:t xml:space="preserve">made to ensure that investment in service change and improvement does not exacerbate experience of inequality across </w:t>
            </w:r>
            <w:r w:rsidRPr="00F55868">
              <w:rPr>
                <w:rFonts w:ascii="Arial" w:hAnsi="Arial" w:cs="Arial"/>
                <w:sz w:val="22"/>
                <w:szCs w:val="22"/>
                <w:lang w:eastAsia="en-GB"/>
              </w:rPr>
              <w:lastRenderedPageBreak/>
              <w:t>protected characteristic groups.</w:t>
            </w:r>
          </w:p>
          <w:p w14:paraId="5D9ECBD5" w14:textId="77777777" w:rsidR="003F5D1B" w:rsidRPr="00F55868" w:rsidRDefault="003F5D1B" w:rsidP="004C7AD4">
            <w:pPr>
              <w:jc w:val="center"/>
              <w:rPr>
                <w:rFonts w:ascii="Arial Narrow" w:hAnsi="Arial Narrow"/>
                <w:b/>
                <w:u w:val="single"/>
              </w:rPr>
            </w:pPr>
          </w:p>
          <w:p w14:paraId="2FFE9694" w14:textId="77777777" w:rsidR="003F5D1B" w:rsidRPr="00F55868" w:rsidRDefault="003F5D1B" w:rsidP="004C7AD4">
            <w:pPr>
              <w:jc w:val="center"/>
              <w:rPr>
                <w:rFonts w:ascii="Arial Narrow" w:hAnsi="Arial Narrow"/>
                <w:b/>
                <w:u w:val="single"/>
              </w:rPr>
            </w:pPr>
          </w:p>
          <w:p w14:paraId="54E36A54" w14:textId="77777777" w:rsidR="003F5D1B" w:rsidRPr="00F55868" w:rsidRDefault="003F5D1B" w:rsidP="004C7AD4">
            <w:pPr>
              <w:jc w:val="center"/>
              <w:rPr>
                <w:rFonts w:ascii="Arial Narrow" w:hAnsi="Arial Narrow"/>
                <w:b/>
                <w:u w:val="single"/>
              </w:rPr>
            </w:pPr>
          </w:p>
          <w:p w14:paraId="33730C0E" w14:textId="77777777" w:rsidR="003F5D1B" w:rsidRPr="00F55868" w:rsidRDefault="003F5D1B" w:rsidP="004C7AD4">
            <w:pPr>
              <w:jc w:val="center"/>
              <w:rPr>
                <w:rFonts w:ascii="Arial Narrow" w:hAnsi="Arial Narrow"/>
                <w:b/>
                <w:u w:val="single"/>
              </w:rPr>
            </w:pPr>
          </w:p>
        </w:tc>
      </w:tr>
      <w:tr w:rsidR="00722BC9" w:rsidRPr="002F54AA" w14:paraId="5B518200" w14:textId="77777777" w:rsidTr="003B2B7A">
        <w:tc>
          <w:tcPr>
            <w:tcW w:w="3369" w:type="dxa"/>
            <w:gridSpan w:val="2"/>
            <w:tcBorders>
              <w:left w:val="single" w:sz="4" w:space="0" w:color="auto"/>
            </w:tcBorders>
            <w:shd w:val="clear" w:color="auto" w:fill="D9D9D9"/>
          </w:tcPr>
          <w:p w14:paraId="713EE5D1" w14:textId="77777777" w:rsidR="00722BC9" w:rsidRPr="002F54AA" w:rsidRDefault="00722BC9" w:rsidP="008039C6">
            <w:pPr>
              <w:rPr>
                <w:rFonts w:ascii="Arial Narrow" w:hAnsi="Arial Narrow"/>
                <w:b/>
                <w:i/>
                <w:strike/>
              </w:rPr>
            </w:pPr>
          </w:p>
        </w:tc>
        <w:tc>
          <w:tcPr>
            <w:tcW w:w="2551" w:type="dxa"/>
            <w:shd w:val="clear" w:color="auto" w:fill="D9D9D9"/>
          </w:tcPr>
          <w:p w14:paraId="150384EE" w14:textId="77777777" w:rsidR="00722BC9" w:rsidRPr="002F54AA" w:rsidRDefault="00722BC9" w:rsidP="008039C6">
            <w:pPr>
              <w:rPr>
                <w:rFonts w:ascii="Arial Narrow" w:hAnsi="Arial Narrow"/>
                <w:b/>
                <w:i/>
                <w:strike/>
              </w:rPr>
            </w:pPr>
            <w:r>
              <w:rPr>
                <w:rFonts w:ascii="Arial Narrow" w:hAnsi="Arial Narrow"/>
                <w:b/>
                <w:i/>
              </w:rPr>
              <w:t>Example</w:t>
            </w:r>
          </w:p>
        </w:tc>
        <w:tc>
          <w:tcPr>
            <w:tcW w:w="5954" w:type="dxa"/>
            <w:shd w:val="clear" w:color="auto" w:fill="D9D9D9"/>
          </w:tcPr>
          <w:p w14:paraId="430F57A2" w14:textId="77777777" w:rsidR="00722BC9" w:rsidRPr="0052273F" w:rsidRDefault="00722BC9" w:rsidP="008039C6">
            <w:pPr>
              <w:rPr>
                <w:rFonts w:ascii="Arial Narrow" w:hAnsi="Arial Narrow"/>
                <w:b/>
              </w:rPr>
            </w:pPr>
            <w:r w:rsidRPr="002F54AA">
              <w:rPr>
                <w:rFonts w:ascii="Arial Narrow" w:hAnsi="Arial Narrow"/>
                <w:b/>
              </w:rPr>
              <w:t>Service Evidence Provided</w:t>
            </w:r>
          </w:p>
        </w:tc>
        <w:tc>
          <w:tcPr>
            <w:tcW w:w="2126" w:type="dxa"/>
            <w:shd w:val="clear" w:color="auto" w:fill="D9D9D9"/>
          </w:tcPr>
          <w:p w14:paraId="3EA1AC08" w14:textId="77777777" w:rsidR="00722BC9" w:rsidRPr="002F54AA" w:rsidRDefault="00722BC9" w:rsidP="00212F12">
            <w:pPr>
              <w:rPr>
                <w:rFonts w:ascii="Arial Narrow" w:hAnsi="Arial Narrow"/>
                <w:b/>
              </w:rPr>
            </w:pPr>
            <w:r>
              <w:rPr>
                <w:rFonts w:ascii="Arial Narrow" w:hAnsi="Arial Narrow"/>
                <w:b/>
              </w:rPr>
              <w:t xml:space="preserve">Possible negative impact and </w:t>
            </w:r>
            <w:r w:rsidRPr="002F54AA">
              <w:rPr>
                <w:rFonts w:ascii="Arial Narrow" w:hAnsi="Arial Narrow"/>
                <w:b/>
              </w:rPr>
              <w:t xml:space="preserve">Additional </w:t>
            </w:r>
            <w:r>
              <w:rPr>
                <w:rFonts w:ascii="Arial Narrow" w:hAnsi="Arial Narrow"/>
                <w:b/>
              </w:rPr>
              <w:t xml:space="preserve">Mitigating Action Required </w:t>
            </w:r>
          </w:p>
        </w:tc>
      </w:tr>
      <w:tr w:rsidR="003F5D1B" w:rsidRPr="002F54AA" w14:paraId="1A221082" w14:textId="77777777" w:rsidTr="00102EAC">
        <w:tc>
          <w:tcPr>
            <w:tcW w:w="475" w:type="dxa"/>
            <w:tcBorders>
              <w:bottom w:val="single" w:sz="4" w:space="0" w:color="auto"/>
            </w:tcBorders>
          </w:tcPr>
          <w:p w14:paraId="60F524B2" w14:textId="77777777" w:rsidR="003F5D1B" w:rsidRPr="002F54AA" w:rsidRDefault="003F5D1B" w:rsidP="004C7AD4">
            <w:pPr>
              <w:rPr>
                <w:rFonts w:ascii="Arial Narrow" w:hAnsi="Arial Narrow"/>
                <w:b/>
              </w:rPr>
            </w:pPr>
            <w:r w:rsidRPr="002F54AA">
              <w:rPr>
                <w:rFonts w:ascii="Arial Narrow" w:hAnsi="Arial Narrow"/>
                <w:b/>
              </w:rPr>
              <w:t>4.</w:t>
            </w:r>
          </w:p>
        </w:tc>
        <w:tc>
          <w:tcPr>
            <w:tcW w:w="2894" w:type="dxa"/>
            <w:tcBorders>
              <w:bottom w:val="single" w:sz="4" w:space="0" w:color="auto"/>
            </w:tcBorders>
          </w:tcPr>
          <w:p w14:paraId="378DB3AE" w14:textId="77777777" w:rsidR="003F5D1B" w:rsidRDefault="003F5D1B" w:rsidP="00A178AA">
            <w:pPr>
              <w:rPr>
                <w:rFonts w:ascii="Arial Narrow" w:hAnsi="Arial Narrow"/>
                <w:b/>
              </w:rPr>
            </w:pPr>
            <w:r w:rsidRPr="002F54AA">
              <w:rPr>
                <w:rFonts w:ascii="Arial Narrow" w:hAnsi="Arial Narrow"/>
                <w:b/>
              </w:rPr>
              <w:t xml:space="preserve">Can you give details of how you have engaged with equality groups with regard to the service review or policy development?  </w:t>
            </w:r>
            <w:r>
              <w:rPr>
                <w:rFonts w:ascii="Arial Narrow" w:hAnsi="Arial Narrow"/>
                <w:b/>
              </w:rPr>
              <w:t>What did this engagement tell you about user experience and how was this information used?</w:t>
            </w:r>
            <w:r w:rsidR="00031958">
              <w:rPr>
                <w:rFonts w:ascii="Arial Narrow" w:hAnsi="Arial Narrow"/>
                <w:b/>
              </w:rPr>
              <w:t xml:space="preserve"> The </w:t>
            </w:r>
            <w:r w:rsidR="00031958" w:rsidRPr="00031958">
              <w:rPr>
                <w:rFonts w:ascii="Arial Narrow" w:hAnsi="Arial Narrow"/>
                <w:b/>
              </w:rPr>
              <w:t xml:space="preserve">Patient Experience and Public Involvement </w:t>
            </w:r>
            <w:r w:rsidR="00031958">
              <w:rPr>
                <w:rFonts w:ascii="Arial Narrow" w:hAnsi="Arial Narrow"/>
                <w:b/>
              </w:rPr>
              <w:t xml:space="preserve">team </w:t>
            </w:r>
            <w:r w:rsidR="00031958" w:rsidRPr="00031958">
              <w:rPr>
                <w:rFonts w:ascii="Arial Narrow" w:hAnsi="Arial Narrow"/>
                <w:b/>
              </w:rPr>
              <w:t xml:space="preserve">(PEPI) support NHSGGC to listen and understand what </w:t>
            </w:r>
            <w:r w:rsidR="00031958" w:rsidRPr="00031958">
              <w:rPr>
                <w:rFonts w:ascii="Arial Narrow" w:hAnsi="Arial Narrow"/>
                <w:b/>
              </w:rPr>
              <w:lastRenderedPageBreak/>
              <w:t>matters to people</w:t>
            </w:r>
            <w:r w:rsidR="00031958">
              <w:rPr>
                <w:rFonts w:ascii="Arial Narrow" w:hAnsi="Arial Narrow"/>
                <w:b/>
              </w:rPr>
              <w:t xml:space="preserve"> and can offer support.</w:t>
            </w:r>
          </w:p>
          <w:p w14:paraId="5232ED15" w14:textId="77777777" w:rsidR="00031958" w:rsidRDefault="00031958" w:rsidP="00A178AA">
            <w:pPr>
              <w:rPr>
                <w:rFonts w:ascii="Arial Narrow" w:hAnsi="Arial Narrow"/>
                <w:b/>
              </w:rPr>
            </w:pPr>
          </w:p>
          <w:p w14:paraId="06BE146D" w14:textId="77777777" w:rsidR="000D39AC" w:rsidRDefault="000D39AC" w:rsidP="000D39AC">
            <w:pPr>
              <w:spacing w:after="240"/>
              <w:rPr>
                <w:rFonts w:ascii="Arial Narrow" w:hAnsi="Arial Narrow"/>
                <w:b/>
              </w:rPr>
            </w:pPr>
            <w:r>
              <w:rPr>
                <w:rFonts w:ascii="Arial Narrow" w:hAnsi="Arial Narrow"/>
                <w:b/>
              </w:rPr>
              <w:t xml:space="preserve">Your evidence should show which of the 3 parts of the General Duty have been considered (tick relevant boxes). </w:t>
            </w:r>
          </w:p>
          <w:p w14:paraId="45224C40" w14:textId="77777777" w:rsidR="003F5D1B" w:rsidRPr="002F54AA" w:rsidRDefault="003F5D1B" w:rsidP="00DD71C4">
            <w:pPr>
              <w:spacing w:after="240"/>
              <w:rPr>
                <w:rFonts w:ascii="Arial Narrow" w:hAnsi="Arial Narrow"/>
                <w:b/>
              </w:rPr>
            </w:pPr>
            <w:r w:rsidRPr="002F54AA">
              <w:rPr>
                <w:rFonts w:ascii="Arial Narrow" w:hAnsi="Arial Narrow"/>
                <w:b/>
              </w:rPr>
              <w:t xml:space="preserve">1) </w:t>
            </w:r>
            <w:r>
              <w:rPr>
                <w:rFonts w:ascii="Arial Narrow" w:hAnsi="Arial Narrow"/>
                <w:b/>
              </w:rPr>
              <w:t>R</w:t>
            </w:r>
            <w:r w:rsidRPr="002F54AA">
              <w:rPr>
                <w:rFonts w:ascii="Arial Narrow" w:hAnsi="Arial Narrow"/>
                <w:b/>
              </w:rPr>
              <w:t>emove discrimination, harassment and victimisation</w:t>
            </w:r>
            <w:r w:rsidR="00E9620C">
              <w:rPr>
                <w:rFonts w:ascii="Arial Narrow" w:hAnsi="Arial Narrow"/>
                <w:b/>
              </w:rPr>
              <w:t xml:space="preserve">  X</w:t>
            </w:r>
          </w:p>
          <w:p w14:paraId="4FD404FF" w14:textId="77777777" w:rsidR="003F5D1B" w:rsidRPr="002F54AA" w:rsidRDefault="003F5D1B" w:rsidP="00DD71C4">
            <w:pPr>
              <w:spacing w:after="240"/>
              <w:rPr>
                <w:rFonts w:ascii="Arial Narrow" w:hAnsi="Arial Narrow"/>
                <w:b/>
              </w:rPr>
            </w:pPr>
            <w:r w:rsidRPr="002F54AA">
              <w:rPr>
                <w:rFonts w:ascii="Arial Narrow" w:hAnsi="Arial Narrow"/>
                <w:b/>
              </w:rPr>
              <w:t xml:space="preserve">2) </w:t>
            </w:r>
            <w:r>
              <w:rPr>
                <w:rFonts w:ascii="Arial Narrow" w:hAnsi="Arial Narrow"/>
                <w:b/>
              </w:rPr>
              <w:t>P</w:t>
            </w:r>
            <w:r w:rsidRPr="002F54AA">
              <w:rPr>
                <w:rFonts w:ascii="Arial Narrow" w:hAnsi="Arial Narrow"/>
                <w:b/>
              </w:rPr>
              <w:t xml:space="preserve">romote equality of opportunity </w:t>
            </w:r>
            <w:r w:rsidR="00E9620C">
              <w:rPr>
                <w:rFonts w:ascii="Arial Narrow" w:hAnsi="Arial Narrow"/>
                <w:b/>
              </w:rPr>
              <w:t xml:space="preserve">  X</w:t>
            </w:r>
          </w:p>
          <w:p w14:paraId="13D08AFF" w14:textId="77777777" w:rsidR="003F5D1B" w:rsidRDefault="003F5D1B" w:rsidP="0052273F">
            <w:pPr>
              <w:rPr>
                <w:rFonts w:ascii="Arial Narrow" w:hAnsi="Arial Narrow"/>
                <w:b/>
              </w:rPr>
            </w:pPr>
            <w:r w:rsidRPr="002F54AA">
              <w:rPr>
                <w:rFonts w:ascii="Arial Narrow" w:hAnsi="Arial Narrow"/>
                <w:b/>
              </w:rPr>
              <w:t xml:space="preserve">3) </w:t>
            </w:r>
            <w:r>
              <w:rPr>
                <w:rFonts w:ascii="Arial Narrow" w:hAnsi="Arial Narrow"/>
                <w:b/>
              </w:rPr>
              <w:t>F</w:t>
            </w:r>
            <w:r w:rsidRPr="002F54AA">
              <w:rPr>
                <w:rFonts w:ascii="Arial Narrow" w:hAnsi="Arial Narrow"/>
                <w:b/>
              </w:rPr>
              <w:t>oster good relations between protected characteristics</w:t>
            </w:r>
            <w:r w:rsidR="00E9620C">
              <w:rPr>
                <w:rFonts w:ascii="Arial Narrow" w:hAnsi="Arial Narrow"/>
                <w:b/>
              </w:rPr>
              <w:t xml:space="preserve">  X</w:t>
            </w:r>
          </w:p>
          <w:p w14:paraId="427122BE" w14:textId="24763F20" w:rsidR="00722BC9" w:rsidRDefault="005E42AC" w:rsidP="0052273F">
            <w:pPr>
              <w:rPr>
                <w:rFonts w:ascii="Arial Narrow" w:hAnsi="Arial Narrow"/>
                <w:b/>
              </w:rPr>
            </w:pPr>
            <w:r>
              <w:rPr>
                <w:rFonts w:ascii="Arial Narrow" w:hAnsi="Arial Narrow"/>
                <w:b/>
                <w:noProof/>
                <w:lang w:eastAsia="en-GB"/>
              </w:rPr>
              <mc:AlternateContent>
                <mc:Choice Requires="wps">
                  <w:drawing>
                    <wp:anchor distT="0" distB="0" distL="114300" distR="114300" simplePos="0" relativeHeight="251656704" behindDoc="0" locked="0" layoutInCell="1" allowOverlap="1" wp14:anchorId="799E90A2" wp14:editId="3FA47DAD">
                      <wp:simplePos x="0" y="0"/>
                      <wp:positionH relativeFrom="column">
                        <wp:posOffset>1068705</wp:posOffset>
                      </wp:positionH>
                      <wp:positionV relativeFrom="paragraph">
                        <wp:posOffset>154940</wp:posOffset>
                      </wp:positionV>
                      <wp:extent cx="162560" cy="151765"/>
                      <wp:effectExtent l="8255" t="12065" r="10160" b="7620"/>
                      <wp:wrapNone/>
                      <wp:docPr id="147680814" name="Text Box 7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rgbClr val="FFFFFF"/>
                              </a:solidFill>
                              <a:ln w="9525">
                                <a:solidFill>
                                  <a:srgbClr val="000000"/>
                                </a:solidFill>
                                <a:miter lim="800000"/>
                                <a:headEnd/>
                                <a:tailEnd/>
                              </a:ln>
                            </wps:spPr>
                            <wps:txbx>
                              <w:txbxContent>
                                <w:p w14:paraId="2BEFC96D" w14:textId="77777777" w:rsidR="00316D1A" w:rsidRPr="00A80C50" w:rsidRDefault="00316D1A" w:rsidP="00722B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9E90A2" id="Text Box 710" o:spid="_x0000_s1030" type="#_x0000_t202" style="position:absolute;margin-left:84.15pt;margin-top:12.2pt;width:12.8pt;height:11.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">
                      <v:textbox>
                        <w:txbxContent>
                          <w:p w14:paraId="2BEFC96D" w14:textId="77777777" w:rsidR="00316D1A" w:rsidRPr="00A80C50" w:rsidRDefault="00316D1A" w:rsidP="00722BC9"/>
                        </w:txbxContent>
                      </v:textbox>
                    </v:shape>
                  </w:pict>
                </mc:Fallback>
              </mc:AlternateContent>
            </w:r>
          </w:p>
          <w:p w14:paraId="094E9F27" w14:textId="77777777" w:rsidR="003A6ADB" w:rsidRPr="002F54AA" w:rsidRDefault="004C3A17" w:rsidP="0052273F">
            <w:pPr>
              <w:rPr>
                <w:rFonts w:ascii="Arial Narrow" w:hAnsi="Arial Narrow"/>
                <w:b/>
              </w:rPr>
            </w:pPr>
            <w:r>
              <w:rPr>
                <w:rFonts w:ascii="Arial Narrow" w:hAnsi="Arial Narrow"/>
                <w:b/>
              </w:rPr>
              <w:t>4) Not applicable</w:t>
            </w:r>
          </w:p>
        </w:tc>
        <w:tc>
          <w:tcPr>
            <w:tcW w:w="2551" w:type="dxa"/>
          </w:tcPr>
          <w:p w14:paraId="283C63A0" w14:textId="77777777" w:rsidR="003F5D1B" w:rsidRDefault="003F5D1B" w:rsidP="0079109E">
            <w:pPr>
              <w:ind w:left="-77"/>
              <w:rPr>
                <w:rFonts w:ascii="Arial Narrow" w:hAnsi="Arial Narrow" w:cs="Arial"/>
                <w:b/>
                <w:i/>
              </w:rPr>
            </w:pPr>
            <w:r>
              <w:rPr>
                <w:rFonts w:ascii="Arial Narrow" w:hAnsi="Arial Narrow" w:cs="Arial"/>
                <w:b/>
                <w:i/>
              </w:rPr>
              <w:lastRenderedPageBreak/>
              <w:t xml:space="preserve">A money advice service spoke to lone parents (predominantly women) to better understand barriers to accessing the service.  Feedback included concerns about waiting times at the drop in service, made more difficult due to child care issues.  As a result the service introduced a home visit and telephone </w:t>
            </w:r>
            <w:r>
              <w:rPr>
                <w:rFonts w:ascii="Arial Narrow" w:hAnsi="Arial Narrow" w:cs="Arial"/>
                <w:b/>
                <w:i/>
              </w:rPr>
              <w:lastRenderedPageBreak/>
              <w:t>service which significantly increased uptake.</w:t>
            </w:r>
          </w:p>
          <w:p w14:paraId="2FC6BD67" w14:textId="77777777" w:rsidR="002E5AF6" w:rsidRDefault="002E5AF6" w:rsidP="0079109E">
            <w:pPr>
              <w:ind w:left="-77"/>
              <w:rPr>
                <w:rFonts w:ascii="Arial Narrow" w:hAnsi="Arial Narrow" w:cs="Arial"/>
                <w:b/>
                <w:i/>
              </w:rPr>
            </w:pPr>
          </w:p>
          <w:p w14:paraId="765CEECF" w14:textId="77777777" w:rsidR="002E5AF6" w:rsidRPr="002F54AA" w:rsidRDefault="002E5AF6" w:rsidP="0079109E">
            <w:pPr>
              <w:ind w:left="-77"/>
              <w:rPr>
                <w:rFonts w:ascii="Arial Narrow" w:hAnsi="Arial Narrow" w:cs="Arial"/>
                <w:b/>
                <w:i/>
              </w:rPr>
            </w:pPr>
            <w:r>
              <w:rPr>
                <w:rFonts w:ascii="Arial Narrow" w:hAnsi="Arial Narrow" w:cs="Arial"/>
                <w:b/>
                <w:i/>
              </w:rPr>
              <w:t>(Due regard to promoting equality of opportunity)</w:t>
            </w:r>
          </w:p>
          <w:p w14:paraId="66426598" w14:textId="77777777" w:rsidR="003F5D1B" w:rsidRDefault="003F5D1B" w:rsidP="00211C87">
            <w:pPr>
              <w:rPr>
                <w:rFonts w:ascii="Arial Narrow" w:hAnsi="Arial Narrow" w:cs="Arial"/>
                <w:b/>
                <w:i/>
              </w:rPr>
            </w:pPr>
          </w:p>
          <w:p w14:paraId="1C4075BA" w14:textId="77777777" w:rsidR="003F5D1B" w:rsidRPr="00CB57E6" w:rsidRDefault="003F5D1B" w:rsidP="00CB57E6">
            <w:pPr>
              <w:rPr>
                <w:rFonts w:ascii="Arial Narrow" w:hAnsi="Arial Narrow" w:cs="Arial"/>
                <w:b/>
                <w:i/>
              </w:rPr>
            </w:pPr>
            <w:r w:rsidRPr="00CB57E6">
              <w:rPr>
                <w:rFonts w:ascii="Arial Narrow" w:hAnsi="Arial Narrow" w:cs="Arial"/>
                <w:b/>
                <w:i/>
              </w:rPr>
              <w:t>*</w:t>
            </w:r>
            <w:r w:rsidRPr="00CB57E6">
              <w:rPr>
                <w:rFonts w:ascii="Arial Narrow" w:hAnsi="Arial Narrow"/>
                <w:b/>
                <w:i/>
              </w:rPr>
              <w:t xml:space="preserve"> The Child Poverty</w:t>
            </w:r>
            <w:r>
              <w:rPr>
                <w:rFonts w:ascii="Arial Narrow" w:hAnsi="Arial Narrow"/>
                <w:b/>
                <w:i/>
              </w:rPr>
              <w:t xml:space="preserve"> (Scotland) Act 2017 requires organisations</w:t>
            </w:r>
            <w:r w:rsidRPr="00CB57E6">
              <w:rPr>
                <w:rFonts w:ascii="Arial Narrow" w:hAnsi="Arial Narrow"/>
                <w:b/>
                <w:i/>
              </w:rPr>
              <w:t xml:space="preserve"> to take actions to reduce poverty for children in households at risk of low incomes.</w:t>
            </w:r>
          </w:p>
        </w:tc>
        <w:tc>
          <w:tcPr>
            <w:tcW w:w="5954" w:type="dxa"/>
          </w:tcPr>
          <w:p w14:paraId="1007F19C" w14:textId="77777777" w:rsidR="003F43D1" w:rsidRDefault="003F43D1" w:rsidP="00C5420B">
            <w:pPr>
              <w:rPr>
                <w:rFonts w:ascii="Arial" w:hAnsi="Arial" w:cs="Arial"/>
                <w:sz w:val="22"/>
                <w:szCs w:val="22"/>
              </w:rPr>
            </w:pPr>
            <w:r>
              <w:rPr>
                <w:rFonts w:ascii="Arial" w:hAnsi="Arial" w:cs="Arial"/>
                <w:sz w:val="22"/>
                <w:szCs w:val="22"/>
              </w:rPr>
              <w:lastRenderedPageBreak/>
              <w:t>A key part of the development phase of the strategy was consultation across a broad range of patient, staff, and public partner groups.</w:t>
            </w:r>
          </w:p>
          <w:p w14:paraId="410F2EC1" w14:textId="77777777" w:rsidR="00924A13" w:rsidRDefault="00924A13" w:rsidP="00C5420B">
            <w:pPr>
              <w:rPr>
                <w:rFonts w:ascii="Arial" w:hAnsi="Arial" w:cs="Arial"/>
                <w:sz w:val="22"/>
                <w:szCs w:val="22"/>
              </w:rPr>
            </w:pPr>
          </w:p>
          <w:p w14:paraId="4A997900" w14:textId="3A3AA4D6" w:rsidR="00924A13" w:rsidRDefault="00924A13" w:rsidP="00C5420B">
            <w:pPr>
              <w:rPr>
                <w:rFonts w:ascii="Arial" w:hAnsi="Arial" w:cs="Arial"/>
                <w:sz w:val="22"/>
                <w:szCs w:val="22"/>
              </w:rPr>
            </w:pPr>
            <w:r>
              <w:rPr>
                <w:rFonts w:ascii="Arial" w:hAnsi="Arial" w:cs="Arial"/>
                <w:sz w:val="22"/>
                <w:szCs w:val="22"/>
              </w:rPr>
              <w:t>The schedule of meetings where the strategy was presented for review and feedback can be accessed below:</w:t>
            </w:r>
          </w:p>
          <w:p w14:paraId="044A2ABF" w14:textId="77777777" w:rsidR="00924A13" w:rsidRDefault="00924A13" w:rsidP="00C5420B">
            <w:pPr>
              <w:rPr>
                <w:rFonts w:ascii="Arial" w:hAnsi="Arial" w:cs="Arial"/>
                <w:sz w:val="22"/>
                <w:szCs w:val="22"/>
              </w:rPr>
            </w:pPr>
          </w:p>
          <w:p w14:paraId="0E4F4E58" w14:textId="1224A55C" w:rsidR="00924A13" w:rsidRDefault="00D21C6F" w:rsidP="00C5420B">
            <w:pPr>
              <w:rPr>
                <w:rFonts w:ascii="Arial" w:hAnsi="Arial" w:cs="Arial"/>
                <w:sz w:val="22"/>
                <w:szCs w:val="22"/>
              </w:rPr>
            </w:pPr>
            <w:r>
              <w:rPr>
                <w:rFonts w:ascii="Arial" w:hAnsi="Arial" w:cs="Arial"/>
                <w:sz w:val="22"/>
                <w:szCs w:val="22"/>
              </w:rPr>
              <w:object w:dxaOrig="1508" w:dyaOrig="984" w14:anchorId="22E8644F">
                <v:shape id="_x0000_i1026" type="#_x0000_t75" style="width:77pt;height:51.5pt" o:ole="">
                  <v:imagedata r:id="rId14" o:title=""/>
                </v:shape>
                <o:OLEObject Type="Embed" ProgID="AcroExch.Document.DC" ShapeID="_x0000_i1026" DrawAspect="Icon" ObjectID="_1803207101" r:id="rId15"/>
              </w:object>
            </w:r>
          </w:p>
          <w:p w14:paraId="31CCC2A5" w14:textId="77777777" w:rsidR="00883E8F" w:rsidRDefault="00883E8F" w:rsidP="00C5420B">
            <w:pPr>
              <w:rPr>
                <w:rFonts w:ascii="Arial" w:hAnsi="Arial" w:cs="Arial"/>
                <w:sz w:val="22"/>
                <w:szCs w:val="22"/>
              </w:rPr>
            </w:pPr>
          </w:p>
          <w:p w14:paraId="0D3A337F" w14:textId="594BD70A" w:rsidR="00883E8F" w:rsidRDefault="00883E8F" w:rsidP="00C5420B">
            <w:pPr>
              <w:rPr>
                <w:rFonts w:ascii="Arial" w:hAnsi="Arial" w:cs="Arial"/>
                <w:sz w:val="22"/>
                <w:szCs w:val="22"/>
              </w:rPr>
            </w:pPr>
            <w:r>
              <w:rPr>
                <w:rFonts w:ascii="Arial" w:hAnsi="Arial" w:cs="Arial"/>
                <w:sz w:val="22"/>
                <w:szCs w:val="22"/>
              </w:rPr>
              <w:lastRenderedPageBreak/>
              <w:t>Through the Big Conversation a broad range of nursing and midwifery staff from across NHSGGC attended roadshows, webinars, as well as conversations held within their local teams and provided feedback on what matters to them as nurses and midwives in NHSGGC both now and in the future.</w:t>
            </w:r>
          </w:p>
          <w:p w14:paraId="1BCCAE7D" w14:textId="77777777" w:rsidR="003F43D1" w:rsidRDefault="003F43D1" w:rsidP="00C5420B">
            <w:pPr>
              <w:rPr>
                <w:rFonts w:ascii="Arial" w:hAnsi="Arial" w:cs="Arial"/>
                <w:sz w:val="22"/>
                <w:szCs w:val="22"/>
              </w:rPr>
            </w:pPr>
          </w:p>
          <w:p w14:paraId="164EA976" w14:textId="77777777" w:rsidR="00C5420B" w:rsidRPr="00435504" w:rsidRDefault="00C5420B" w:rsidP="00C5420B">
            <w:pPr>
              <w:rPr>
                <w:rFonts w:ascii="Arial" w:hAnsi="Arial" w:cs="Arial"/>
                <w:sz w:val="22"/>
                <w:szCs w:val="22"/>
              </w:rPr>
            </w:pPr>
            <w:r w:rsidRPr="00435504">
              <w:rPr>
                <w:rFonts w:ascii="Arial" w:hAnsi="Arial" w:cs="Arial"/>
                <w:sz w:val="22"/>
                <w:szCs w:val="22"/>
              </w:rPr>
              <w:t xml:space="preserve">The engagement undertaken </w:t>
            </w:r>
            <w:r w:rsidR="005E6657">
              <w:rPr>
                <w:rFonts w:ascii="Arial" w:hAnsi="Arial" w:cs="Arial"/>
                <w:sz w:val="22"/>
                <w:szCs w:val="22"/>
              </w:rPr>
              <w:t xml:space="preserve">in relation to the strategy </w:t>
            </w:r>
            <w:r w:rsidRPr="00435504">
              <w:rPr>
                <w:rFonts w:ascii="Arial" w:hAnsi="Arial" w:cs="Arial"/>
                <w:sz w:val="22"/>
                <w:szCs w:val="22"/>
              </w:rPr>
              <w:t xml:space="preserve">via the </w:t>
            </w:r>
            <w:r w:rsidR="005E6657">
              <w:rPr>
                <w:rFonts w:ascii="Arial" w:hAnsi="Arial" w:cs="Arial"/>
                <w:sz w:val="22"/>
                <w:szCs w:val="22"/>
              </w:rPr>
              <w:t>NHSGGC V</w:t>
            </w:r>
            <w:r w:rsidRPr="00435504">
              <w:rPr>
                <w:rFonts w:ascii="Arial" w:hAnsi="Arial" w:cs="Arial"/>
                <w:sz w:val="22"/>
                <w:szCs w:val="22"/>
              </w:rPr>
              <w:t xml:space="preserve">irtual </w:t>
            </w:r>
            <w:r w:rsidR="005E6657">
              <w:rPr>
                <w:rFonts w:ascii="Arial" w:hAnsi="Arial" w:cs="Arial"/>
                <w:sz w:val="22"/>
                <w:szCs w:val="22"/>
              </w:rPr>
              <w:t>N</w:t>
            </w:r>
            <w:r w:rsidRPr="00435504">
              <w:rPr>
                <w:rFonts w:ascii="Arial" w:hAnsi="Arial" w:cs="Arial"/>
                <w:sz w:val="22"/>
                <w:szCs w:val="22"/>
              </w:rPr>
              <w:t xml:space="preserve">etwork </w:t>
            </w:r>
            <w:r w:rsidR="005E6657">
              <w:rPr>
                <w:rFonts w:ascii="Arial" w:hAnsi="Arial" w:cs="Arial"/>
                <w:sz w:val="22"/>
                <w:szCs w:val="22"/>
              </w:rPr>
              <w:t xml:space="preserve">Group </w:t>
            </w:r>
            <w:r w:rsidRPr="00435504">
              <w:rPr>
                <w:rFonts w:ascii="Arial" w:hAnsi="Arial" w:cs="Arial"/>
                <w:sz w:val="22"/>
                <w:szCs w:val="22"/>
              </w:rPr>
              <w:t xml:space="preserve">with the support of the PEPI Team was entirely anonymous. 198 responses were received and </w:t>
            </w:r>
            <w:r w:rsidR="00435504" w:rsidRPr="00435504">
              <w:rPr>
                <w:rFonts w:ascii="Arial" w:hAnsi="Arial" w:cs="Arial"/>
                <w:sz w:val="22"/>
                <w:szCs w:val="22"/>
              </w:rPr>
              <w:t>an example of how the information was broken down for analysis is as follows:</w:t>
            </w:r>
          </w:p>
          <w:p w14:paraId="62C7C23F" w14:textId="77777777" w:rsidR="00C5420B" w:rsidRPr="00435504" w:rsidRDefault="00C5420B" w:rsidP="00C5420B">
            <w:pPr>
              <w:rPr>
                <w:rFonts w:ascii="Arial" w:hAnsi="Arial" w:cs="Arial"/>
                <w:sz w:val="22"/>
                <w:szCs w:val="22"/>
              </w:rPr>
            </w:pPr>
          </w:p>
          <w:p w14:paraId="2473D570" w14:textId="77777777" w:rsidR="00C5420B" w:rsidRPr="00435504" w:rsidRDefault="00C5420B" w:rsidP="00C5420B">
            <w:pPr>
              <w:rPr>
                <w:rFonts w:ascii="Arial" w:hAnsi="Arial" w:cs="Arial"/>
                <w:sz w:val="22"/>
                <w:szCs w:val="22"/>
              </w:rPr>
            </w:pPr>
            <w:r w:rsidRPr="00435504">
              <w:rPr>
                <w:rFonts w:ascii="Arial" w:hAnsi="Arial" w:cs="Arial"/>
                <w:sz w:val="22"/>
                <w:szCs w:val="22"/>
              </w:rPr>
              <w:t>The demographics of those who completed the survey was as follows:</w:t>
            </w:r>
          </w:p>
          <w:p w14:paraId="0ACFE868" w14:textId="77777777" w:rsidR="00C5420B" w:rsidRPr="005B0ADE" w:rsidRDefault="00C5420B" w:rsidP="00C5420B">
            <w:pPr>
              <w:rPr>
                <w:rFonts w:ascii="Arial" w:hAnsi="Arial" w:cs="Arial"/>
              </w:rPr>
            </w:pPr>
          </w:p>
          <w:p w14:paraId="65139287" w14:textId="77777777" w:rsidR="00C5420B" w:rsidRPr="005B0ADE" w:rsidRDefault="00C5420B" w:rsidP="00C5420B">
            <w:pPr>
              <w:pStyle w:val="ListParagraph"/>
              <w:numPr>
                <w:ilvl w:val="0"/>
                <w:numId w:val="9"/>
              </w:numPr>
              <w:contextualSpacing/>
              <w:rPr>
                <w:rFonts w:ascii="Arial" w:hAnsi="Arial" w:cs="Arial"/>
              </w:rPr>
            </w:pPr>
            <w:r w:rsidRPr="005B0ADE">
              <w:rPr>
                <w:rFonts w:ascii="Arial" w:hAnsi="Arial" w:cs="Arial"/>
              </w:rPr>
              <w:t>60% were patients</w:t>
            </w:r>
          </w:p>
          <w:p w14:paraId="3AE94073" w14:textId="77777777" w:rsidR="00C5420B" w:rsidRPr="005B0ADE" w:rsidRDefault="00C5420B" w:rsidP="00C5420B">
            <w:pPr>
              <w:pStyle w:val="ListParagraph"/>
              <w:numPr>
                <w:ilvl w:val="0"/>
                <w:numId w:val="9"/>
              </w:numPr>
              <w:contextualSpacing/>
              <w:rPr>
                <w:rFonts w:ascii="Arial" w:hAnsi="Arial" w:cs="Arial"/>
              </w:rPr>
            </w:pPr>
            <w:r w:rsidRPr="005B0ADE">
              <w:rPr>
                <w:rFonts w:ascii="Arial" w:hAnsi="Arial" w:cs="Arial"/>
              </w:rPr>
              <w:t>34% were care</w:t>
            </w:r>
            <w:r w:rsidR="00435504">
              <w:rPr>
                <w:rFonts w:ascii="Arial" w:hAnsi="Arial" w:cs="Arial"/>
              </w:rPr>
              <w:t>rs</w:t>
            </w:r>
            <w:r w:rsidRPr="005B0ADE">
              <w:rPr>
                <w:rFonts w:ascii="Arial" w:hAnsi="Arial" w:cs="Arial"/>
              </w:rPr>
              <w:t>/relatives</w:t>
            </w:r>
          </w:p>
          <w:p w14:paraId="215A5BD6" w14:textId="77777777" w:rsidR="00C5420B" w:rsidRPr="005B0ADE" w:rsidRDefault="00C5420B" w:rsidP="00C5420B">
            <w:pPr>
              <w:pStyle w:val="ListParagraph"/>
              <w:numPr>
                <w:ilvl w:val="0"/>
                <w:numId w:val="9"/>
              </w:numPr>
              <w:contextualSpacing/>
              <w:rPr>
                <w:rFonts w:ascii="Arial" w:hAnsi="Arial" w:cs="Arial"/>
              </w:rPr>
            </w:pPr>
            <w:r w:rsidRPr="005B0ADE">
              <w:rPr>
                <w:rFonts w:ascii="Arial" w:hAnsi="Arial" w:cs="Arial"/>
              </w:rPr>
              <w:t>3% were third sector staff</w:t>
            </w:r>
          </w:p>
          <w:p w14:paraId="2281F557" w14:textId="77777777" w:rsidR="00C5420B" w:rsidRDefault="00C5420B" w:rsidP="00C5420B">
            <w:pPr>
              <w:pStyle w:val="ListParagraph"/>
              <w:numPr>
                <w:ilvl w:val="0"/>
                <w:numId w:val="9"/>
              </w:numPr>
              <w:contextualSpacing/>
              <w:rPr>
                <w:rFonts w:ascii="Arial" w:hAnsi="Arial" w:cs="Arial"/>
              </w:rPr>
            </w:pPr>
            <w:r w:rsidRPr="005B0ADE">
              <w:rPr>
                <w:rFonts w:ascii="Arial" w:hAnsi="Arial" w:cs="Arial"/>
              </w:rPr>
              <w:t xml:space="preserve">The remaining 3% were made up of Former nurses, </w:t>
            </w:r>
            <w:r w:rsidR="00435504">
              <w:rPr>
                <w:rFonts w:ascii="Arial" w:hAnsi="Arial" w:cs="Arial"/>
              </w:rPr>
              <w:t xml:space="preserve">members of </w:t>
            </w:r>
            <w:r w:rsidRPr="005B0ADE">
              <w:rPr>
                <w:rFonts w:ascii="Arial" w:hAnsi="Arial" w:cs="Arial"/>
              </w:rPr>
              <w:t xml:space="preserve">the public and NHSGGC </w:t>
            </w:r>
            <w:r w:rsidR="00435504">
              <w:rPr>
                <w:rFonts w:ascii="Arial" w:hAnsi="Arial" w:cs="Arial"/>
              </w:rPr>
              <w:t>s</w:t>
            </w:r>
            <w:r w:rsidRPr="005B0ADE">
              <w:rPr>
                <w:rFonts w:ascii="Arial" w:hAnsi="Arial" w:cs="Arial"/>
              </w:rPr>
              <w:t>taff</w:t>
            </w:r>
          </w:p>
          <w:p w14:paraId="6EADC0DA" w14:textId="77777777" w:rsidR="00C5420B" w:rsidRPr="005B0ADE" w:rsidRDefault="00C5420B" w:rsidP="00C5420B">
            <w:pPr>
              <w:pStyle w:val="ListParagraph"/>
              <w:rPr>
                <w:rFonts w:ascii="Arial" w:hAnsi="Arial" w:cs="Arial"/>
              </w:rPr>
            </w:pPr>
          </w:p>
          <w:p w14:paraId="1ACC5885" w14:textId="77777777" w:rsidR="00C5420B" w:rsidRPr="00435504" w:rsidRDefault="00C5420B" w:rsidP="00C5420B">
            <w:pPr>
              <w:rPr>
                <w:rFonts w:ascii="Arial" w:hAnsi="Arial" w:cs="Arial"/>
                <w:sz w:val="22"/>
                <w:szCs w:val="22"/>
              </w:rPr>
            </w:pPr>
            <w:r w:rsidRPr="00435504">
              <w:rPr>
                <w:rFonts w:ascii="Arial" w:hAnsi="Arial" w:cs="Arial"/>
                <w:sz w:val="22"/>
                <w:szCs w:val="22"/>
              </w:rPr>
              <w:t xml:space="preserve">Participants were </w:t>
            </w:r>
            <w:r w:rsidR="005E6657">
              <w:rPr>
                <w:rFonts w:ascii="Arial" w:hAnsi="Arial" w:cs="Arial"/>
                <w:sz w:val="22"/>
                <w:szCs w:val="22"/>
              </w:rPr>
              <w:t xml:space="preserve">also </w:t>
            </w:r>
            <w:r w:rsidRPr="00435504">
              <w:rPr>
                <w:rFonts w:ascii="Arial" w:hAnsi="Arial" w:cs="Arial"/>
                <w:sz w:val="22"/>
                <w:szCs w:val="22"/>
              </w:rPr>
              <w:t>asked when their last experience of Nursing &amp; Midwifery care took place:</w:t>
            </w:r>
          </w:p>
          <w:p w14:paraId="2C6C9A65" w14:textId="77777777" w:rsidR="00435504" w:rsidRPr="00435504" w:rsidRDefault="00435504" w:rsidP="00C5420B">
            <w:pPr>
              <w:rPr>
                <w:rFonts w:ascii="Arial" w:hAnsi="Arial" w:cs="Arial"/>
                <w:sz w:val="22"/>
                <w:szCs w:val="22"/>
              </w:rPr>
            </w:pPr>
          </w:p>
          <w:p w14:paraId="5D6BD162" w14:textId="77777777" w:rsidR="00C5420B" w:rsidRPr="00435504" w:rsidRDefault="00C5420B" w:rsidP="00C5420B">
            <w:pPr>
              <w:numPr>
                <w:ilvl w:val="0"/>
                <w:numId w:val="8"/>
              </w:numPr>
              <w:rPr>
                <w:rFonts w:ascii="Arial" w:hAnsi="Arial" w:cs="Arial"/>
                <w:sz w:val="22"/>
                <w:szCs w:val="22"/>
              </w:rPr>
            </w:pPr>
            <w:r w:rsidRPr="00435504">
              <w:rPr>
                <w:rFonts w:ascii="Arial" w:hAnsi="Arial" w:cs="Arial"/>
                <w:sz w:val="22"/>
                <w:szCs w:val="22"/>
              </w:rPr>
              <w:t>61% in the last 6 months</w:t>
            </w:r>
          </w:p>
          <w:p w14:paraId="0C4C7B64" w14:textId="77777777" w:rsidR="00C5420B" w:rsidRPr="00435504" w:rsidRDefault="00C5420B" w:rsidP="00C5420B">
            <w:pPr>
              <w:numPr>
                <w:ilvl w:val="0"/>
                <w:numId w:val="8"/>
              </w:numPr>
              <w:rPr>
                <w:rFonts w:ascii="Arial" w:hAnsi="Arial" w:cs="Arial"/>
                <w:sz w:val="22"/>
                <w:szCs w:val="22"/>
              </w:rPr>
            </w:pPr>
            <w:r w:rsidRPr="00435504">
              <w:rPr>
                <w:rFonts w:ascii="Arial" w:hAnsi="Arial" w:cs="Arial"/>
                <w:sz w:val="22"/>
                <w:szCs w:val="22"/>
              </w:rPr>
              <w:t>17% between 6 months and a year</w:t>
            </w:r>
          </w:p>
          <w:p w14:paraId="6D26562F" w14:textId="77777777" w:rsidR="00C5420B" w:rsidRPr="00435504" w:rsidRDefault="00C5420B" w:rsidP="00C5420B">
            <w:pPr>
              <w:numPr>
                <w:ilvl w:val="0"/>
                <w:numId w:val="8"/>
              </w:numPr>
              <w:rPr>
                <w:rFonts w:ascii="Arial" w:hAnsi="Arial" w:cs="Arial"/>
                <w:sz w:val="22"/>
                <w:szCs w:val="22"/>
              </w:rPr>
            </w:pPr>
            <w:r w:rsidRPr="00435504">
              <w:rPr>
                <w:rFonts w:ascii="Arial" w:hAnsi="Arial" w:cs="Arial"/>
                <w:sz w:val="22"/>
                <w:szCs w:val="22"/>
              </w:rPr>
              <w:t>10% in 1 to 2 years</w:t>
            </w:r>
          </w:p>
          <w:p w14:paraId="72C54561" w14:textId="77777777" w:rsidR="00C5420B" w:rsidRPr="00435504" w:rsidRDefault="00C5420B" w:rsidP="00C5420B">
            <w:pPr>
              <w:numPr>
                <w:ilvl w:val="0"/>
                <w:numId w:val="8"/>
              </w:numPr>
              <w:rPr>
                <w:rFonts w:ascii="Arial" w:hAnsi="Arial" w:cs="Arial"/>
                <w:sz w:val="22"/>
                <w:szCs w:val="22"/>
              </w:rPr>
            </w:pPr>
            <w:r w:rsidRPr="00435504">
              <w:rPr>
                <w:rFonts w:ascii="Arial" w:hAnsi="Arial" w:cs="Arial"/>
                <w:sz w:val="22"/>
                <w:szCs w:val="22"/>
              </w:rPr>
              <w:t xml:space="preserve">10% Over 2 years </w:t>
            </w:r>
          </w:p>
          <w:p w14:paraId="15038145" w14:textId="77777777" w:rsidR="00C5420B" w:rsidRPr="00435504" w:rsidRDefault="00C5420B" w:rsidP="00C5420B">
            <w:pPr>
              <w:pStyle w:val="ListParagraph"/>
              <w:numPr>
                <w:ilvl w:val="0"/>
                <w:numId w:val="8"/>
              </w:numPr>
              <w:contextualSpacing/>
              <w:rPr>
                <w:rFonts w:ascii="Arial" w:hAnsi="Arial" w:cs="Arial"/>
              </w:rPr>
            </w:pPr>
            <w:r w:rsidRPr="00435504">
              <w:rPr>
                <w:rFonts w:ascii="Arial" w:hAnsi="Arial" w:cs="Arial"/>
              </w:rPr>
              <w:t>2% had no recent experience</w:t>
            </w:r>
          </w:p>
          <w:p w14:paraId="4282DE40" w14:textId="77777777" w:rsidR="00C5420B" w:rsidRPr="00435504" w:rsidRDefault="00C5420B" w:rsidP="00C5420B">
            <w:pPr>
              <w:rPr>
                <w:rFonts w:ascii="Arial" w:hAnsi="Arial" w:cs="Arial"/>
                <w:sz w:val="22"/>
                <w:szCs w:val="22"/>
              </w:rPr>
            </w:pPr>
          </w:p>
          <w:p w14:paraId="31952135" w14:textId="77777777" w:rsidR="00C5420B" w:rsidRPr="00435504" w:rsidRDefault="005E6657" w:rsidP="00C5420B">
            <w:pPr>
              <w:rPr>
                <w:rFonts w:ascii="Arial" w:hAnsi="Arial" w:cs="Arial"/>
                <w:sz w:val="22"/>
                <w:szCs w:val="22"/>
              </w:rPr>
            </w:pPr>
            <w:r>
              <w:rPr>
                <w:rFonts w:ascii="Arial" w:hAnsi="Arial" w:cs="Arial"/>
                <w:sz w:val="22"/>
                <w:szCs w:val="22"/>
              </w:rPr>
              <w:t xml:space="preserve">Participants </w:t>
            </w:r>
            <w:r w:rsidR="00C5420B" w:rsidRPr="00435504">
              <w:rPr>
                <w:rFonts w:ascii="Arial" w:hAnsi="Arial" w:cs="Arial"/>
                <w:sz w:val="22"/>
                <w:szCs w:val="22"/>
              </w:rPr>
              <w:t xml:space="preserve">were asked who their experiences </w:t>
            </w:r>
            <w:r>
              <w:rPr>
                <w:rFonts w:ascii="Arial" w:hAnsi="Arial" w:cs="Arial"/>
                <w:sz w:val="22"/>
                <w:szCs w:val="22"/>
              </w:rPr>
              <w:t xml:space="preserve">of care </w:t>
            </w:r>
            <w:r w:rsidR="00C5420B" w:rsidRPr="00435504">
              <w:rPr>
                <w:rFonts w:ascii="Arial" w:hAnsi="Arial" w:cs="Arial"/>
                <w:sz w:val="22"/>
                <w:szCs w:val="22"/>
              </w:rPr>
              <w:t>were with which can be broken down as follows:</w:t>
            </w:r>
          </w:p>
          <w:p w14:paraId="4127AD92" w14:textId="77777777" w:rsidR="00C5420B" w:rsidRPr="00435504" w:rsidRDefault="00C5420B" w:rsidP="00C5420B">
            <w:pPr>
              <w:rPr>
                <w:rFonts w:ascii="Arial" w:hAnsi="Arial" w:cs="Arial"/>
                <w:sz w:val="22"/>
                <w:szCs w:val="22"/>
              </w:rPr>
            </w:pPr>
          </w:p>
          <w:p w14:paraId="2A3A802C" w14:textId="77777777" w:rsidR="00C5420B" w:rsidRPr="00435504" w:rsidRDefault="00C5420B" w:rsidP="00C5420B">
            <w:pPr>
              <w:pStyle w:val="ListParagraph"/>
              <w:numPr>
                <w:ilvl w:val="0"/>
                <w:numId w:val="10"/>
              </w:numPr>
              <w:contextualSpacing/>
              <w:rPr>
                <w:rFonts w:ascii="Arial" w:hAnsi="Arial" w:cs="Arial"/>
              </w:rPr>
            </w:pPr>
            <w:r w:rsidRPr="00435504">
              <w:rPr>
                <w:rFonts w:ascii="Arial" w:hAnsi="Arial" w:cs="Arial"/>
              </w:rPr>
              <w:t>84% were with Nursing</w:t>
            </w:r>
          </w:p>
          <w:p w14:paraId="2153F26D" w14:textId="77777777" w:rsidR="00C5420B" w:rsidRPr="00435504" w:rsidRDefault="00C5420B" w:rsidP="00C5420B">
            <w:pPr>
              <w:pStyle w:val="ListParagraph"/>
              <w:numPr>
                <w:ilvl w:val="0"/>
                <w:numId w:val="10"/>
              </w:numPr>
              <w:contextualSpacing/>
              <w:rPr>
                <w:rFonts w:ascii="Arial" w:hAnsi="Arial" w:cs="Arial"/>
              </w:rPr>
            </w:pPr>
            <w:r w:rsidRPr="00435504">
              <w:rPr>
                <w:rFonts w:ascii="Arial" w:hAnsi="Arial" w:cs="Arial"/>
              </w:rPr>
              <w:t xml:space="preserve">9% were with Midwifery </w:t>
            </w:r>
          </w:p>
          <w:p w14:paraId="2C87FC4B" w14:textId="77777777" w:rsidR="00C5420B" w:rsidRDefault="00C5420B" w:rsidP="00C5420B">
            <w:pPr>
              <w:pStyle w:val="ListParagraph"/>
              <w:numPr>
                <w:ilvl w:val="0"/>
                <w:numId w:val="10"/>
              </w:numPr>
              <w:contextualSpacing/>
              <w:rPr>
                <w:rFonts w:ascii="Arial" w:hAnsi="Arial" w:cs="Arial"/>
              </w:rPr>
            </w:pPr>
            <w:r w:rsidRPr="00435504">
              <w:rPr>
                <w:rFonts w:ascii="Arial" w:hAnsi="Arial" w:cs="Arial"/>
              </w:rPr>
              <w:t>7% were with both.</w:t>
            </w:r>
          </w:p>
          <w:p w14:paraId="77E681AA" w14:textId="77777777" w:rsidR="00435504" w:rsidRDefault="00435504" w:rsidP="00435504">
            <w:pPr>
              <w:pStyle w:val="ListParagraph"/>
              <w:contextualSpacing/>
              <w:rPr>
                <w:rFonts w:ascii="Arial" w:hAnsi="Arial" w:cs="Arial"/>
              </w:rPr>
            </w:pPr>
          </w:p>
          <w:p w14:paraId="554FBC88" w14:textId="77777777" w:rsidR="007B7895" w:rsidRDefault="00435504" w:rsidP="00435504">
            <w:pPr>
              <w:pStyle w:val="ListParagraph"/>
              <w:ind w:left="0"/>
              <w:contextualSpacing/>
              <w:rPr>
                <w:rFonts w:ascii="Arial" w:hAnsi="Arial" w:cs="Arial"/>
              </w:rPr>
            </w:pPr>
            <w:r>
              <w:rPr>
                <w:rFonts w:ascii="Arial" w:hAnsi="Arial" w:cs="Arial"/>
              </w:rPr>
              <w:t xml:space="preserve">A number of stakeholder engagement sessions </w:t>
            </w:r>
            <w:r w:rsidR="004E5974">
              <w:rPr>
                <w:rFonts w:ascii="Arial" w:hAnsi="Arial" w:cs="Arial"/>
              </w:rPr>
              <w:t>to present the strategy and also to ask for feedback on three key questions</w:t>
            </w:r>
            <w:r w:rsidR="00DC72D7">
              <w:rPr>
                <w:rFonts w:ascii="Arial" w:hAnsi="Arial" w:cs="Arial"/>
                <w:color w:val="92D050"/>
              </w:rPr>
              <w:t xml:space="preserve"> </w:t>
            </w:r>
            <w:r>
              <w:rPr>
                <w:rFonts w:ascii="Arial" w:hAnsi="Arial" w:cs="Arial"/>
              </w:rPr>
              <w:t xml:space="preserve">were also held within HSCP settings.  </w:t>
            </w:r>
          </w:p>
          <w:p w14:paraId="04A172EC" w14:textId="77777777" w:rsidR="007B7895" w:rsidRDefault="007B7895" w:rsidP="00435504">
            <w:pPr>
              <w:pStyle w:val="ListParagraph"/>
              <w:ind w:left="0"/>
              <w:contextualSpacing/>
              <w:rPr>
                <w:rFonts w:ascii="Arial" w:hAnsi="Arial" w:cs="Arial"/>
              </w:rPr>
            </w:pPr>
          </w:p>
          <w:p w14:paraId="0F24B0C4" w14:textId="77777777" w:rsidR="007B7895" w:rsidRPr="00924A13" w:rsidRDefault="007B7895" w:rsidP="00435504">
            <w:pPr>
              <w:pStyle w:val="ListParagraph"/>
              <w:ind w:left="0"/>
              <w:contextualSpacing/>
              <w:rPr>
                <w:rFonts w:ascii="Arial" w:hAnsi="Arial" w:cs="Arial"/>
                <w:b/>
                <w:bCs/>
              </w:rPr>
            </w:pPr>
            <w:r w:rsidRPr="00924A13">
              <w:rPr>
                <w:rFonts w:ascii="Arial" w:hAnsi="Arial" w:cs="Arial"/>
                <w:b/>
                <w:bCs/>
              </w:rPr>
              <w:t>The 3 key questions asked were:</w:t>
            </w:r>
          </w:p>
          <w:p w14:paraId="0260B8CF" w14:textId="77777777" w:rsidR="007B7895" w:rsidRDefault="007B7895" w:rsidP="00435504">
            <w:pPr>
              <w:pStyle w:val="ListParagraph"/>
              <w:ind w:left="0"/>
              <w:contextualSpacing/>
              <w:rPr>
                <w:rFonts w:ascii="Arial" w:hAnsi="Arial" w:cs="Arial"/>
              </w:rPr>
            </w:pPr>
          </w:p>
          <w:p w14:paraId="04C7F289" w14:textId="0A4AD02A" w:rsidR="007B7895" w:rsidRDefault="007B7895" w:rsidP="007B7895">
            <w:pPr>
              <w:pStyle w:val="ListParagraph"/>
              <w:numPr>
                <w:ilvl w:val="0"/>
                <w:numId w:val="12"/>
              </w:numPr>
              <w:contextualSpacing/>
              <w:rPr>
                <w:rFonts w:ascii="Arial" w:hAnsi="Arial" w:cs="Arial"/>
              </w:rPr>
            </w:pPr>
            <w:r>
              <w:rPr>
                <w:rFonts w:ascii="Arial" w:hAnsi="Arial" w:cs="Arial"/>
              </w:rPr>
              <w:t>How does it feel to be a nurse or midwife right now?</w:t>
            </w:r>
          </w:p>
          <w:p w14:paraId="43F9697E" w14:textId="39C9D60B" w:rsidR="007B7895" w:rsidRDefault="007B7895" w:rsidP="007B7895">
            <w:pPr>
              <w:pStyle w:val="ListParagraph"/>
              <w:numPr>
                <w:ilvl w:val="0"/>
                <w:numId w:val="12"/>
              </w:numPr>
              <w:contextualSpacing/>
              <w:rPr>
                <w:rFonts w:ascii="Arial" w:hAnsi="Arial" w:cs="Arial"/>
              </w:rPr>
            </w:pPr>
            <w:r>
              <w:rPr>
                <w:rFonts w:ascii="Arial" w:hAnsi="Arial" w:cs="Arial"/>
              </w:rPr>
              <w:t>What are your 3 priorities for the future of nursing and midwifery?</w:t>
            </w:r>
          </w:p>
          <w:p w14:paraId="2C1F0551" w14:textId="4AEE6988" w:rsidR="007B7895" w:rsidRPr="00924A13" w:rsidRDefault="007B7895" w:rsidP="00924A13">
            <w:pPr>
              <w:pStyle w:val="ListParagraph"/>
              <w:numPr>
                <w:ilvl w:val="0"/>
                <w:numId w:val="12"/>
              </w:numPr>
              <w:contextualSpacing/>
              <w:rPr>
                <w:rFonts w:ascii="Arial" w:hAnsi="Arial" w:cs="Arial"/>
              </w:rPr>
            </w:pPr>
            <w:r>
              <w:rPr>
                <w:rFonts w:ascii="Arial" w:hAnsi="Arial" w:cs="Arial"/>
              </w:rPr>
              <w:t>How will we work together</w:t>
            </w:r>
            <w:r w:rsidR="00924A13">
              <w:rPr>
                <w:rFonts w:ascii="Arial" w:hAnsi="Arial" w:cs="Arial"/>
              </w:rPr>
              <w:t xml:space="preserve"> to move these priorities forward.</w:t>
            </w:r>
          </w:p>
          <w:p w14:paraId="6BD3BA42" w14:textId="77777777" w:rsidR="007B7895" w:rsidRDefault="007B7895" w:rsidP="00435504">
            <w:pPr>
              <w:pStyle w:val="ListParagraph"/>
              <w:ind w:left="0"/>
              <w:contextualSpacing/>
              <w:rPr>
                <w:rFonts w:ascii="Arial" w:hAnsi="Arial" w:cs="Arial"/>
              </w:rPr>
            </w:pPr>
          </w:p>
          <w:p w14:paraId="61094E57" w14:textId="3D1BBAA2" w:rsidR="00435504" w:rsidRDefault="00435504" w:rsidP="00435504">
            <w:pPr>
              <w:pStyle w:val="ListParagraph"/>
              <w:ind w:left="0"/>
              <w:contextualSpacing/>
              <w:rPr>
                <w:rFonts w:ascii="Arial" w:hAnsi="Arial" w:cs="Arial"/>
              </w:rPr>
            </w:pPr>
            <w:r>
              <w:rPr>
                <w:rFonts w:ascii="Arial" w:hAnsi="Arial" w:cs="Arial"/>
              </w:rPr>
              <w:t>These sessions were attended by a diverse range of people in terms of age and gender</w:t>
            </w:r>
            <w:r w:rsidR="004E5974">
              <w:rPr>
                <w:rFonts w:ascii="Arial" w:hAnsi="Arial" w:cs="Arial"/>
              </w:rPr>
              <w:t>,</w:t>
            </w:r>
            <w:r>
              <w:rPr>
                <w:rFonts w:ascii="Arial" w:hAnsi="Arial" w:cs="Arial"/>
              </w:rPr>
              <w:t xml:space="preserve"> </w:t>
            </w:r>
            <w:r w:rsidR="003F43D1">
              <w:rPr>
                <w:rFonts w:ascii="Arial" w:hAnsi="Arial" w:cs="Arial"/>
              </w:rPr>
              <w:t xml:space="preserve">and </w:t>
            </w:r>
            <w:r w:rsidR="004E5974">
              <w:rPr>
                <w:rFonts w:ascii="Arial" w:hAnsi="Arial" w:cs="Arial"/>
              </w:rPr>
              <w:t xml:space="preserve">through the discussions held we also learned that a </w:t>
            </w:r>
            <w:r>
              <w:rPr>
                <w:rFonts w:ascii="Arial" w:hAnsi="Arial" w:cs="Arial"/>
              </w:rPr>
              <w:t xml:space="preserve">number </w:t>
            </w:r>
            <w:r w:rsidR="004E5974">
              <w:rPr>
                <w:rFonts w:ascii="Arial" w:hAnsi="Arial" w:cs="Arial"/>
              </w:rPr>
              <w:t xml:space="preserve">of the participants </w:t>
            </w:r>
            <w:r w:rsidR="00532A5C">
              <w:rPr>
                <w:rFonts w:ascii="Arial" w:hAnsi="Arial" w:cs="Arial"/>
              </w:rPr>
              <w:t>were living with</w:t>
            </w:r>
            <w:r>
              <w:rPr>
                <w:rFonts w:ascii="Arial" w:hAnsi="Arial" w:cs="Arial"/>
              </w:rPr>
              <w:t xml:space="preserve"> a disability and </w:t>
            </w:r>
            <w:r w:rsidR="004E5974">
              <w:rPr>
                <w:rFonts w:ascii="Arial" w:hAnsi="Arial" w:cs="Arial"/>
              </w:rPr>
              <w:t xml:space="preserve">others had caring roles looking after </w:t>
            </w:r>
            <w:r>
              <w:rPr>
                <w:rFonts w:ascii="Arial" w:hAnsi="Arial" w:cs="Arial"/>
              </w:rPr>
              <w:t>loved ones, neighbours</w:t>
            </w:r>
            <w:r w:rsidR="004E5974">
              <w:rPr>
                <w:rFonts w:ascii="Arial" w:hAnsi="Arial" w:cs="Arial"/>
              </w:rPr>
              <w:t>,</w:t>
            </w:r>
            <w:r>
              <w:rPr>
                <w:rFonts w:ascii="Arial" w:hAnsi="Arial" w:cs="Arial"/>
              </w:rPr>
              <w:t xml:space="preserve"> or friends.  </w:t>
            </w:r>
          </w:p>
          <w:p w14:paraId="3D0F5BE9" w14:textId="77777777" w:rsidR="00435504" w:rsidRDefault="00435504" w:rsidP="00435504">
            <w:pPr>
              <w:pStyle w:val="ListParagraph"/>
              <w:ind w:left="0"/>
              <w:contextualSpacing/>
              <w:rPr>
                <w:rFonts w:ascii="Arial" w:hAnsi="Arial" w:cs="Arial"/>
              </w:rPr>
            </w:pPr>
          </w:p>
          <w:p w14:paraId="1145E099" w14:textId="77777777" w:rsidR="00435504" w:rsidRPr="00883E8F" w:rsidRDefault="00435504" w:rsidP="00435504">
            <w:pPr>
              <w:pStyle w:val="ListParagraph"/>
              <w:ind w:left="0"/>
              <w:contextualSpacing/>
              <w:rPr>
                <w:rFonts w:ascii="Arial" w:hAnsi="Arial" w:cs="Arial"/>
              </w:rPr>
            </w:pPr>
            <w:r>
              <w:rPr>
                <w:rFonts w:ascii="Arial" w:hAnsi="Arial" w:cs="Arial"/>
              </w:rPr>
              <w:t xml:space="preserve">The feedback from these sessions </w:t>
            </w:r>
            <w:r w:rsidR="004E5974">
              <w:rPr>
                <w:rFonts w:ascii="Arial" w:hAnsi="Arial" w:cs="Arial"/>
              </w:rPr>
              <w:t xml:space="preserve">and the responses received through the </w:t>
            </w:r>
            <w:r w:rsidR="005E6657">
              <w:rPr>
                <w:rFonts w:ascii="Arial" w:hAnsi="Arial" w:cs="Arial"/>
              </w:rPr>
              <w:t>NHSGGC V</w:t>
            </w:r>
            <w:r w:rsidR="004E5974">
              <w:rPr>
                <w:rFonts w:ascii="Arial" w:hAnsi="Arial" w:cs="Arial"/>
              </w:rPr>
              <w:t xml:space="preserve">irtual </w:t>
            </w:r>
            <w:r w:rsidR="005E6657">
              <w:rPr>
                <w:rFonts w:ascii="Arial" w:hAnsi="Arial" w:cs="Arial"/>
              </w:rPr>
              <w:t>N</w:t>
            </w:r>
            <w:r w:rsidR="004E5974">
              <w:rPr>
                <w:rFonts w:ascii="Arial" w:hAnsi="Arial" w:cs="Arial"/>
              </w:rPr>
              <w:t xml:space="preserve">etwork </w:t>
            </w:r>
            <w:r>
              <w:rPr>
                <w:rFonts w:ascii="Arial" w:hAnsi="Arial" w:cs="Arial"/>
              </w:rPr>
              <w:t>w</w:t>
            </w:r>
            <w:r w:rsidR="004E5974">
              <w:rPr>
                <w:rFonts w:ascii="Arial" w:hAnsi="Arial" w:cs="Arial"/>
              </w:rPr>
              <w:t xml:space="preserve">ere </w:t>
            </w:r>
            <w:r>
              <w:rPr>
                <w:rFonts w:ascii="Arial" w:hAnsi="Arial" w:cs="Arial"/>
              </w:rPr>
              <w:t xml:space="preserve">collated and synthesised and the key themes that emerged from the analysis </w:t>
            </w:r>
            <w:r w:rsidR="004E5974">
              <w:rPr>
                <w:rFonts w:ascii="Arial" w:hAnsi="Arial" w:cs="Arial"/>
              </w:rPr>
              <w:t>lie at the heart</w:t>
            </w:r>
            <w:r>
              <w:rPr>
                <w:rFonts w:ascii="Arial" w:hAnsi="Arial" w:cs="Arial"/>
              </w:rPr>
              <w:t xml:space="preserve"> of our </w:t>
            </w:r>
            <w:r w:rsidR="003F43D1">
              <w:rPr>
                <w:rFonts w:ascii="Arial" w:hAnsi="Arial" w:cs="Arial"/>
              </w:rPr>
              <w:t xml:space="preserve">strategy and </w:t>
            </w:r>
            <w:r w:rsidR="003F43D1" w:rsidRPr="00883E8F">
              <w:rPr>
                <w:rFonts w:ascii="Arial" w:hAnsi="Arial" w:cs="Arial"/>
              </w:rPr>
              <w:t xml:space="preserve">the </w:t>
            </w:r>
            <w:r w:rsidR="00DC72D7" w:rsidRPr="00883E8F">
              <w:rPr>
                <w:rFonts w:ascii="Arial" w:hAnsi="Arial" w:cs="Arial"/>
              </w:rPr>
              <w:t>four</w:t>
            </w:r>
            <w:r w:rsidRPr="00883E8F">
              <w:rPr>
                <w:rFonts w:ascii="Arial" w:hAnsi="Arial" w:cs="Arial"/>
              </w:rPr>
              <w:t xml:space="preserve"> strategic priorities and actions that we will take</w:t>
            </w:r>
            <w:r w:rsidR="005E6657" w:rsidRPr="00883E8F">
              <w:rPr>
                <w:rFonts w:ascii="Arial" w:hAnsi="Arial" w:cs="Arial"/>
              </w:rPr>
              <w:t xml:space="preserve"> collectively as a profession</w:t>
            </w:r>
            <w:r w:rsidRPr="00883E8F">
              <w:rPr>
                <w:rFonts w:ascii="Arial" w:hAnsi="Arial" w:cs="Arial"/>
              </w:rPr>
              <w:t xml:space="preserve"> to deliver them</w:t>
            </w:r>
            <w:r w:rsidR="004E5974" w:rsidRPr="00883E8F">
              <w:rPr>
                <w:rFonts w:ascii="Arial" w:hAnsi="Arial" w:cs="Arial"/>
              </w:rPr>
              <w:t xml:space="preserve"> over the next five years.</w:t>
            </w:r>
            <w:r w:rsidR="00DC72D7" w:rsidRPr="00883E8F">
              <w:rPr>
                <w:rFonts w:ascii="Arial" w:hAnsi="Arial" w:cs="Arial"/>
              </w:rPr>
              <w:t xml:space="preserve"> There was significant alignment between </w:t>
            </w:r>
            <w:r w:rsidR="00DC72D7" w:rsidRPr="00883E8F">
              <w:rPr>
                <w:rFonts w:ascii="Arial" w:hAnsi="Arial" w:cs="Arial"/>
              </w:rPr>
              <w:lastRenderedPageBreak/>
              <w:t>staff feedback and stakeholder engagement sessions</w:t>
            </w:r>
            <w:r w:rsidR="00F75C77" w:rsidRPr="00883E8F">
              <w:rPr>
                <w:rFonts w:ascii="Arial" w:hAnsi="Arial" w:cs="Arial"/>
              </w:rPr>
              <w:t>, and agreement over the four priorities.</w:t>
            </w:r>
          </w:p>
          <w:p w14:paraId="40C61716" w14:textId="77777777" w:rsidR="00C5420B" w:rsidRPr="000B78D1" w:rsidRDefault="00C5420B" w:rsidP="00C5420B">
            <w:pPr>
              <w:rPr>
                <w:rFonts w:ascii="Arial" w:hAnsi="Arial" w:cs="Arial"/>
                <w:color w:val="FF0000"/>
              </w:rPr>
            </w:pPr>
          </w:p>
        </w:tc>
        <w:tc>
          <w:tcPr>
            <w:tcW w:w="2126" w:type="dxa"/>
          </w:tcPr>
          <w:p w14:paraId="0A70881A" w14:textId="0ADA6D31" w:rsidR="003F5D1B" w:rsidRPr="00924A13" w:rsidRDefault="00F75C77" w:rsidP="00602B02">
            <w:pPr>
              <w:rPr>
                <w:rFonts w:ascii="Arial" w:hAnsi="Arial" w:cs="Arial"/>
                <w:sz w:val="22"/>
                <w:szCs w:val="22"/>
              </w:rPr>
            </w:pPr>
            <w:r w:rsidRPr="00924A13">
              <w:rPr>
                <w:rFonts w:ascii="Arial" w:hAnsi="Arial" w:cs="Arial"/>
                <w:sz w:val="22"/>
                <w:szCs w:val="22"/>
              </w:rPr>
              <w:lastRenderedPageBreak/>
              <w:t>As the strategy moves towards implementation the deliverables will be included in a strategy implementation plan.  There is a commitment that engagement will be ongoing with the public which will involve ongoing engagement with</w:t>
            </w:r>
            <w:r w:rsidR="007F3BDF">
              <w:rPr>
                <w:rFonts w:ascii="Arial" w:hAnsi="Arial" w:cs="Arial"/>
                <w:sz w:val="22"/>
                <w:szCs w:val="22"/>
              </w:rPr>
              <w:t>,</w:t>
            </w:r>
            <w:r w:rsidRPr="00924A13">
              <w:rPr>
                <w:rFonts w:ascii="Arial" w:hAnsi="Arial" w:cs="Arial"/>
                <w:sz w:val="22"/>
                <w:szCs w:val="22"/>
              </w:rPr>
              <w:t xml:space="preserve"> </w:t>
            </w:r>
            <w:r w:rsidRPr="00924A13">
              <w:rPr>
                <w:rFonts w:ascii="Arial" w:hAnsi="Arial" w:cs="Arial"/>
                <w:sz w:val="22"/>
                <w:szCs w:val="22"/>
              </w:rPr>
              <w:lastRenderedPageBreak/>
              <w:t>and feedback from</w:t>
            </w:r>
            <w:r w:rsidR="007F3BDF">
              <w:rPr>
                <w:rFonts w:ascii="Arial" w:hAnsi="Arial" w:cs="Arial"/>
                <w:sz w:val="22"/>
                <w:szCs w:val="22"/>
              </w:rPr>
              <w:t>,</w:t>
            </w:r>
            <w:r w:rsidRPr="00924A13">
              <w:rPr>
                <w:rFonts w:ascii="Arial" w:hAnsi="Arial" w:cs="Arial"/>
                <w:sz w:val="22"/>
                <w:szCs w:val="22"/>
              </w:rPr>
              <w:t xml:space="preserve"> equality groups for all service changes</w:t>
            </w:r>
            <w:r w:rsidR="007F3BDF">
              <w:rPr>
                <w:rFonts w:ascii="Arial" w:hAnsi="Arial" w:cs="Arial"/>
                <w:sz w:val="22"/>
                <w:szCs w:val="22"/>
              </w:rPr>
              <w:t>.</w:t>
            </w:r>
          </w:p>
        </w:tc>
      </w:tr>
      <w:tr w:rsidR="003A6ADB" w:rsidRPr="002F54AA" w14:paraId="3BBF94C5" w14:textId="77777777" w:rsidTr="003B2B7A">
        <w:tc>
          <w:tcPr>
            <w:tcW w:w="3369" w:type="dxa"/>
            <w:gridSpan w:val="2"/>
            <w:tcBorders>
              <w:left w:val="single" w:sz="4" w:space="0" w:color="auto"/>
            </w:tcBorders>
            <w:shd w:val="clear" w:color="auto" w:fill="D9D9D9"/>
          </w:tcPr>
          <w:p w14:paraId="27E01482" w14:textId="77777777" w:rsidR="003A6ADB" w:rsidRDefault="003A6ADB" w:rsidP="007413C4">
            <w:pPr>
              <w:rPr>
                <w:rFonts w:ascii="Arial Narrow" w:hAnsi="Arial Narrow"/>
                <w:b/>
                <w:i/>
                <w:strike/>
              </w:rPr>
            </w:pPr>
          </w:p>
          <w:p w14:paraId="5A7F8B6D" w14:textId="77777777" w:rsidR="003A6ADB" w:rsidRDefault="003A6ADB" w:rsidP="007413C4">
            <w:pPr>
              <w:rPr>
                <w:rFonts w:ascii="Arial Narrow" w:hAnsi="Arial Narrow"/>
                <w:b/>
                <w:i/>
                <w:strike/>
              </w:rPr>
            </w:pPr>
          </w:p>
          <w:p w14:paraId="6A14CA62" w14:textId="77777777" w:rsidR="003A6ADB" w:rsidRPr="002F54AA" w:rsidRDefault="003A6ADB" w:rsidP="007413C4">
            <w:pPr>
              <w:rPr>
                <w:rFonts w:ascii="Arial Narrow" w:hAnsi="Arial Narrow"/>
                <w:b/>
                <w:i/>
                <w:strike/>
              </w:rPr>
            </w:pPr>
          </w:p>
        </w:tc>
        <w:tc>
          <w:tcPr>
            <w:tcW w:w="2551" w:type="dxa"/>
            <w:shd w:val="clear" w:color="auto" w:fill="D9D9D9"/>
          </w:tcPr>
          <w:p w14:paraId="3AA5001F" w14:textId="77777777" w:rsidR="003A6ADB" w:rsidRPr="002F54AA" w:rsidRDefault="003A6ADB" w:rsidP="007413C4">
            <w:pPr>
              <w:rPr>
                <w:rFonts w:ascii="Arial Narrow" w:hAnsi="Arial Narrow"/>
                <w:b/>
                <w:i/>
                <w:strike/>
              </w:rPr>
            </w:pPr>
            <w:r>
              <w:rPr>
                <w:rFonts w:ascii="Arial Narrow" w:hAnsi="Arial Narrow"/>
                <w:b/>
                <w:i/>
              </w:rPr>
              <w:t>Example</w:t>
            </w:r>
          </w:p>
        </w:tc>
        <w:tc>
          <w:tcPr>
            <w:tcW w:w="5954" w:type="dxa"/>
            <w:shd w:val="clear" w:color="auto" w:fill="D9D9D9"/>
          </w:tcPr>
          <w:p w14:paraId="67027C07" w14:textId="77777777" w:rsidR="003A6ADB" w:rsidRPr="0052273F" w:rsidRDefault="003A6ADB" w:rsidP="007413C4">
            <w:pPr>
              <w:rPr>
                <w:rFonts w:ascii="Arial Narrow" w:hAnsi="Arial Narrow"/>
                <w:b/>
              </w:rPr>
            </w:pPr>
            <w:r w:rsidRPr="002F54AA">
              <w:rPr>
                <w:rFonts w:ascii="Arial Narrow" w:hAnsi="Arial Narrow"/>
                <w:b/>
              </w:rPr>
              <w:t>Service Evidence Provided</w:t>
            </w:r>
          </w:p>
        </w:tc>
        <w:tc>
          <w:tcPr>
            <w:tcW w:w="2126" w:type="dxa"/>
            <w:shd w:val="clear" w:color="auto" w:fill="D9D9D9"/>
          </w:tcPr>
          <w:p w14:paraId="655CFF6B" w14:textId="77777777" w:rsidR="003A6ADB" w:rsidRPr="002F54AA" w:rsidRDefault="003A6ADB" w:rsidP="00BD73E8">
            <w:pPr>
              <w:rPr>
                <w:rFonts w:ascii="Arial Narrow" w:hAnsi="Arial Narrow"/>
                <w:b/>
              </w:rPr>
            </w:pPr>
            <w:r>
              <w:rPr>
                <w:rFonts w:ascii="Arial Narrow" w:hAnsi="Arial Narrow"/>
                <w:b/>
              </w:rPr>
              <w:t xml:space="preserve">Possible negative impact and </w:t>
            </w:r>
            <w:r w:rsidRPr="002F54AA">
              <w:rPr>
                <w:rFonts w:ascii="Arial Narrow" w:hAnsi="Arial Narrow"/>
                <w:b/>
              </w:rPr>
              <w:t xml:space="preserve">Additional </w:t>
            </w:r>
            <w:r>
              <w:rPr>
                <w:rFonts w:ascii="Arial Narrow" w:hAnsi="Arial Narrow"/>
                <w:b/>
              </w:rPr>
              <w:t xml:space="preserve">Mitigating Action Required </w:t>
            </w:r>
          </w:p>
        </w:tc>
      </w:tr>
      <w:tr w:rsidR="003F5D1B" w:rsidRPr="002F54AA" w14:paraId="6E174E06" w14:textId="77777777" w:rsidTr="00102EAC">
        <w:tc>
          <w:tcPr>
            <w:tcW w:w="475" w:type="dxa"/>
            <w:tcBorders>
              <w:bottom w:val="single" w:sz="4" w:space="0" w:color="auto"/>
            </w:tcBorders>
          </w:tcPr>
          <w:p w14:paraId="3FBB2ECB" w14:textId="77777777" w:rsidR="003F5D1B" w:rsidRPr="002F54AA" w:rsidRDefault="003F5D1B" w:rsidP="004C7AD4">
            <w:pPr>
              <w:rPr>
                <w:rFonts w:ascii="Arial Narrow" w:hAnsi="Arial Narrow"/>
                <w:b/>
              </w:rPr>
            </w:pPr>
            <w:r w:rsidRPr="002F54AA">
              <w:rPr>
                <w:rFonts w:ascii="Arial Narrow" w:hAnsi="Arial Narrow"/>
                <w:b/>
              </w:rPr>
              <w:t>5.</w:t>
            </w:r>
          </w:p>
        </w:tc>
        <w:tc>
          <w:tcPr>
            <w:tcW w:w="2894" w:type="dxa"/>
            <w:tcBorders>
              <w:bottom w:val="single" w:sz="4" w:space="0" w:color="auto"/>
            </w:tcBorders>
          </w:tcPr>
          <w:p w14:paraId="0AFF0ACD" w14:textId="77777777" w:rsidR="003F5D1B" w:rsidRDefault="003F5D1B" w:rsidP="00A178AA">
            <w:pPr>
              <w:rPr>
                <w:rFonts w:ascii="Arial Narrow" w:hAnsi="Arial Narrow"/>
                <w:b/>
              </w:rPr>
            </w:pPr>
            <w:r w:rsidRPr="002F54AA">
              <w:rPr>
                <w:rFonts w:ascii="Arial Narrow" w:hAnsi="Arial Narrow"/>
                <w:b/>
              </w:rPr>
              <w:t>Is your service physically accessible to everyone? If this is a policy that impacts on movement o</w:t>
            </w:r>
            <w:r>
              <w:rPr>
                <w:rFonts w:ascii="Arial Narrow" w:hAnsi="Arial Narrow"/>
                <w:b/>
              </w:rPr>
              <w:t xml:space="preserve">f service users through </w:t>
            </w:r>
            <w:r w:rsidRPr="002F54AA">
              <w:rPr>
                <w:rFonts w:ascii="Arial Narrow" w:hAnsi="Arial Narrow"/>
                <w:b/>
              </w:rPr>
              <w:t xml:space="preserve">areas are there potential barriers that need to be addressed? </w:t>
            </w:r>
          </w:p>
          <w:p w14:paraId="754E00E8" w14:textId="77777777" w:rsidR="003F5D1B" w:rsidRDefault="003F5D1B" w:rsidP="00A178AA">
            <w:pPr>
              <w:rPr>
                <w:rFonts w:ascii="Arial Narrow" w:hAnsi="Arial Narrow"/>
                <w:b/>
              </w:rPr>
            </w:pPr>
          </w:p>
          <w:p w14:paraId="4C85CB74" w14:textId="77777777" w:rsidR="000D39AC" w:rsidRDefault="000D39AC" w:rsidP="000D39AC">
            <w:pPr>
              <w:spacing w:after="240"/>
              <w:rPr>
                <w:rFonts w:ascii="Arial Narrow" w:hAnsi="Arial Narrow"/>
                <w:b/>
              </w:rPr>
            </w:pPr>
            <w:r>
              <w:rPr>
                <w:rFonts w:ascii="Arial Narrow" w:hAnsi="Arial Narrow"/>
                <w:b/>
              </w:rPr>
              <w:t xml:space="preserve">Your evidence should show which of the 3 parts of the General Duty have been considered (tick relevant boxes). </w:t>
            </w:r>
          </w:p>
          <w:p w14:paraId="43DAEEB1" w14:textId="77777777" w:rsidR="003F5D1B" w:rsidRPr="002F54AA" w:rsidRDefault="003F5D1B" w:rsidP="00A178AA">
            <w:pPr>
              <w:spacing w:after="240"/>
              <w:rPr>
                <w:rFonts w:ascii="Arial Narrow" w:hAnsi="Arial Narrow"/>
                <w:b/>
              </w:rPr>
            </w:pPr>
            <w:r w:rsidRPr="002F54AA">
              <w:rPr>
                <w:rFonts w:ascii="Arial Narrow" w:hAnsi="Arial Narrow"/>
                <w:b/>
              </w:rPr>
              <w:t xml:space="preserve">1) </w:t>
            </w:r>
            <w:r>
              <w:rPr>
                <w:rFonts w:ascii="Arial Narrow" w:hAnsi="Arial Narrow"/>
                <w:b/>
              </w:rPr>
              <w:t>R</w:t>
            </w:r>
            <w:r w:rsidRPr="002F54AA">
              <w:rPr>
                <w:rFonts w:ascii="Arial Narrow" w:hAnsi="Arial Narrow"/>
                <w:b/>
              </w:rPr>
              <w:t>emove discrimination, harassment and victimisation</w:t>
            </w:r>
            <w:r>
              <w:rPr>
                <w:rFonts w:ascii="Arial Narrow" w:hAnsi="Arial Narrow"/>
                <w:b/>
              </w:rPr>
              <w:t xml:space="preserve"> </w:t>
            </w:r>
            <w:r w:rsidRPr="002F54AA">
              <w:rPr>
                <w:rFonts w:ascii="Arial Narrow" w:hAnsi="Arial Narrow"/>
                <w:b/>
              </w:rPr>
              <w:t> </w:t>
            </w:r>
            <w:r w:rsidR="00E32E4B">
              <w:rPr>
                <w:rFonts w:ascii="Arial Narrow" w:hAnsi="Arial Narrow"/>
                <w:b/>
              </w:rPr>
              <w:t>X</w:t>
            </w:r>
          </w:p>
          <w:p w14:paraId="4103D611" w14:textId="77777777" w:rsidR="003F5D1B" w:rsidRPr="002F54AA" w:rsidRDefault="003F5D1B" w:rsidP="00A178AA">
            <w:pPr>
              <w:spacing w:after="240"/>
              <w:rPr>
                <w:rFonts w:ascii="Arial Narrow" w:hAnsi="Arial Narrow"/>
                <w:b/>
              </w:rPr>
            </w:pPr>
            <w:r w:rsidRPr="002F54AA">
              <w:rPr>
                <w:rFonts w:ascii="Arial Narrow" w:hAnsi="Arial Narrow"/>
                <w:b/>
              </w:rPr>
              <w:t xml:space="preserve">2) </w:t>
            </w:r>
            <w:r>
              <w:rPr>
                <w:rFonts w:ascii="Arial Narrow" w:hAnsi="Arial Narrow"/>
                <w:b/>
              </w:rPr>
              <w:t>P</w:t>
            </w:r>
            <w:r w:rsidRPr="002F54AA">
              <w:rPr>
                <w:rFonts w:ascii="Arial Narrow" w:hAnsi="Arial Narrow"/>
                <w:b/>
              </w:rPr>
              <w:t xml:space="preserve">romote equality of opportunity </w:t>
            </w:r>
            <w:r w:rsidR="00E32E4B">
              <w:rPr>
                <w:rFonts w:ascii="Arial Narrow" w:hAnsi="Arial Narrow"/>
                <w:b/>
              </w:rPr>
              <w:t xml:space="preserve"> X</w:t>
            </w:r>
          </w:p>
          <w:p w14:paraId="4B3814E1" w14:textId="77777777" w:rsidR="00722BC9" w:rsidRDefault="003F5D1B" w:rsidP="0052273F">
            <w:pPr>
              <w:rPr>
                <w:rFonts w:ascii="Arial Narrow" w:hAnsi="Arial Narrow"/>
                <w:b/>
              </w:rPr>
            </w:pPr>
            <w:r w:rsidRPr="002F54AA">
              <w:rPr>
                <w:rFonts w:ascii="Arial Narrow" w:hAnsi="Arial Narrow"/>
                <w:b/>
              </w:rPr>
              <w:t xml:space="preserve">3) </w:t>
            </w:r>
            <w:r>
              <w:rPr>
                <w:rFonts w:ascii="Arial Narrow" w:hAnsi="Arial Narrow"/>
                <w:b/>
              </w:rPr>
              <w:t>F</w:t>
            </w:r>
            <w:r w:rsidRPr="002F54AA">
              <w:rPr>
                <w:rFonts w:ascii="Arial Narrow" w:hAnsi="Arial Narrow"/>
                <w:b/>
              </w:rPr>
              <w:t xml:space="preserve">oster good relations between protected </w:t>
            </w:r>
          </w:p>
          <w:p w14:paraId="4185D940" w14:textId="77777777" w:rsidR="00722BC9" w:rsidRDefault="003F5D1B" w:rsidP="0052273F">
            <w:pPr>
              <w:rPr>
                <w:rFonts w:ascii="Arial Narrow" w:hAnsi="Arial Narrow"/>
                <w:b/>
              </w:rPr>
            </w:pPr>
            <w:r w:rsidRPr="002F54AA">
              <w:rPr>
                <w:rFonts w:ascii="Arial Narrow" w:hAnsi="Arial Narrow"/>
                <w:b/>
              </w:rPr>
              <w:lastRenderedPageBreak/>
              <w:t>characteristics</w:t>
            </w:r>
            <w:r>
              <w:rPr>
                <w:rFonts w:ascii="Arial Narrow" w:hAnsi="Arial Narrow"/>
                <w:b/>
              </w:rPr>
              <w:t>.</w:t>
            </w:r>
            <w:r w:rsidR="00E32E4B">
              <w:rPr>
                <w:rFonts w:ascii="Arial Narrow" w:hAnsi="Arial Narrow"/>
                <w:b/>
              </w:rPr>
              <w:t xml:space="preserve"> X</w:t>
            </w:r>
          </w:p>
          <w:p w14:paraId="46EC3A1A" w14:textId="77777777" w:rsidR="00722BC9" w:rsidRDefault="00722BC9" w:rsidP="0052273F">
            <w:pPr>
              <w:rPr>
                <w:rFonts w:ascii="Arial Narrow" w:hAnsi="Arial Narrow"/>
                <w:b/>
              </w:rPr>
            </w:pPr>
          </w:p>
          <w:p w14:paraId="6F7DC6B8" w14:textId="2FE99EB2" w:rsidR="00722BC9" w:rsidRPr="002F54AA" w:rsidRDefault="005E42AC" w:rsidP="00722BC9">
            <w:pPr>
              <w:rPr>
                <w:rFonts w:ascii="Arial Narrow" w:hAnsi="Arial Narrow"/>
                <w:b/>
              </w:rPr>
            </w:pPr>
            <w:r>
              <w:rPr>
                <w:rFonts w:ascii="Arial Narrow" w:hAnsi="Arial Narrow"/>
                <w:b/>
                <w:noProof/>
                <w:lang w:eastAsia="en-GB"/>
              </w:rPr>
              <mc:AlternateContent>
                <mc:Choice Requires="wps">
                  <w:drawing>
                    <wp:anchor distT="0" distB="0" distL="114300" distR="114300" simplePos="0" relativeHeight="251657728" behindDoc="0" locked="0" layoutInCell="1" allowOverlap="1" wp14:anchorId="531F8718" wp14:editId="5FE6AF8D">
                      <wp:simplePos x="0" y="0"/>
                      <wp:positionH relativeFrom="column">
                        <wp:posOffset>1068705</wp:posOffset>
                      </wp:positionH>
                      <wp:positionV relativeFrom="paragraph">
                        <wp:posOffset>38100</wp:posOffset>
                      </wp:positionV>
                      <wp:extent cx="162560" cy="151765"/>
                      <wp:effectExtent l="8255" t="13970" r="10160" b="5715"/>
                      <wp:wrapNone/>
                      <wp:docPr id="1631116321" name="Text Box 7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rgbClr val="FFFFFF"/>
                              </a:solidFill>
                              <a:ln w="9525">
                                <a:solidFill>
                                  <a:srgbClr val="000000"/>
                                </a:solidFill>
                                <a:miter lim="800000"/>
                                <a:headEnd/>
                                <a:tailEnd/>
                              </a:ln>
                            </wps:spPr>
                            <wps:txbx>
                              <w:txbxContent>
                                <w:p w14:paraId="46C60516" w14:textId="77777777" w:rsidR="00316D1A" w:rsidRPr="00A80C50" w:rsidRDefault="00316D1A" w:rsidP="00722B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1F8718" id="Text Box 711" o:spid="_x0000_s1031" type="#_x0000_t202" style="position:absolute;margin-left:84.15pt;margin-top:3pt;width:12.8pt;height:1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">
                      <v:textbox>
                        <w:txbxContent>
                          <w:p w14:paraId="46C60516" w14:textId="77777777" w:rsidR="00316D1A" w:rsidRPr="00A80C50" w:rsidRDefault="00316D1A" w:rsidP="00722BC9"/>
                        </w:txbxContent>
                      </v:textbox>
                    </v:shape>
                  </w:pict>
                </mc:Fallback>
              </mc:AlternateContent>
            </w:r>
            <w:r w:rsidR="00722BC9">
              <w:rPr>
                <w:rFonts w:ascii="Arial Narrow" w:hAnsi="Arial Narrow"/>
                <w:b/>
              </w:rPr>
              <w:t>4) Not applicable</w:t>
            </w:r>
          </w:p>
          <w:p w14:paraId="473D616D" w14:textId="77777777" w:rsidR="003F5D1B" w:rsidRDefault="003F5D1B" w:rsidP="0052273F">
            <w:pPr>
              <w:rPr>
                <w:rFonts w:ascii="Arial Narrow" w:hAnsi="Arial Narrow"/>
                <w:b/>
              </w:rPr>
            </w:pPr>
          </w:p>
          <w:p w14:paraId="18CF71AF" w14:textId="77777777" w:rsidR="004C3A17" w:rsidRDefault="004C3A17" w:rsidP="0052273F">
            <w:pPr>
              <w:rPr>
                <w:rFonts w:ascii="Arial Narrow" w:hAnsi="Arial Narrow"/>
                <w:b/>
              </w:rPr>
            </w:pPr>
          </w:p>
          <w:p w14:paraId="69490D4E" w14:textId="77777777" w:rsidR="004C3A17" w:rsidRDefault="004C3A17" w:rsidP="0052273F">
            <w:pPr>
              <w:rPr>
                <w:rFonts w:ascii="Arial Narrow" w:hAnsi="Arial Narrow"/>
                <w:b/>
              </w:rPr>
            </w:pPr>
          </w:p>
          <w:p w14:paraId="32905529" w14:textId="77777777" w:rsidR="004C3A17" w:rsidRDefault="004C3A17" w:rsidP="0052273F">
            <w:pPr>
              <w:rPr>
                <w:rFonts w:ascii="Arial Narrow" w:hAnsi="Arial Narrow"/>
                <w:b/>
              </w:rPr>
            </w:pPr>
          </w:p>
          <w:p w14:paraId="661FC7FB" w14:textId="77777777" w:rsidR="004C3A17" w:rsidRDefault="004C3A17" w:rsidP="0052273F">
            <w:pPr>
              <w:rPr>
                <w:rFonts w:ascii="Arial Narrow" w:hAnsi="Arial Narrow"/>
                <w:b/>
              </w:rPr>
            </w:pPr>
          </w:p>
          <w:p w14:paraId="6C47C9F6" w14:textId="77777777" w:rsidR="004C3A17" w:rsidRDefault="004C3A17" w:rsidP="0052273F">
            <w:pPr>
              <w:rPr>
                <w:rFonts w:ascii="Arial Narrow" w:hAnsi="Arial Narrow"/>
                <w:b/>
              </w:rPr>
            </w:pPr>
          </w:p>
          <w:p w14:paraId="191BE425" w14:textId="77777777" w:rsidR="004C3A17" w:rsidRDefault="004C3A17" w:rsidP="0052273F">
            <w:pPr>
              <w:rPr>
                <w:rFonts w:ascii="Arial Narrow" w:hAnsi="Arial Narrow"/>
                <w:b/>
              </w:rPr>
            </w:pPr>
          </w:p>
          <w:p w14:paraId="5E0C29FE" w14:textId="77777777" w:rsidR="004C3A17" w:rsidRPr="002F54AA" w:rsidRDefault="004C3A17" w:rsidP="0052273F">
            <w:pPr>
              <w:rPr>
                <w:rFonts w:ascii="Arial Narrow" w:hAnsi="Arial Narrow"/>
                <w:b/>
              </w:rPr>
            </w:pPr>
          </w:p>
        </w:tc>
        <w:tc>
          <w:tcPr>
            <w:tcW w:w="2551" w:type="dxa"/>
          </w:tcPr>
          <w:p w14:paraId="13B3EB37" w14:textId="77777777" w:rsidR="003F5D1B" w:rsidRDefault="003F5D1B" w:rsidP="0079109E">
            <w:pPr>
              <w:ind w:left="-77"/>
              <w:rPr>
                <w:rFonts w:ascii="Arial Narrow" w:hAnsi="Arial Narrow" w:cs="Arial"/>
                <w:b/>
                <w:i/>
              </w:rPr>
            </w:pPr>
            <w:r>
              <w:rPr>
                <w:rFonts w:ascii="Arial Narrow" w:hAnsi="Arial Narrow" w:cs="Arial"/>
                <w:b/>
                <w:i/>
              </w:rPr>
              <w:lastRenderedPageBreak/>
              <w:t>An access audit of an outpatient physiotherapy department found that users were required to negotiate 2 sets of heavy manual pull doors to access the service.  A request was placed to have the doors retained by magnets that could deactivate in the event of a fire.</w:t>
            </w:r>
          </w:p>
          <w:p w14:paraId="78534CB5" w14:textId="77777777" w:rsidR="003F5D1B" w:rsidRDefault="002E5AF6" w:rsidP="0079109E">
            <w:pPr>
              <w:ind w:left="-77"/>
              <w:rPr>
                <w:rFonts w:ascii="Arial Narrow" w:hAnsi="Arial Narrow" w:cs="Arial"/>
                <w:b/>
                <w:i/>
              </w:rPr>
            </w:pPr>
            <w:r>
              <w:rPr>
                <w:rFonts w:ascii="Arial Narrow" w:hAnsi="Arial Narrow" w:cs="Arial"/>
                <w:b/>
                <w:i/>
              </w:rPr>
              <w:t>(Due regard to remove discrimination, harassment and victimisation).</w:t>
            </w:r>
          </w:p>
          <w:p w14:paraId="2EB2B0A5" w14:textId="77777777" w:rsidR="003F5D1B" w:rsidRPr="002F54AA" w:rsidRDefault="003F5D1B" w:rsidP="008A5894">
            <w:pPr>
              <w:ind w:left="-77"/>
              <w:rPr>
                <w:rFonts w:ascii="Arial Narrow" w:hAnsi="Arial Narrow" w:cs="Arial"/>
                <w:b/>
                <w:i/>
              </w:rPr>
            </w:pPr>
          </w:p>
        </w:tc>
        <w:tc>
          <w:tcPr>
            <w:tcW w:w="5954" w:type="dxa"/>
          </w:tcPr>
          <w:p w14:paraId="182F6B35" w14:textId="77777777" w:rsidR="003F5D1B" w:rsidRPr="00E9620C" w:rsidRDefault="00102EAC" w:rsidP="00175DF2">
            <w:pPr>
              <w:rPr>
                <w:rFonts w:ascii="Arial" w:hAnsi="Arial" w:cs="Arial"/>
                <w:sz w:val="22"/>
                <w:szCs w:val="22"/>
              </w:rPr>
            </w:pPr>
            <w:r w:rsidRPr="00E9620C">
              <w:rPr>
                <w:rFonts w:ascii="Arial" w:hAnsi="Arial" w:cs="Arial"/>
                <w:sz w:val="22"/>
                <w:szCs w:val="22"/>
              </w:rPr>
              <w:t xml:space="preserve">Given </w:t>
            </w:r>
            <w:r w:rsidR="00175DF2" w:rsidRPr="00E9620C">
              <w:rPr>
                <w:rFonts w:ascii="Arial" w:hAnsi="Arial" w:cs="Arial"/>
                <w:sz w:val="22"/>
                <w:szCs w:val="22"/>
              </w:rPr>
              <w:t xml:space="preserve">the nature of </w:t>
            </w:r>
            <w:r w:rsidRPr="00E9620C">
              <w:rPr>
                <w:rFonts w:ascii="Arial" w:hAnsi="Arial" w:cs="Arial"/>
                <w:sz w:val="22"/>
                <w:szCs w:val="22"/>
              </w:rPr>
              <w:t>N</w:t>
            </w:r>
            <w:r w:rsidR="00175DF2" w:rsidRPr="00E9620C">
              <w:rPr>
                <w:rFonts w:ascii="Arial" w:hAnsi="Arial" w:cs="Arial"/>
                <w:sz w:val="22"/>
                <w:szCs w:val="22"/>
              </w:rPr>
              <w:t xml:space="preserve">ursing and </w:t>
            </w:r>
            <w:r w:rsidRPr="00E9620C">
              <w:rPr>
                <w:rFonts w:ascii="Arial" w:hAnsi="Arial" w:cs="Arial"/>
                <w:sz w:val="22"/>
                <w:szCs w:val="22"/>
              </w:rPr>
              <w:t>M</w:t>
            </w:r>
            <w:r w:rsidR="00175DF2" w:rsidRPr="00E9620C">
              <w:rPr>
                <w:rFonts w:ascii="Arial" w:hAnsi="Arial" w:cs="Arial"/>
                <w:sz w:val="22"/>
                <w:szCs w:val="22"/>
              </w:rPr>
              <w:t xml:space="preserve">idwifery and the need to deliver care across a </w:t>
            </w:r>
            <w:r w:rsidRPr="00E9620C">
              <w:rPr>
                <w:rFonts w:ascii="Arial" w:hAnsi="Arial" w:cs="Arial"/>
                <w:sz w:val="22"/>
                <w:szCs w:val="22"/>
              </w:rPr>
              <w:t xml:space="preserve">diverse </w:t>
            </w:r>
            <w:r w:rsidR="00175DF2" w:rsidRPr="00E9620C">
              <w:rPr>
                <w:rFonts w:ascii="Arial" w:hAnsi="Arial" w:cs="Arial"/>
                <w:sz w:val="22"/>
                <w:szCs w:val="22"/>
              </w:rPr>
              <w:t>range of settings including home environments</w:t>
            </w:r>
            <w:r w:rsidR="005E6657">
              <w:rPr>
                <w:rFonts w:ascii="Arial" w:hAnsi="Arial" w:cs="Arial"/>
                <w:sz w:val="22"/>
                <w:szCs w:val="22"/>
              </w:rPr>
              <w:t>,</w:t>
            </w:r>
            <w:r w:rsidRPr="00E9620C">
              <w:rPr>
                <w:rFonts w:ascii="Arial" w:hAnsi="Arial" w:cs="Arial"/>
                <w:sz w:val="22"/>
                <w:szCs w:val="22"/>
              </w:rPr>
              <w:t xml:space="preserve"> nurses and midwives are required </w:t>
            </w:r>
            <w:r w:rsidR="00175DF2" w:rsidRPr="00E9620C">
              <w:rPr>
                <w:rFonts w:ascii="Arial" w:hAnsi="Arial" w:cs="Arial"/>
                <w:sz w:val="22"/>
                <w:szCs w:val="22"/>
              </w:rPr>
              <w:t>to deliver</w:t>
            </w:r>
            <w:r w:rsidRPr="00E9620C">
              <w:rPr>
                <w:rFonts w:ascii="Arial" w:hAnsi="Arial" w:cs="Arial"/>
                <w:sz w:val="22"/>
                <w:szCs w:val="22"/>
              </w:rPr>
              <w:t xml:space="preserve"> </w:t>
            </w:r>
            <w:r w:rsidR="00175DF2" w:rsidRPr="00E9620C">
              <w:rPr>
                <w:rFonts w:ascii="Arial" w:hAnsi="Arial" w:cs="Arial"/>
                <w:sz w:val="22"/>
                <w:szCs w:val="22"/>
              </w:rPr>
              <w:t xml:space="preserve">reasonable adjustments </w:t>
            </w:r>
            <w:r w:rsidRPr="00E9620C">
              <w:rPr>
                <w:rFonts w:ascii="Arial" w:hAnsi="Arial" w:cs="Arial"/>
                <w:sz w:val="22"/>
                <w:szCs w:val="22"/>
              </w:rPr>
              <w:t xml:space="preserve">when needed </w:t>
            </w:r>
            <w:r w:rsidR="00175DF2" w:rsidRPr="00E9620C">
              <w:rPr>
                <w:rFonts w:ascii="Arial" w:hAnsi="Arial" w:cs="Arial"/>
                <w:sz w:val="22"/>
                <w:szCs w:val="22"/>
              </w:rPr>
              <w:t xml:space="preserve">to facilitate </w:t>
            </w:r>
            <w:r w:rsidRPr="00E9620C">
              <w:rPr>
                <w:rFonts w:ascii="Arial" w:hAnsi="Arial" w:cs="Arial"/>
                <w:sz w:val="22"/>
                <w:szCs w:val="22"/>
              </w:rPr>
              <w:t xml:space="preserve">and ensure the </w:t>
            </w:r>
            <w:r w:rsidR="00175DF2" w:rsidRPr="00E9620C">
              <w:rPr>
                <w:rFonts w:ascii="Arial" w:hAnsi="Arial" w:cs="Arial"/>
                <w:sz w:val="22"/>
                <w:szCs w:val="22"/>
              </w:rPr>
              <w:t>highest standards of patient care.</w:t>
            </w:r>
          </w:p>
          <w:p w14:paraId="6E308BBF" w14:textId="77777777" w:rsidR="00E9620C" w:rsidRDefault="00E9620C" w:rsidP="00175DF2">
            <w:pPr>
              <w:rPr>
                <w:rFonts w:ascii="Arial" w:hAnsi="Arial" w:cs="Arial"/>
              </w:rPr>
            </w:pPr>
          </w:p>
          <w:p w14:paraId="576E00C4" w14:textId="56FD58AB" w:rsidR="00E9620C" w:rsidRDefault="00E9620C" w:rsidP="00E9620C">
            <w:pPr>
              <w:autoSpaceDE w:val="0"/>
              <w:autoSpaceDN w:val="0"/>
              <w:adjustRightInd w:val="0"/>
              <w:rPr>
                <w:rFonts w:ascii="Arial" w:hAnsi="Arial" w:cs="Arial"/>
                <w:color w:val="000000"/>
                <w:sz w:val="22"/>
                <w:szCs w:val="22"/>
                <w:lang w:eastAsia="en-GB"/>
              </w:rPr>
            </w:pPr>
            <w:r w:rsidRPr="00E9620C">
              <w:rPr>
                <w:rFonts w:ascii="Arial" w:hAnsi="Arial" w:cs="Arial"/>
                <w:color w:val="000000"/>
                <w:sz w:val="22"/>
                <w:szCs w:val="22"/>
                <w:lang w:eastAsia="en-GB"/>
              </w:rPr>
              <w:t xml:space="preserve">The NHSGGC </w:t>
            </w:r>
            <w:r w:rsidR="007B7895">
              <w:rPr>
                <w:rFonts w:ascii="Arial" w:hAnsi="Arial" w:cs="Arial"/>
                <w:color w:val="000000"/>
                <w:sz w:val="22"/>
                <w:szCs w:val="22"/>
                <w:lang w:eastAsia="en-GB"/>
              </w:rPr>
              <w:t>‘</w:t>
            </w:r>
            <w:r>
              <w:rPr>
                <w:rFonts w:ascii="Arial" w:hAnsi="Arial" w:cs="Arial"/>
                <w:color w:val="000000"/>
                <w:sz w:val="22"/>
                <w:szCs w:val="22"/>
                <w:lang w:eastAsia="en-GB"/>
              </w:rPr>
              <w:t>Leading the Way</w:t>
            </w:r>
            <w:r w:rsidR="007B7895">
              <w:rPr>
                <w:rFonts w:ascii="Arial" w:hAnsi="Arial" w:cs="Arial"/>
                <w:color w:val="000000"/>
                <w:sz w:val="22"/>
                <w:szCs w:val="22"/>
                <w:lang w:eastAsia="en-GB"/>
              </w:rPr>
              <w:t>’</w:t>
            </w:r>
            <w:r>
              <w:rPr>
                <w:rFonts w:ascii="Arial" w:hAnsi="Arial" w:cs="Arial"/>
                <w:color w:val="000000"/>
                <w:sz w:val="22"/>
                <w:szCs w:val="22"/>
                <w:lang w:eastAsia="en-GB"/>
              </w:rPr>
              <w:t xml:space="preserve"> </w:t>
            </w:r>
            <w:r w:rsidRPr="00E9620C">
              <w:rPr>
                <w:rFonts w:ascii="Arial" w:hAnsi="Arial" w:cs="Arial"/>
                <w:color w:val="000000"/>
                <w:sz w:val="22"/>
                <w:szCs w:val="22"/>
                <w:lang w:eastAsia="en-GB"/>
              </w:rPr>
              <w:t xml:space="preserve">Strategy will be accessible via the NHSGGC Website, which uses the common website publishing technology: WordPress. WordPress supports access via a variety of digital device types (desktop, tablet or smart phone). The primary file format is a PDF (Portable Document Format) which supports a wide variety of operating systems and accessibility software, including speech readers and the ability to change colours and screen contrast in addition to printing the strategy if desired. </w:t>
            </w:r>
          </w:p>
          <w:p w14:paraId="32204C13" w14:textId="77777777" w:rsidR="00E9620C" w:rsidRPr="00E9620C" w:rsidRDefault="00E9620C" w:rsidP="00E9620C">
            <w:pPr>
              <w:autoSpaceDE w:val="0"/>
              <w:autoSpaceDN w:val="0"/>
              <w:adjustRightInd w:val="0"/>
              <w:rPr>
                <w:rFonts w:ascii="Arial" w:hAnsi="Arial" w:cs="Arial"/>
                <w:color w:val="000000"/>
                <w:sz w:val="22"/>
                <w:szCs w:val="22"/>
                <w:lang w:eastAsia="en-GB"/>
              </w:rPr>
            </w:pPr>
          </w:p>
          <w:p w14:paraId="1C134BD2" w14:textId="77777777" w:rsidR="00E9620C" w:rsidRPr="00E9620C" w:rsidRDefault="00E9620C" w:rsidP="00E9620C">
            <w:pPr>
              <w:autoSpaceDE w:val="0"/>
              <w:autoSpaceDN w:val="0"/>
              <w:adjustRightInd w:val="0"/>
              <w:rPr>
                <w:rFonts w:ascii="Arial" w:hAnsi="Arial" w:cs="Arial"/>
                <w:color w:val="000000"/>
                <w:sz w:val="22"/>
                <w:szCs w:val="22"/>
                <w:lang w:eastAsia="en-GB"/>
              </w:rPr>
            </w:pPr>
            <w:r w:rsidRPr="00E9620C">
              <w:rPr>
                <w:rFonts w:ascii="Arial" w:hAnsi="Arial" w:cs="Arial"/>
                <w:color w:val="000000"/>
                <w:sz w:val="22"/>
                <w:szCs w:val="22"/>
                <w:lang w:eastAsia="en-GB"/>
              </w:rPr>
              <w:t xml:space="preserve">We will ensure translation of key sections of the strategy that will be of most interest to </w:t>
            </w:r>
            <w:r w:rsidR="000B78D1">
              <w:rPr>
                <w:rFonts w:ascii="Arial" w:hAnsi="Arial" w:cs="Arial"/>
                <w:color w:val="000000"/>
                <w:sz w:val="22"/>
                <w:szCs w:val="22"/>
                <w:lang w:eastAsia="en-GB"/>
              </w:rPr>
              <w:t>people</w:t>
            </w:r>
            <w:r w:rsidRPr="00E9620C">
              <w:rPr>
                <w:rFonts w:ascii="Arial" w:hAnsi="Arial" w:cs="Arial"/>
                <w:color w:val="000000"/>
                <w:sz w:val="22"/>
                <w:szCs w:val="22"/>
                <w:lang w:eastAsia="en-GB"/>
              </w:rPr>
              <w:t xml:space="preserve">. </w:t>
            </w:r>
          </w:p>
          <w:p w14:paraId="2B5085BE" w14:textId="77777777" w:rsidR="00E9620C" w:rsidRPr="00E9620C" w:rsidRDefault="00E9620C" w:rsidP="00175DF2">
            <w:pPr>
              <w:rPr>
                <w:rFonts w:ascii="Arial" w:hAnsi="Arial" w:cs="Arial"/>
                <w:sz w:val="22"/>
                <w:szCs w:val="22"/>
              </w:rPr>
            </w:pPr>
          </w:p>
          <w:p w14:paraId="4B278451" w14:textId="77777777" w:rsidR="00E9620C" w:rsidRPr="00E9620C" w:rsidRDefault="00E9620C" w:rsidP="00E9620C">
            <w:pPr>
              <w:pStyle w:val="Default"/>
              <w:rPr>
                <w:sz w:val="22"/>
                <w:szCs w:val="22"/>
              </w:rPr>
            </w:pPr>
            <w:r w:rsidRPr="00E9620C">
              <w:rPr>
                <w:sz w:val="22"/>
                <w:szCs w:val="22"/>
              </w:rPr>
              <w:t xml:space="preserve">We will also make available a black and white (greyscale) version of the PDF </w:t>
            </w:r>
            <w:r w:rsidR="005E6657">
              <w:rPr>
                <w:sz w:val="22"/>
                <w:szCs w:val="22"/>
              </w:rPr>
              <w:t xml:space="preserve">as advised by </w:t>
            </w:r>
            <w:r w:rsidRPr="00E9620C">
              <w:rPr>
                <w:sz w:val="22"/>
                <w:szCs w:val="22"/>
              </w:rPr>
              <w:t xml:space="preserve">our Staff Disability Forum. </w:t>
            </w:r>
          </w:p>
          <w:p w14:paraId="460BFD67" w14:textId="77777777" w:rsidR="00E9620C" w:rsidRPr="00E9620C" w:rsidRDefault="00E9620C" w:rsidP="00E9620C">
            <w:pPr>
              <w:pStyle w:val="Default"/>
              <w:rPr>
                <w:sz w:val="22"/>
                <w:szCs w:val="22"/>
              </w:rPr>
            </w:pPr>
          </w:p>
          <w:p w14:paraId="55053A6C" w14:textId="77777777" w:rsidR="00E9620C" w:rsidRPr="00E9620C" w:rsidRDefault="00E9620C" w:rsidP="00E9620C">
            <w:pPr>
              <w:pStyle w:val="Default"/>
              <w:rPr>
                <w:sz w:val="22"/>
                <w:szCs w:val="22"/>
              </w:rPr>
            </w:pPr>
            <w:r w:rsidRPr="00E9620C">
              <w:rPr>
                <w:sz w:val="22"/>
                <w:szCs w:val="22"/>
              </w:rPr>
              <w:lastRenderedPageBreak/>
              <w:t>In all aspects of the delivery of the NHSGGC Leading the Way Strategy and aligned service developments,</w:t>
            </w:r>
            <w:r w:rsidR="000B78D1">
              <w:rPr>
                <w:sz w:val="22"/>
                <w:szCs w:val="22"/>
              </w:rPr>
              <w:t xml:space="preserve"> our</w:t>
            </w:r>
            <w:r w:rsidRPr="00E9620C">
              <w:rPr>
                <w:sz w:val="22"/>
                <w:szCs w:val="22"/>
              </w:rPr>
              <w:t xml:space="preserve"> focus will be</w:t>
            </w:r>
            <w:r w:rsidR="000B78D1">
              <w:rPr>
                <w:sz w:val="22"/>
                <w:szCs w:val="22"/>
              </w:rPr>
              <w:t xml:space="preserve"> </w:t>
            </w:r>
            <w:r w:rsidRPr="00E9620C">
              <w:rPr>
                <w:sz w:val="22"/>
                <w:szCs w:val="22"/>
              </w:rPr>
              <w:t>to ensure adjustments are made where proportionate to facilitate inclusion</w:t>
            </w:r>
            <w:r w:rsidR="000B78D1">
              <w:rPr>
                <w:sz w:val="22"/>
                <w:szCs w:val="22"/>
              </w:rPr>
              <w:t xml:space="preserve"> and dialogue</w:t>
            </w:r>
            <w:r w:rsidRPr="00E9620C">
              <w:rPr>
                <w:sz w:val="22"/>
                <w:szCs w:val="22"/>
              </w:rPr>
              <w:t xml:space="preserve">. </w:t>
            </w:r>
          </w:p>
          <w:p w14:paraId="449F318D" w14:textId="77777777" w:rsidR="00E9620C" w:rsidRPr="00E9620C" w:rsidRDefault="00E9620C" w:rsidP="00175DF2">
            <w:pPr>
              <w:rPr>
                <w:rFonts w:ascii="Arial" w:hAnsi="Arial" w:cs="Arial"/>
                <w:sz w:val="22"/>
                <w:szCs w:val="22"/>
              </w:rPr>
            </w:pPr>
          </w:p>
          <w:p w14:paraId="2A3CD2C7" w14:textId="77777777" w:rsidR="00E9620C" w:rsidRPr="00E9620C" w:rsidRDefault="00E9620C" w:rsidP="00E9620C">
            <w:pPr>
              <w:pStyle w:val="Default"/>
              <w:rPr>
                <w:sz w:val="22"/>
                <w:szCs w:val="22"/>
              </w:rPr>
            </w:pPr>
            <w:r w:rsidRPr="00E9620C">
              <w:rPr>
                <w:sz w:val="22"/>
                <w:szCs w:val="22"/>
              </w:rPr>
              <w:t xml:space="preserve">NHSGGC will work to ensure that engagement and communications approaches (physical and digital) are accessible and engaging for all, adhering to the national community engagement standards and any emerging policies that can enhance our engagement and communications. </w:t>
            </w:r>
          </w:p>
          <w:p w14:paraId="7A6EECFD" w14:textId="77777777" w:rsidR="00E9620C" w:rsidRPr="00E9620C" w:rsidRDefault="00E9620C" w:rsidP="00E9620C">
            <w:pPr>
              <w:pStyle w:val="Default"/>
              <w:rPr>
                <w:sz w:val="22"/>
                <w:szCs w:val="22"/>
              </w:rPr>
            </w:pPr>
          </w:p>
          <w:p w14:paraId="0C8697CE" w14:textId="77777777" w:rsidR="00E9620C" w:rsidRPr="00E9620C" w:rsidRDefault="00E9620C" w:rsidP="00E9620C">
            <w:pPr>
              <w:pStyle w:val="Default"/>
              <w:rPr>
                <w:sz w:val="22"/>
                <w:szCs w:val="22"/>
              </w:rPr>
            </w:pPr>
            <w:r w:rsidRPr="00E9620C">
              <w:rPr>
                <w:sz w:val="22"/>
                <w:szCs w:val="22"/>
              </w:rPr>
              <w:t xml:space="preserve">The strategy promotes equal access and opportunity across NHSGGC services and aims to: </w:t>
            </w:r>
          </w:p>
          <w:p w14:paraId="227A70E9" w14:textId="77777777" w:rsidR="00E9620C" w:rsidRPr="00E9620C" w:rsidRDefault="00E9620C" w:rsidP="00E9620C">
            <w:pPr>
              <w:pStyle w:val="Default"/>
              <w:rPr>
                <w:sz w:val="22"/>
                <w:szCs w:val="22"/>
              </w:rPr>
            </w:pPr>
          </w:p>
          <w:p w14:paraId="4E4A6187" w14:textId="77777777" w:rsidR="00E9620C" w:rsidRPr="00E9620C" w:rsidRDefault="00E9620C" w:rsidP="000B78D1">
            <w:pPr>
              <w:pStyle w:val="Default"/>
              <w:numPr>
                <w:ilvl w:val="0"/>
                <w:numId w:val="7"/>
              </w:numPr>
              <w:rPr>
                <w:sz w:val="22"/>
                <w:szCs w:val="22"/>
              </w:rPr>
            </w:pPr>
            <w:r w:rsidRPr="00E9620C">
              <w:rPr>
                <w:sz w:val="22"/>
                <w:szCs w:val="22"/>
              </w:rPr>
              <w:t xml:space="preserve">Promote equality of opportunity and engagement. </w:t>
            </w:r>
          </w:p>
          <w:p w14:paraId="168C4B71" w14:textId="77777777" w:rsidR="00E9620C" w:rsidRPr="00E9620C" w:rsidRDefault="00E9620C" w:rsidP="000B78D1">
            <w:pPr>
              <w:pStyle w:val="Default"/>
              <w:numPr>
                <w:ilvl w:val="0"/>
                <w:numId w:val="7"/>
              </w:numPr>
              <w:rPr>
                <w:sz w:val="22"/>
                <w:szCs w:val="22"/>
              </w:rPr>
            </w:pPr>
            <w:r w:rsidRPr="00E9620C">
              <w:rPr>
                <w:sz w:val="22"/>
                <w:szCs w:val="22"/>
              </w:rPr>
              <w:t xml:space="preserve">Ensure equality of access for people with protected characteristics and other marginalised groups. </w:t>
            </w:r>
          </w:p>
          <w:p w14:paraId="1F36E7E6" w14:textId="77777777" w:rsidR="00E9620C" w:rsidRPr="00E9620C" w:rsidRDefault="00E9620C" w:rsidP="000B78D1">
            <w:pPr>
              <w:pStyle w:val="Default"/>
              <w:numPr>
                <w:ilvl w:val="0"/>
                <w:numId w:val="7"/>
              </w:numPr>
              <w:rPr>
                <w:sz w:val="22"/>
                <w:szCs w:val="22"/>
              </w:rPr>
            </w:pPr>
            <w:r w:rsidRPr="00E9620C">
              <w:rPr>
                <w:sz w:val="22"/>
                <w:szCs w:val="22"/>
              </w:rPr>
              <w:t xml:space="preserve">Capture the data required to measure and improve equality. </w:t>
            </w:r>
          </w:p>
          <w:p w14:paraId="186B1EBA" w14:textId="77777777" w:rsidR="00E9620C" w:rsidRPr="00E9620C" w:rsidRDefault="00E9620C" w:rsidP="000B78D1">
            <w:pPr>
              <w:pStyle w:val="Default"/>
              <w:numPr>
                <w:ilvl w:val="0"/>
                <w:numId w:val="7"/>
              </w:numPr>
              <w:rPr>
                <w:sz w:val="22"/>
                <w:szCs w:val="22"/>
              </w:rPr>
            </w:pPr>
            <w:r w:rsidRPr="00E9620C">
              <w:rPr>
                <w:sz w:val="22"/>
                <w:szCs w:val="22"/>
              </w:rPr>
              <w:t xml:space="preserve">Design, structure and store data to respect equality rights including gender sensitivity. </w:t>
            </w:r>
          </w:p>
          <w:p w14:paraId="60867393" w14:textId="77777777" w:rsidR="00E9620C" w:rsidRPr="00E9620C" w:rsidRDefault="00E9620C" w:rsidP="000B78D1">
            <w:pPr>
              <w:pStyle w:val="Default"/>
              <w:numPr>
                <w:ilvl w:val="0"/>
                <w:numId w:val="7"/>
              </w:numPr>
              <w:rPr>
                <w:sz w:val="22"/>
                <w:szCs w:val="22"/>
              </w:rPr>
            </w:pPr>
            <w:r w:rsidRPr="00E9620C">
              <w:rPr>
                <w:sz w:val="22"/>
                <w:szCs w:val="22"/>
              </w:rPr>
              <w:t xml:space="preserve">Continue to improve systems and online information to be accessible for everyone. </w:t>
            </w:r>
          </w:p>
          <w:p w14:paraId="210CBC79" w14:textId="77777777" w:rsidR="00E9620C" w:rsidRPr="00E9620C" w:rsidRDefault="00E9620C" w:rsidP="00E9620C">
            <w:pPr>
              <w:pStyle w:val="Default"/>
              <w:rPr>
                <w:sz w:val="22"/>
                <w:szCs w:val="22"/>
              </w:rPr>
            </w:pPr>
          </w:p>
          <w:p w14:paraId="00A74148" w14:textId="19A86D1D" w:rsidR="00E9620C" w:rsidRPr="00E9620C" w:rsidRDefault="00E9620C" w:rsidP="00E9620C">
            <w:pPr>
              <w:pStyle w:val="Default"/>
              <w:rPr>
                <w:sz w:val="22"/>
                <w:szCs w:val="22"/>
              </w:rPr>
            </w:pPr>
            <w:r w:rsidRPr="00E9620C">
              <w:rPr>
                <w:sz w:val="22"/>
                <w:szCs w:val="22"/>
              </w:rPr>
              <w:t>When arranging engagement events related to the strategy</w:t>
            </w:r>
            <w:r w:rsidR="005E6657">
              <w:rPr>
                <w:sz w:val="22"/>
                <w:szCs w:val="22"/>
              </w:rPr>
              <w:t>,</w:t>
            </w:r>
            <w:r w:rsidRPr="00E9620C">
              <w:rPr>
                <w:sz w:val="22"/>
                <w:szCs w:val="22"/>
              </w:rPr>
              <w:t xml:space="preserve"> NHSGGC will adhere to the guidance produced by the Equalities and Human Rights Team: ‘</w:t>
            </w:r>
            <w:r w:rsidRPr="00F55868">
              <w:rPr>
                <w:b/>
                <w:bCs/>
                <w:sz w:val="22"/>
                <w:szCs w:val="22"/>
              </w:rPr>
              <w:t>Patient Involvement – NHSGGC’</w:t>
            </w:r>
            <w:r w:rsidRPr="00E9620C">
              <w:rPr>
                <w:sz w:val="22"/>
                <w:szCs w:val="22"/>
              </w:rPr>
              <w:t>.</w:t>
            </w:r>
            <w:r w:rsidR="00FB01AD">
              <w:rPr>
                <w:sz w:val="22"/>
                <w:szCs w:val="22"/>
              </w:rPr>
              <w:t xml:space="preserve"> </w:t>
            </w:r>
            <w:hyperlink r:id="rId16" w:history="1">
              <w:r w:rsidR="00707A6F" w:rsidRPr="00707A6F">
                <w:rPr>
                  <w:rFonts w:ascii="Times New Roman" w:hAnsi="Times New Roman" w:cs="Times New Roman"/>
                  <w:color w:val="0000FF"/>
                  <w:u w:val="single"/>
                  <w:lang w:eastAsia="en-US"/>
                </w:rPr>
                <w:t>Patient Involvement - NHSGGC</w:t>
              </w:r>
            </w:hyperlink>
          </w:p>
          <w:p w14:paraId="6C738B8F" w14:textId="77777777" w:rsidR="00924A13" w:rsidRPr="00175DF2" w:rsidRDefault="00924A13" w:rsidP="00175DF2">
            <w:pPr>
              <w:rPr>
                <w:rFonts w:ascii="Arial" w:hAnsi="Arial" w:cs="Arial"/>
                <w:color w:val="FF0000"/>
              </w:rPr>
            </w:pPr>
          </w:p>
        </w:tc>
        <w:tc>
          <w:tcPr>
            <w:tcW w:w="2126" w:type="dxa"/>
          </w:tcPr>
          <w:p w14:paraId="27BDCC72" w14:textId="0F511EEE" w:rsidR="00BD73E8" w:rsidRPr="00E9620C" w:rsidRDefault="00BD73E8" w:rsidP="00BD73E8">
            <w:pPr>
              <w:pStyle w:val="Default"/>
              <w:rPr>
                <w:sz w:val="22"/>
                <w:szCs w:val="22"/>
              </w:rPr>
            </w:pPr>
            <w:r w:rsidRPr="00E9620C">
              <w:rPr>
                <w:sz w:val="22"/>
                <w:szCs w:val="22"/>
              </w:rPr>
              <w:lastRenderedPageBreak/>
              <w:t xml:space="preserve">The Strategy and aligned programmes of work will be subject to EQIA and appropriate adjustments </w:t>
            </w:r>
            <w:r w:rsidR="00924A13">
              <w:rPr>
                <w:sz w:val="22"/>
                <w:szCs w:val="22"/>
              </w:rPr>
              <w:t xml:space="preserve">will be </w:t>
            </w:r>
            <w:r w:rsidRPr="00E9620C">
              <w:rPr>
                <w:sz w:val="22"/>
                <w:szCs w:val="22"/>
              </w:rPr>
              <w:t xml:space="preserve">made to ensure that investment in service change and improvement does not exacerbate experience of inequality across protected characteristic groups. </w:t>
            </w:r>
          </w:p>
          <w:p w14:paraId="37590B67" w14:textId="77777777" w:rsidR="003F5D1B" w:rsidRPr="002F54AA" w:rsidRDefault="003F5D1B" w:rsidP="00BD73E8">
            <w:pPr>
              <w:rPr>
                <w:rFonts w:ascii="Arial Narrow" w:hAnsi="Arial Narrow"/>
                <w:b/>
                <w:u w:val="single"/>
              </w:rPr>
            </w:pPr>
          </w:p>
        </w:tc>
      </w:tr>
      <w:tr w:rsidR="003A6ADB" w:rsidRPr="002F54AA" w14:paraId="0AE4C21C" w14:textId="77777777" w:rsidTr="00883E8F">
        <w:tc>
          <w:tcPr>
            <w:tcW w:w="3369" w:type="dxa"/>
            <w:gridSpan w:val="2"/>
            <w:tcBorders>
              <w:left w:val="single" w:sz="4" w:space="0" w:color="auto"/>
            </w:tcBorders>
            <w:shd w:val="clear" w:color="auto" w:fill="D9D9D9"/>
          </w:tcPr>
          <w:p w14:paraId="0F1933B2" w14:textId="77777777" w:rsidR="003A6ADB" w:rsidRPr="002F54AA" w:rsidRDefault="003A6ADB">
            <w:pPr>
              <w:rPr>
                <w:rFonts w:ascii="Arial Narrow" w:hAnsi="Arial Narrow"/>
              </w:rPr>
            </w:pPr>
          </w:p>
        </w:tc>
        <w:tc>
          <w:tcPr>
            <w:tcW w:w="2551" w:type="dxa"/>
            <w:tcBorders>
              <w:bottom w:val="single" w:sz="4" w:space="0" w:color="auto"/>
            </w:tcBorders>
            <w:shd w:val="clear" w:color="auto" w:fill="D9D9D9"/>
          </w:tcPr>
          <w:p w14:paraId="54E0DC59" w14:textId="77777777" w:rsidR="003A6ADB" w:rsidRPr="002F54AA" w:rsidRDefault="003A6ADB" w:rsidP="0052273F">
            <w:pPr>
              <w:rPr>
                <w:rFonts w:ascii="Arial Narrow" w:hAnsi="Arial Narrow"/>
              </w:rPr>
            </w:pPr>
            <w:r w:rsidRPr="002F54AA">
              <w:rPr>
                <w:rFonts w:ascii="Arial Narrow" w:hAnsi="Arial Narrow"/>
                <w:b/>
                <w:i/>
              </w:rPr>
              <w:t xml:space="preserve">Example </w:t>
            </w:r>
          </w:p>
        </w:tc>
        <w:tc>
          <w:tcPr>
            <w:tcW w:w="5954" w:type="dxa"/>
            <w:tcBorders>
              <w:bottom w:val="single" w:sz="4" w:space="0" w:color="auto"/>
            </w:tcBorders>
            <w:shd w:val="clear" w:color="auto" w:fill="D9D9D9"/>
          </w:tcPr>
          <w:p w14:paraId="5172345F" w14:textId="77777777" w:rsidR="003A6ADB" w:rsidRPr="0094031A" w:rsidRDefault="003A6ADB" w:rsidP="00F30EBE">
            <w:pPr>
              <w:rPr>
                <w:rFonts w:ascii="Arial Narrow" w:hAnsi="Arial Narrow"/>
                <w:b/>
              </w:rPr>
            </w:pPr>
            <w:r w:rsidRPr="002F54AA">
              <w:rPr>
                <w:rFonts w:ascii="Arial Narrow" w:hAnsi="Arial Narrow"/>
                <w:b/>
              </w:rPr>
              <w:t>Service Evidence Provided</w:t>
            </w:r>
          </w:p>
        </w:tc>
        <w:tc>
          <w:tcPr>
            <w:tcW w:w="2126" w:type="dxa"/>
            <w:tcBorders>
              <w:bottom w:val="single" w:sz="4" w:space="0" w:color="auto"/>
            </w:tcBorders>
            <w:shd w:val="clear" w:color="auto" w:fill="D9D9D9"/>
          </w:tcPr>
          <w:p w14:paraId="25500BE3" w14:textId="77777777" w:rsidR="003A6ADB" w:rsidRPr="002F54AA" w:rsidRDefault="003A6ADB" w:rsidP="00BD73E8">
            <w:pPr>
              <w:rPr>
                <w:rFonts w:ascii="Arial Narrow" w:hAnsi="Arial Narrow"/>
                <w:b/>
              </w:rPr>
            </w:pPr>
            <w:r>
              <w:rPr>
                <w:rFonts w:ascii="Arial Narrow" w:hAnsi="Arial Narrow"/>
                <w:b/>
              </w:rPr>
              <w:t xml:space="preserve">Possible negative impact and </w:t>
            </w:r>
            <w:r w:rsidRPr="002F54AA">
              <w:rPr>
                <w:rFonts w:ascii="Arial Narrow" w:hAnsi="Arial Narrow"/>
                <w:b/>
              </w:rPr>
              <w:lastRenderedPageBreak/>
              <w:t xml:space="preserve">Additional </w:t>
            </w:r>
            <w:r>
              <w:rPr>
                <w:rFonts w:ascii="Arial Narrow" w:hAnsi="Arial Narrow"/>
                <w:b/>
              </w:rPr>
              <w:t xml:space="preserve">Mitigating Action Required </w:t>
            </w:r>
          </w:p>
        </w:tc>
      </w:tr>
      <w:tr w:rsidR="00BD73E8" w:rsidRPr="002F54AA" w14:paraId="4470A7F3" w14:textId="77777777" w:rsidTr="00883E8F">
        <w:tc>
          <w:tcPr>
            <w:tcW w:w="475" w:type="dxa"/>
          </w:tcPr>
          <w:p w14:paraId="04F759F5" w14:textId="77777777" w:rsidR="00BD73E8" w:rsidRPr="002F54AA" w:rsidRDefault="00BD73E8" w:rsidP="00BD73E8">
            <w:pPr>
              <w:rPr>
                <w:rFonts w:ascii="Arial Narrow" w:hAnsi="Arial Narrow"/>
                <w:b/>
              </w:rPr>
            </w:pPr>
            <w:r w:rsidRPr="002F54AA">
              <w:rPr>
                <w:rFonts w:ascii="Arial Narrow" w:hAnsi="Arial Narrow"/>
                <w:b/>
              </w:rPr>
              <w:lastRenderedPageBreak/>
              <w:t>6.</w:t>
            </w:r>
          </w:p>
          <w:p w14:paraId="2042BECF" w14:textId="77777777" w:rsidR="00BD73E8" w:rsidRPr="002F54AA" w:rsidRDefault="00BD73E8" w:rsidP="00BD73E8">
            <w:pPr>
              <w:rPr>
                <w:rFonts w:ascii="Arial Narrow" w:hAnsi="Arial Narrow"/>
                <w:b/>
              </w:rPr>
            </w:pPr>
          </w:p>
          <w:p w14:paraId="3B9EC485" w14:textId="77777777" w:rsidR="00BD73E8" w:rsidRPr="002F54AA" w:rsidRDefault="00BD73E8" w:rsidP="00BD73E8">
            <w:pPr>
              <w:rPr>
                <w:rFonts w:ascii="Arial Narrow" w:hAnsi="Arial Narrow"/>
                <w:b/>
              </w:rPr>
            </w:pPr>
          </w:p>
          <w:p w14:paraId="54E5FA6E" w14:textId="77777777" w:rsidR="00BD73E8" w:rsidRPr="002F54AA" w:rsidRDefault="00BD73E8" w:rsidP="00BD73E8">
            <w:pPr>
              <w:rPr>
                <w:rFonts w:ascii="Arial Narrow" w:hAnsi="Arial Narrow"/>
                <w:b/>
              </w:rPr>
            </w:pPr>
          </w:p>
        </w:tc>
        <w:tc>
          <w:tcPr>
            <w:tcW w:w="2894" w:type="dxa"/>
          </w:tcPr>
          <w:p w14:paraId="15C53F2E" w14:textId="77777777" w:rsidR="00BD73E8" w:rsidRDefault="00BD73E8" w:rsidP="00BD73E8">
            <w:pPr>
              <w:rPr>
                <w:rFonts w:ascii="Arial Narrow" w:hAnsi="Arial Narrow"/>
                <w:b/>
              </w:rPr>
            </w:pPr>
            <w:r w:rsidRPr="002F54AA">
              <w:rPr>
                <w:rFonts w:ascii="Arial Narrow" w:hAnsi="Arial Narrow"/>
                <w:b/>
              </w:rPr>
              <w:t xml:space="preserve">How will the service </w:t>
            </w:r>
            <w:r>
              <w:rPr>
                <w:rFonts w:ascii="Arial Narrow" w:hAnsi="Arial Narrow"/>
                <w:b/>
              </w:rPr>
              <w:t xml:space="preserve">change </w:t>
            </w:r>
            <w:r w:rsidRPr="002F54AA">
              <w:rPr>
                <w:rFonts w:ascii="Arial Narrow" w:hAnsi="Arial Narrow"/>
                <w:b/>
              </w:rPr>
              <w:t xml:space="preserve">or policy development ensure it </w:t>
            </w:r>
            <w:r>
              <w:rPr>
                <w:rFonts w:ascii="Arial Narrow" w:hAnsi="Arial Narrow"/>
                <w:b/>
              </w:rPr>
              <w:t xml:space="preserve">does not discriminate in the way it </w:t>
            </w:r>
            <w:r w:rsidRPr="002F54AA">
              <w:rPr>
                <w:rFonts w:ascii="Arial Narrow" w:hAnsi="Arial Narrow"/>
                <w:b/>
              </w:rPr>
              <w:t>communicat</w:t>
            </w:r>
            <w:r>
              <w:rPr>
                <w:rFonts w:ascii="Arial Narrow" w:hAnsi="Arial Narrow"/>
                <w:b/>
              </w:rPr>
              <w:t>es with service users and staff?</w:t>
            </w:r>
          </w:p>
          <w:p w14:paraId="4B158CCB" w14:textId="77777777" w:rsidR="00BD73E8" w:rsidRDefault="00BD73E8" w:rsidP="00BD73E8">
            <w:pPr>
              <w:rPr>
                <w:rFonts w:ascii="Arial Narrow" w:hAnsi="Arial Narrow"/>
                <w:b/>
              </w:rPr>
            </w:pPr>
          </w:p>
          <w:p w14:paraId="14C733B9" w14:textId="77777777" w:rsidR="00BD73E8" w:rsidRDefault="00BD73E8" w:rsidP="00BD73E8">
            <w:pPr>
              <w:spacing w:after="240"/>
              <w:rPr>
                <w:rFonts w:ascii="Arial Narrow" w:hAnsi="Arial Narrow"/>
                <w:b/>
              </w:rPr>
            </w:pPr>
            <w:r>
              <w:rPr>
                <w:rFonts w:ascii="Arial Narrow" w:hAnsi="Arial Narrow"/>
                <w:b/>
              </w:rPr>
              <w:t xml:space="preserve">Your evidence should show which of the 3 parts of the General Duty have been considered (tick relevant boxes). </w:t>
            </w:r>
          </w:p>
          <w:p w14:paraId="3917E9DE" w14:textId="77777777" w:rsidR="00BD73E8" w:rsidRPr="002F54AA" w:rsidRDefault="00BD73E8" w:rsidP="00BD73E8">
            <w:pPr>
              <w:spacing w:after="240"/>
              <w:rPr>
                <w:rFonts w:ascii="Arial Narrow" w:hAnsi="Arial Narrow"/>
                <w:b/>
              </w:rPr>
            </w:pPr>
            <w:r w:rsidRPr="002F54AA">
              <w:rPr>
                <w:rFonts w:ascii="Arial Narrow" w:hAnsi="Arial Narrow"/>
                <w:b/>
              </w:rPr>
              <w:t xml:space="preserve">1) </w:t>
            </w:r>
            <w:r>
              <w:rPr>
                <w:rFonts w:ascii="Arial Narrow" w:hAnsi="Arial Narrow"/>
                <w:b/>
              </w:rPr>
              <w:t>R</w:t>
            </w:r>
            <w:r w:rsidRPr="002F54AA">
              <w:rPr>
                <w:rFonts w:ascii="Arial Narrow" w:hAnsi="Arial Narrow"/>
                <w:b/>
              </w:rPr>
              <w:t>emove discrimination, harassment and victimisation </w:t>
            </w:r>
            <w:r w:rsidR="000B78D1">
              <w:rPr>
                <w:rFonts w:ascii="Arial Narrow" w:hAnsi="Arial Narrow"/>
                <w:b/>
              </w:rPr>
              <w:t>X</w:t>
            </w:r>
          </w:p>
          <w:p w14:paraId="6573C330" w14:textId="77777777" w:rsidR="00BD73E8" w:rsidRPr="002F54AA" w:rsidRDefault="00BD73E8" w:rsidP="00BD73E8">
            <w:pPr>
              <w:spacing w:after="240"/>
              <w:rPr>
                <w:rFonts w:ascii="Arial Narrow" w:hAnsi="Arial Narrow"/>
                <w:b/>
              </w:rPr>
            </w:pPr>
            <w:r w:rsidRPr="002F54AA">
              <w:rPr>
                <w:rFonts w:ascii="Arial Narrow" w:hAnsi="Arial Narrow"/>
                <w:b/>
              </w:rPr>
              <w:t xml:space="preserve">2) </w:t>
            </w:r>
            <w:r>
              <w:rPr>
                <w:rFonts w:ascii="Arial Narrow" w:hAnsi="Arial Narrow"/>
                <w:b/>
              </w:rPr>
              <w:t>P</w:t>
            </w:r>
            <w:r w:rsidRPr="002F54AA">
              <w:rPr>
                <w:rFonts w:ascii="Arial Narrow" w:hAnsi="Arial Narrow"/>
                <w:b/>
              </w:rPr>
              <w:t xml:space="preserve">romote equality of opportunity </w:t>
            </w:r>
            <w:r w:rsidR="000B78D1">
              <w:rPr>
                <w:rFonts w:ascii="Arial Narrow" w:hAnsi="Arial Narrow"/>
                <w:b/>
              </w:rPr>
              <w:t>X</w:t>
            </w:r>
          </w:p>
          <w:p w14:paraId="2513E49A" w14:textId="77777777" w:rsidR="00BD73E8" w:rsidRDefault="00BD73E8" w:rsidP="00BD73E8">
            <w:pPr>
              <w:rPr>
                <w:rFonts w:ascii="Arial Narrow" w:hAnsi="Arial Narrow"/>
                <w:b/>
              </w:rPr>
            </w:pPr>
            <w:r w:rsidRPr="002F54AA">
              <w:rPr>
                <w:rFonts w:ascii="Arial Narrow" w:hAnsi="Arial Narrow"/>
                <w:b/>
              </w:rPr>
              <w:t xml:space="preserve">3) </w:t>
            </w:r>
            <w:r>
              <w:rPr>
                <w:rFonts w:ascii="Arial Narrow" w:hAnsi="Arial Narrow"/>
                <w:b/>
              </w:rPr>
              <w:t>F</w:t>
            </w:r>
            <w:r w:rsidRPr="002F54AA">
              <w:rPr>
                <w:rFonts w:ascii="Arial Narrow" w:hAnsi="Arial Narrow"/>
                <w:b/>
              </w:rPr>
              <w:t>oster good relations between protected characteristics</w:t>
            </w:r>
            <w:r w:rsidR="000B78D1">
              <w:rPr>
                <w:rFonts w:ascii="Arial Narrow" w:hAnsi="Arial Narrow"/>
                <w:b/>
              </w:rPr>
              <w:t xml:space="preserve"> X</w:t>
            </w:r>
          </w:p>
          <w:p w14:paraId="0735AB76" w14:textId="47BE8BD8" w:rsidR="00BD73E8" w:rsidRDefault="005E42AC" w:rsidP="00BD73E8">
            <w:pPr>
              <w:rPr>
                <w:rFonts w:ascii="Arial Narrow" w:hAnsi="Arial Narrow"/>
                <w:b/>
              </w:rPr>
            </w:pPr>
            <w:r>
              <w:rPr>
                <w:rFonts w:ascii="Arial Narrow" w:hAnsi="Arial Narrow"/>
                <w:b/>
                <w:noProof/>
                <w:lang w:eastAsia="en-GB"/>
              </w:rPr>
              <mc:AlternateContent>
                <mc:Choice Requires="wps">
                  <w:drawing>
                    <wp:anchor distT="0" distB="0" distL="114300" distR="114300" simplePos="0" relativeHeight="251659776" behindDoc="0" locked="0" layoutInCell="1" allowOverlap="1" wp14:anchorId="7B8E8173" wp14:editId="6FCDDDB0">
                      <wp:simplePos x="0" y="0"/>
                      <wp:positionH relativeFrom="column">
                        <wp:posOffset>1068705</wp:posOffset>
                      </wp:positionH>
                      <wp:positionV relativeFrom="paragraph">
                        <wp:posOffset>164465</wp:posOffset>
                      </wp:positionV>
                      <wp:extent cx="162560" cy="151765"/>
                      <wp:effectExtent l="8255" t="12065" r="10160" b="7620"/>
                      <wp:wrapNone/>
                      <wp:docPr id="311210195" name="Text Box 7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rgbClr val="FFFFFF"/>
                              </a:solidFill>
                              <a:ln w="9525">
                                <a:solidFill>
                                  <a:srgbClr val="000000"/>
                                </a:solidFill>
                                <a:miter lim="800000"/>
                                <a:headEnd/>
                                <a:tailEnd/>
                              </a:ln>
                            </wps:spPr>
                            <wps:txbx>
                              <w:txbxContent>
                                <w:p w14:paraId="5140773E" w14:textId="77777777" w:rsidR="00316D1A" w:rsidRPr="00A80C50" w:rsidRDefault="00316D1A" w:rsidP="00722B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8E8173" id="Text Box 761" o:spid="_x0000_s1032" type="#_x0000_t202" style="position:absolute;margin-left:84.15pt;margin-top:12.95pt;width:12.8pt;height:11.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">
                      <v:textbox>
                        <w:txbxContent>
                          <w:p w14:paraId="5140773E" w14:textId="77777777" w:rsidR="00316D1A" w:rsidRPr="00A80C50" w:rsidRDefault="00316D1A" w:rsidP="00722BC9"/>
                        </w:txbxContent>
                      </v:textbox>
                    </v:shape>
                  </w:pict>
                </mc:Fallback>
              </mc:AlternateContent>
            </w:r>
          </w:p>
          <w:p w14:paraId="30FF743B" w14:textId="77777777" w:rsidR="00BD73E8" w:rsidRPr="002F54AA" w:rsidRDefault="00BD73E8" w:rsidP="00BD73E8">
            <w:pPr>
              <w:rPr>
                <w:rFonts w:ascii="Arial Narrow" w:hAnsi="Arial Narrow"/>
                <w:b/>
              </w:rPr>
            </w:pPr>
            <w:r>
              <w:rPr>
                <w:rFonts w:ascii="Arial Narrow" w:hAnsi="Arial Narrow"/>
                <w:b/>
              </w:rPr>
              <w:t>4) Not applicable</w:t>
            </w:r>
          </w:p>
          <w:p w14:paraId="531AD546" w14:textId="77777777" w:rsidR="00BD73E8" w:rsidRPr="002F54AA" w:rsidRDefault="00BD73E8" w:rsidP="00BD73E8">
            <w:pPr>
              <w:rPr>
                <w:rFonts w:ascii="Arial Narrow" w:hAnsi="Arial Narrow"/>
                <w:b/>
              </w:rPr>
            </w:pPr>
          </w:p>
          <w:p w14:paraId="4774B01A" w14:textId="77777777" w:rsidR="00BD73E8" w:rsidRDefault="00BD73E8" w:rsidP="00BD73E8">
            <w:pPr>
              <w:rPr>
                <w:rFonts w:ascii="Arial Narrow" w:hAnsi="Arial Narrow"/>
                <w:b/>
              </w:rPr>
            </w:pPr>
            <w:r>
              <w:rPr>
                <w:rFonts w:ascii="Arial Narrow" w:hAnsi="Arial Narrow"/>
                <w:b/>
              </w:rPr>
              <w:t xml:space="preserve">The British Sign Language (Scotland) Act 2017 aims to </w:t>
            </w:r>
            <w:r>
              <w:rPr>
                <w:rFonts w:ascii="Arial Narrow" w:hAnsi="Arial Narrow"/>
                <w:b/>
              </w:rPr>
              <w:lastRenderedPageBreak/>
              <w:t xml:space="preserve">raise awareness of British Sign Language and improve access to services for those using the language.  Specific attention should be paid in your evidence to show how the service review or policy has taken note of this.  </w:t>
            </w:r>
            <w:r w:rsidRPr="002F54AA">
              <w:rPr>
                <w:rFonts w:ascii="Arial Narrow" w:hAnsi="Arial Narrow"/>
                <w:b/>
              </w:rPr>
              <w:t xml:space="preserve">  </w:t>
            </w:r>
          </w:p>
          <w:p w14:paraId="6294AED5" w14:textId="77777777" w:rsidR="00BD73E8" w:rsidRPr="002F54AA" w:rsidRDefault="00BD73E8" w:rsidP="00BD73E8">
            <w:pPr>
              <w:rPr>
                <w:rFonts w:ascii="Arial Narrow" w:hAnsi="Arial Narrow"/>
                <w:b/>
              </w:rPr>
            </w:pPr>
          </w:p>
        </w:tc>
        <w:tc>
          <w:tcPr>
            <w:tcW w:w="2551" w:type="dxa"/>
            <w:tcBorders>
              <w:top w:val="single" w:sz="4" w:space="0" w:color="auto"/>
              <w:bottom w:val="single" w:sz="4" w:space="0" w:color="auto"/>
              <w:right w:val="single" w:sz="4" w:space="0" w:color="auto"/>
            </w:tcBorders>
          </w:tcPr>
          <w:p w14:paraId="7D0415F7" w14:textId="77777777" w:rsidR="00BD73E8" w:rsidRDefault="00BD73E8" w:rsidP="00BD73E8">
            <w:pPr>
              <w:tabs>
                <w:tab w:val="left" w:pos="5805"/>
              </w:tabs>
              <w:ind w:left="33"/>
              <w:rPr>
                <w:rFonts w:ascii="Arial Narrow" w:hAnsi="Arial Narrow"/>
                <w:b/>
                <w:i/>
              </w:rPr>
            </w:pPr>
            <w:r>
              <w:rPr>
                <w:rFonts w:ascii="Arial Narrow" w:hAnsi="Arial Narrow"/>
                <w:b/>
                <w:i/>
              </w:rPr>
              <w:lastRenderedPageBreak/>
              <w:t>Following a service review, an information video to explain new procedures was hosted on the organisation’s YouTube site.  This was accompanied by a BSL signer to explain service changes to Deaf service users.</w:t>
            </w:r>
          </w:p>
          <w:p w14:paraId="20CB96D9" w14:textId="77777777" w:rsidR="00BD73E8" w:rsidRDefault="00BD73E8" w:rsidP="00BD73E8">
            <w:pPr>
              <w:tabs>
                <w:tab w:val="left" w:pos="5805"/>
              </w:tabs>
              <w:ind w:left="33"/>
              <w:rPr>
                <w:rFonts w:ascii="Arial Narrow" w:hAnsi="Arial Narrow"/>
                <w:b/>
                <w:i/>
              </w:rPr>
            </w:pPr>
          </w:p>
          <w:p w14:paraId="3D66CEE2" w14:textId="77777777" w:rsidR="00BD73E8" w:rsidRDefault="00BD73E8" w:rsidP="00BD73E8">
            <w:pPr>
              <w:tabs>
                <w:tab w:val="left" w:pos="5805"/>
              </w:tabs>
              <w:ind w:left="33"/>
              <w:rPr>
                <w:rFonts w:ascii="Arial Narrow" w:hAnsi="Arial Narrow"/>
                <w:b/>
                <w:i/>
              </w:rPr>
            </w:pPr>
            <w:r>
              <w:rPr>
                <w:rFonts w:ascii="Arial Narrow" w:hAnsi="Arial Narrow"/>
                <w:b/>
                <w:i/>
              </w:rPr>
              <w:t>Written materials were offered in other languages and formats.</w:t>
            </w:r>
          </w:p>
          <w:p w14:paraId="2C1B9BF4" w14:textId="77777777" w:rsidR="00BD73E8" w:rsidRDefault="00BD73E8" w:rsidP="00BD73E8">
            <w:pPr>
              <w:tabs>
                <w:tab w:val="left" w:pos="5805"/>
              </w:tabs>
              <w:ind w:left="33"/>
              <w:rPr>
                <w:rFonts w:ascii="Arial Narrow" w:hAnsi="Arial Narrow"/>
                <w:b/>
                <w:i/>
              </w:rPr>
            </w:pPr>
          </w:p>
          <w:p w14:paraId="3A3AB00A" w14:textId="77777777" w:rsidR="00BD73E8" w:rsidRPr="002F54AA" w:rsidRDefault="00BD73E8" w:rsidP="00BD73E8">
            <w:pPr>
              <w:tabs>
                <w:tab w:val="left" w:pos="5805"/>
              </w:tabs>
              <w:ind w:left="33"/>
              <w:rPr>
                <w:rFonts w:ascii="Arial Narrow" w:hAnsi="Arial Narrow"/>
                <w:b/>
                <w:i/>
              </w:rPr>
            </w:pPr>
            <w:r>
              <w:rPr>
                <w:rFonts w:ascii="Arial Narrow" w:hAnsi="Arial Narrow"/>
                <w:b/>
                <w:i/>
              </w:rPr>
              <w:t>(Due regard to remove discrimination, harassment and victimisation and promote equality of opportunity).</w:t>
            </w:r>
            <w:r w:rsidRPr="002F54AA">
              <w:rPr>
                <w:rFonts w:ascii="Arial Narrow" w:hAnsi="Arial Narrow"/>
                <w:b/>
                <w:i/>
              </w:rPr>
              <w:tab/>
            </w:r>
          </w:p>
        </w:tc>
        <w:tc>
          <w:tcPr>
            <w:tcW w:w="5954" w:type="dxa"/>
            <w:tcBorders>
              <w:top w:val="single" w:sz="4" w:space="0" w:color="auto"/>
              <w:left w:val="single" w:sz="4" w:space="0" w:color="auto"/>
              <w:bottom w:val="single" w:sz="4" w:space="0" w:color="auto"/>
              <w:right w:val="single" w:sz="4" w:space="0" w:color="auto"/>
            </w:tcBorders>
          </w:tcPr>
          <w:p w14:paraId="788045A6" w14:textId="341F2D95" w:rsidR="00BD73E8" w:rsidRDefault="00BD73E8" w:rsidP="00883E8F">
            <w:pPr>
              <w:pStyle w:val="Default"/>
              <w:spacing w:line="276" w:lineRule="auto"/>
              <w:rPr>
                <w:sz w:val="22"/>
                <w:szCs w:val="22"/>
              </w:rPr>
            </w:pPr>
            <w:r w:rsidRPr="00BD73E8">
              <w:rPr>
                <w:sz w:val="22"/>
                <w:szCs w:val="22"/>
              </w:rPr>
              <w:t xml:space="preserve">The </w:t>
            </w:r>
            <w:r w:rsidR="00F55868">
              <w:rPr>
                <w:sz w:val="22"/>
                <w:szCs w:val="22"/>
              </w:rPr>
              <w:t>‘</w:t>
            </w:r>
            <w:r w:rsidRPr="00BD73E8">
              <w:rPr>
                <w:sz w:val="22"/>
                <w:szCs w:val="22"/>
              </w:rPr>
              <w:t>Leading the Way</w:t>
            </w:r>
            <w:r w:rsidR="00F55868">
              <w:rPr>
                <w:sz w:val="22"/>
                <w:szCs w:val="22"/>
              </w:rPr>
              <w:t>’</w:t>
            </w:r>
            <w:r w:rsidRPr="00BD73E8">
              <w:rPr>
                <w:sz w:val="22"/>
                <w:szCs w:val="22"/>
              </w:rPr>
              <w:t xml:space="preserve"> strategy sets out a commitment that all aligned programmes of work will satisfy the requirements of the Equality Act (2010) and aligned Public Sector Equality Duty and evidence our due regard for the need to: </w:t>
            </w:r>
          </w:p>
          <w:p w14:paraId="6BFCDF39" w14:textId="77777777" w:rsidR="00FB01AD" w:rsidRPr="00BD73E8" w:rsidRDefault="00FB01AD" w:rsidP="00883E8F">
            <w:pPr>
              <w:pStyle w:val="Default"/>
              <w:spacing w:line="276" w:lineRule="auto"/>
              <w:rPr>
                <w:sz w:val="22"/>
                <w:szCs w:val="22"/>
              </w:rPr>
            </w:pPr>
          </w:p>
          <w:p w14:paraId="5F0C7987" w14:textId="77777777" w:rsidR="00BD73E8" w:rsidRPr="00BD73E8" w:rsidRDefault="00BD73E8" w:rsidP="00883E8F">
            <w:pPr>
              <w:pStyle w:val="Default"/>
              <w:numPr>
                <w:ilvl w:val="0"/>
                <w:numId w:val="6"/>
              </w:numPr>
              <w:spacing w:line="276" w:lineRule="auto"/>
              <w:rPr>
                <w:sz w:val="22"/>
                <w:szCs w:val="22"/>
              </w:rPr>
            </w:pPr>
            <w:r w:rsidRPr="00BD73E8">
              <w:rPr>
                <w:sz w:val="22"/>
                <w:szCs w:val="22"/>
              </w:rPr>
              <w:t xml:space="preserve">Eliminate unlawful discrimination, harassment and victimisation </w:t>
            </w:r>
          </w:p>
          <w:p w14:paraId="7C9F1891" w14:textId="77777777" w:rsidR="00BD73E8" w:rsidRPr="00E32E4B" w:rsidRDefault="00E32E4B" w:rsidP="00883E8F">
            <w:pPr>
              <w:pStyle w:val="Default"/>
              <w:numPr>
                <w:ilvl w:val="0"/>
                <w:numId w:val="6"/>
              </w:numPr>
              <w:spacing w:line="276" w:lineRule="auto"/>
              <w:rPr>
                <w:sz w:val="22"/>
                <w:szCs w:val="22"/>
              </w:rPr>
            </w:pPr>
            <w:r>
              <w:rPr>
                <w:sz w:val="22"/>
                <w:szCs w:val="22"/>
              </w:rPr>
              <w:t>Enhance</w:t>
            </w:r>
            <w:r w:rsidR="00BD73E8" w:rsidRPr="00BD73E8">
              <w:rPr>
                <w:sz w:val="22"/>
                <w:szCs w:val="22"/>
              </w:rPr>
              <w:t xml:space="preserve"> equality of opportunity between groups of people with different protected characteristics </w:t>
            </w:r>
          </w:p>
          <w:p w14:paraId="7E7E5B6C" w14:textId="77777777" w:rsidR="00BD73E8" w:rsidRPr="00BD73E8" w:rsidRDefault="00BD73E8" w:rsidP="00883E8F">
            <w:pPr>
              <w:pStyle w:val="Default"/>
              <w:numPr>
                <w:ilvl w:val="0"/>
                <w:numId w:val="5"/>
              </w:numPr>
              <w:spacing w:line="276" w:lineRule="auto"/>
              <w:rPr>
                <w:sz w:val="22"/>
                <w:szCs w:val="22"/>
              </w:rPr>
            </w:pPr>
            <w:r w:rsidRPr="00BD73E8">
              <w:rPr>
                <w:sz w:val="22"/>
                <w:szCs w:val="22"/>
              </w:rPr>
              <w:t>Foster good relations between these different groups</w:t>
            </w:r>
          </w:p>
          <w:p w14:paraId="50863C0A" w14:textId="77777777" w:rsidR="00BD73E8" w:rsidRPr="00BD73E8" w:rsidRDefault="00BD73E8" w:rsidP="00883E8F">
            <w:pPr>
              <w:pStyle w:val="Default"/>
              <w:spacing w:line="276" w:lineRule="auto"/>
              <w:rPr>
                <w:sz w:val="22"/>
                <w:szCs w:val="22"/>
              </w:rPr>
            </w:pPr>
            <w:r w:rsidRPr="00BD73E8">
              <w:rPr>
                <w:sz w:val="22"/>
                <w:szCs w:val="22"/>
              </w:rPr>
              <w:t xml:space="preserve"> </w:t>
            </w:r>
          </w:p>
          <w:p w14:paraId="48BA2493" w14:textId="77777777" w:rsidR="00BD73E8" w:rsidRPr="00BD73E8" w:rsidRDefault="00BD73E8" w:rsidP="00883E8F">
            <w:pPr>
              <w:pStyle w:val="Default"/>
              <w:spacing w:line="276" w:lineRule="auto"/>
              <w:rPr>
                <w:sz w:val="22"/>
                <w:szCs w:val="22"/>
              </w:rPr>
            </w:pPr>
            <w:r w:rsidRPr="00BD73E8">
              <w:rPr>
                <w:sz w:val="22"/>
                <w:szCs w:val="22"/>
              </w:rPr>
              <w:t xml:space="preserve">A person-centred approach to communication has been taken by adhering to the </w:t>
            </w:r>
            <w:r w:rsidR="00E32E4B">
              <w:rPr>
                <w:sz w:val="22"/>
                <w:szCs w:val="22"/>
              </w:rPr>
              <w:t xml:space="preserve">Board’s </w:t>
            </w:r>
            <w:r w:rsidRPr="00BD73E8">
              <w:rPr>
                <w:sz w:val="22"/>
                <w:szCs w:val="22"/>
              </w:rPr>
              <w:t xml:space="preserve">‘Clear to All’ policy. </w:t>
            </w:r>
          </w:p>
          <w:p w14:paraId="2819E62F" w14:textId="77777777" w:rsidR="00BD73E8" w:rsidRPr="00BD73E8" w:rsidRDefault="00BD73E8" w:rsidP="00883E8F">
            <w:pPr>
              <w:pStyle w:val="Default"/>
              <w:spacing w:line="276" w:lineRule="auto"/>
              <w:rPr>
                <w:sz w:val="22"/>
                <w:szCs w:val="22"/>
              </w:rPr>
            </w:pPr>
          </w:p>
          <w:p w14:paraId="04A05732" w14:textId="00D6953F" w:rsidR="00BD73E8" w:rsidRPr="00883E8F" w:rsidRDefault="00BD73E8" w:rsidP="00883E8F">
            <w:pPr>
              <w:spacing w:line="276" w:lineRule="auto"/>
              <w:rPr>
                <w:rFonts w:ascii="Arial" w:hAnsi="Arial" w:cs="Arial"/>
                <w:sz w:val="22"/>
                <w:szCs w:val="22"/>
              </w:rPr>
            </w:pPr>
            <w:r w:rsidRPr="00BD73E8">
              <w:rPr>
                <w:rFonts w:ascii="Arial" w:hAnsi="Arial" w:cs="Arial"/>
                <w:sz w:val="22"/>
                <w:szCs w:val="22"/>
              </w:rPr>
              <w:t xml:space="preserve">Ongoing </w:t>
            </w:r>
            <w:r w:rsidRPr="00883E8F">
              <w:rPr>
                <w:rFonts w:ascii="Arial" w:hAnsi="Arial" w:cs="Arial"/>
                <w:sz w:val="22"/>
                <w:szCs w:val="22"/>
              </w:rPr>
              <w:t>communication</w:t>
            </w:r>
            <w:r w:rsidR="00F75C77" w:rsidRPr="00883E8F">
              <w:rPr>
                <w:rFonts w:ascii="Arial" w:hAnsi="Arial" w:cs="Arial"/>
                <w:sz w:val="22"/>
                <w:szCs w:val="22"/>
              </w:rPr>
              <w:t xml:space="preserve"> during the policy development</w:t>
            </w:r>
            <w:r w:rsidRPr="00883E8F">
              <w:rPr>
                <w:rFonts w:ascii="Arial" w:hAnsi="Arial" w:cs="Arial"/>
                <w:sz w:val="22"/>
                <w:szCs w:val="22"/>
              </w:rPr>
              <w:t xml:space="preserve"> included a regular, easy to read, interactive digital newsletter. The newsletter ke</w:t>
            </w:r>
            <w:r w:rsidR="00E32E4B" w:rsidRPr="00883E8F">
              <w:rPr>
                <w:rFonts w:ascii="Arial" w:hAnsi="Arial" w:cs="Arial"/>
                <w:sz w:val="22"/>
                <w:szCs w:val="22"/>
              </w:rPr>
              <w:t>eps</w:t>
            </w:r>
            <w:r w:rsidRPr="00883E8F">
              <w:rPr>
                <w:rFonts w:ascii="Arial" w:hAnsi="Arial" w:cs="Arial"/>
                <w:sz w:val="22"/>
                <w:szCs w:val="22"/>
              </w:rPr>
              <w:t xml:space="preserve"> all </w:t>
            </w:r>
            <w:r w:rsidR="00F75C77" w:rsidRPr="00883E8F">
              <w:rPr>
                <w:rFonts w:ascii="Arial" w:hAnsi="Arial" w:cs="Arial"/>
                <w:sz w:val="22"/>
                <w:szCs w:val="22"/>
              </w:rPr>
              <w:t xml:space="preserve">internal </w:t>
            </w:r>
            <w:r w:rsidRPr="00883E8F">
              <w:rPr>
                <w:rFonts w:ascii="Arial" w:hAnsi="Arial" w:cs="Arial"/>
                <w:sz w:val="22"/>
                <w:szCs w:val="22"/>
              </w:rPr>
              <w:t xml:space="preserve">stakeholders </w:t>
            </w:r>
            <w:r w:rsidRPr="00BD73E8">
              <w:rPr>
                <w:rFonts w:ascii="Arial" w:hAnsi="Arial" w:cs="Arial"/>
                <w:sz w:val="22"/>
                <w:szCs w:val="22"/>
              </w:rPr>
              <w:t>informed of progress and invite</w:t>
            </w:r>
            <w:r w:rsidR="00E32E4B">
              <w:rPr>
                <w:rFonts w:ascii="Arial" w:hAnsi="Arial" w:cs="Arial"/>
                <w:sz w:val="22"/>
                <w:szCs w:val="22"/>
              </w:rPr>
              <w:t>s</w:t>
            </w:r>
            <w:r w:rsidRPr="00BD73E8">
              <w:rPr>
                <w:rFonts w:ascii="Arial" w:hAnsi="Arial" w:cs="Arial"/>
                <w:sz w:val="22"/>
                <w:szCs w:val="22"/>
              </w:rPr>
              <w:t xml:space="preserve"> their participation and involvement in key activities</w:t>
            </w:r>
            <w:r w:rsidR="00E32E4B">
              <w:rPr>
                <w:rFonts w:ascii="Arial" w:hAnsi="Arial" w:cs="Arial"/>
                <w:sz w:val="22"/>
                <w:szCs w:val="22"/>
              </w:rPr>
              <w:t xml:space="preserve"> relating to the development and implementation of the Leading the Way </w:t>
            </w:r>
            <w:r w:rsidR="00E32E4B" w:rsidRPr="00883E8F">
              <w:rPr>
                <w:rFonts w:ascii="Arial" w:hAnsi="Arial" w:cs="Arial"/>
                <w:sz w:val="22"/>
                <w:szCs w:val="22"/>
              </w:rPr>
              <w:t>Strategy</w:t>
            </w:r>
            <w:r w:rsidRPr="00883E8F">
              <w:rPr>
                <w:rFonts w:ascii="Arial" w:hAnsi="Arial" w:cs="Arial"/>
                <w:sz w:val="22"/>
                <w:szCs w:val="22"/>
              </w:rPr>
              <w:t xml:space="preserve">. </w:t>
            </w:r>
            <w:r w:rsidR="00883E8F" w:rsidRPr="00883E8F">
              <w:rPr>
                <w:rFonts w:ascii="Arial" w:hAnsi="Arial" w:cs="Arial"/>
                <w:sz w:val="22"/>
                <w:szCs w:val="22"/>
              </w:rPr>
              <w:t xml:space="preserve">The NHSGGC PEPI Team and public reference group will engage with the public and with service users as part of the </w:t>
            </w:r>
            <w:r w:rsidR="00883E8F">
              <w:rPr>
                <w:rFonts w:ascii="Arial" w:hAnsi="Arial" w:cs="Arial"/>
                <w:sz w:val="22"/>
                <w:szCs w:val="22"/>
              </w:rPr>
              <w:t xml:space="preserve">Year 1 </w:t>
            </w:r>
            <w:r w:rsidR="00883E8F" w:rsidRPr="00883E8F">
              <w:rPr>
                <w:rFonts w:ascii="Arial" w:hAnsi="Arial" w:cs="Arial"/>
                <w:sz w:val="22"/>
                <w:szCs w:val="22"/>
              </w:rPr>
              <w:t>implementation plan.</w:t>
            </w:r>
          </w:p>
          <w:p w14:paraId="59767D0E" w14:textId="7F37AFCA" w:rsidR="00FB01AD" w:rsidRPr="00FB01AD" w:rsidRDefault="00FB01AD" w:rsidP="00883E8F">
            <w:pPr>
              <w:spacing w:line="276" w:lineRule="auto"/>
              <w:rPr>
                <w:rFonts w:ascii="Arial" w:hAnsi="Arial" w:cs="Arial"/>
                <w:color w:val="FF0000"/>
                <w:sz w:val="22"/>
                <w:szCs w:val="22"/>
              </w:rPr>
            </w:pPr>
            <w:r w:rsidRPr="00FB01AD">
              <w:rPr>
                <w:rFonts w:ascii="Arial" w:hAnsi="Arial" w:cs="Arial"/>
                <w:sz w:val="22"/>
                <w:szCs w:val="22"/>
              </w:rPr>
              <w:t>The Big Conversation</w:t>
            </w:r>
            <w:r w:rsidR="00883E8F">
              <w:rPr>
                <w:rFonts w:ascii="Arial" w:hAnsi="Arial" w:cs="Arial"/>
                <w:sz w:val="22"/>
                <w:szCs w:val="22"/>
              </w:rPr>
              <w:t xml:space="preserve"> </w:t>
            </w:r>
            <w:r w:rsidRPr="00FB01AD">
              <w:rPr>
                <w:rFonts w:ascii="Arial" w:hAnsi="Arial" w:cs="Arial"/>
                <w:sz w:val="22"/>
                <w:szCs w:val="22"/>
              </w:rPr>
              <w:t xml:space="preserve">will continue </w:t>
            </w:r>
            <w:r w:rsidR="00883E8F">
              <w:rPr>
                <w:rFonts w:ascii="Arial" w:hAnsi="Arial" w:cs="Arial"/>
                <w:sz w:val="22"/>
                <w:szCs w:val="22"/>
              </w:rPr>
              <w:t xml:space="preserve">with staff </w:t>
            </w:r>
            <w:r w:rsidRPr="00FB01AD">
              <w:rPr>
                <w:rFonts w:ascii="Arial" w:hAnsi="Arial" w:cs="Arial"/>
                <w:sz w:val="22"/>
                <w:szCs w:val="22"/>
              </w:rPr>
              <w:t xml:space="preserve">as part of the Year 1 Implementation Plan.  This will provide </w:t>
            </w:r>
            <w:r w:rsidRPr="00FB01AD">
              <w:rPr>
                <w:rFonts w:ascii="Arial" w:hAnsi="Arial" w:cs="Arial"/>
                <w:sz w:val="22"/>
                <w:szCs w:val="22"/>
              </w:rPr>
              <w:lastRenderedPageBreak/>
              <w:t>opportunities for staff</w:t>
            </w:r>
            <w:r w:rsidR="00883E8F">
              <w:rPr>
                <w:rFonts w:ascii="Arial" w:hAnsi="Arial" w:cs="Arial"/>
                <w:sz w:val="22"/>
                <w:szCs w:val="22"/>
              </w:rPr>
              <w:t xml:space="preserve"> </w:t>
            </w:r>
            <w:r w:rsidRPr="00FB01AD">
              <w:rPr>
                <w:rFonts w:ascii="Arial" w:hAnsi="Arial" w:cs="Arial"/>
                <w:sz w:val="22"/>
                <w:szCs w:val="22"/>
              </w:rPr>
              <w:t xml:space="preserve">to provide feedback on their experiences </w:t>
            </w:r>
            <w:r w:rsidR="00883E8F">
              <w:rPr>
                <w:rFonts w:ascii="Arial" w:hAnsi="Arial" w:cs="Arial"/>
                <w:sz w:val="22"/>
                <w:szCs w:val="22"/>
              </w:rPr>
              <w:t xml:space="preserve">which will </w:t>
            </w:r>
            <w:r w:rsidRPr="00FB01AD">
              <w:rPr>
                <w:rFonts w:ascii="Arial" w:hAnsi="Arial" w:cs="Arial"/>
                <w:sz w:val="22"/>
                <w:szCs w:val="22"/>
              </w:rPr>
              <w:t xml:space="preserve">help us to shape the strategic priorities and actions </w:t>
            </w:r>
            <w:r w:rsidR="003F43D1">
              <w:rPr>
                <w:rFonts w:ascii="Arial" w:hAnsi="Arial" w:cs="Arial"/>
                <w:sz w:val="22"/>
                <w:szCs w:val="22"/>
              </w:rPr>
              <w:t xml:space="preserve">that we have committed to </w:t>
            </w:r>
            <w:r w:rsidRPr="00FB01AD">
              <w:rPr>
                <w:rFonts w:ascii="Arial" w:hAnsi="Arial" w:cs="Arial"/>
                <w:sz w:val="22"/>
                <w:szCs w:val="22"/>
              </w:rPr>
              <w:t>on an ongoing basis</w:t>
            </w:r>
            <w:r w:rsidR="00883E8F">
              <w:rPr>
                <w:rFonts w:ascii="Arial" w:hAnsi="Arial" w:cs="Arial"/>
                <w:sz w:val="22"/>
                <w:szCs w:val="22"/>
              </w:rPr>
              <w:t xml:space="preserve"> as part of the strategy.</w:t>
            </w:r>
          </w:p>
        </w:tc>
        <w:tc>
          <w:tcPr>
            <w:tcW w:w="2126" w:type="dxa"/>
            <w:tcBorders>
              <w:top w:val="single" w:sz="4" w:space="0" w:color="auto"/>
              <w:left w:val="single" w:sz="4" w:space="0" w:color="auto"/>
              <w:bottom w:val="single" w:sz="4" w:space="0" w:color="auto"/>
            </w:tcBorders>
          </w:tcPr>
          <w:p w14:paraId="31A85F26" w14:textId="77777777" w:rsidR="00BD73E8" w:rsidRDefault="00BD73E8" w:rsidP="00BD73E8">
            <w:pPr>
              <w:rPr>
                <w:rFonts w:ascii="Arial" w:hAnsi="Arial" w:cs="Arial"/>
                <w:sz w:val="22"/>
                <w:szCs w:val="22"/>
              </w:rPr>
            </w:pPr>
            <w:r w:rsidRPr="00BD73E8">
              <w:rPr>
                <w:rFonts w:ascii="Arial" w:hAnsi="Arial" w:cs="Arial"/>
                <w:sz w:val="22"/>
                <w:szCs w:val="22"/>
              </w:rPr>
              <w:lastRenderedPageBreak/>
              <w:t xml:space="preserve">Individual programmes of work associated with implementation of the Strategy will be subject to individual EQIA’s and where disproportionate impact relating to protected characteristics is identified, reasonable adjustments will be put in place. </w:t>
            </w:r>
          </w:p>
          <w:p w14:paraId="2356FF36" w14:textId="77777777" w:rsidR="00BD73E8" w:rsidRDefault="00BD73E8" w:rsidP="00BD73E8">
            <w:pPr>
              <w:rPr>
                <w:rFonts w:ascii="Arial" w:hAnsi="Arial" w:cs="Arial"/>
                <w:sz w:val="22"/>
                <w:szCs w:val="22"/>
              </w:rPr>
            </w:pPr>
          </w:p>
          <w:p w14:paraId="5B897C41" w14:textId="77777777" w:rsidR="00BD73E8" w:rsidRPr="00BD73E8" w:rsidRDefault="00BD73E8" w:rsidP="00BD73E8">
            <w:pPr>
              <w:rPr>
                <w:rFonts w:ascii="Arial" w:hAnsi="Arial" w:cs="Arial"/>
                <w:sz w:val="22"/>
                <w:szCs w:val="22"/>
              </w:rPr>
            </w:pPr>
            <w:r w:rsidRPr="00BD73E8">
              <w:rPr>
                <w:rFonts w:ascii="Arial" w:hAnsi="Arial" w:cs="Arial"/>
                <w:sz w:val="22"/>
                <w:szCs w:val="22"/>
              </w:rPr>
              <w:t>In this way NHSGGC will ensure transformation in the way we deliver care while ensuring no-one is left behind.</w:t>
            </w:r>
          </w:p>
        </w:tc>
      </w:tr>
      <w:tr w:rsidR="00BD73E8" w:rsidRPr="002F54AA" w14:paraId="767C25C7" w14:textId="77777777" w:rsidTr="00883E8F">
        <w:tc>
          <w:tcPr>
            <w:tcW w:w="475" w:type="dxa"/>
            <w:shd w:val="clear" w:color="auto" w:fill="D9D9D9"/>
          </w:tcPr>
          <w:p w14:paraId="30E7E30E" w14:textId="77777777" w:rsidR="00BD73E8" w:rsidRPr="002F54AA" w:rsidRDefault="00BD73E8" w:rsidP="00BD73E8">
            <w:pPr>
              <w:rPr>
                <w:rFonts w:ascii="Arial Narrow" w:hAnsi="Arial Narrow"/>
                <w:b/>
              </w:rPr>
            </w:pPr>
            <w:r w:rsidRPr="002F54AA">
              <w:rPr>
                <w:rFonts w:ascii="Arial Narrow" w:hAnsi="Arial Narrow"/>
                <w:b/>
              </w:rPr>
              <w:t>7</w:t>
            </w:r>
          </w:p>
        </w:tc>
        <w:tc>
          <w:tcPr>
            <w:tcW w:w="5445" w:type="dxa"/>
            <w:gridSpan w:val="2"/>
            <w:tcBorders>
              <w:top w:val="single" w:sz="4" w:space="0" w:color="auto"/>
            </w:tcBorders>
            <w:shd w:val="clear" w:color="auto" w:fill="D9D9D9"/>
          </w:tcPr>
          <w:p w14:paraId="4AFE5864" w14:textId="77777777" w:rsidR="00BD73E8" w:rsidRPr="00C1538A" w:rsidRDefault="00BD73E8" w:rsidP="00BD73E8">
            <w:pPr>
              <w:rPr>
                <w:rFonts w:ascii="Arial Narrow" w:hAnsi="Arial Narrow"/>
                <w:b/>
              </w:rPr>
            </w:pPr>
            <w:r w:rsidRPr="00C1538A">
              <w:rPr>
                <w:rFonts w:ascii="Arial Narrow" w:hAnsi="Arial Narrow"/>
                <w:b/>
              </w:rPr>
              <w:t>Protected Characteristic</w:t>
            </w:r>
          </w:p>
        </w:tc>
        <w:tc>
          <w:tcPr>
            <w:tcW w:w="5954" w:type="dxa"/>
            <w:tcBorders>
              <w:top w:val="single" w:sz="4" w:space="0" w:color="auto"/>
            </w:tcBorders>
            <w:shd w:val="clear" w:color="auto" w:fill="D9D9D9"/>
          </w:tcPr>
          <w:p w14:paraId="1A91D909" w14:textId="77777777" w:rsidR="00BD73E8" w:rsidRPr="002F54AA" w:rsidRDefault="00BD73E8" w:rsidP="00BD73E8">
            <w:pPr>
              <w:rPr>
                <w:rFonts w:ascii="Arial Narrow" w:hAnsi="Arial Narrow"/>
                <w:b/>
              </w:rPr>
            </w:pPr>
            <w:r w:rsidRPr="002F54AA">
              <w:rPr>
                <w:rFonts w:ascii="Arial Narrow" w:hAnsi="Arial Narrow"/>
                <w:b/>
              </w:rPr>
              <w:t>Service Evidence Provided</w:t>
            </w:r>
          </w:p>
        </w:tc>
        <w:tc>
          <w:tcPr>
            <w:tcW w:w="2126" w:type="dxa"/>
            <w:tcBorders>
              <w:top w:val="single" w:sz="4" w:space="0" w:color="auto"/>
            </w:tcBorders>
            <w:shd w:val="clear" w:color="auto" w:fill="D9D9D9"/>
          </w:tcPr>
          <w:p w14:paraId="683FE68A" w14:textId="77777777" w:rsidR="00BD73E8" w:rsidRPr="002F54AA" w:rsidRDefault="00BD73E8" w:rsidP="00212F12">
            <w:pPr>
              <w:rPr>
                <w:rFonts w:ascii="Arial Narrow" w:hAnsi="Arial Narrow"/>
                <w:b/>
              </w:rPr>
            </w:pPr>
            <w:r>
              <w:rPr>
                <w:rFonts w:ascii="Arial Narrow" w:hAnsi="Arial Narrow"/>
                <w:b/>
              </w:rPr>
              <w:t xml:space="preserve">Possible negative impact and </w:t>
            </w:r>
            <w:r w:rsidRPr="002F54AA">
              <w:rPr>
                <w:rFonts w:ascii="Arial Narrow" w:hAnsi="Arial Narrow"/>
                <w:b/>
              </w:rPr>
              <w:t xml:space="preserve">Additional </w:t>
            </w:r>
            <w:r>
              <w:rPr>
                <w:rFonts w:ascii="Arial Narrow" w:hAnsi="Arial Narrow"/>
                <w:b/>
              </w:rPr>
              <w:t xml:space="preserve">Mitigating Action Required </w:t>
            </w:r>
          </w:p>
        </w:tc>
      </w:tr>
      <w:tr w:rsidR="00BD73E8" w:rsidRPr="002F54AA" w14:paraId="0FFFD2C5" w14:textId="77777777" w:rsidTr="00102EAC">
        <w:tc>
          <w:tcPr>
            <w:tcW w:w="475" w:type="dxa"/>
          </w:tcPr>
          <w:p w14:paraId="13C247D8" w14:textId="77777777" w:rsidR="00BD73E8" w:rsidRPr="002F54AA" w:rsidRDefault="00BD73E8" w:rsidP="00BD73E8">
            <w:pPr>
              <w:rPr>
                <w:rFonts w:ascii="Arial Narrow" w:hAnsi="Arial Narrow"/>
                <w:b/>
              </w:rPr>
            </w:pPr>
            <w:bookmarkStart w:id="2" w:name="_Hlk188448740"/>
            <w:r w:rsidRPr="002F54AA">
              <w:rPr>
                <w:rFonts w:ascii="Arial Narrow" w:hAnsi="Arial Narrow"/>
                <w:b/>
              </w:rPr>
              <w:t>(a)</w:t>
            </w:r>
          </w:p>
        </w:tc>
        <w:tc>
          <w:tcPr>
            <w:tcW w:w="5445" w:type="dxa"/>
            <w:gridSpan w:val="2"/>
          </w:tcPr>
          <w:p w14:paraId="1F4AE963" w14:textId="77777777" w:rsidR="00BD73E8" w:rsidRDefault="00BD73E8" w:rsidP="00BD73E8">
            <w:pPr>
              <w:rPr>
                <w:rFonts w:ascii="Arial Narrow" w:hAnsi="Arial Narrow"/>
                <w:b/>
              </w:rPr>
            </w:pPr>
            <w:r w:rsidRPr="00924A13">
              <w:rPr>
                <w:rFonts w:ascii="Arial Narrow" w:hAnsi="Arial Narrow"/>
                <w:b/>
              </w:rPr>
              <w:t>Age</w:t>
            </w:r>
          </w:p>
          <w:p w14:paraId="17E82C1F" w14:textId="77777777" w:rsidR="00BD73E8" w:rsidRPr="002F54AA" w:rsidRDefault="00BD73E8" w:rsidP="00BD73E8">
            <w:pPr>
              <w:rPr>
                <w:rFonts w:ascii="Arial Narrow" w:hAnsi="Arial Narrow"/>
                <w:b/>
              </w:rPr>
            </w:pPr>
          </w:p>
          <w:p w14:paraId="40F15ABB" w14:textId="77777777" w:rsidR="00BD73E8" w:rsidRDefault="00BD73E8" w:rsidP="00BD73E8">
            <w:pPr>
              <w:rPr>
                <w:rFonts w:ascii="Arial Narrow" w:hAnsi="Arial Narrow"/>
                <w:b/>
              </w:rPr>
            </w:pPr>
            <w:r>
              <w:rPr>
                <w:rFonts w:ascii="Arial Narrow" w:hAnsi="Arial Narrow"/>
                <w:b/>
              </w:rPr>
              <w:t xml:space="preserve">Could the service design or policy content have a disproportionate </w:t>
            </w:r>
            <w:r w:rsidRPr="00A314F6">
              <w:rPr>
                <w:rFonts w:ascii="Arial Narrow" w:hAnsi="Arial Narrow"/>
                <w:b/>
              </w:rPr>
              <w:t xml:space="preserve">impact on people </w:t>
            </w:r>
            <w:r>
              <w:rPr>
                <w:rFonts w:ascii="Arial Narrow" w:hAnsi="Arial Narrow"/>
                <w:b/>
              </w:rPr>
              <w:t>due to differences in age?</w:t>
            </w:r>
            <w:r w:rsidRPr="00A314F6">
              <w:rPr>
                <w:rFonts w:ascii="Arial Narrow" w:hAnsi="Arial Narrow"/>
                <w:b/>
              </w:rPr>
              <w:t xml:space="preserve">  </w:t>
            </w:r>
            <w:r>
              <w:rPr>
                <w:rFonts w:ascii="Arial Narrow" w:hAnsi="Arial Narrow"/>
                <w:b/>
              </w:rPr>
              <w:t>(C</w:t>
            </w:r>
            <w:r w:rsidRPr="00A314F6">
              <w:rPr>
                <w:rFonts w:ascii="Arial Narrow" w:hAnsi="Arial Narrow"/>
                <w:b/>
              </w:rPr>
              <w:t>onsider any age cut-offs that exist in the service design or policy content.  You will need to objectively justify in the evidence section any segregation on the grounds of age promoted by the policy or included in the service design</w:t>
            </w:r>
            <w:r>
              <w:rPr>
                <w:rFonts w:ascii="Arial Narrow" w:hAnsi="Arial Narrow"/>
                <w:b/>
              </w:rPr>
              <w:t>)</w:t>
            </w:r>
            <w:r w:rsidRPr="00A314F6">
              <w:rPr>
                <w:rFonts w:ascii="Arial Narrow" w:hAnsi="Arial Narrow"/>
                <w:b/>
              </w:rPr>
              <w:t xml:space="preserve">.    </w:t>
            </w:r>
          </w:p>
          <w:p w14:paraId="06329DFD" w14:textId="77777777" w:rsidR="00BD73E8" w:rsidRDefault="00BD73E8" w:rsidP="00BD73E8">
            <w:pPr>
              <w:rPr>
                <w:rFonts w:ascii="Arial Narrow" w:hAnsi="Arial Narrow"/>
                <w:b/>
              </w:rPr>
            </w:pPr>
          </w:p>
          <w:p w14:paraId="5EE3B585" w14:textId="77777777" w:rsidR="00BD73E8" w:rsidRDefault="00BD73E8" w:rsidP="00BD73E8">
            <w:pPr>
              <w:rPr>
                <w:rFonts w:ascii="Arial Narrow" w:hAnsi="Arial Narrow"/>
                <w:b/>
              </w:rPr>
            </w:pPr>
            <w:r>
              <w:rPr>
                <w:rFonts w:ascii="Arial Narrow" w:hAnsi="Arial Narrow"/>
                <w:b/>
              </w:rPr>
              <w:t>If this decision is likely to impact on children and young people (below the age of 18) you will need to evidence how you have considered the General Principles of the United Nations Convention on the Rights of the Child.  Please include this in Section 10 of the form.</w:t>
            </w:r>
          </w:p>
          <w:p w14:paraId="60B79B83" w14:textId="77777777" w:rsidR="00BD73E8" w:rsidRDefault="00BD73E8" w:rsidP="00BD73E8">
            <w:pPr>
              <w:rPr>
                <w:rFonts w:ascii="Arial Narrow" w:hAnsi="Arial Narrow"/>
                <w:b/>
              </w:rPr>
            </w:pPr>
          </w:p>
          <w:p w14:paraId="7ED5D584" w14:textId="77777777" w:rsidR="00BD73E8" w:rsidRDefault="00BD73E8" w:rsidP="00BD73E8">
            <w:pPr>
              <w:spacing w:after="240"/>
              <w:rPr>
                <w:rFonts w:ascii="Arial Narrow" w:hAnsi="Arial Narrow"/>
                <w:b/>
              </w:rPr>
            </w:pPr>
            <w:r>
              <w:rPr>
                <w:rFonts w:ascii="Arial Narrow" w:hAnsi="Arial Narrow"/>
                <w:b/>
              </w:rPr>
              <w:t xml:space="preserve">Your evidence should show which of the 3 parts of the General Duty have been considered (tick relevant boxes). </w:t>
            </w:r>
          </w:p>
          <w:p w14:paraId="6C6D1C7D" w14:textId="77777777" w:rsidR="00BD73E8" w:rsidRPr="002F54AA" w:rsidRDefault="00BD73E8" w:rsidP="00BD73E8">
            <w:pPr>
              <w:spacing w:after="240"/>
              <w:rPr>
                <w:rFonts w:ascii="Arial Narrow" w:hAnsi="Arial Narrow"/>
                <w:b/>
              </w:rPr>
            </w:pPr>
            <w:r w:rsidRPr="002F54AA">
              <w:rPr>
                <w:rFonts w:ascii="Arial Narrow" w:hAnsi="Arial Narrow"/>
                <w:b/>
              </w:rPr>
              <w:t xml:space="preserve">1) </w:t>
            </w:r>
            <w:r>
              <w:rPr>
                <w:rFonts w:ascii="Arial Narrow" w:hAnsi="Arial Narrow"/>
                <w:b/>
              </w:rPr>
              <w:t>R</w:t>
            </w:r>
            <w:r w:rsidRPr="002F54AA">
              <w:rPr>
                <w:rFonts w:ascii="Arial Narrow" w:hAnsi="Arial Narrow"/>
                <w:b/>
              </w:rPr>
              <w:t>emove discrimination, harassment and victimisation </w:t>
            </w:r>
            <w:r w:rsidR="000B78D1">
              <w:rPr>
                <w:rFonts w:ascii="Arial Narrow" w:hAnsi="Arial Narrow"/>
                <w:b/>
              </w:rPr>
              <w:t xml:space="preserve"> X</w:t>
            </w:r>
          </w:p>
          <w:p w14:paraId="30EAEB36" w14:textId="77777777" w:rsidR="00BD73E8" w:rsidRPr="002F54AA" w:rsidRDefault="00BD73E8" w:rsidP="00BD73E8">
            <w:pPr>
              <w:spacing w:after="240"/>
              <w:rPr>
                <w:rFonts w:ascii="Arial Narrow" w:hAnsi="Arial Narrow"/>
                <w:b/>
              </w:rPr>
            </w:pPr>
            <w:r w:rsidRPr="002F54AA">
              <w:rPr>
                <w:rFonts w:ascii="Arial Narrow" w:hAnsi="Arial Narrow"/>
                <w:b/>
              </w:rPr>
              <w:t xml:space="preserve">2) </w:t>
            </w:r>
            <w:r>
              <w:rPr>
                <w:rFonts w:ascii="Arial Narrow" w:hAnsi="Arial Narrow"/>
                <w:b/>
              </w:rPr>
              <w:t>P</w:t>
            </w:r>
            <w:r w:rsidRPr="002F54AA">
              <w:rPr>
                <w:rFonts w:ascii="Arial Narrow" w:hAnsi="Arial Narrow"/>
                <w:b/>
              </w:rPr>
              <w:t xml:space="preserve">romote equality of opportunity </w:t>
            </w:r>
            <w:r w:rsidR="000B78D1">
              <w:rPr>
                <w:rFonts w:ascii="Arial Narrow" w:hAnsi="Arial Narrow"/>
                <w:b/>
              </w:rPr>
              <w:t>X</w:t>
            </w:r>
          </w:p>
          <w:p w14:paraId="3F4E3D93" w14:textId="77777777" w:rsidR="00BD73E8" w:rsidRDefault="00BD73E8" w:rsidP="00BD73E8">
            <w:pPr>
              <w:rPr>
                <w:rFonts w:ascii="Arial Narrow" w:hAnsi="Arial Narrow"/>
                <w:b/>
              </w:rPr>
            </w:pPr>
            <w:r w:rsidRPr="002F54AA">
              <w:rPr>
                <w:rFonts w:ascii="Arial Narrow" w:hAnsi="Arial Narrow"/>
                <w:b/>
              </w:rPr>
              <w:t xml:space="preserve">3) </w:t>
            </w:r>
            <w:r>
              <w:rPr>
                <w:rFonts w:ascii="Arial Narrow" w:hAnsi="Arial Narrow"/>
                <w:b/>
              </w:rPr>
              <w:t>F</w:t>
            </w:r>
            <w:r w:rsidRPr="002F54AA">
              <w:rPr>
                <w:rFonts w:ascii="Arial Narrow" w:hAnsi="Arial Narrow"/>
                <w:b/>
              </w:rPr>
              <w:t>oster good relations between protected characteristics</w:t>
            </w:r>
            <w:r>
              <w:rPr>
                <w:rFonts w:ascii="Arial Narrow" w:hAnsi="Arial Narrow"/>
                <w:b/>
              </w:rPr>
              <w:t>.</w:t>
            </w:r>
            <w:r w:rsidRPr="002F54AA">
              <w:rPr>
                <w:rFonts w:ascii="Arial Narrow" w:hAnsi="Arial Narrow"/>
                <w:b/>
              </w:rPr>
              <w:t xml:space="preserve">  </w:t>
            </w:r>
            <w:r w:rsidR="000B78D1">
              <w:rPr>
                <w:rFonts w:ascii="Arial Narrow" w:hAnsi="Arial Narrow"/>
                <w:b/>
              </w:rPr>
              <w:t>X</w:t>
            </w:r>
          </w:p>
          <w:p w14:paraId="379D0AC4" w14:textId="081466F4" w:rsidR="00BD73E8" w:rsidRDefault="005E42AC" w:rsidP="00BD73E8">
            <w:pPr>
              <w:rPr>
                <w:rFonts w:ascii="Arial Narrow" w:hAnsi="Arial Narrow"/>
                <w:b/>
              </w:rPr>
            </w:pPr>
            <w:r>
              <w:rPr>
                <w:rFonts w:ascii="Arial Narrow" w:hAnsi="Arial Narrow"/>
                <w:b/>
                <w:noProof/>
                <w:lang w:eastAsia="en-GB"/>
              </w:rPr>
              <mc:AlternateContent>
                <mc:Choice Requires="wps">
                  <w:drawing>
                    <wp:anchor distT="0" distB="0" distL="114300" distR="114300" simplePos="0" relativeHeight="251660800" behindDoc="0" locked="0" layoutInCell="1" allowOverlap="1" wp14:anchorId="250921E6" wp14:editId="0492A018">
                      <wp:simplePos x="0" y="0"/>
                      <wp:positionH relativeFrom="column">
                        <wp:posOffset>2744470</wp:posOffset>
                      </wp:positionH>
                      <wp:positionV relativeFrom="paragraph">
                        <wp:posOffset>153670</wp:posOffset>
                      </wp:positionV>
                      <wp:extent cx="162560" cy="151765"/>
                      <wp:effectExtent l="7620" t="8255" r="10795" b="11430"/>
                      <wp:wrapNone/>
                      <wp:docPr id="1128804113" name="Text Box 7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rgbClr val="FFFFFF"/>
                              </a:solidFill>
                              <a:ln w="9525">
                                <a:solidFill>
                                  <a:srgbClr val="000000"/>
                                </a:solidFill>
                                <a:miter lim="800000"/>
                                <a:headEnd/>
                                <a:tailEnd/>
                              </a:ln>
                            </wps:spPr>
                            <wps:txbx>
                              <w:txbxContent>
                                <w:p w14:paraId="6A4C298E" w14:textId="77777777" w:rsidR="00316D1A" w:rsidRPr="00A80C50" w:rsidRDefault="00316D1A" w:rsidP="00722B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0921E6" id="Text Box 762" o:spid="_x0000_s1033" type="#_x0000_t202" style="position:absolute;margin-left:216.1pt;margin-top:12.1pt;width:12.8pt;height:11.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">
                      <v:textbox>
                        <w:txbxContent>
                          <w:p w14:paraId="6A4C298E" w14:textId="77777777" w:rsidR="00316D1A" w:rsidRPr="00A80C50" w:rsidRDefault="00316D1A" w:rsidP="00722BC9"/>
                        </w:txbxContent>
                      </v:textbox>
                    </v:shape>
                  </w:pict>
                </mc:Fallback>
              </mc:AlternateContent>
            </w:r>
          </w:p>
          <w:p w14:paraId="1EB2DD4B" w14:textId="77777777" w:rsidR="00BD73E8" w:rsidRPr="00BD45B8" w:rsidRDefault="00BD73E8" w:rsidP="00BD73E8">
            <w:pPr>
              <w:rPr>
                <w:rFonts w:ascii="Arial Narrow" w:hAnsi="Arial Narrow"/>
                <w:b/>
              </w:rPr>
            </w:pPr>
            <w:r>
              <w:rPr>
                <w:rFonts w:ascii="Arial Narrow" w:hAnsi="Arial Narrow"/>
                <w:b/>
              </w:rPr>
              <w:t>4) Not applicable</w:t>
            </w:r>
          </w:p>
        </w:tc>
        <w:tc>
          <w:tcPr>
            <w:tcW w:w="5954" w:type="dxa"/>
          </w:tcPr>
          <w:p w14:paraId="0C6F103C" w14:textId="5566E856" w:rsidR="00BD73E8" w:rsidRPr="00D900C3" w:rsidRDefault="00BD73E8" w:rsidP="009C7D76">
            <w:pPr>
              <w:spacing w:line="276" w:lineRule="auto"/>
              <w:rPr>
                <w:rFonts w:ascii="Arial" w:hAnsi="Arial" w:cs="Arial"/>
                <w:sz w:val="22"/>
                <w:szCs w:val="22"/>
              </w:rPr>
            </w:pPr>
            <w:r w:rsidRPr="00D900C3">
              <w:rPr>
                <w:rFonts w:ascii="Arial" w:hAnsi="Arial" w:cs="Arial"/>
                <w:sz w:val="22"/>
                <w:szCs w:val="22"/>
              </w:rPr>
              <w:lastRenderedPageBreak/>
              <w:t xml:space="preserve">The </w:t>
            </w:r>
            <w:r w:rsidR="00F55868">
              <w:rPr>
                <w:rFonts w:ascii="Arial" w:hAnsi="Arial" w:cs="Arial"/>
                <w:sz w:val="22"/>
                <w:szCs w:val="22"/>
              </w:rPr>
              <w:t>‘</w:t>
            </w:r>
            <w:r w:rsidR="00D900C3" w:rsidRPr="00D900C3">
              <w:rPr>
                <w:rFonts w:ascii="Arial" w:hAnsi="Arial" w:cs="Arial"/>
                <w:sz w:val="22"/>
                <w:szCs w:val="22"/>
              </w:rPr>
              <w:t>Leading the Way</w:t>
            </w:r>
            <w:r w:rsidR="00F55868">
              <w:rPr>
                <w:rFonts w:ascii="Arial" w:hAnsi="Arial" w:cs="Arial"/>
                <w:sz w:val="22"/>
                <w:szCs w:val="22"/>
              </w:rPr>
              <w:t>’</w:t>
            </w:r>
            <w:r w:rsidR="00D900C3" w:rsidRPr="00D900C3">
              <w:rPr>
                <w:rFonts w:ascii="Arial" w:hAnsi="Arial" w:cs="Arial"/>
                <w:sz w:val="22"/>
                <w:szCs w:val="22"/>
              </w:rPr>
              <w:t xml:space="preserve"> Strategy </w:t>
            </w:r>
            <w:r w:rsidRPr="00D900C3">
              <w:rPr>
                <w:rFonts w:ascii="Arial" w:hAnsi="Arial" w:cs="Arial"/>
                <w:sz w:val="22"/>
                <w:szCs w:val="22"/>
              </w:rPr>
              <w:t xml:space="preserve">will inform the delivery of care to people of all ages and will be shaped appropriately to take age-specific needs into account.  </w:t>
            </w:r>
          </w:p>
          <w:p w14:paraId="1BCE80E7" w14:textId="77777777" w:rsidR="002F78EC" w:rsidRDefault="002F78EC" w:rsidP="009C7D76">
            <w:pPr>
              <w:spacing w:line="276" w:lineRule="auto"/>
              <w:rPr>
                <w:rFonts w:ascii="Arial Narrow" w:hAnsi="Arial Narrow"/>
                <w:color w:val="FF0000"/>
              </w:rPr>
            </w:pPr>
          </w:p>
          <w:p w14:paraId="5C33CCBF" w14:textId="77777777" w:rsidR="00E6219F" w:rsidRDefault="00E6219F" w:rsidP="009C7D76">
            <w:pPr>
              <w:spacing w:line="276" w:lineRule="auto"/>
              <w:rPr>
                <w:rFonts w:ascii="Arial" w:hAnsi="Arial" w:cs="Arial"/>
                <w:sz w:val="22"/>
                <w:szCs w:val="22"/>
              </w:rPr>
            </w:pPr>
            <w:r w:rsidRPr="002F78EC">
              <w:rPr>
                <w:rFonts w:ascii="Arial" w:hAnsi="Arial" w:cs="Arial"/>
                <w:sz w:val="22"/>
                <w:szCs w:val="22"/>
              </w:rPr>
              <w:t>Engagement with patients and carers will be sought through Best Start, PACE, feedback from service engagement and include those young people transitioning to adult services.</w:t>
            </w:r>
          </w:p>
          <w:p w14:paraId="4B79D787" w14:textId="77777777" w:rsidR="009C7D76" w:rsidRPr="002F78EC" w:rsidRDefault="009C7D76" w:rsidP="009C7D76">
            <w:pPr>
              <w:spacing w:line="276" w:lineRule="auto"/>
              <w:rPr>
                <w:rFonts w:ascii="Arial" w:hAnsi="Arial" w:cs="Arial"/>
                <w:sz w:val="22"/>
                <w:szCs w:val="22"/>
              </w:rPr>
            </w:pPr>
          </w:p>
          <w:p w14:paraId="4A42A962" w14:textId="77777777" w:rsidR="00E6219F" w:rsidRPr="002F78EC" w:rsidRDefault="00E6219F" w:rsidP="009C7D76">
            <w:pPr>
              <w:spacing w:line="276" w:lineRule="auto"/>
              <w:rPr>
                <w:rFonts w:ascii="Arial" w:hAnsi="Arial" w:cs="Arial"/>
                <w:sz w:val="22"/>
                <w:szCs w:val="22"/>
              </w:rPr>
            </w:pPr>
            <w:r w:rsidRPr="002F78EC">
              <w:rPr>
                <w:rFonts w:ascii="Arial" w:hAnsi="Arial" w:cs="Arial"/>
                <w:sz w:val="22"/>
                <w:szCs w:val="22"/>
              </w:rPr>
              <w:t xml:space="preserve">The feedback will be from all patient age groups ensuring those with communication challenges are included.  </w:t>
            </w:r>
          </w:p>
          <w:p w14:paraId="7A68E0F3" w14:textId="06AF6053" w:rsidR="00E6219F" w:rsidRPr="002F78EC" w:rsidRDefault="00316D1A" w:rsidP="009C7D76">
            <w:pPr>
              <w:spacing w:line="276" w:lineRule="auto"/>
              <w:rPr>
                <w:rFonts w:ascii="Arial" w:hAnsi="Arial" w:cs="Arial"/>
                <w:sz w:val="22"/>
                <w:szCs w:val="22"/>
              </w:rPr>
            </w:pPr>
            <w:r>
              <w:rPr>
                <w:rFonts w:ascii="Arial" w:hAnsi="Arial" w:cs="Arial"/>
                <w:sz w:val="22"/>
                <w:szCs w:val="22"/>
              </w:rPr>
              <w:t>P</w:t>
            </w:r>
            <w:r w:rsidR="00E6219F" w:rsidRPr="002F78EC">
              <w:rPr>
                <w:rFonts w:ascii="Arial" w:hAnsi="Arial" w:cs="Arial"/>
                <w:sz w:val="22"/>
                <w:szCs w:val="22"/>
              </w:rPr>
              <w:t xml:space="preserve">atient and carers will </w:t>
            </w:r>
            <w:r w:rsidR="002F78EC" w:rsidRPr="002F78EC">
              <w:rPr>
                <w:rFonts w:ascii="Arial" w:hAnsi="Arial" w:cs="Arial"/>
                <w:sz w:val="22"/>
                <w:szCs w:val="22"/>
              </w:rPr>
              <w:t xml:space="preserve">also </w:t>
            </w:r>
            <w:r w:rsidR="00E6219F" w:rsidRPr="002F78EC">
              <w:rPr>
                <w:rFonts w:ascii="Arial" w:hAnsi="Arial" w:cs="Arial"/>
                <w:sz w:val="22"/>
                <w:szCs w:val="22"/>
              </w:rPr>
              <w:t>be informed of the aspirations of the nursing and midwifery strategy</w:t>
            </w:r>
            <w:r w:rsidR="002F78EC" w:rsidRPr="002F78EC">
              <w:rPr>
                <w:rFonts w:ascii="Arial" w:hAnsi="Arial" w:cs="Arial"/>
                <w:sz w:val="22"/>
                <w:szCs w:val="22"/>
              </w:rPr>
              <w:t xml:space="preserve"> and will be invited to provide feedback</w:t>
            </w:r>
            <w:r w:rsidR="009C7D76">
              <w:rPr>
                <w:rFonts w:ascii="Arial" w:hAnsi="Arial" w:cs="Arial"/>
                <w:sz w:val="22"/>
                <w:szCs w:val="22"/>
              </w:rPr>
              <w:t xml:space="preserve"> during </w:t>
            </w:r>
            <w:r w:rsidR="007F3BDF">
              <w:rPr>
                <w:rFonts w:ascii="Arial" w:hAnsi="Arial" w:cs="Arial"/>
                <w:sz w:val="22"/>
                <w:szCs w:val="22"/>
              </w:rPr>
              <w:t>Y</w:t>
            </w:r>
            <w:r w:rsidR="009C7D76">
              <w:rPr>
                <w:rFonts w:ascii="Arial" w:hAnsi="Arial" w:cs="Arial"/>
                <w:sz w:val="22"/>
                <w:szCs w:val="22"/>
              </w:rPr>
              <w:t>ear 1 of the implementation plan.</w:t>
            </w:r>
          </w:p>
          <w:p w14:paraId="248ACE01" w14:textId="77777777" w:rsidR="00E6219F" w:rsidRDefault="00E6219F" w:rsidP="009C7D76">
            <w:pPr>
              <w:spacing w:line="276" w:lineRule="auto"/>
              <w:rPr>
                <w:rFonts w:ascii="Arial Narrow" w:hAnsi="Arial Narrow"/>
                <w:color w:val="FF0000"/>
              </w:rPr>
            </w:pPr>
          </w:p>
          <w:p w14:paraId="7C0DBC6C" w14:textId="77777777" w:rsidR="00BD73E8" w:rsidRDefault="00BD73E8" w:rsidP="00BD73E8">
            <w:pPr>
              <w:rPr>
                <w:rFonts w:ascii="Arial Narrow" w:hAnsi="Arial Narrow"/>
                <w:color w:val="FF0000"/>
              </w:rPr>
            </w:pPr>
          </w:p>
          <w:p w14:paraId="2DBA8800" w14:textId="77777777" w:rsidR="00BD73E8" w:rsidRDefault="00BD73E8" w:rsidP="00BD73E8">
            <w:pPr>
              <w:rPr>
                <w:rFonts w:ascii="Arial Narrow" w:hAnsi="Arial Narrow"/>
                <w:color w:val="FF0000"/>
              </w:rPr>
            </w:pPr>
          </w:p>
          <w:p w14:paraId="68002BBC" w14:textId="77777777" w:rsidR="00BD73E8" w:rsidRDefault="00BD73E8" w:rsidP="00BD73E8">
            <w:pPr>
              <w:rPr>
                <w:rFonts w:ascii="Arial Narrow" w:hAnsi="Arial Narrow"/>
                <w:color w:val="FF0000"/>
              </w:rPr>
            </w:pPr>
          </w:p>
          <w:p w14:paraId="699AACED" w14:textId="77777777" w:rsidR="00BD73E8" w:rsidRDefault="00BD73E8" w:rsidP="00BD73E8">
            <w:pPr>
              <w:rPr>
                <w:rFonts w:ascii="Arial Narrow" w:hAnsi="Arial Narrow"/>
                <w:color w:val="FF0000"/>
              </w:rPr>
            </w:pPr>
          </w:p>
          <w:p w14:paraId="6DE8F3EF" w14:textId="77777777" w:rsidR="00BD73E8" w:rsidRDefault="00BD73E8" w:rsidP="00BD73E8">
            <w:pPr>
              <w:rPr>
                <w:rFonts w:ascii="Arial Narrow" w:hAnsi="Arial Narrow"/>
                <w:color w:val="FF0000"/>
              </w:rPr>
            </w:pPr>
          </w:p>
          <w:p w14:paraId="1CE310FC" w14:textId="77777777" w:rsidR="00BD73E8" w:rsidRDefault="00BD73E8" w:rsidP="00BD73E8">
            <w:pPr>
              <w:rPr>
                <w:rFonts w:ascii="Arial Narrow" w:hAnsi="Arial Narrow"/>
                <w:color w:val="FF0000"/>
              </w:rPr>
            </w:pPr>
          </w:p>
          <w:p w14:paraId="4E0F6272" w14:textId="77777777" w:rsidR="00BD73E8" w:rsidRDefault="00BD73E8" w:rsidP="00BD73E8">
            <w:pPr>
              <w:rPr>
                <w:rFonts w:ascii="Arial Narrow" w:hAnsi="Arial Narrow"/>
                <w:color w:val="FF0000"/>
              </w:rPr>
            </w:pPr>
          </w:p>
          <w:p w14:paraId="3F409385" w14:textId="77777777" w:rsidR="00BD73E8" w:rsidRDefault="00BD73E8" w:rsidP="00BD73E8">
            <w:pPr>
              <w:rPr>
                <w:rFonts w:ascii="Arial Narrow" w:hAnsi="Arial Narrow"/>
                <w:color w:val="FF0000"/>
              </w:rPr>
            </w:pPr>
          </w:p>
          <w:p w14:paraId="2B682292" w14:textId="77777777" w:rsidR="00BD73E8" w:rsidRDefault="00BD73E8" w:rsidP="00BD73E8">
            <w:pPr>
              <w:rPr>
                <w:rFonts w:ascii="Arial Narrow" w:hAnsi="Arial Narrow"/>
                <w:color w:val="FF0000"/>
              </w:rPr>
            </w:pPr>
          </w:p>
          <w:p w14:paraId="5502F8EE" w14:textId="77777777" w:rsidR="00BD73E8" w:rsidRDefault="00BD73E8" w:rsidP="00BD73E8">
            <w:pPr>
              <w:rPr>
                <w:rFonts w:ascii="Arial Narrow" w:hAnsi="Arial Narrow"/>
                <w:color w:val="FF0000"/>
              </w:rPr>
            </w:pPr>
          </w:p>
          <w:p w14:paraId="6E149DA5" w14:textId="77777777" w:rsidR="00BD73E8" w:rsidRDefault="00BD73E8" w:rsidP="00BD73E8">
            <w:pPr>
              <w:rPr>
                <w:rFonts w:ascii="Arial Narrow" w:hAnsi="Arial Narrow"/>
                <w:color w:val="FF0000"/>
              </w:rPr>
            </w:pPr>
          </w:p>
          <w:p w14:paraId="27F0C552" w14:textId="77777777" w:rsidR="00BD73E8" w:rsidRDefault="00BD73E8" w:rsidP="00BD73E8">
            <w:pPr>
              <w:rPr>
                <w:rFonts w:ascii="Arial Narrow" w:hAnsi="Arial Narrow"/>
                <w:color w:val="FF0000"/>
              </w:rPr>
            </w:pPr>
          </w:p>
          <w:p w14:paraId="467FBED5" w14:textId="77777777" w:rsidR="00BD73E8" w:rsidRPr="0034428B" w:rsidRDefault="00BD73E8" w:rsidP="00BD73E8">
            <w:pPr>
              <w:rPr>
                <w:rFonts w:ascii="Arial Narrow" w:hAnsi="Arial Narrow"/>
                <w:color w:val="FF0000"/>
              </w:rPr>
            </w:pPr>
          </w:p>
        </w:tc>
        <w:tc>
          <w:tcPr>
            <w:tcW w:w="2126" w:type="dxa"/>
          </w:tcPr>
          <w:p w14:paraId="60BFA00F" w14:textId="6D646DC2" w:rsidR="00156FDF" w:rsidRPr="00F55868" w:rsidRDefault="00156FDF" w:rsidP="00156FDF">
            <w:pPr>
              <w:rPr>
                <w:rFonts w:ascii="Arial" w:hAnsi="Arial" w:cs="Arial"/>
                <w:sz w:val="22"/>
                <w:szCs w:val="22"/>
                <w:lang w:eastAsia="en-GB"/>
              </w:rPr>
            </w:pPr>
            <w:r w:rsidRPr="00F55868">
              <w:rPr>
                <w:rFonts w:ascii="Arial" w:hAnsi="Arial" w:cs="Arial"/>
                <w:sz w:val="22"/>
                <w:szCs w:val="22"/>
                <w:lang w:eastAsia="en-GB"/>
              </w:rPr>
              <w:lastRenderedPageBreak/>
              <w:t xml:space="preserve">The Strategy and aligned programmes of work will be subject to EQIA and appropriate adjustments </w:t>
            </w:r>
            <w:r w:rsidR="00924A13">
              <w:rPr>
                <w:rFonts w:ascii="Arial" w:hAnsi="Arial" w:cs="Arial"/>
                <w:sz w:val="22"/>
                <w:szCs w:val="22"/>
                <w:lang w:eastAsia="en-GB"/>
              </w:rPr>
              <w:t xml:space="preserve">will be </w:t>
            </w:r>
            <w:r w:rsidRPr="00F55868">
              <w:rPr>
                <w:rFonts w:ascii="Arial" w:hAnsi="Arial" w:cs="Arial"/>
                <w:sz w:val="22"/>
                <w:szCs w:val="22"/>
                <w:lang w:eastAsia="en-GB"/>
              </w:rPr>
              <w:t xml:space="preserve">made to ensure that there is no disproportionate impact on people due to differences in age, including the impact on children and young people as relevant, </w:t>
            </w:r>
            <w:r w:rsidRPr="00F55868">
              <w:rPr>
                <w:rFonts w:ascii="Arial" w:hAnsi="Arial" w:cs="Arial"/>
                <w:sz w:val="22"/>
                <w:szCs w:val="22"/>
                <w:lang w:eastAsia="en-GB"/>
              </w:rPr>
              <w:lastRenderedPageBreak/>
              <w:t>dependent on the service.</w:t>
            </w:r>
          </w:p>
          <w:p w14:paraId="326C534A" w14:textId="77777777" w:rsidR="00BD73E8" w:rsidRDefault="00BD73E8" w:rsidP="00BD73E8">
            <w:pPr>
              <w:jc w:val="center"/>
              <w:rPr>
                <w:rFonts w:ascii="Arial Narrow" w:hAnsi="Arial Narrow"/>
                <w:b/>
                <w:u w:val="single"/>
              </w:rPr>
            </w:pPr>
          </w:p>
          <w:p w14:paraId="00C410AF" w14:textId="77777777" w:rsidR="00BD73E8" w:rsidRDefault="00BD73E8" w:rsidP="00BD73E8">
            <w:pPr>
              <w:jc w:val="center"/>
              <w:rPr>
                <w:rFonts w:ascii="Arial Narrow" w:hAnsi="Arial Narrow"/>
                <w:b/>
                <w:u w:val="single"/>
              </w:rPr>
            </w:pPr>
          </w:p>
          <w:p w14:paraId="7CC0B208" w14:textId="77777777" w:rsidR="00BD73E8" w:rsidRDefault="00BD73E8" w:rsidP="00BD73E8">
            <w:pPr>
              <w:jc w:val="center"/>
              <w:rPr>
                <w:rFonts w:ascii="Arial Narrow" w:hAnsi="Arial Narrow"/>
                <w:b/>
                <w:u w:val="single"/>
              </w:rPr>
            </w:pPr>
          </w:p>
          <w:p w14:paraId="077AE069" w14:textId="77777777" w:rsidR="00BD73E8" w:rsidRPr="002F54AA" w:rsidRDefault="00BD73E8" w:rsidP="00BD73E8">
            <w:pPr>
              <w:jc w:val="center"/>
              <w:rPr>
                <w:rFonts w:ascii="Arial Narrow" w:hAnsi="Arial Narrow"/>
                <w:b/>
                <w:u w:val="single"/>
              </w:rPr>
            </w:pPr>
          </w:p>
        </w:tc>
      </w:tr>
      <w:bookmarkEnd w:id="2"/>
      <w:tr w:rsidR="00156FDF" w:rsidRPr="002F54AA" w14:paraId="331B3C3D" w14:textId="77777777" w:rsidTr="00102EAC">
        <w:tc>
          <w:tcPr>
            <w:tcW w:w="475" w:type="dxa"/>
          </w:tcPr>
          <w:p w14:paraId="64459300" w14:textId="77777777" w:rsidR="00156FDF" w:rsidRPr="002F54AA" w:rsidRDefault="00156FDF" w:rsidP="00156FDF">
            <w:pPr>
              <w:rPr>
                <w:rFonts w:ascii="Arial Narrow" w:hAnsi="Arial Narrow"/>
                <w:b/>
              </w:rPr>
            </w:pPr>
            <w:r w:rsidRPr="002F54AA">
              <w:rPr>
                <w:rFonts w:ascii="Arial Narrow" w:hAnsi="Arial Narrow"/>
                <w:b/>
              </w:rPr>
              <w:lastRenderedPageBreak/>
              <w:t>(b)</w:t>
            </w:r>
          </w:p>
        </w:tc>
        <w:tc>
          <w:tcPr>
            <w:tcW w:w="5445" w:type="dxa"/>
            <w:gridSpan w:val="2"/>
          </w:tcPr>
          <w:p w14:paraId="5C25531F" w14:textId="77777777" w:rsidR="00156FDF" w:rsidRDefault="00156FDF" w:rsidP="00156FDF">
            <w:pPr>
              <w:rPr>
                <w:rFonts w:ascii="Arial Narrow" w:hAnsi="Arial Narrow"/>
                <w:b/>
              </w:rPr>
            </w:pPr>
            <w:r w:rsidRPr="002F54AA">
              <w:rPr>
                <w:rFonts w:ascii="Arial Narrow" w:hAnsi="Arial Narrow"/>
                <w:b/>
              </w:rPr>
              <w:t>Disability</w:t>
            </w:r>
          </w:p>
          <w:p w14:paraId="1EF2AA39" w14:textId="77777777" w:rsidR="00156FDF" w:rsidRDefault="00156FDF" w:rsidP="00156FDF">
            <w:pPr>
              <w:rPr>
                <w:rFonts w:ascii="Arial Narrow" w:hAnsi="Arial Narrow"/>
                <w:b/>
              </w:rPr>
            </w:pPr>
          </w:p>
          <w:p w14:paraId="5E791E01" w14:textId="77777777" w:rsidR="00156FDF" w:rsidRPr="00A314F6" w:rsidRDefault="00156FDF" w:rsidP="00156FDF">
            <w:pPr>
              <w:rPr>
                <w:rFonts w:ascii="Arial Narrow" w:hAnsi="Arial Narrow" w:cs="Arial"/>
                <w:b/>
              </w:rPr>
            </w:pPr>
            <w:r>
              <w:rPr>
                <w:rFonts w:ascii="Arial Narrow" w:hAnsi="Arial Narrow" w:cs="Arial"/>
                <w:b/>
              </w:rPr>
              <w:t xml:space="preserve">Could the service design or policy content have a disproportionate impact on people due to the protected characteristic of disability? </w:t>
            </w:r>
          </w:p>
          <w:p w14:paraId="6780E946" w14:textId="77777777" w:rsidR="00156FDF" w:rsidRPr="00A314F6" w:rsidRDefault="00156FDF" w:rsidP="00156FDF">
            <w:pPr>
              <w:rPr>
                <w:rFonts w:ascii="Arial Narrow" w:hAnsi="Arial Narrow" w:cs="Arial"/>
                <w:b/>
              </w:rPr>
            </w:pPr>
          </w:p>
          <w:p w14:paraId="57820542" w14:textId="77777777" w:rsidR="00156FDF" w:rsidRDefault="00156FDF" w:rsidP="00156FDF">
            <w:pPr>
              <w:spacing w:after="240"/>
              <w:rPr>
                <w:rFonts w:ascii="Arial Narrow" w:hAnsi="Arial Narrow"/>
                <w:b/>
              </w:rPr>
            </w:pPr>
            <w:r>
              <w:rPr>
                <w:rFonts w:ascii="Arial Narrow" w:hAnsi="Arial Narrow"/>
                <w:b/>
              </w:rPr>
              <w:t xml:space="preserve">Your evidence should show which of the 3 parts of the General Duty have been considered (tick relevant boxes). </w:t>
            </w:r>
          </w:p>
          <w:p w14:paraId="3210A538" w14:textId="77777777" w:rsidR="00156FDF" w:rsidRDefault="00156FDF" w:rsidP="00156FDF">
            <w:pPr>
              <w:spacing w:after="240"/>
              <w:rPr>
                <w:rFonts w:ascii="Arial Narrow" w:hAnsi="Arial Narrow"/>
                <w:b/>
              </w:rPr>
            </w:pPr>
          </w:p>
          <w:p w14:paraId="439F32EE" w14:textId="77777777" w:rsidR="00156FDF" w:rsidRPr="002F54AA" w:rsidRDefault="00156FDF" w:rsidP="00156FDF">
            <w:pPr>
              <w:spacing w:after="240"/>
              <w:rPr>
                <w:rFonts w:ascii="Arial Narrow" w:hAnsi="Arial Narrow"/>
                <w:b/>
              </w:rPr>
            </w:pPr>
            <w:r w:rsidRPr="002F54AA">
              <w:rPr>
                <w:rFonts w:ascii="Arial Narrow" w:hAnsi="Arial Narrow"/>
                <w:b/>
              </w:rPr>
              <w:t xml:space="preserve">1) </w:t>
            </w:r>
            <w:r>
              <w:rPr>
                <w:rFonts w:ascii="Arial Narrow" w:hAnsi="Arial Narrow"/>
                <w:b/>
              </w:rPr>
              <w:t>R</w:t>
            </w:r>
            <w:r w:rsidRPr="002F54AA">
              <w:rPr>
                <w:rFonts w:ascii="Arial Narrow" w:hAnsi="Arial Narrow"/>
                <w:b/>
              </w:rPr>
              <w:t>emove discrimination, harassment and victimisation </w:t>
            </w:r>
            <w:r>
              <w:rPr>
                <w:rFonts w:ascii="Arial Narrow" w:hAnsi="Arial Narrow"/>
                <w:b/>
              </w:rPr>
              <w:t>X</w:t>
            </w:r>
          </w:p>
          <w:p w14:paraId="4D71A947" w14:textId="77777777" w:rsidR="00156FDF" w:rsidRPr="002F54AA" w:rsidRDefault="00156FDF" w:rsidP="00156FDF">
            <w:pPr>
              <w:spacing w:after="240"/>
              <w:rPr>
                <w:rFonts w:ascii="Arial Narrow" w:hAnsi="Arial Narrow"/>
                <w:b/>
              </w:rPr>
            </w:pPr>
            <w:r w:rsidRPr="002F54AA">
              <w:rPr>
                <w:rFonts w:ascii="Arial Narrow" w:hAnsi="Arial Narrow"/>
                <w:b/>
              </w:rPr>
              <w:t xml:space="preserve">2) </w:t>
            </w:r>
            <w:r>
              <w:rPr>
                <w:rFonts w:ascii="Arial Narrow" w:hAnsi="Arial Narrow"/>
                <w:b/>
              </w:rPr>
              <w:t>P</w:t>
            </w:r>
            <w:r w:rsidRPr="002F54AA">
              <w:rPr>
                <w:rFonts w:ascii="Arial Narrow" w:hAnsi="Arial Narrow"/>
                <w:b/>
              </w:rPr>
              <w:t xml:space="preserve">romote equality of opportunity </w:t>
            </w:r>
            <w:r>
              <w:rPr>
                <w:rFonts w:ascii="Arial Narrow" w:hAnsi="Arial Narrow"/>
                <w:b/>
              </w:rPr>
              <w:t>X</w:t>
            </w:r>
          </w:p>
          <w:p w14:paraId="1C77FA50" w14:textId="77777777" w:rsidR="00156FDF" w:rsidRDefault="00156FDF" w:rsidP="00156FDF">
            <w:pPr>
              <w:rPr>
                <w:rFonts w:ascii="Arial Narrow" w:hAnsi="Arial Narrow"/>
                <w:b/>
              </w:rPr>
            </w:pPr>
            <w:r w:rsidRPr="002F54AA">
              <w:rPr>
                <w:rFonts w:ascii="Arial Narrow" w:hAnsi="Arial Narrow"/>
                <w:b/>
              </w:rPr>
              <w:lastRenderedPageBreak/>
              <w:t xml:space="preserve">3) </w:t>
            </w:r>
            <w:r>
              <w:rPr>
                <w:rFonts w:ascii="Arial Narrow" w:hAnsi="Arial Narrow"/>
                <w:b/>
              </w:rPr>
              <w:t>F</w:t>
            </w:r>
            <w:r w:rsidRPr="002F54AA">
              <w:rPr>
                <w:rFonts w:ascii="Arial Narrow" w:hAnsi="Arial Narrow"/>
                <w:b/>
              </w:rPr>
              <w:t>oster good relations between protected characteristics</w:t>
            </w:r>
            <w:r>
              <w:rPr>
                <w:rFonts w:ascii="Arial Narrow" w:hAnsi="Arial Narrow"/>
                <w:b/>
              </w:rPr>
              <w:t>.</w:t>
            </w:r>
            <w:r w:rsidRPr="002F54AA">
              <w:rPr>
                <w:rFonts w:ascii="Arial Narrow" w:hAnsi="Arial Narrow"/>
                <w:b/>
              </w:rPr>
              <w:t xml:space="preserve">  </w:t>
            </w:r>
            <w:r>
              <w:rPr>
                <w:rFonts w:ascii="Arial Narrow" w:hAnsi="Arial Narrow"/>
                <w:b/>
              </w:rPr>
              <w:t>X</w:t>
            </w:r>
          </w:p>
          <w:p w14:paraId="41CA89A8" w14:textId="4CCD5BF4" w:rsidR="00156FDF" w:rsidRDefault="005E42AC" w:rsidP="00156FDF">
            <w:pPr>
              <w:rPr>
                <w:rFonts w:ascii="Arial Narrow" w:hAnsi="Arial Narrow"/>
                <w:b/>
              </w:rPr>
            </w:pPr>
            <w:r>
              <w:rPr>
                <w:rFonts w:ascii="Arial Narrow" w:hAnsi="Arial Narrow"/>
                <w:b/>
                <w:noProof/>
                <w:lang w:eastAsia="en-GB"/>
              </w:rPr>
              <mc:AlternateContent>
                <mc:Choice Requires="wps">
                  <w:drawing>
                    <wp:anchor distT="0" distB="0" distL="114300" distR="114300" simplePos="0" relativeHeight="251661824" behindDoc="0" locked="0" layoutInCell="1" allowOverlap="1" wp14:anchorId="6A66379D" wp14:editId="65D58E9F">
                      <wp:simplePos x="0" y="0"/>
                      <wp:positionH relativeFrom="column">
                        <wp:posOffset>2306320</wp:posOffset>
                      </wp:positionH>
                      <wp:positionV relativeFrom="paragraph">
                        <wp:posOffset>140335</wp:posOffset>
                      </wp:positionV>
                      <wp:extent cx="162560" cy="151765"/>
                      <wp:effectExtent l="7620" t="13970" r="10795" b="5715"/>
                      <wp:wrapNone/>
                      <wp:docPr id="1866222256" name="Text Box 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rgbClr val="FFFFFF"/>
                              </a:solidFill>
                              <a:ln w="9525">
                                <a:solidFill>
                                  <a:srgbClr val="000000"/>
                                </a:solidFill>
                                <a:miter lim="800000"/>
                                <a:headEnd/>
                                <a:tailEnd/>
                              </a:ln>
                            </wps:spPr>
                            <wps:txbx>
                              <w:txbxContent>
                                <w:p w14:paraId="522EEA97" w14:textId="77777777" w:rsidR="00316D1A" w:rsidRPr="00A80C50" w:rsidRDefault="00316D1A" w:rsidP="00722B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66379D" id="Text Box 868" o:spid="_x0000_s1034" type="#_x0000_t202" style="position:absolute;margin-left:181.6pt;margin-top:11.05pt;width:12.8pt;height:11.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">
                      <v:textbox>
                        <w:txbxContent>
                          <w:p w14:paraId="522EEA97" w14:textId="77777777" w:rsidR="00316D1A" w:rsidRPr="00A80C50" w:rsidRDefault="00316D1A" w:rsidP="00722BC9"/>
                        </w:txbxContent>
                      </v:textbox>
                    </v:shape>
                  </w:pict>
                </mc:Fallback>
              </mc:AlternateContent>
            </w:r>
          </w:p>
          <w:p w14:paraId="120FCD86" w14:textId="77777777" w:rsidR="00156FDF" w:rsidRPr="002F54AA" w:rsidRDefault="00156FDF" w:rsidP="00156FDF">
            <w:pPr>
              <w:rPr>
                <w:rFonts w:ascii="Arial Narrow" w:hAnsi="Arial Narrow"/>
                <w:b/>
              </w:rPr>
            </w:pPr>
            <w:r>
              <w:rPr>
                <w:rFonts w:ascii="Arial Narrow" w:hAnsi="Arial Narrow"/>
                <w:b/>
              </w:rPr>
              <w:t>4) Not applicable</w:t>
            </w:r>
          </w:p>
          <w:p w14:paraId="034C38D8" w14:textId="77777777" w:rsidR="00156FDF" w:rsidRPr="002F54AA" w:rsidRDefault="00156FDF" w:rsidP="00156FDF">
            <w:pPr>
              <w:rPr>
                <w:rFonts w:ascii="Arial Narrow" w:hAnsi="Arial Narrow"/>
                <w:b/>
              </w:rPr>
            </w:pPr>
          </w:p>
          <w:p w14:paraId="1E2D5B90" w14:textId="77777777" w:rsidR="00156FDF" w:rsidRPr="00A57D39" w:rsidRDefault="00156FDF" w:rsidP="00156FDF">
            <w:pPr>
              <w:rPr>
                <w:rFonts w:ascii="Arial Narrow" w:hAnsi="Arial Narrow"/>
              </w:rPr>
            </w:pPr>
            <w:r w:rsidRPr="002F54AA">
              <w:rPr>
                <w:rFonts w:ascii="Arial Narrow" w:hAnsi="Arial Narrow"/>
                <w:b/>
              </w:rPr>
              <w:t xml:space="preserve"> </w:t>
            </w:r>
          </w:p>
        </w:tc>
        <w:tc>
          <w:tcPr>
            <w:tcW w:w="5954" w:type="dxa"/>
          </w:tcPr>
          <w:p w14:paraId="1C81AEB2" w14:textId="77777777" w:rsidR="00156FDF" w:rsidRPr="00331BB2" w:rsidRDefault="00156FDF" w:rsidP="009C7D76">
            <w:pPr>
              <w:spacing w:line="276" w:lineRule="auto"/>
              <w:rPr>
                <w:rFonts w:ascii="Arial" w:hAnsi="Arial" w:cs="Arial"/>
                <w:sz w:val="22"/>
                <w:szCs w:val="22"/>
              </w:rPr>
            </w:pPr>
            <w:r w:rsidRPr="00331BB2">
              <w:rPr>
                <w:rFonts w:ascii="Arial" w:hAnsi="Arial" w:cs="Arial"/>
                <w:sz w:val="22"/>
                <w:szCs w:val="22"/>
              </w:rPr>
              <w:lastRenderedPageBreak/>
              <w:t xml:space="preserve">As set out at section 4 above, a number of stakeholder engagement sessions to present the strategy and to ask for feedback on three key questions were also held within HSCP settings.  These sessions were attended by a diverse range of people in terms of age and gender, and through discussion and engagement with individual group members we also learned that a number of the participants </w:t>
            </w:r>
            <w:r>
              <w:rPr>
                <w:rFonts w:ascii="Arial" w:hAnsi="Arial" w:cs="Arial"/>
                <w:sz w:val="22"/>
                <w:szCs w:val="22"/>
              </w:rPr>
              <w:t xml:space="preserve">were living with </w:t>
            </w:r>
            <w:r w:rsidRPr="00331BB2">
              <w:rPr>
                <w:rFonts w:ascii="Arial" w:hAnsi="Arial" w:cs="Arial"/>
                <w:sz w:val="22"/>
                <w:szCs w:val="22"/>
              </w:rPr>
              <w:t xml:space="preserve">a disability, and others had caring roles looking after loved ones, neighbours, or friends.  </w:t>
            </w:r>
          </w:p>
          <w:p w14:paraId="3617A0DB" w14:textId="77777777" w:rsidR="00156FDF" w:rsidRDefault="00156FDF" w:rsidP="009C7D76">
            <w:pPr>
              <w:pStyle w:val="ListParagraph"/>
              <w:spacing w:line="276" w:lineRule="auto"/>
              <w:ind w:left="0"/>
              <w:contextualSpacing/>
              <w:rPr>
                <w:rFonts w:ascii="Arial" w:hAnsi="Arial" w:cs="Arial"/>
              </w:rPr>
            </w:pPr>
          </w:p>
          <w:p w14:paraId="4382C242" w14:textId="77777777" w:rsidR="00156FDF" w:rsidRDefault="00156FDF" w:rsidP="009C7D76">
            <w:pPr>
              <w:pStyle w:val="ListParagraph"/>
              <w:spacing w:line="276" w:lineRule="auto"/>
              <w:ind w:left="0"/>
              <w:contextualSpacing/>
              <w:rPr>
                <w:rFonts w:ascii="Arial" w:hAnsi="Arial" w:cs="Arial"/>
              </w:rPr>
            </w:pPr>
            <w:r>
              <w:rPr>
                <w:rFonts w:ascii="Arial" w:hAnsi="Arial" w:cs="Arial"/>
              </w:rPr>
              <w:t>The feedback from these sessions and the responses received through the NHSGGC Virtual Network were collated and synthesised and the key themes that emerged from the analysis lie at the heart of the strategy, our five strategic priorities, and the actions that we will take to deliver them over the next five years.</w:t>
            </w:r>
          </w:p>
          <w:p w14:paraId="0A632982" w14:textId="77777777" w:rsidR="00156FDF" w:rsidRDefault="00156FDF" w:rsidP="009C7D76">
            <w:pPr>
              <w:pStyle w:val="ListParagraph"/>
              <w:spacing w:line="276" w:lineRule="auto"/>
              <w:ind w:left="0"/>
              <w:contextualSpacing/>
              <w:rPr>
                <w:rFonts w:ascii="Arial" w:hAnsi="Arial" w:cs="Arial"/>
              </w:rPr>
            </w:pPr>
          </w:p>
          <w:p w14:paraId="193C174D" w14:textId="77777777" w:rsidR="00156FDF" w:rsidRPr="00435504" w:rsidRDefault="00156FDF" w:rsidP="00156FDF">
            <w:pPr>
              <w:pStyle w:val="ListParagraph"/>
              <w:ind w:left="0"/>
              <w:contextualSpacing/>
              <w:rPr>
                <w:rFonts w:ascii="Arial" w:hAnsi="Arial" w:cs="Arial"/>
              </w:rPr>
            </w:pPr>
          </w:p>
          <w:p w14:paraId="3156ABDB" w14:textId="77777777" w:rsidR="00156FDF" w:rsidRPr="00690BF4" w:rsidRDefault="00156FDF" w:rsidP="00156FDF">
            <w:pPr>
              <w:rPr>
                <w:rFonts w:ascii="Arial" w:hAnsi="Arial" w:cs="Arial"/>
                <w:color w:val="FF0000"/>
              </w:rPr>
            </w:pPr>
          </w:p>
        </w:tc>
        <w:tc>
          <w:tcPr>
            <w:tcW w:w="2126" w:type="dxa"/>
          </w:tcPr>
          <w:p w14:paraId="650BC3F4" w14:textId="1129C079" w:rsidR="00156FDF" w:rsidRPr="00F55868" w:rsidRDefault="00156FDF" w:rsidP="00156FDF">
            <w:pPr>
              <w:pStyle w:val="Default"/>
              <w:rPr>
                <w:color w:val="auto"/>
                <w:sz w:val="22"/>
                <w:szCs w:val="22"/>
              </w:rPr>
            </w:pPr>
            <w:r w:rsidRPr="00F55868">
              <w:rPr>
                <w:color w:val="auto"/>
                <w:sz w:val="22"/>
                <w:szCs w:val="22"/>
              </w:rPr>
              <w:lastRenderedPageBreak/>
              <w:t xml:space="preserve">Individual programmes of work associated with implementation of the </w:t>
            </w:r>
            <w:r w:rsidR="00924A13">
              <w:rPr>
                <w:color w:val="auto"/>
                <w:sz w:val="22"/>
                <w:szCs w:val="22"/>
              </w:rPr>
              <w:t>‘</w:t>
            </w:r>
            <w:r w:rsidRPr="00F55868">
              <w:rPr>
                <w:color w:val="auto"/>
                <w:sz w:val="22"/>
                <w:szCs w:val="22"/>
              </w:rPr>
              <w:t>Leading the Way</w:t>
            </w:r>
            <w:r w:rsidR="00924A13">
              <w:rPr>
                <w:color w:val="auto"/>
                <w:sz w:val="22"/>
                <w:szCs w:val="22"/>
              </w:rPr>
              <w:t>’</w:t>
            </w:r>
            <w:r w:rsidRPr="00F55868">
              <w:rPr>
                <w:color w:val="auto"/>
                <w:sz w:val="22"/>
                <w:szCs w:val="22"/>
              </w:rPr>
              <w:t xml:space="preserve"> Strategy will be subject to individual EQIAs and where disproportionate impact relating to </w:t>
            </w:r>
          </w:p>
          <w:p w14:paraId="0F6947DA" w14:textId="56E4C777" w:rsidR="00156FDF" w:rsidRPr="00F55868" w:rsidRDefault="00156FDF" w:rsidP="00156FDF">
            <w:pPr>
              <w:rPr>
                <w:rFonts w:ascii="Arial" w:hAnsi="Arial" w:cs="Arial"/>
                <w:sz w:val="22"/>
                <w:szCs w:val="22"/>
              </w:rPr>
            </w:pPr>
            <w:r w:rsidRPr="00F55868">
              <w:rPr>
                <w:rFonts w:ascii="Arial" w:hAnsi="Arial" w:cs="Arial"/>
                <w:sz w:val="22"/>
                <w:szCs w:val="22"/>
              </w:rPr>
              <w:t xml:space="preserve">Disability is identified, reasonable adjustments will be put in place. In this way NHSGGC will </w:t>
            </w:r>
            <w:r w:rsidRPr="00F55868">
              <w:rPr>
                <w:rFonts w:ascii="Arial" w:hAnsi="Arial" w:cs="Arial"/>
                <w:sz w:val="22"/>
                <w:szCs w:val="22"/>
              </w:rPr>
              <w:lastRenderedPageBreak/>
              <w:t>ensure transformation in the way we deliver care while ensuring no-one is left behind</w:t>
            </w:r>
            <w:r w:rsidR="007F3BDF">
              <w:rPr>
                <w:rFonts w:ascii="Arial" w:hAnsi="Arial" w:cs="Arial"/>
                <w:sz w:val="22"/>
                <w:szCs w:val="22"/>
              </w:rPr>
              <w:t xml:space="preserve"> and all voices are heard.</w:t>
            </w:r>
          </w:p>
          <w:p w14:paraId="03F6EE29" w14:textId="77777777" w:rsidR="009C7D76" w:rsidRPr="00156FDF" w:rsidRDefault="009C7D76" w:rsidP="00156FDF">
            <w:pPr>
              <w:rPr>
                <w:rFonts w:ascii="Arial Narrow" w:hAnsi="Arial Narrow"/>
                <w:color w:val="92D050"/>
              </w:rPr>
            </w:pPr>
          </w:p>
        </w:tc>
      </w:tr>
      <w:tr w:rsidR="00156FDF" w:rsidRPr="002F54AA" w14:paraId="2E180799" w14:textId="77777777" w:rsidTr="009C7D76">
        <w:tc>
          <w:tcPr>
            <w:tcW w:w="475" w:type="dxa"/>
            <w:shd w:val="clear" w:color="auto" w:fill="D9D9D9"/>
          </w:tcPr>
          <w:p w14:paraId="36E2C37B" w14:textId="77777777" w:rsidR="00156FDF" w:rsidRPr="002F54AA" w:rsidRDefault="00156FDF" w:rsidP="00156FDF">
            <w:pPr>
              <w:rPr>
                <w:rFonts w:ascii="Arial Narrow" w:hAnsi="Arial Narrow"/>
                <w:b/>
              </w:rPr>
            </w:pPr>
          </w:p>
        </w:tc>
        <w:tc>
          <w:tcPr>
            <w:tcW w:w="5445" w:type="dxa"/>
            <w:gridSpan w:val="2"/>
            <w:shd w:val="clear" w:color="auto" w:fill="D9D9D9"/>
          </w:tcPr>
          <w:p w14:paraId="34721EED" w14:textId="77777777" w:rsidR="00156FDF" w:rsidRPr="00C1538A" w:rsidRDefault="00156FDF" w:rsidP="00156FDF">
            <w:pPr>
              <w:rPr>
                <w:rFonts w:ascii="Arial Narrow" w:hAnsi="Arial Narrow"/>
                <w:b/>
              </w:rPr>
            </w:pPr>
            <w:r w:rsidRPr="00C1538A">
              <w:rPr>
                <w:rFonts w:ascii="Arial Narrow" w:hAnsi="Arial Narrow"/>
                <w:b/>
              </w:rPr>
              <w:t>Protected Characteristic</w:t>
            </w:r>
          </w:p>
        </w:tc>
        <w:tc>
          <w:tcPr>
            <w:tcW w:w="5954" w:type="dxa"/>
            <w:tcBorders>
              <w:bottom w:val="single" w:sz="4" w:space="0" w:color="auto"/>
            </w:tcBorders>
            <w:shd w:val="clear" w:color="auto" w:fill="D9D9D9"/>
          </w:tcPr>
          <w:p w14:paraId="19192A64" w14:textId="77777777" w:rsidR="00156FDF" w:rsidRPr="002F54AA" w:rsidRDefault="00156FDF" w:rsidP="00156FDF">
            <w:pPr>
              <w:rPr>
                <w:rFonts w:ascii="Arial Narrow" w:hAnsi="Arial Narrow"/>
                <w:b/>
              </w:rPr>
            </w:pPr>
            <w:r w:rsidRPr="002F54AA">
              <w:rPr>
                <w:rFonts w:ascii="Arial Narrow" w:hAnsi="Arial Narrow"/>
                <w:b/>
              </w:rPr>
              <w:t>Service Evidence Provided</w:t>
            </w:r>
          </w:p>
        </w:tc>
        <w:tc>
          <w:tcPr>
            <w:tcW w:w="2126" w:type="dxa"/>
            <w:tcBorders>
              <w:bottom w:val="single" w:sz="4" w:space="0" w:color="auto"/>
            </w:tcBorders>
            <w:shd w:val="clear" w:color="auto" w:fill="D9D9D9"/>
          </w:tcPr>
          <w:p w14:paraId="757BEBF5" w14:textId="77777777" w:rsidR="00156FDF" w:rsidRPr="002F54AA" w:rsidRDefault="00156FDF" w:rsidP="00156FDF">
            <w:pPr>
              <w:rPr>
                <w:rFonts w:ascii="Arial Narrow" w:hAnsi="Arial Narrow"/>
                <w:b/>
              </w:rPr>
            </w:pPr>
            <w:r>
              <w:rPr>
                <w:rFonts w:ascii="Arial Narrow" w:hAnsi="Arial Narrow"/>
                <w:b/>
              </w:rPr>
              <w:t xml:space="preserve">Possible negative impact and </w:t>
            </w:r>
            <w:r w:rsidRPr="002F54AA">
              <w:rPr>
                <w:rFonts w:ascii="Arial Narrow" w:hAnsi="Arial Narrow"/>
                <w:b/>
              </w:rPr>
              <w:t xml:space="preserve">Additional </w:t>
            </w:r>
            <w:r>
              <w:rPr>
                <w:rFonts w:ascii="Arial Narrow" w:hAnsi="Arial Narrow"/>
                <w:b/>
              </w:rPr>
              <w:t xml:space="preserve">Mitigating Action Required </w:t>
            </w:r>
          </w:p>
        </w:tc>
      </w:tr>
      <w:tr w:rsidR="00156FDF" w:rsidRPr="002F54AA" w14:paraId="27938D46" w14:textId="77777777" w:rsidTr="009C7D76">
        <w:tc>
          <w:tcPr>
            <w:tcW w:w="475" w:type="dxa"/>
          </w:tcPr>
          <w:p w14:paraId="6AE83A24" w14:textId="77777777" w:rsidR="00156FDF" w:rsidRPr="002F54AA" w:rsidRDefault="00156FDF" w:rsidP="00156FDF">
            <w:pPr>
              <w:rPr>
                <w:rFonts w:ascii="Arial Narrow" w:hAnsi="Arial Narrow"/>
                <w:b/>
              </w:rPr>
            </w:pPr>
            <w:r w:rsidRPr="002F54AA">
              <w:rPr>
                <w:rFonts w:ascii="Arial Narrow" w:hAnsi="Arial Narrow"/>
                <w:b/>
              </w:rPr>
              <w:t>(c)</w:t>
            </w:r>
          </w:p>
        </w:tc>
        <w:tc>
          <w:tcPr>
            <w:tcW w:w="5445" w:type="dxa"/>
            <w:gridSpan w:val="2"/>
            <w:tcBorders>
              <w:right w:val="single" w:sz="4" w:space="0" w:color="auto"/>
            </w:tcBorders>
          </w:tcPr>
          <w:p w14:paraId="6A0B74CE" w14:textId="77777777" w:rsidR="00156FDF" w:rsidRDefault="00156FDF" w:rsidP="00156FDF">
            <w:pPr>
              <w:rPr>
                <w:rFonts w:ascii="Arial Narrow" w:hAnsi="Arial Narrow"/>
                <w:b/>
              </w:rPr>
            </w:pPr>
            <w:r>
              <w:rPr>
                <w:rFonts w:ascii="Arial Narrow" w:hAnsi="Arial Narrow"/>
                <w:b/>
              </w:rPr>
              <w:t>Gender Reassignment</w:t>
            </w:r>
          </w:p>
          <w:p w14:paraId="548CFB3F" w14:textId="77777777" w:rsidR="00156FDF" w:rsidRDefault="00156FDF" w:rsidP="00156FDF">
            <w:pPr>
              <w:rPr>
                <w:rFonts w:ascii="Arial Narrow" w:hAnsi="Arial Narrow"/>
              </w:rPr>
            </w:pPr>
          </w:p>
          <w:p w14:paraId="3F8F75C1" w14:textId="77777777" w:rsidR="00156FDF" w:rsidRDefault="00156FDF" w:rsidP="00156FDF">
            <w:pPr>
              <w:rPr>
                <w:rFonts w:ascii="Arial Narrow" w:hAnsi="Arial Narrow"/>
              </w:rPr>
            </w:pPr>
            <w:r w:rsidRPr="00A314F6">
              <w:rPr>
                <w:rFonts w:ascii="Arial Narrow" w:hAnsi="Arial Narrow"/>
                <w:b/>
              </w:rPr>
              <w:t>Could the</w:t>
            </w:r>
            <w:r>
              <w:rPr>
                <w:rFonts w:ascii="Arial Narrow" w:hAnsi="Arial Narrow"/>
              </w:rPr>
              <w:t xml:space="preserve"> </w:t>
            </w:r>
            <w:r w:rsidRPr="00A314F6">
              <w:rPr>
                <w:rFonts w:ascii="Arial Narrow" w:hAnsi="Arial Narrow"/>
                <w:b/>
              </w:rPr>
              <w:t>service change or polic</w:t>
            </w:r>
            <w:r>
              <w:rPr>
                <w:rFonts w:ascii="Arial Narrow" w:hAnsi="Arial Narrow"/>
                <w:b/>
              </w:rPr>
              <w:t xml:space="preserve">y have a disproportionate impact on people with the protected characteristic of Gender Reassignment? </w:t>
            </w:r>
            <w:r>
              <w:rPr>
                <w:rFonts w:ascii="Arial Narrow" w:hAnsi="Arial Narrow"/>
              </w:rPr>
              <w:t xml:space="preserve"> </w:t>
            </w:r>
          </w:p>
          <w:p w14:paraId="7DA54D18" w14:textId="77777777" w:rsidR="00156FDF" w:rsidRDefault="00156FDF" w:rsidP="00156FDF">
            <w:pPr>
              <w:rPr>
                <w:rFonts w:ascii="Arial Narrow" w:hAnsi="Arial Narrow"/>
              </w:rPr>
            </w:pPr>
          </w:p>
          <w:p w14:paraId="498B85B5" w14:textId="77777777" w:rsidR="00156FDF" w:rsidRDefault="00156FDF" w:rsidP="00156FDF">
            <w:pPr>
              <w:spacing w:after="240"/>
              <w:rPr>
                <w:rFonts w:ascii="Arial Narrow" w:hAnsi="Arial Narrow"/>
                <w:b/>
              </w:rPr>
            </w:pPr>
            <w:r>
              <w:rPr>
                <w:rFonts w:ascii="Arial Narrow" w:hAnsi="Arial Narrow"/>
                <w:b/>
              </w:rPr>
              <w:t xml:space="preserve">Your evidence should show which of the 3 parts of the General Duty have been considered (tick relevant boxes). </w:t>
            </w:r>
          </w:p>
          <w:p w14:paraId="0895517D" w14:textId="77777777" w:rsidR="00156FDF" w:rsidRPr="002F54AA" w:rsidRDefault="00156FDF" w:rsidP="00156FDF">
            <w:pPr>
              <w:spacing w:after="240"/>
              <w:rPr>
                <w:rFonts w:ascii="Arial Narrow" w:hAnsi="Arial Narrow"/>
                <w:b/>
              </w:rPr>
            </w:pPr>
            <w:r w:rsidRPr="002F54AA">
              <w:rPr>
                <w:rFonts w:ascii="Arial Narrow" w:hAnsi="Arial Narrow"/>
                <w:b/>
              </w:rPr>
              <w:t xml:space="preserve">1) </w:t>
            </w:r>
            <w:r>
              <w:rPr>
                <w:rFonts w:ascii="Arial Narrow" w:hAnsi="Arial Narrow"/>
                <w:b/>
              </w:rPr>
              <w:t>R</w:t>
            </w:r>
            <w:r w:rsidRPr="002F54AA">
              <w:rPr>
                <w:rFonts w:ascii="Arial Narrow" w:hAnsi="Arial Narrow"/>
                <w:b/>
              </w:rPr>
              <w:t>emove discrimination, harassment and victimisation </w:t>
            </w:r>
            <w:r>
              <w:rPr>
                <w:rFonts w:ascii="Arial Narrow" w:hAnsi="Arial Narrow"/>
                <w:b/>
              </w:rPr>
              <w:t>X</w:t>
            </w:r>
          </w:p>
          <w:p w14:paraId="6363EEFE" w14:textId="77777777" w:rsidR="00156FDF" w:rsidRPr="002F54AA" w:rsidRDefault="00156FDF" w:rsidP="00156FDF">
            <w:pPr>
              <w:spacing w:after="240"/>
              <w:rPr>
                <w:rFonts w:ascii="Arial Narrow" w:hAnsi="Arial Narrow"/>
                <w:b/>
              </w:rPr>
            </w:pPr>
            <w:r w:rsidRPr="002F54AA">
              <w:rPr>
                <w:rFonts w:ascii="Arial Narrow" w:hAnsi="Arial Narrow"/>
                <w:b/>
              </w:rPr>
              <w:t xml:space="preserve">2) </w:t>
            </w:r>
            <w:r>
              <w:rPr>
                <w:rFonts w:ascii="Arial Narrow" w:hAnsi="Arial Narrow"/>
                <w:b/>
              </w:rPr>
              <w:t>P</w:t>
            </w:r>
            <w:r w:rsidRPr="002F54AA">
              <w:rPr>
                <w:rFonts w:ascii="Arial Narrow" w:hAnsi="Arial Narrow"/>
                <w:b/>
              </w:rPr>
              <w:t xml:space="preserve">romote equality of opportunity </w:t>
            </w:r>
            <w:r>
              <w:rPr>
                <w:rFonts w:ascii="Arial Narrow" w:hAnsi="Arial Narrow"/>
                <w:b/>
              </w:rPr>
              <w:t>X</w:t>
            </w:r>
          </w:p>
          <w:p w14:paraId="0BD46429" w14:textId="77777777" w:rsidR="00156FDF" w:rsidRDefault="00156FDF" w:rsidP="00156FDF">
            <w:pPr>
              <w:rPr>
                <w:rFonts w:ascii="Arial Narrow" w:hAnsi="Arial Narrow"/>
                <w:b/>
              </w:rPr>
            </w:pPr>
            <w:r w:rsidRPr="002F54AA">
              <w:rPr>
                <w:rFonts w:ascii="Arial Narrow" w:hAnsi="Arial Narrow"/>
                <w:b/>
              </w:rPr>
              <w:t xml:space="preserve">3) </w:t>
            </w:r>
            <w:r>
              <w:rPr>
                <w:rFonts w:ascii="Arial Narrow" w:hAnsi="Arial Narrow"/>
                <w:b/>
              </w:rPr>
              <w:t>F</w:t>
            </w:r>
            <w:r w:rsidRPr="002F54AA">
              <w:rPr>
                <w:rFonts w:ascii="Arial Narrow" w:hAnsi="Arial Narrow"/>
                <w:b/>
              </w:rPr>
              <w:t>oster good relations between protected characteristics</w:t>
            </w:r>
            <w:r>
              <w:rPr>
                <w:rFonts w:ascii="Arial Narrow" w:hAnsi="Arial Narrow"/>
                <w:b/>
              </w:rPr>
              <w:t xml:space="preserve"> X</w:t>
            </w:r>
          </w:p>
          <w:p w14:paraId="6E134339" w14:textId="77777777" w:rsidR="00156FDF" w:rsidRDefault="00156FDF" w:rsidP="00156FDF">
            <w:pPr>
              <w:rPr>
                <w:rFonts w:ascii="Arial Narrow" w:hAnsi="Arial Narrow"/>
                <w:b/>
              </w:rPr>
            </w:pPr>
          </w:p>
          <w:p w14:paraId="7406C2BC" w14:textId="06BD360D" w:rsidR="00156FDF" w:rsidRPr="002F54AA" w:rsidRDefault="005E42AC" w:rsidP="00156FDF">
            <w:pPr>
              <w:rPr>
                <w:rFonts w:ascii="Arial Narrow" w:hAnsi="Arial Narrow"/>
                <w:b/>
              </w:rPr>
            </w:pPr>
            <w:r>
              <w:rPr>
                <w:rFonts w:ascii="Arial Narrow" w:hAnsi="Arial Narrow"/>
                <w:b/>
                <w:noProof/>
                <w:lang w:eastAsia="en-GB"/>
              </w:rPr>
              <mc:AlternateContent>
                <mc:Choice Requires="wps">
                  <w:drawing>
                    <wp:anchor distT="0" distB="0" distL="114300" distR="114300" simplePos="0" relativeHeight="251662848" behindDoc="0" locked="0" layoutInCell="1" allowOverlap="1" wp14:anchorId="6E7071AD" wp14:editId="12E8C43E">
                      <wp:simplePos x="0" y="0"/>
                      <wp:positionH relativeFrom="column">
                        <wp:posOffset>2306320</wp:posOffset>
                      </wp:positionH>
                      <wp:positionV relativeFrom="paragraph">
                        <wp:posOffset>38100</wp:posOffset>
                      </wp:positionV>
                      <wp:extent cx="162560" cy="151765"/>
                      <wp:effectExtent l="7620" t="10795" r="10795" b="8890"/>
                      <wp:wrapNone/>
                      <wp:docPr id="987782928" name="Text Box 8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rgbClr val="FFFFFF"/>
                              </a:solidFill>
                              <a:ln w="9525">
                                <a:solidFill>
                                  <a:srgbClr val="000000"/>
                                </a:solidFill>
                                <a:miter lim="800000"/>
                                <a:headEnd/>
                                <a:tailEnd/>
                              </a:ln>
                            </wps:spPr>
                            <wps:txbx>
                              <w:txbxContent>
                                <w:p w14:paraId="7DD7E6A3" w14:textId="77777777" w:rsidR="00316D1A" w:rsidRPr="00A80C50" w:rsidRDefault="00316D1A" w:rsidP="00722B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7071AD" id="Text Box 869" o:spid="_x0000_s1035" type="#_x0000_t202" style="position:absolute;margin-left:181.6pt;margin-top:3pt;width:12.8pt;height:11.9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">
                      <v:textbox>
                        <w:txbxContent>
                          <w:p w14:paraId="7DD7E6A3" w14:textId="77777777" w:rsidR="00316D1A" w:rsidRPr="00A80C50" w:rsidRDefault="00316D1A" w:rsidP="00722BC9"/>
                        </w:txbxContent>
                      </v:textbox>
                    </v:shape>
                  </w:pict>
                </mc:Fallback>
              </mc:AlternateContent>
            </w:r>
            <w:r w:rsidR="00156FDF">
              <w:rPr>
                <w:rFonts w:ascii="Arial Narrow" w:hAnsi="Arial Narrow"/>
                <w:b/>
              </w:rPr>
              <w:t>4) Not applicable</w:t>
            </w:r>
          </w:p>
          <w:p w14:paraId="4269AF31" w14:textId="77777777" w:rsidR="00156FDF" w:rsidRDefault="00156FDF" w:rsidP="00156FDF">
            <w:pPr>
              <w:rPr>
                <w:rFonts w:ascii="Arial Narrow" w:hAnsi="Arial Narrow"/>
                <w:b/>
              </w:rPr>
            </w:pPr>
          </w:p>
          <w:p w14:paraId="6B72BF3E" w14:textId="77777777" w:rsidR="00156FDF" w:rsidRDefault="00156FDF" w:rsidP="00156FDF">
            <w:pPr>
              <w:rPr>
                <w:rFonts w:ascii="Arial Narrow" w:hAnsi="Arial Narrow"/>
                <w:b/>
              </w:rPr>
            </w:pPr>
          </w:p>
          <w:p w14:paraId="2C1FA290" w14:textId="77777777" w:rsidR="00156FDF" w:rsidRDefault="00156FDF" w:rsidP="00156FDF">
            <w:pPr>
              <w:rPr>
                <w:rFonts w:ascii="Arial Narrow" w:hAnsi="Arial Narrow"/>
                <w:b/>
              </w:rPr>
            </w:pPr>
          </w:p>
          <w:p w14:paraId="54AC3DA9" w14:textId="77777777" w:rsidR="00156FDF" w:rsidRPr="002F54AA" w:rsidRDefault="00156FDF" w:rsidP="00156FDF">
            <w:pPr>
              <w:rPr>
                <w:rFonts w:ascii="Arial Narrow" w:hAnsi="Arial Narrow"/>
                <w:b/>
              </w:rPr>
            </w:pPr>
          </w:p>
        </w:tc>
        <w:tc>
          <w:tcPr>
            <w:tcW w:w="5954" w:type="dxa"/>
            <w:tcBorders>
              <w:top w:val="single" w:sz="4" w:space="0" w:color="auto"/>
              <w:left w:val="single" w:sz="4" w:space="0" w:color="auto"/>
              <w:bottom w:val="single" w:sz="4" w:space="0" w:color="auto"/>
              <w:right w:val="single" w:sz="4" w:space="0" w:color="auto"/>
            </w:tcBorders>
          </w:tcPr>
          <w:p w14:paraId="6EC663F1" w14:textId="77777777" w:rsidR="00156FDF" w:rsidRDefault="00156FDF" w:rsidP="009C7D76">
            <w:pPr>
              <w:spacing w:line="276" w:lineRule="auto"/>
              <w:rPr>
                <w:rFonts w:ascii="Arial" w:hAnsi="Arial" w:cs="Arial"/>
                <w:sz w:val="22"/>
                <w:szCs w:val="22"/>
              </w:rPr>
            </w:pPr>
            <w:r w:rsidRPr="00E32E4B">
              <w:rPr>
                <w:rFonts w:ascii="Arial" w:hAnsi="Arial" w:cs="Arial"/>
                <w:sz w:val="22"/>
                <w:szCs w:val="22"/>
              </w:rPr>
              <w:lastRenderedPageBreak/>
              <w:t xml:space="preserve">The </w:t>
            </w:r>
            <w:r>
              <w:rPr>
                <w:rFonts w:ascii="Arial" w:hAnsi="Arial" w:cs="Arial"/>
                <w:sz w:val="22"/>
                <w:szCs w:val="22"/>
              </w:rPr>
              <w:t>‘</w:t>
            </w:r>
            <w:r w:rsidRPr="00E32E4B">
              <w:rPr>
                <w:rFonts w:ascii="Arial" w:hAnsi="Arial" w:cs="Arial"/>
                <w:sz w:val="22"/>
                <w:szCs w:val="22"/>
              </w:rPr>
              <w:t>Leading the Way</w:t>
            </w:r>
            <w:r>
              <w:rPr>
                <w:rFonts w:ascii="Arial" w:hAnsi="Arial" w:cs="Arial"/>
                <w:sz w:val="22"/>
                <w:szCs w:val="22"/>
              </w:rPr>
              <w:t>’</w:t>
            </w:r>
            <w:r w:rsidRPr="00E32E4B">
              <w:rPr>
                <w:rFonts w:ascii="Arial" w:hAnsi="Arial" w:cs="Arial"/>
                <w:sz w:val="22"/>
                <w:szCs w:val="22"/>
              </w:rPr>
              <w:t xml:space="preserve"> </w:t>
            </w:r>
            <w:r>
              <w:rPr>
                <w:rFonts w:ascii="Arial" w:hAnsi="Arial" w:cs="Arial"/>
                <w:sz w:val="22"/>
                <w:szCs w:val="22"/>
              </w:rPr>
              <w:t>S</w:t>
            </w:r>
            <w:r w:rsidRPr="00E32E4B">
              <w:rPr>
                <w:rFonts w:ascii="Arial" w:hAnsi="Arial" w:cs="Arial"/>
                <w:sz w:val="22"/>
                <w:szCs w:val="22"/>
              </w:rPr>
              <w:t xml:space="preserve">trategy sits alongside the NHSGGC Gender Reassignment Policy which will inform the direction of nursing and midwifery care for trans people and people with the related protected characteristics.  The Staff LGBTQ+ Forum will also provide advice and support during the implementation phase of the strategy with support in place and available to enable LGBTQ+ staff to attend these forums. </w:t>
            </w:r>
          </w:p>
          <w:p w14:paraId="110F02A8" w14:textId="75A5124C" w:rsidR="00316D1A" w:rsidRPr="00E75094" w:rsidRDefault="00316D1A" w:rsidP="009C7D76">
            <w:pPr>
              <w:spacing w:line="276" w:lineRule="auto"/>
              <w:rPr>
                <w:rFonts w:ascii="Arial" w:hAnsi="Arial" w:cs="Arial"/>
                <w:sz w:val="22"/>
                <w:szCs w:val="22"/>
              </w:rPr>
            </w:pPr>
            <w:r w:rsidRPr="00E75094">
              <w:rPr>
                <w:rFonts w:ascii="Arial" w:hAnsi="Arial" w:cs="Arial"/>
                <w:sz w:val="22"/>
                <w:szCs w:val="22"/>
              </w:rPr>
              <w:t>Provision of care to trans people will be in line with the EHRC’s guide for providers of single and separate sex services which is available to all staff.</w:t>
            </w:r>
          </w:p>
          <w:p w14:paraId="4BF515CD" w14:textId="77777777" w:rsidR="00156FDF" w:rsidRDefault="00156FDF" w:rsidP="00156FDF">
            <w:pPr>
              <w:rPr>
                <w:rFonts w:ascii="Arial" w:hAnsi="Arial" w:cs="Arial"/>
              </w:rPr>
            </w:pPr>
          </w:p>
          <w:p w14:paraId="1452400D" w14:textId="77777777" w:rsidR="00156FDF" w:rsidRDefault="00156FDF" w:rsidP="00156FDF">
            <w:pPr>
              <w:rPr>
                <w:rFonts w:ascii="Arial" w:hAnsi="Arial" w:cs="Arial"/>
              </w:rPr>
            </w:pPr>
          </w:p>
          <w:p w14:paraId="326FFFC0" w14:textId="77777777" w:rsidR="00156FDF" w:rsidRDefault="00156FDF" w:rsidP="00156FDF">
            <w:pPr>
              <w:rPr>
                <w:rFonts w:ascii="Arial" w:hAnsi="Arial" w:cs="Arial"/>
              </w:rPr>
            </w:pPr>
          </w:p>
          <w:p w14:paraId="0DB3381A" w14:textId="77777777" w:rsidR="00156FDF" w:rsidRDefault="00156FDF" w:rsidP="00156FDF">
            <w:pPr>
              <w:rPr>
                <w:rFonts w:ascii="Arial" w:hAnsi="Arial" w:cs="Arial"/>
              </w:rPr>
            </w:pPr>
          </w:p>
          <w:p w14:paraId="2F7BFEA2" w14:textId="77777777" w:rsidR="00156FDF" w:rsidRDefault="00156FDF" w:rsidP="00156FDF">
            <w:pPr>
              <w:rPr>
                <w:rFonts w:ascii="Arial" w:hAnsi="Arial" w:cs="Arial"/>
              </w:rPr>
            </w:pPr>
          </w:p>
          <w:p w14:paraId="42E467BD" w14:textId="77777777" w:rsidR="00156FDF" w:rsidRDefault="00156FDF" w:rsidP="00156FDF">
            <w:pPr>
              <w:rPr>
                <w:rFonts w:ascii="Arial" w:hAnsi="Arial" w:cs="Arial"/>
              </w:rPr>
            </w:pPr>
          </w:p>
          <w:p w14:paraId="4F6CA429" w14:textId="77777777" w:rsidR="00156FDF" w:rsidRDefault="00156FDF" w:rsidP="00156FDF">
            <w:pPr>
              <w:rPr>
                <w:rFonts w:ascii="Arial" w:hAnsi="Arial" w:cs="Arial"/>
              </w:rPr>
            </w:pPr>
          </w:p>
          <w:p w14:paraId="15E2A552" w14:textId="77777777" w:rsidR="00156FDF" w:rsidRDefault="00156FDF" w:rsidP="00156FDF">
            <w:pPr>
              <w:rPr>
                <w:rFonts w:ascii="Arial" w:hAnsi="Arial" w:cs="Arial"/>
              </w:rPr>
            </w:pPr>
          </w:p>
          <w:p w14:paraId="32ECE7E6" w14:textId="77777777" w:rsidR="00156FDF" w:rsidRDefault="00156FDF" w:rsidP="00156FDF">
            <w:pPr>
              <w:rPr>
                <w:rFonts w:ascii="Arial" w:hAnsi="Arial" w:cs="Arial"/>
              </w:rPr>
            </w:pPr>
          </w:p>
          <w:p w14:paraId="4589235E" w14:textId="77777777" w:rsidR="00156FDF" w:rsidRDefault="00156FDF" w:rsidP="00156FDF">
            <w:pPr>
              <w:rPr>
                <w:rFonts w:ascii="Arial" w:hAnsi="Arial" w:cs="Arial"/>
              </w:rPr>
            </w:pPr>
          </w:p>
          <w:p w14:paraId="391EAB8F" w14:textId="77777777" w:rsidR="00156FDF" w:rsidRDefault="00156FDF" w:rsidP="00156FDF">
            <w:pPr>
              <w:rPr>
                <w:rFonts w:ascii="Arial" w:hAnsi="Arial" w:cs="Arial"/>
              </w:rPr>
            </w:pPr>
          </w:p>
          <w:p w14:paraId="68A861B1" w14:textId="77777777" w:rsidR="00156FDF" w:rsidRDefault="00156FDF" w:rsidP="00156FDF">
            <w:pPr>
              <w:rPr>
                <w:rFonts w:ascii="Arial" w:hAnsi="Arial" w:cs="Arial"/>
              </w:rPr>
            </w:pPr>
          </w:p>
          <w:p w14:paraId="1EB8ADDA" w14:textId="77777777" w:rsidR="00156FDF" w:rsidRDefault="00156FDF" w:rsidP="00156FDF">
            <w:pPr>
              <w:rPr>
                <w:rFonts w:ascii="Arial" w:hAnsi="Arial" w:cs="Arial"/>
              </w:rPr>
            </w:pPr>
          </w:p>
          <w:p w14:paraId="2DF242E9" w14:textId="77777777" w:rsidR="00156FDF" w:rsidRDefault="00156FDF" w:rsidP="00156FDF">
            <w:pPr>
              <w:rPr>
                <w:rFonts w:ascii="Arial" w:hAnsi="Arial" w:cs="Arial"/>
              </w:rPr>
            </w:pPr>
          </w:p>
          <w:p w14:paraId="41FDBFC2" w14:textId="77777777" w:rsidR="00156FDF" w:rsidRDefault="00156FDF" w:rsidP="00156FDF">
            <w:pPr>
              <w:rPr>
                <w:rFonts w:ascii="Arial" w:hAnsi="Arial" w:cs="Arial"/>
              </w:rPr>
            </w:pPr>
          </w:p>
          <w:p w14:paraId="3EB24A85" w14:textId="77777777" w:rsidR="00156FDF" w:rsidRDefault="00156FDF" w:rsidP="00156FDF">
            <w:pPr>
              <w:rPr>
                <w:rFonts w:ascii="Arial" w:hAnsi="Arial" w:cs="Arial"/>
              </w:rPr>
            </w:pPr>
          </w:p>
          <w:p w14:paraId="58E1B060" w14:textId="77777777" w:rsidR="00156FDF" w:rsidRPr="00A40526" w:rsidRDefault="00156FDF" w:rsidP="00156FDF">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65382778" w14:textId="09C9A0D3" w:rsidR="00156FDF" w:rsidRPr="00FE1089" w:rsidRDefault="00156FDF" w:rsidP="00156FDF">
            <w:pPr>
              <w:pStyle w:val="Default"/>
              <w:rPr>
                <w:sz w:val="22"/>
                <w:szCs w:val="22"/>
              </w:rPr>
            </w:pPr>
            <w:r w:rsidRPr="00FE1089">
              <w:rPr>
                <w:sz w:val="22"/>
                <w:szCs w:val="22"/>
              </w:rPr>
              <w:lastRenderedPageBreak/>
              <w:t xml:space="preserve">Individual programmes of work associated with implementation of the </w:t>
            </w:r>
            <w:r w:rsidR="009C7D76">
              <w:rPr>
                <w:sz w:val="22"/>
                <w:szCs w:val="22"/>
              </w:rPr>
              <w:t>‘</w:t>
            </w:r>
            <w:r>
              <w:rPr>
                <w:sz w:val="22"/>
                <w:szCs w:val="22"/>
              </w:rPr>
              <w:t>Leading the Way</w:t>
            </w:r>
            <w:r w:rsidR="009C7D76">
              <w:rPr>
                <w:sz w:val="22"/>
                <w:szCs w:val="22"/>
              </w:rPr>
              <w:t>’</w:t>
            </w:r>
            <w:r>
              <w:rPr>
                <w:sz w:val="22"/>
                <w:szCs w:val="22"/>
              </w:rPr>
              <w:t xml:space="preserve"> </w:t>
            </w:r>
            <w:r w:rsidRPr="00FE1089">
              <w:rPr>
                <w:sz w:val="22"/>
                <w:szCs w:val="22"/>
              </w:rPr>
              <w:t xml:space="preserve">Strategy will be subject to individual EQIAs and where disproportionate impact relating to </w:t>
            </w:r>
          </w:p>
          <w:p w14:paraId="364F0335" w14:textId="77727085" w:rsidR="00156FDF" w:rsidRDefault="00156FDF" w:rsidP="00156FDF">
            <w:pPr>
              <w:rPr>
                <w:rFonts w:ascii="Arial" w:hAnsi="Arial" w:cs="Arial"/>
                <w:sz w:val="22"/>
                <w:szCs w:val="22"/>
              </w:rPr>
            </w:pPr>
            <w:r w:rsidRPr="00FE1089">
              <w:rPr>
                <w:rFonts w:ascii="Arial" w:hAnsi="Arial" w:cs="Arial"/>
                <w:sz w:val="22"/>
                <w:szCs w:val="22"/>
              </w:rPr>
              <w:t xml:space="preserve">gender reassignment is identified, reasonable adjustments will be put in place. In this way NHSGGC will ensure </w:t>
            </w:r>
            <w:r w:rsidRPr="00FE1089">
              <w:rPr>
                <w:rFonts w:ascii="Arial" w:hAnsi="Arial" w:cs="Arial"/>
                <w:sz w:val="22"/>
                <w:szCs w:val="22"/>
              </w:rPr>
              <w:lastRenderedPageBreak/>
              <w:t>transformation in the way we deliver care while ensuring no-one is left behind</w:t>
            </w:r>
            <w:r w:rsidR="007F3BDF">
              <w:rPr>
                <w:rFonts w:ascii="Arial" w:hAnsi="Arial" w:cs="Arial"/>
                <w:sz w:val="22"/>
                <w:szCs w:val="22"/>
              </w:rPr>
              <w:t xml:space="preserve"> and all voices are heard.</w:t>
            </w:r>
          </w:p>
          <w:p w14:paraId="3B2C24FB" w14:textId="77777777" w:rsidR="00156FDF" w:rsidRPr="00FE1089" w:rsidRDefault="00156FDF" w:rsidP="00156FDF">
            <w:pPr>
              <w:rPr>
                <w:rFonts w:ascii="Arial" w:hAnsi="Arial" w:cs="Arial"/>
                <w:b/>
                <w:sz w:val="22"/>
                <w:szCs w:val="22"/>
                <w:u w:val="single"/>
              </w:rPr>
            </w:pPr>
          </w:p>
        </w:tc>
      </w:tr>
      <w:tr w:rsidR="00156FDF" w:rsidRPr="002F54AA" w14:paraId="58BD0077" w14:textId="77777777" w:rsidTr="009C7D76">
        <w:tc>
          <w:tcPr>
            <w:tcW w:w="475" w:type="dxa"/>
            <w:shd w:val="clear" w:color="auto" w:fill="D9D9D9"/>
          </w:tcPr>
          <w:p w14:paraId="629F72F8" w14:textId="77777777" w:rsidR="00156FDF" w:rsidRPr="002F54AA" w:rsidRDefault="00156FDF" w:rsidP="00156FDF">
            <w:pPr>
              <w:rPr>
                <w:rFonts w:ascii="Arial Narrow" w:hAnsi="Arial Narrow"/>
                <w:b/>
              </w:rPr>
            </w:pPr>
          </w:p>
        </w:tc>
        <w:tc>
          <w:tcPr>
            <w:tcW w:w="5445" w:type="dxa"/>
            <w:gridSpan w:val="2"/>
            <w:shd w:val="clear" w:color="auto" w:fill="D9D9D9"/>
          </w:tcPr>
          <w:p w14:paraId="1A0A8B4F" w14:textId="77777777" w:rsidR="00156FDF" w:rsidRPr="00C1538A" w:rsidRDefault="00156FDF" w:rsidP="00156FDF">
            <w:pPr>
              <w:rPr>
                <w:rFonts w:ascii="Arial Narrow" w:hAnsi="Arial Narrow"/>
                <w:b/>
              </w:rPr>
            </w:pPr>
            <w:r w:rsidRPr="00C1538A">
              <w:rPr>
                <w:rFonts w:ascii="Arial Narrow" w:hAnsi="Arial Narrow"/>
                <w:b/>
              </w:rPr>
              <w:t>Protected Characteristic</w:t>
            </w:r>
          </w:p>
        </w:tc>
        <w:tc>
          <w:tcPr>
            <w:tcW w:w="5954" w:type="dxa"/>
            <w:tcBorders>
              <w:top w:val="single" w:sz="4" w:space="0" w:color="auto"/>
            </w:tcBorders>
            <w:shd w:val="clear" w:color="auto" w:fill="D9D9D9"/>
          </w:tcPr>
          <w:p w14:paraId="218F08CD" w14:textId="77777777" w:rsidR="00156FDF" w:rsidRPr="002F54AA" w:rsidRDefault="00156FDF" w:rsidP="00156FDF">
            <w:pPr>
              <w:rPr>
                <w:rFonts w:ascii="Arial Narrow" w:hAnsi="Arial Narrow"/>
                <w:b/>
              </w:rPr>
            </w:pPr>
            <w:r w:rsidRPr="002F54AA">
              <w:rPr>
                <w:rFonts w:ascii="Arial Narrow" w:hAnsi="Arial Narrow"/>
                <w:b/>
              </w:rPr>
              <w:t>Service Evidence Provided</w:t>
            </w:r>
          </w:p>
        </w:tc>
        <w:tc>
          <w:tcPr>
            <w:tcW w:w="2126" w:type="dxa"/>
            <w:tcBorders>
              <w:top w:val="single" w:sz="4" w:space="0" w:color="auto"/>
            </w:tcBorders>
            <w:shd w:val="clear" w:color="auto" w:fill="D9D9D9"/>
          </w:tcPr>
          <w:p w14:paraId="075175AB" w14:textId="77777777" w:rsidR="00156FDF" w:rsidRDefault="00156FDF" w:rsidP="00156FDF">
            <w:pPr>
              <w:rPr>
                <w:rFonts w:ascii="Arial Narrow" w:hAnsi="Arial Narrow"/>
                <w:b/>
              </w:rPr>
            </w:pPr>
            <w:r>
              <w:rPr>
                <w:rFonts w:ascii="Arial Narrow" w:hAnsi="Arial Narrow"/>
                <w:b/>
              </w:rPr>
              <w:t xml:space="preserve">Possible negative impact and </w:t>
            </w:r>
            <w:r w:rsidRPr="002F54AA">
              <w:rPr>
                <w:rFonts w:ascii="Arial Narrow" w:hAnsi="Arial Narrow"/>
                <w:b/>
              </w:rPr>
              <w:t xml:space="preserve">Additional </w:t>
            </w:r>
            <w:r>
              <w:rPr>
                <w:rFonts w:ascii="Arial Narrow" w:hAnsi="Arial Narrow"/>
                <w:b/>
              </w:rPr>
              <w:t xml:space="preserve">Mitigating Action Required </w:t>
            </w:r>
          </w:p>
          <w:p w14:paraId="5B1BE8C0" w14:textId="77777777" w:rsidR="00156FDF" w:rsidRPr="002F54AA" w:rsidRDefault="00156FDF" w:rsidP="00156FDF">
            <w:pPr>
              <w:jc w:val="center"/>
              <w:rPr>
                <w:rFonts w:ascii="Arial Narrow" w:hAnsi="Arial Narrow"/>
                <w:b/>
              </w:rPr>
            </w:pPr>
          </w:p>
        </w:tc>
      </w:tr>
      <w:tr w:rsidR="00156FDF" w:rsidRPr="002F54AA" w14:paraId="3B1F3432" w14:textId="77777777" w:rsidTr="009C7D76">
        <w:tc>
          <w:tcPr>
            <w:tcW w:w="475" w:type="dxa"/>
          </w:tcPr>
          <w:p w14:paraId="65C7B297" w14:textId="77777777" w:rsidR="00156FDF" w:rsidRPr="002F54AA" w:rsidRDefault="00156FDF" w:rsidP="00156FDF">
            <w:pPr>
              <w:rPr>
                <w:rFonts w:ascii="Arial Narrow" w:hAnsi="Arial Narrow"/>
                <w:b/>
              </w:rPr>
            </w:pPr>
            <w:r w:rsidRPr="002F54AA">
              <w:rPr>
                <w:rFonts w:ascii="Arial Narrow" w:hAnsi="Arial Narrow"/>
                <w:b/>
              </w:rPr>
              <w:t>(d)</w:t>
            </w:r>
          </w:p>
        </w:tc>
        <w:tc>
          <w:tcPr>
            <w:tcW w:w="5445" w:type="dxa"/>
            <w:gridSpan w:val="2"/>
            <w:tcBorders>
              <w:bottom w:val="single" w:sz="4" w:space="0" w:color="auto"/>
            </w:tcBorders>
          </w:tcPr>
          <w:p w14:paraId="391B3122" w14:textId="77777777" w:rsidR="00156FDF" w:rsidRDefault="00156FDF" w:rsidP="00156FDF">
            <w:pPr>
              <w:rPr>
                <w:rFonts w:ascii="Arial Narrow" w:hAnsi="Arial Narrow"/>
                <w:b/>
              </w:rPr>
            </w:pPr>
            <w:r w:rsidRPr="002F54AA">
              <w:rPr>
                <w:rFonts w:ascii="Arial Narrow" w:hAnsi="Arial Narrow"/>
                <w:b/>
              </w:rPr>
              <w:t>Marriage and Civil Partnership</w:t>
            </w:r>
          </w:p>
          <w:p w14:paraId="6338BCDE" w14:textId="77777777" w:rsidR="00156FDF" w:rsidRDefault="00156FDF" w:rsidP="00156FDF">
            <w:pPr>
              <w:rPr>
                <w:rFonts w:ascii="Arial Narrow" w:hAnsi="Arial Narrow"/>
                <w:b/>
              </w:rPr>
            </w:pPr>
          </w:p>
          <w:p w14:paraId="12B2707C" w14:textId="77777777" w:rsidR="00156FDF" w:rsidRDefault="00156FDF" w:rsidP="00156FDF">
            <w:pPr>
              <w:rPr>
                <w:rFonts w:ascii="Arial Narrow" w:hAnsi="Arial Narrow"/>
              </w:rPr>
            </w:pPr>
            <w:r w:rsidRPr="00A314F6">
              <w:rPr>
                <w:rFonts w:ascii="Arial Narrow" w:hAnsi="Arial Narrow"/>
                <w:b/>
              </w:rPr>
              <w:t>Could the</w:t>
            </w:r>
            <w:r>
              <w:rPr>
                <w:rFonts w:ascii="Arial Narrow" w:hAnsi="Arial Narrow"/>
              </w:rPr>
              <w:t xml:space="preserve"> </w:t>
            </w:r>
            <w:r w:rsidRPr="00A314F6">
              <w:rPr>
                <w:rFonts w:ascii="Arial Narrow" w:hAnsi="Arial Narrow"/>
                <w:b/>
              </w:rPr>
              <w:t>service change or polic</w:t>
            </w:r>
            <w:r>
              <w:rPr>
                <w:rFonts w:ascii="Arial Narrow" w:hAnsi="Arial Narrow"/>
                <w:b/>
              </w:rPr>
              <w:t xml:space="preserve">y have a disproportionate impact on the people with the protected characteristics of Marriage and Civil Partnership? </w:t>
            </w:r>
            <w:r>
              <w:rPr>
                <w:rFonts w:ascii="Arial Narrow" w:hAnsi="Arial Narrow"/>
              </w:rPr>
              <w:t xml:space="preserve"> </w:t>
            </w:r>
          </w:p>
          <w:p w14:paraId="629204BC" w14:textId="77777777" w:rsidR="00156FDF" w:rsidRDefault="00156FDF" w:rsidP="00156FDF">
            <w:pPr>
              <w:rPr>
                <w:rFonts w:ascii="Arial Narrow" w:hAnsi="Arial Narrow"/>
              </w:rPr>
            </w:pPr>
          </w:p>
          <w:p w14:paraId="16CC8946" w14:textId="77777777" w:rsidR="00156FDF" w:rsidRDefault="00156FDF" w:rsidP="00156FDF">
            <w:pPr>
              <w:spacing w:after="240"/>
              <w:rPr>
                <w:rFonts w:ascii="Arial Narrow" w:hAnsi="Arial Narrow"/>
                <w:b/>
              </w:rPr>
            </w:pPr>
            <w:r>
              <w:rPr>
                <w:rFonts w:ascii="Arial Narrow" w:hAnsi="Arial Narrow"/>
                <w:b/>
              </w:rPr>
              <w:t xml:space="preserve">Your evidence should show which of the 3 parts of the General Duty have been considered (tick relevant boxes). </w:t>
            </w:r>
          </w:p>
          <w:p w14:paraId="3FBB0843" w14:textId="77777777" w:rsidR="00156FDF" w:rsidRPr="002F54AA" w:rsidRDefault="00156FDF" w:rsidP="00156FDF">
            <w:pPr>
              <w:spacing w:after="240"/>
              <w:rPr>
                <w:rFonts w:ascii="Arial Narrow" w:hAnsi="Arial Narrow"/>
                <w:b/>
              </w:rPr>
            </w:pPr>
            <w:r w:rsidRPr="002F54AA">
              <w:rPr>
                <w:rFonts w:ascii="Arial Narrow" w:hAnsi="Arial Narrow"/>
                <w:b/>
              </w:rPr>
              <w:t xml:space="preserve">1) </w:t>
            </w:r>
            <w:r>
              <w:rPr>
                <w:rFonts w:ascii="Arial Narrow" w:hAnsi="Arial Narrow"/>
                <w:b/>
              </w:rPr>
              <w:t>R</w:t>
            </w:r>
            <w:r w:rsidRPr="002F54AA">
              <w:rPr>
                <w:rFonts w:ascii="Arial Narrow" w:hAnsi="Arial Narrow"/>
                <w:b/>
              </w:rPr>
              <w:t>emove discrimination, harassment and victimisation </w:t>
            </w:r>
            <w:r>
              <w:rPr>
                <w:rFonts w:ascii="Arial Narrow" w:hAnsi="Arial Narrow"/>
                <w:b/>
              </w:rPr>
              <w:t>X</w:t>
            </w:r>
          </w:p>
          <w:p w14:paraId="0538D746" w14:textId="77777777" w:rsidR="00156FDF" w:rsidRPr="002F54AA" w:rsidRDefault="00156FDF" w:rsidP="00156FDF">
            <w:pPr>
              <w:spacing w:after="240"/>
              <w:rPr>
                <w:rFonts w:ascii="Arial Narrow" w:hAnsi="Arial Narrow"/>
                <w:b/>
              </w:rPr>
            </w:pPr>
            <w:r w:rsidRPr="002F54AA">
              <w:rPr>
                <w:rFonts w:ascii="Arial Narrow" w:hAnsi="Arial Narrow"/>
                <w:b/>
              </w:rPr>
              <w:lastRenderedPageBreak/>
              <w:t xml:space="preserve">2) </w:t>
            </w:r>
            <w:r>
              <w:rPr>
                <w:rFonts w:ascii="Arial Narrow" w:hAnsi="Arial Narrow"/>
                <w:b/>
              </w:rPr>
              <w:t>P</w:t>
            </w:r>
            <w:r w:rsidRPr="002F54AA">
              <w:rPr>
                <w:rFonts w:ascii="Arial Narrow" w:hAnsi="Arial Narrow"/>
                <w:b/>
              </w:rPr>
              <w:t xml:space="preserve">romote equality of opportunity </w:t>
            </w:r>
            <w:r>
              <w:rPr>
                <w:rFonts w:ascii="Arial Narrow" w:hAnsi="Arial Narrow"/>
                <w:b/>
              </w:rPr>
              <w:t>X</w:t>
            </w:r>
          </w:p>
          <w:p w14:paraId="70A73F3D" w14:textId="77777777" w:rsidR="00156FDF" w:rsidRDefault="00156FDF" w:rsidP="00156FDF">
            <w:pPr>
              <w:rPr>
                <w:rFonts w:ascii="Arial Narrow" w:hAnsi="Arial Narrow"/>
                <w:b/>
              </w:rPr>
            </w:pPr>
            <w:r w:rsidRPr="002F54AA">
              <w:rPr>
                <w:rFonts w:ascii="Arial Narrow" w:hAnsi="Arial Narrow"/>
                <w:b/>
              </w:rPr>
              <w:t xml:space="preserve">3) </w:t>
            </w:r>
            <w:r>
              <w:rPr>
                <w:rFonts w:ascii="Arial Narrow" w:hAnsi="Arial Narrow"/>
                <w:b/>
              </w:rPr>
              <w:t>F</w:t>
            </w:r>
            <w:r w:rsidRPr="002F54AA">
              <w:rPr>
                <w:rFonts w:ascii="Arial Narrow" w:hAnsi="Arial Narrow"/>
                <w:b/>
              </w:rPr>
              <w:t>oster good relations between protected characteristics</w:t>
            </w:r>
            <w:r>
              <w:rPr>
                <w:rFonts w:ascii="Arial Narrow" w:hAnsi="Arial Narrow"/>
                <w:b/>
              </w:rPr>
              <w:t xml:space="preserve"> X</w:t>
            </w:r>
            <w:r>
              <w:rPr>
                <w:rFonts w:ascii="Arial Narrow" w:hAnsi="Arial Narrow"/>
                <w:b/>
              </w:rPr>
              <w:br/>
            </w:r>
          </w:p>
          <w:p w14:paraId="5B320ACF" w14:textId="1E3235D1" w:rsidR="00156FDF" w:rsidRPr="002F54AA" w:rsidRDefault="005E42AC" w:rsidP="00156FDF">
            <w:pPr>
              <w:rPr>
                <w:rFonts w:ascii="Arial Narrow" w:hAnsi="Arial Narrow"/>
                <w:b/>
              </w:rPr>
            </w:pPr>
            <w:r>
              <w:rPr>
                <w:rFonts w:ascii="Arial Narrow" w:hAnsi="Arial Narrow"/>
                <w:b/>
                <w:noProof/>
                <w:lang w:eastAsia="en-GB"/>
              </w:rPr>
              <mc:AlternateContent>
                <mc:Choice Requires="wps">
                  <w:drawing>
                    <wp:anchor distT="0" distB="0" distL="114300" distR="114300" simplePos="0" relativeHeight="251663872" behindDoc="0" locked="0" layoutInCell="1" allowOverlap="1" wp14:anchorId="6AC5EC69" wp14:editId="104ABC9B">
                      <wp:simplePos x="0" y="0"/>
                      <wp:positionH relativeFrom="column">
                        <wp:posOffset>2332990</wp:posOffset>
                      </wp:positionH>
                      <wp:positionV relativeFrom="paragraph">
                        <wp:posOffset>38100</wp:posOffset>
                      </wp:positionV>
                      <wp:extent cx="162560" cy="151765"/>
                      <wp:effectExtent l="5715" t="13970" r="12700" b="5715"/>
                      <wp:wrapNone/>
                      <wp:docPr id="1621173862" name="Text Box 8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rgbClr val="FFFFFF"/>
                              </a:solidFill>
                              <a:ln w="9525">
                                <a:solidFill>
                                  <a:srgbClr val="000000"/>
                                </a:solidFill>
                                <a:miter lim="800000"/>
                                <a:headEnd/>
                                <a:tailEnd/>
                              </a:ln>
                            </wps:spPr>
                            <wps:txbx>
                              <w:txbxContent>
                                <w:p w14:paraId="552EF2DB" w14:textId="77777777" w:rsidR="00316D1A" w:rsidRPr="00A80C50" w:rsidRDefault="00316D1A" w:rsidP="00722B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AC5EC69" id="Text Box 870" o:spid="_x0000_s1036" type="#_x0000_t202" style="position:absolute;margin-left:183.7pt;margin-top:3pt;width:12.8pt;height:11.9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">
                      <v:textbox>
                        <w:txbxContent>
                          <w:p w14:paraId="552EF2DB" w14:textId="77777777" w:rsidR="00316D1A" w:rsidRPr="00A80C50" w:rsidRDefault="00316D1A" w:rsidP="00722BC9"/>
                        </w:txbxContent>
                      </v:textbox>
                    </v:shape>
                  </w:pict>
                </mc:Fallback>
              </mc:AlternateContent>
            </w:r>
            <w:r w:rsidR="00156FDF">
              <w:rPr>
                <w:rFonts w:ascii="Arial Narrow" w:hAnsi="Arial Narrow"/>
                <w:b/>
              </w:rPr>
              <w:t>4) Not applicable</w:t>
            </w:r>
          </w:p>
          <w:p w14:paraId="29D58696" w14:textId="77777777" w:rsidR="00156FDF" w:rsidRDefault="00156FDF" w:rsidP="00156FDF">
            <w:pPr>
              <w:rPr>
                <w:rFonts w:ascii="Arial Narrow" w:hAnsi="Arial Narrow"/>
                <w:b/>
              </w:rPr>
            </w:pPr>
          </w:p>
          <w:p w14:paraId="7F98E4BB" w14:textId="77777777" w:rsidR="00156FDF" w:rsidRDefault="00156FDF" w:rsidP="00156FDF">
            <w:pPr>
              <w:rPr>
                <w:rFonts w:ascii="Arial Narrow" w:hAnsi="Arial Narrow"/>
                <w:b/>
              </w:rPr>
            </w:pPr>
          </w:p>
          <w:p w14:paraId="278BDBA3" w14:textId="77777777" w:rsidR="00156FDF" w:rsidRDefault="00156FDF" w:rsidP="00156FDF">
            <w:pPr>
              <w:rPr>
                <w:rFonts w:ascii="Arial Narrow" w:hAnsi="Arial Narrow"/>
                <w:b/>
              </w:rPr>
            </w:pPr>
          </w:p>
          <w:p w14:paraId="3B75BFE0" w14:textId="77777777" w:rsidR="00156FDF" w:rsidRPr="002F54AA" w:rsidRDefault="00156FDF" w:rsidP="00156FDF">
            <w:pPr>
              <w:rPr>
                <w:rFonts w:ascii="Arial Narrow" w:hAnsi="Arial Narrow"/>
                <w:b/>
              </w:rPr>
            </w:pPr>
          </w:p>
        </w:tc>
        <w:tc>
          <w:tcPr>
            <w:tcW w:w="5954" w:type="dxa"/>
            <w:tcBorders>
              <w:bottom w:val="single" w:sz="4" w:space="0" w:color="auto"/>
            </w:tcBorders>
          </w:tcPr>
          <w:p w14:paraId="2F4ECF0A" w14:textId="77777777" w:rsidR="00156FDF" w:rsidRPr="007B7895" w:rsidRDefault="00156FDF" w:rsidP="00156FDF">
            <w:pPr>
              <w:rPr>
                <w:rFonts w:ascii="Arial" w:hAnsi="Arial" w:cs="Arial"/>
                <w:b/>
                <w:bCs/>
                <w:u w:val="single"/>
              </w:rPr>
            </w:pPr>
            <w:r w:rsidRPr="007B7895">
              <w:rPr>
                <w:rFonts w:ascii="Arial" w:hAnsi="Arial" w:cs="Arial"/>
                <w:b/>
                <w:bCs/>
                <w:u w:val="single"/>
              </w:rPr>
              <w:lastRenderedPageBreak/>
              <w:t>Not relevant</w:t>
            </w:r>
          </w:p>
          <w:p w14:paraId="7D69843A" w14:textId="77777777" w:rsidR="00156FDF" w:rsidRDefault="00156FDF" w:rsidP="00156FDF">
            <w:pPr>
              <w:rPr>
                <w:rFonts w:ascii="Arial Narrow" w:hAnsi="Arial Narrow"/>
                <w:b/>
              </w:rPr>
            </w:pPr>
          </w:p>
          <w:p w14:paraId="54029DDB" w14:textId="77777777" w:rsidR="00156FDF" w:rsidRDefault="00156FDF" w:rsidP="00156FDF">
            <w:pPr>
              <w:rPr>
                <w:rFonts w:ascii="Arial Narrow" w:hAnsi="Arial Narrow"/>
                <w:b/>
              </w:rPr>
            </w:pPr>
          </w:p>
          <w:p w14:paraId="036EACE9" w14:textId="77777777" w:rsidR="00156FDF" w:rsidRDefault="00156FDF" w:rsidP="00156FDF">
            <w:pPr>
              <w:rPr>
                <w:rFonts w:ascii="Arial Narrow" w:hAnsi="Arial Narrow"/>
                <w:b/>
              </w:rPr>
            </w:pPr>
          </w:p>
          <w:p w14:paraId="47EC0BA9" w14:textId="77777777" w:rsidR="00156FDF" w:rsidRDefault="00156FDF" w:rsidP="00156FDF">
            <w:pPr>
              <w:rPr>
                <w:rFonts w:ascii="Arial Narrow" w:hAnsi="Arial Narrow"/>
                <w:b/>
              </w:rPr>
            </w:pPr>
          </w:p>
          <w:p w14:paraId="458821E5" w14:textId="77777777" w:rsidR="00156FDF" w:rsidRDefault="00156FDF" w:rsidP="00156FDF">
            <w:pPr>
              <w:rPr>
                <w:rFonts w:ascii="Arial Narrow" w:hAnsi="Arial Narrow"/>
                <w:b/>
              </w:rPr>
            </w:pPr>
          </w:p>
          <w:p w14:paraId="12891D52" w14:textId="77777777" w:rsidR="00156FDF" w:rsidRDefault="00156FDF" w:rsidP="00156FDF">
            <w:pPr>
              <w:rPr>
                <w:rFonts w:ascii="Arial Narrow" w:hAnsi="Arial Narrow"/>
                <w:b/>
              </w:rPr>
            </w:pPr>
          </w:p>
          <w:p w14:paraId="31367F13" w14:textId="77777777" w:rsidR="00156FDF" w:rsidRDefault="00156FDF" w:rsidP="00156FDF">
            <w:pPr>
              <w:rPr>
                <w:rFonts w:ascii="Arial Narrow" w:hAnsi="Arial Narrow"/>
                <w:b/>
              </w:rPr>
            </w:pPr>
          </w:p>
          <w:p w14:paraId="12B5BCCB" w14:textId="77777777" w:rsidR="00156FDF" w:rsidRDefault="00156FDF" w:rsidP="00156FDF">
            <w:pPr>
              <w:rPr>
                <w:rFonts w:ascii="Arial Narrow" w:hAnsi="Arial Narrow"/>
                <w:b/>
              </w:rPr>
            </w:pPr>
          </w:p>
          <w:p w14:paraId="611876C2" w14:textId="77777777" w:rsidR="00156FDF" w:rsidRDefault="00156FDF" w:rsidP="00156FDF">
            <w:pPr>
              <w:rPr>
                <w:rFonts w:ascii="Arial Narrow" w:hAnsi="Arial Narrow"/>
                <w:b/>
              </w:rPr>
            </w:pPr>
          </w:p>
          <w:p w14:paraId="0290E777" w14:textId="77777777" w:rsidR="00156FDF" w:rsidRDefault="00156FDF" w:rsidP="00156FDF">
            <w:pPr>
              <w:rPr>
                <w:rFonts w:ascii="Arial Narrow" w:hAnsi="Arial Narrow"/>
                <w:b/>
              </w:rPr>
            </w:pPr>
          </w:p>
          <w:p w14:paraId="0C0C84CB" w14:textId="77777777" w:rsidR="00156FDF" w:rsidRDefault="00156FDF" w:rsidP="00156FDF">
            <w:pPr>
              <w:rPr>
                <w:rFonts w:ascii="Arial Narrow" w:hAnsi="Arial Narrow"/>
                <w:b/>
              </w:rPr>
            </w:pPr>
          </w:p>
          <w:p w14:paraId="574F1AF1" w14:textId="77777777" w:rsidR="00156FDF" w:rsidRDefault="00156FDF" w:rsidP="00156FDF">
            <w:pPr>
              <w:rPr>
                <w:rFonts w:ascii="Arial Narrow" w:hAnsi="Arial Narrow"/>
                <w:b/>
              </w:rPr>
            </w:pPr>
          </w:p>
          <w:p w14:paraId="10C96D0E" w14:textId="77777777" w:rsidR="00156FDF" w:rsidRDefault="00156FDF" w:rsidP="00156FDF">
            <w:pPr>
              <w:rPr>
                <w:rFonts w:ascii="Arial Narrow" w:hAnsi="Arial Narrow"/>
                <w:b/>
              </w:rPr>
            </w:pPr>
          </w:p>
          <w:p w14:paraId="1A6970A7" w14:textId="77777777" w:rsidR="00156FDF" w:rsidRDefault="00156FDF" w:rsidP="00156FDF">
            <w:pPr>
              <w:rPr>
                <w:rFonts w:ascii="Arial Narrow" w:hAnsi="Arial Narrow"/>
                <w:b/>
              </w:rPr>
            </w:pPr>
          </w:p>
          <w:p w14:paraId="5A1383D8" w14:textId="77777777" w:rsidR="00156FDF" w:rsidRDefault="00156FDF" w:rsidP="00156FDF">
            <w:pPr>
              <w:rPr>
                <w:rFonts w:ascii="Arial Narrow" w:hAnsi="Arial Narrow"/>
                <w:b/>
              </w:rPr>
            </w:pPr>
          </w:p>
          <w:p w14:paraId="39B5D2C1" w14:textId="77777777" w:rsidR="00156FDF" w:rsidRDefault="00156FDF" w:rsidP="00156FDF">
            <w:pPr>
              <w:rPr>
                <w:rFonts w:ascii="Arial Narrow" w:hAnsi="Arial Narrow"/>
                <w:b/>
              </w:rPr>
            </w:pPr>
          </w:p>
          <w:p w14:paraId="0F63156D" w14:textId="77777777" w:rsidR="00156FDF" w:rsidRDefault="00156FDF" w:rsidP="00156FDF">
            <w:pPr>
              <w:rPr>
                <w:rFonts w:ascii="Arial Narrow" w:hAnsi="Arial Narrow"/>
                <w:b/>
              </w:rPr>
            </w:pPr>
          </w:p>
          <w:p w14:paraId="6739ABDF" w14:textId="77777777" w:rsidR="00156FDF" w:rsidRDefault="00156FDF" w:rsidP="00156FDF">
            <w:pPr>
              <w:rPr>
                <w:rFonts w:ascii="Arial Narrow" w:hAnsi="Arial Narrow"/>
                <w:b/>
              </w:rPr>
            </w:pPr>
          </w:p>
          <w:p w14:paraId="2A836979" w14:textId="77777777" w:rsidR="00156FDF" w:rsidRDefault="00156FDF" w:rsidP="00156FDF">
            <w:pPr>
              <w:rPr>
                <w:rFonts w:ascii="Arial Narrow" w:hAnsi="Arial Narrow"/>
                <w:b/>
              </w:rPr>
            </w:pPr>
          </w:p>
          <w:p w14:paraId="0E720A2C" w14:textId="77777777" w:rsidR="00156FDF" w:rsidRDefault="00156FDF" w:rsidP="00156FDF">
            <w:pPr>
              <w:rPr>
                <w:rFonts w:ascii="Arial Narrow" w:hAnsi="Arial Narrow"/>
                <w:b/>
              </w:rPr>
            </w:pPr>
          </w:p>
          <w:p w14:paraId="47FCEAD6" w14:textId="77777777" w:rsidR="00156FDF" w:rsidRDefault="00156FDF" w:rsidP="00156FDF">
            <w:pPr>
              <w:rPr>
                <w:rFonts w:ascii="Arial Narrow" w:hAnsi="Arial Narrow"/>
                <w:b/>
              </w:rPr>
            </w:pPr>
          </w:p>
          <w:p w14:paraId="4CC9FE11" w14:textId="77777777" w:rsidR="00156FDF" w:rsidRPr="00A40526" w:rsidRDefault="00156FDF" w:rsidP="00156FDF">
            <w:pPr>
              <w:rPr>
                <w:rFonts w:ascii="Arial Narrow" w:hAnsi="Arial Narrow"/>
                <w:b/>
              </w:rPr>
            </w:pPr>
          </w:p>
        </w:tc>
        <w:tc>
          <w:tcPr>
            <w:tcW w:w="2126" w:type="dxa"/>
            <w:tcBorders>
              <w:bottom w:val="single" w:sz="4" w:space="0" w:color="auto"/>
            </w:tcBorders>
          </w:tcPr>
          <w:p w14:paraId="7C24A259" w14:textId="77777777" w:rsidR="00156FDF" w:rsidRPr="00781933" w:rsidRDefault="00156FDF" w:rsidP="00156FDF">
            <w:pPr>
              <w:pStyle w:val="Default"/>
              <w:rPr>
                <w:sz w:val="22"/>
                <w:szCs w:val="22"/>
              </w:rPr>
            </w:pPr>
            <w:r w:rsidRPr="00781933">
              <w:rPr>
                <w:sz w:val="22"/>
                <w:szCs w:val="22"/>
              </w:rPr>
              <w:lastRenderedPageBreak/>
              <w:t xml:space="preserve">Individual programmes of work associated with implementation of the Leading the Way Strategy will be subject to individual EQIAs and where disproportionate impact relating to marriage and civil partnership is identified, reasonable </w:t>
            </w:r>
            <w:r w:rsidRPr="00781933">
              <w:rPr>
                <w:sz w:val="22"/>
                <w:szCs w:val="22"/>
              </w:rPr>
              <w:lastRenderedPageBreak/>
              <w:t>adjustments will</w:t>
            </w:r>
            <w:r>
              <w:rPr>
                <w:sz w:val="23"/>
                <w:szCs w:val="23"/>
              </w:rPr>
              <w:t xml:space="preserve"> </w:t>
            </w:r>
            <w:r w:rsidRPr="00781933">
              <w:rPr>
                <w:sz w:val="22"/>
                <w:szCs w:val="22"/>
              </w:rPr>
              <w:t>be put in place. In this way NHSGGC will ensure transformation in the way we deliver care while ensuring no-one is left behind.</w:t>
            </w:r>
          </w:p>
          <w:p w14:paraId="247517CF" w14:textId="77777777" w:rsidR="00156FDF" w:rsidRPr="002F54AA" w:rsidRDefault="00156FDF" w:rsidP="00156FDF">
            <w:pPr>
              <w:rPr>
                <w:rFonts w:ascii="Arial Narrow" w:hAnsi="Arial Narrow"/>
                <w:b/>
              </w:rPr>
            </w:pPr>
          </w:p>
        </w:tc>
      </w:tr>
      <w:tr w:rsidR="00156FDF" w:rsidRPr="002F54AA" w14:paraId="0751A463" w14:textId="77777777" w:rsidTr="009C7D76">
        <w:tc>
          <w:tcPr>
            <w:tcW w:w="475" w:type="dxa"/>
            <w:tcBorders>
              <w:right w:val="single" w:sz="4" w:space="0" w:color="auto"/>
            </w:tcBorders>
          </w:tcPr>
          <w:p w14:paraId="37222D65" w14:textId="77777777" w:rsidR="00156FDF" w:rsidRPr="002F54AA" w:rsidRDefault="00156FDF" w:rsidP="00156FDF">
            <w:pPr>
              <w:rPr>
                <w:rFonts w:ascii="Arial Narrow" w:hAnsi="Arial Narrow"/>
                <w:b/>
              </w:rPr>
            </w:pPr>
            <w:r w:rsidRPr="002F54AA">
              <w:rPr>
                <w:rFonts w:ascii="Arial Narrow" w:hAnsi="Arial Narrow"/>
                <w:b/>
              </w:rPr>
              <w:lastRenderedPageBreak/>
              <w:t>(e)</w:t>
            </w:r>
          </w:p>
        </w:tc>
        <w:tc>
          <w:tcPr>
            <w:tcW w:w="5445" w:type="dxa"/>
            <w:gridSpan w:val="2"/>
            <w:tcBorders>
              <w:top w:val="single" w:sz="4" w:space="0" w:color="auto"/>
              <w:left w:val="single" w:sz="4" w:space="0" w:color="auto"/>
              <w:bottom w:val="single" w:sz="4" w:space="0" w:color="auto"/>
              <w:right w:val="single" w:sz="4" w:space="0" w:color="auto"/>
            </w:tcBorders>
          </w:tcPr>
          <w:p w14:paraId="35343D41" w14:textId="77777777" w:rsidR="00156FDF" w:rsidRDefault="00156FDF" w:rsidP="00156FDF">
            <w:pPr>
              <w:rPr>
                <w:rFonts w:ascii="Arial Narrow" w:hAnsi="Arial Narrow"/>
                <w:b/>
              </w:rPr>
            </w:pPr>
            <w:r w:rsidRPr="002F54AA">
              <w:rPr>
                <w:rFonts w:ascii="Arial Narrow" w:hAnsi="Arial Narrow"/>
                <w:b/>
              </w:rPr>
              <w:t>Pregnancy and Maternity</w:t>
            </w:r>
          </w:p>
          <w:p w14:paraId="301EBDFB" w14:textId="77777777" w:rsidR="00156FDF" w:rsidRDefault="00156FDF" w:rsidP="00156FDF">
            <w:pPr>
              <w:rPr>
                <w:rFonts w:ascii="Arial Narrow" w:hAnsi="Arial Narrow"/>
                <w:b/>
              </w:rPr>
            </w:pPr>
          </w:p>
          <w:p w14:paraId="266B1815" w14:textId="77777777" w:rsidR="00156FDF" w:rsidRDefault="00156FDF" w:rsidP="00156FDF">
            <w:pPr>
              <w:rPr>
                <w:rFonts w:ascii="Arial Narrow" w:hAnsi="Arial Narrow"/>
              </w:rPr>
            </w:pPr>
            <w:r w:rsidRPr="00A314F6">
              <w:rPr>
                <w:rFonts w:ascii="Arial Narrow" w:hAnsi="Arial Narrow"/>
                <w:b/>
              </w:rPr>
              <w:t>Could the</w:t>
            </w:r>
            <w:r>
              <w:rPr>
                <w:rFonts w:ascii="Arial Narrow" w:hAnsi="Arial Narrow"/>
              </w:rPr>
              <w:t xml:space="preserve"> </w:t>
            </w:r>
            <w:r w:rsidRPr="00A314F6">
              <w:rPr>
                <w:rFonts w:ascii="Arial Narrow" w:hAnsi="Arial Narrow"/>
                <w:b/>
              </w:rPr>
              <w:t>service change or polic</w:t>
            </w:r>
            <w:r>
              <w:rPr>
                <w:rFonts w:ascii="Arial Narrow" w:hAnsi="Arial Narrow"/>
                <w:b/>
              </w:rPr>
              <w:t xml:space="preserve">y have a disproportionate impact on the people with the protected characteristics of Pregnancy and Maternity? </w:t>
            </w:r>
            <w:r>
              <w:rPr>
                <w:rFonts w:ascii="Arial Narrow" w:hAnsi="Arial Narrow"/>
              </w:rPr>
              <w:t xml:space="preserve"> </w:t>
            </w:r>
          </w:p>
          <w:p w14:paraId="7587A58F" w14:textId="77777777" w:rsidR="00156FDF" w:rsidRDefault="00156FDF" w:rsidP="00156FDF">
            <w:pPr>
              <w:rPr>
                <w:rFonts w:ascii="Arial Narrow" w:hAnsi="Arial Narrow"/>
              </w:rPr>
            </w:pPr>
          </w:p>
          <w:p w14:paraId="6FE7472C" w14:textId="77777777" w:rsidR="00156FDF" w:rsidRDefault="00156FDF" w:rsidP="00156FDF">
            <w:pPr>
              <w:spacing w:after="240"/>
              <w:rPr>
                <w:rFonts w:ascii="Arial Narrow" w:hAnsi="Arial Narrow"/>
                <w:b/>
              </w:rPr>
            </w:pPr>
            <w:r>
              <w:rPr>
                <w:rFonts w:ascii="Arial Narrow" w:hAnsi="Arial Narrow"/>
                <w:b/>
              </w:rPr>
              <w:t xml:space="preserve">Your evidence should show which of the 3 parts of the General Duty have been considered (tick relevant boxes). </w:t>
            </w:r>
          </w:p>
          <w:p w14:paraId="16A2564D" w14:textId="77777777" w:rsidR="00156FDF" w:rsidRPr="002F54AA" w:rsidRDefault="00156FDF" w:rsidP="00156FDF">
            <w:pPr>
              <w:spacing w:after="240"/>
              <w:rPr>
                <w:rFonts w:ascii="Arial Narrow" w:hAnsi="Arial Narrow"/>
                <w:b/>
              </w:rPr>
            </w:pPr>
            <w:r w:rsidRPr="002F54AA">
              <w:rPr>
                <w:rFonts w:ascii="Arial Narrow" w:hAnsi="Arial Narrow"/>
                <w:b/>
              </w:rPr>
              <w:t xml:space="preserve">1) </w:t>
            </w:r>
            <w:r>
              <w:rPr>
                <w:rFonts w:ascii="Arial Narrow" w:hAnsi="Arial Narrow"/>
                <w:b/>
              </w:rPr>
              <w:t>R</w:t>
            </w:r>
            <w:r w:rsidRPr="002F54AA">
              <w:rPr>
                <w:rFonts w:ascii="Arial Narrow" w:hAnsi="Arial Narrow"/>
                <w:b/>
              </w:rPr>
              <w:t>emove discrimination, harassment and victimisation </w:t>
            </w:r>
            <w:r>
              <w:rPr>
                <w:rFonts w:ascii="Arial Narrow" w:hAnsi="Arial Narrow"/>
                <w:b/>
              </w:rPr>
              <w:t>X</w:t>
            </w:r>
          </w:p>
          <w:p w14:paraId="6CD5906D" w14:textId="77777777" w:rsidR="00156FDF" w:rsidRPr="002F54AA" w:rsidRDefault="00156FDF" w:rsidP="00156FDF">
            <w:pPr>
              <w:spacing w:after="240"/>
              <w:rPr>
                <w:rFonts w:ascii="Arial Narrow" w:hAnsi="Arial Narrow"/>
                <w:b/>
              </w:rPr>
            </w:pPr>
            <w:r w:rsidRPr="002F54AA">
              <w:rPr>
                <w:rFonts w:ascii="Arial Narrow" w:hAnsi="Arial Narrow"/>
                <w:b/>
              </w:rPr>
              <w:t xml:space="preserve">2) </w:t>
            </w:r>
            <w:r>
              <w:rPr>
                <w:rFonts w:ascii="Arial Narrow" w:hAnsi="Arial Narrow"/>
                <w:b/>
              </w:rPr>
              <w:t>P</w:t>
            </w:r>
            <w:r w:rsidRPr="002F54AA">
              <w:rPr>
                <w:rFonts w:ascii="Arial Narrow" w:hAnsi="Arial Narrow"/>
                <w:b/>
              </w:rPr>
              <w:t xml:space="preserve">romote equality of opportunity </w:t>
            </w:r>
            <w:r>
              <w:rPr>
                <w:rFonts w:ascii="Arial Narrow" w:hAnsi="Arial Narrow"/>
                <w:b/>
              </w:rPr>
              <w:t>X</w:t>
            </w:r>
          </w:p>
          <w:p w14:paraId="5812983D" w14:textId="77777777" w:rsidR="00156FDF" w:rsidRDefault="00156FDF" w:rsidP="00156FDF">
            <w:pPr>
              <w:rPr>
                <w:rFonts w:ascii="Arial Narrow" w:hAnsi="Arial Narrow"/>
                <w:b/>
              </w:rPr>
            </w:pPr>
            <w:r w:rsidRPr="002F54AA">
              <w:rPr>
                <w:rFonts w:ascii="Arial Narrow" w:hAnsi="Arial Narrow"/>
                <w:b/>
              </w:rPr>
              <w:t xml:space="preserve">3) </w:t>
            </w:r>
            <w:r>
              <w:rPr>
                <w:rFonts w:ascii="Arial Narrow" w:hAnsi="Arial Narrow"/>
                <w:b/>
              </w:rPr>
              <w:t>F</w:t>
            </w:r>
            <w:r w:rsidRPr="002F54AA">
              <w:rPr>
                <w:rFonts w:ascii="Arial Narrow" w:hAnsi="Arial Narrow"/>
                <w:b/>
              </w:rPr>
              <w:t>oster good relations between protected characteristics</w:t>
            </w:r>
            <w:r>
              <w:rPr>
                <w:rFonts w:ascii="Arial Narrow" w:hAnsi="Arial Narrow"/>
                <w:b/>
              </w:rPr>
              <w:t>.</w:t>
            </w:r>
            <w:r w:rsidRPr="002F54AA">
              <w:rPr>
                <w:rFonts w:ascii="Arial Narrow" w:hAnsi="Arial Narrow"/>
                <w:b/>
              </w:rPr>
              <w:t xml:space="preserve"> </w:t>
            </w:r>
            <w:r>
              <w:rPr>
                <w:rFonts w:ascii="Arial Narrow" w:hAnsi="Arial Narrow"/>
                <w:b/>
              </w:rPr>
              <w:t>X</w:t>
            </w:r>
          </w:p>
          <w:p w14:paraId="5C6732B3" w14:textId="77777777" w:rsidR="00156FDF" w:rsidRDefault="00156FDF" w:rsidP="00156FDF">
            <w:pPr>
              <w:rPr>
                <w:rFonts w:ascii="Arial Narrow" w:hAnsi="Arial Narrow"/>
                <w:b/>
              </w:rPr>
            </w:pPr>
          </w:p>
          <w:p w14:paraId="7E10F55C" w14:textId="6AE2C871" w:rsidR="00156FDF" w:rsidRPr="002F54AA" w:rsidRDefault="005E42AC" w:rsidP="00156FDF">
            <w:pPr>
              <w:rPr>
                <w:rFonts w:ascii="Arial Narrow" w:hAnsi="Arial Narrow"/>
                <w:b/>
              </w:rPr>
            </w:pPr>
            <w:r>
              <w:rPr>
                <w:rFonts w:ascii="Arial Narrow" w:hAnsi="Arial Narrow"/>
                <w:b/>
                <w:noProof/>
                <w:lang w:eastAsia="en-GB"/>
              </w:rPr>
              <mc:AlternateContent>
                <mc:Choice Requires="wps">
                  <w:drawing>
                    <wp:anchor distT="0" distB="0" distL="114300" distR="114300" simplePos="0" relativeHeight="251664896" behindDoc="0" locked="0" layoutInCell="1" allowOverlap="1" wp14:anchorId="460B6E02" wp14:editId="7A56B175">
                      <wp:simplePos x="0" y="0"/>
                      <wp:positionH relativeFrom="column">
                        <wp:posOffset>2332990</wp:posOffset>
                      </wp:positionH>
                      <wp:positionV relativeFrom="paragraph">
                        <wp:posOffset>38100</wp:posOffset>
                      </wp:positionV>
                      <wp:extent cx="162560" cy="151765"/>
                      <wp:effectExtent l="5715" t="8255" r="12700" b="11430"/>
                      <wp:wrapNone/>
                      <wp:docPr id="87882770" name="Text Box 8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rgbClr val="FFFFFF"/>
                              </a:solidFill>
                              <a:ln w="9525">
                                <a:solidFill>
                                  <a:srgbClr val="000000"/>
                                </a:solidFill>
                                <a:miter lim="800000"/>
                                <a:headEnd/>
                                <a:tailEnd/>
                              </a:ln>
                            </wps:spPr>
                            <wps:txbx>
                              <w:txbxContent>
                                <w:p w14:paraId="5C1F4A44" w14:textId="77777777" w:rsidR="00316D1A" w:rsidRPr="00A80C50" w:rsidRDefault="00316D1A" w:rsidP="00722B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0B6E02" id="Text Box 876" o:spid="_x0000_s1037" type="#_x0000_t202" style="position:absolute;margin-left:183.7pt;margin-top:3pt;width:12.8pt;height:11.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">
                      <v:textbox>
                        <w:txbxContent>
                          <w:p w14:paraId="5C1F4A44" w14:textId="77777777" w:rsidR="00316D1A" w:rsidRPr="00A80C50" w:rsidRDefault="00316D1A" w:rsidP="00722BC9"/>
                        </w:txbxContent>
                      </v:textbox>
                    </v:shape>
                  </w:pict>
                </mc:Fallback>
              </mc:AlternateContent>
            </w:r>
            <w:r w:rsidR="00156FDF">
              <w:rPr>
                <w:rFonts w:ascii="Arial Narrow" w:hAnsi="Arial Narrow"/>
                <w:b/>
              </w:rPr>
              <w:t>4) Not applicable</w:t>
            </w:r>
          </w:p>
          <w:p w14:paraId="6BA1BFAF" w14:textId="77777777" w:rsidR="00156FDF" w:rsidRPr="0092144A" w:rsidRDefault="00156FDF" w:rsidP="00156FDF">
            <w:pPr>
              <w:rPr>
                <w:rFonts w:ascii="Arial Narrow" w:hAnsi="Arial Narrow"/>
                <w:b/>
              </w:rPr>
            </w:pPr>
          </w:p>
        </w:tc>
        <w:tc>
          <w:tcPr>
            <w:tcW w:w="5954" w:type="dxa"/>
            <w:tcBorders>
              <w:top w:val="single" w:sz="4" w:space="0" w:color="auto"/>
              <w:left w:val="single" w:sz="4" w:space="0" w:color="auto"/>
              <w:bottom w:val="single" w:sz="4" w:space="0" w:color="auto"/>
              <w:right w:val="single" w:sz="4" w:space="0" w:color="auto"/>
            </w:tcBorders>
          </w:tcPr>
          <w:p w14:paraId="374380C1" w14:textId="4ABB800F" w:rsidR="00156FDF" w:rsidRPr="007D3502" w:rsidRDefault="00156FDF" w:rsidP="007F3BDF">
            <w:pPr>
              <w:pStyle w:val="Default"/>
              <w:spacing w:line="276" w:lineRule="auto"/>
              <w:rPr>
                <w:sz w:val="22"/>
                <w:szCs w:val="22"/>
              </w:rPr>
            </w:pPr>
            <w:r w:rsidRPr="007D3502">
              <w:rPr>
                <w:sz w:val="22"/>
                <w:szCs w:val="22"/>
              </w:rPr>
              <w:t xml:space="preserve">The </w:t>
            </w:r>
            <w:r w:rsidR="00C9290F">
              <w:rPr>
                <w:sz w:val="22"/>
                <w:szCs w:val="22"/>
              </w:rPr>
              <w:t>‘</w:t>
            </w:r>
            <w:r w:rsidRPr="007D3502">
              <w:rPr>
                <w:sz w:val="22"/>
                <w:szCs w:val="22"/>
              </w:rPr>
              <w:t xml:space="preserve">Leading the </w:t>
            </w:r>
            <w:r w:rsidR="00C9290F">
              <w:rPr>
                <w:sz w:val="22"/>
                <w:szCs w:val="22"/>
              </w:rPr>
              <w:t>way’</w:t>
            </w:r>
            <w:r w:rsidRPr="007D3502">
              <w:rPr>
                <w:sz w:val="22"/>
                <w:szCs w:val="22"/>
              </w:rPr>
              <w:t xml:space="preserve"> Strategy </w:t>
            </w:r>
            <w:r>
              <w:rPr>
                <w:sz w:val="22"/>
                <w:szCs w:val="22"/>
              </w:rPr>
              <w:t>aligns</w:t>
            </w:r>
            <w:r w:rsidRPr="007D3502">
              <w:rPr>
                <w:sz w:val="22"/>
                <w:szCs w:val="22"/>
              </w:rPr>
              <w:t xml:space="preserve"> with other strategies and programmes of work relating to Pregnancy and Maternity, such as Best Start, and the </w:t>
            </w:r>
            <w:r>
              <w:rPr>
                <w:sz w:val="22"/>
                <w:szCs w:val="22"/>
              </w:rPr>
              <w:t xml:space="preserve">NHSGGC </w:t>
            </w:r>
            <w:r w:rsidRPr="007D3502">
              <w:rPr>
                <w:sz w:val="22"/>
                <w:szCs w:val="22"/>
              </w:rPr>
              <w:t xml:space="preserve">Maternity and Neonatal Strategy. </w:t>
            </w:r>
          </w:p>
          <w:p w14:paraId="33AF4069" w14:textId="77777777" w:rsidR="00156FDF" w:rsidRPr="007D3502" w:rsidRDefault="00156FDF" w:rsidP="007F3BDF">
            <w:pPr>
              <w:pStyle w:val="Default"/>
              <w:spacing w:line="276" w:lineRule="auto"/>
              <w:rPr>
                <w:sz w:val="22"/>
                <w:szCs w:val="22"/>
              </w:rPr>
            </w:pPr>
          </w:p>
          <w:p w14:paraId="6546BCE1" w14:textId="77777777" w:rsidR="00156FDF" w:rsidRPr="00FB01AD" w:rsidRDefault="00156FDF" w:rsidP="007F3BDF">
            <w:pPr>
              <w:pStyle w:val="Default"/>
              <w:spacing w:line="276" w:lineRule="auto"/>
              <w:rPr>
                <w:sz w:val="22"/>
                <w:szCs w:val="22"/>
              </w:rPr>
            </w:pPr>
            <w:r w:rsidRPr="007D3502">
              <w:rPr>
                <w:sz w:val="22"/>
                <w:szCs w:val="22"/>
              </w:rPr>
              <w:t xml:space="preserve">Wherever women and babies live in Scotland and whatever their circumstances, all women should have a positive experience of maternity and neonatal care </w:t>
            </w:r>
            <w:r w:rsidRPr="00FB01AD">
              <w:rPr>
                <w:sz w:val="22"/>
                <w:szCs w:val="22"/>
              </w:rPr>
              <w:t xml:space="preserve">which is focused on them and takes account of their individual needs and preferences. This ambition aligns with the five strategic priorities for action within the Leading the Way </w:t>
            </w:r>
            <w:r>
              <w:rPr>
                <w:sz w:val="22"/>
                <w:szCs w:val="22"/>
              </w:rPr>
              <w:t>S</w:t>
            </w:r>
            <w:r w:rsidRPr="00FB01AD">
              <w:rPr>
                <w:sz w:val="22"/>
                <w:szCs w:val="22"/>
              </w:rPr>
              <w:t>trategy as well as the strategies and programmes of work that relate to Pregnancy and Maternity as a protected characteristic.</w:t>
            </w:r>
          </w:p>
          <w:p w14:paraId="65C9018A" w14:textId="77777777" w:rsidR="00156FDF" w:rsidRPr="00FB01AD" w:rsidRDefault="00156FDF" w:rsidP="007F3BDF">
            <w:pPr>
              <w:pStyle w:val="Default"/>
              <w:spacing w:line="276" w:lineRule="auto"/>
              <w:rPr>
                <w:sz w:val="22"/>
                <w:szCs w:val="22"/>
              </w:rPr>
            </w:pPr>
          </w:p>
          <w:p w14:paraId="6B4D0A5C" w14:textId="77777777" w:rsidR="00156FDF" w:rsidRPr="00FB01AD" w:rsidRDefault="00156FDF" w:rsidP="007F3BDF">
            <w:pPr>
              <w:pStyle w:val="Default"/>
              <w:spacing w:line="276" w:lineRule="auto"/>
              <w:rPr>
                <w:sz w:val="22"/>
                <w:szCs w:val="22"/>
              </w:rPr>
            </w:pPr>
            <w:r w:rsidRPr="00FB01AD">
              <w:rPr>
                <w:sz w:val="22"/>
                <w:szCs w:val="22"/>
              </w:rPr>
              <w:t xml:space="preserve">This coordinated approach across NHSGGC strategies and shared priorities can help to reduce the impact of inequalities and deprivation which can have longer-term health consequences for children and families. </w:t>
            </w:r>
          </w:p>
          <w:p w14:paraId="004790E6" w14:textId="77777777" w:rsidR="00156FDF" w:rsidRPr="007D3502" w:rsidRDefault="00156FDF" w:rsidP="007F3BDF">
            <w:pPr>
              <w:spacing w:line="276" w:lineRule="auto"/>
              <w:rPr>
                <w:rFonts w:ascii="Arial" w:hAnsi="Arial" w:cs="Arial"/>
                <w:sz w:val="22"/>
                <w:szCs w:val="22"/>
              </w:rPr>
            </w:pPr>
            <w:r w:rsidRPr="00FB01AD">
              <w:rPr>
                <w:rFonts w:ascii="Arial" w:hAnsi="Arial" w:cs="Arial"/>
                <w:sz w:val="22"/>
                <w:szCs w:val="22"/>
              </w:rPr>
              <w:lastRenderedPageBreak/>
              <w:t>As an example, in line with the strategic priority to continuously develop our professions and to care for each other, nurses and midwives who are on maternity leave will be given the opportunity to take part in Keeping in Touch (KIT) days with their managers and will be provided with protected time when they return to work to enable them to review their PDP and CPD needs and to plan ahead for Learning and Education opportunities commensurate with their role.</w:t>
            </w:r>
          </w:p>
          <w:p w14:paraId="2891946E" w14:textId="77777777" w:rsidR="00156FDF" w:rsidRPr="00690BF4" w:rsidRDefault="00156FDF" w:rsidP="00156FDF">
            <w:pPr>
              <w:rPr>
                <w:rFonts w:ascii="Arial" w:hAnsi="Arial" w:cs="Arial"/>
                <w:color w:val="FF0000"/>
              </w:rPr>
            </w:pPr>
          </w:p>
        </w:tc>
        <w:tc>
          <w:tcPr>
            <w:tcW w:w="2126" w:type="dxa"/>
            <w:tcBorders>
              <w:top w:val="single" w:sz="4" w:space="0" w:color="auto"/>
              <w:left w:val="single" w:sz="4" w:space="0" w:color="auto"/>
              <w:bottom w:val="single" w:sz="4" w:space="0" w:color="auto"/>
              <w:right w:val="single" w:sz="4" w:space="0" w:color="auto"/>
            </w:tcBorders>
          </w:tcPr>
          <w:p w14:paraId="73F80052" w14:textId="57A87D96" w:rsidR="00156FDF" w:rsidRPr="009C7D76" w:rsidRDefault="00156FDF" w:rsidP="00156FDF">
            <w:pPr>
              <w:pStyle w:val="Default"/>
              <w:rPr>
                <w:color w:val="auto"/>
                <w:sz w:val="22"/>
                <w:szCs w:val="22"/>
              </w:rPr>
            </w:pPr>
            <w:r w:rsidRPr="009C7D76">
              <w:rPr>
                <w:color w:val="auto"/>
                <w:sz w:val="22"/>
                <w:szCs w:val="22"/>
              </w:rPr>
              <w:lastRenderedPageBreak/>
              <w:t>Individual programmes of work associated with implementation of the Leading the Way Strategy will be subject to individual EQI</w:t>
            </w:r>
            <w:r w:rsidR="00924A13">
              <w:rPr>
                <w:color w:val="auto"/>
                <w:sz w:val="22"/>
                <w:szCs w:val="22"/>
              </w:rPr>
              <w:t>A</w:t>
            </w:r>
            <w:r w:rsidRPr="009C7D76">
              <w:rPr>
                <w:color w:val="auto"/>
                <w:sz w:val="22"/>
                <w:szCs w:val="22"/>
              </w:rPr>
              <w:t xml:space="preserve">s and where disproportionate impact relating to </w:t>
            </w:r>
          </w:p>
          <w:p w14:paraId="0C314B1E" w14:textId="624D423B" w:rsidR="00156FDF" w:rsidRPr="009C7D76" w:rsidRDefault="00156FDF" w:rsidP="00156FDF">
            <w:pPr>
              <w:rPr>
                <w:rFonts w:ascii="Arial" w:hAnsi="Arial" w:cs="Arial"/>
                <w:sz w:val="22"/>
                <w:szCs w:val="22"/>
              </w:rPr>
            </w:pPr>
            <w:r w:rsidRPr="009C7D76">
              <w:rPr>
                <w:rFonts w:ascii="Arial" w:hAnsi="Arial" w:cs="Arial"/>
                <w:sz w:val="22"/>
                <w:szCs w:val="22"/>
              </w:rPr>
              <w:t xml:space="preserve">The protected characteristics of pregnancy and maternity is identified, reasonable adjustments will be put in place. In this way NHSGGC will ensure transformation in </w:t>
            </w:r>
            <w:r w:rsidRPr="009C7D76">
              <w:rPr>
                <w:rFonts w:ascii="Arial" w:hAnsi="Arial" w:cs="Arial"/>
                <w:sz w:val="22"/>
                <w:szCs w:val="22"/>
              </w:rPr>
              <w:lastRenderedPageBreak/>
              <w:t>the way we deliver care while ensuring an inclusive approach</w:t>
            </w:r>
            <w:r w:rsidR="009C7D76" w:rsidRPr="009C7D76">
              <w:rPr>
                <w:rFonts w:ascii="Arial" w:hAnsi="Arial" w:cs="Arial"/>
                <w:sz w:val="22"/>
                <w:szCs w:val="22"/>
              </w:rPr>
              <w:t>.</w:t>
            </w:r>
          </w:p>
          <w:p w14:paraId="5A1B8527" w14:textId="77777777" w:rsidR="00156FDF" w:rsidRPr="00156FDF" w:rsidRDefault="00156FDF" w:rsidP="00156FDF">
            <w:pPr>
              <w:rPr>
                <w:rFonts w:ascii="Arial" w:hAnsi="Arial" w:cs="Arial"/>
                <w:color w:val="92D050"/>
                <w:sz w:val="22"/>
                <w:szCs w:val="22"/>
              </w:rPr>
            </w:pPr>
          </w:p>
          <w:p w14:paraId="6CD01F67" w14:textId="77777777" w:rsidR="00156FDF" w:rsidRPr="00156FDF" w:rsidRDefault="00156FDF" w:rsidP="00156FDF">
            <w:pPr>
              <w:rPr>
                <w:rFonts w:ascii="Arial Narrow" w:hAnsi="Arial Narrow"/>
                <w:b/>
                <w:color w:val="92D050"/>
                <w:u w:val="single"/>
              </w:rPr>
            </w:pPr>
          </w:p>
        </w:tc>
      </w:tr>
      <w:tr w:rsidR="00156FDF" w:rsidRPr="002F54AA" w14:paraId="2748084F" w14:textId="77777777" w:rsidTr="009C7D76">
        <w:tc>
          <w:tcPr>
            <w:tcW w:w="475" w:type="dxa"/>
            <w:shd w:val="clear" w:color="auto" w:fill="D9D9D9"/>
          </w:tcPr>
          <w:p w14:paraId="621C2814" w14:textId="77777777" w:rsidR="00156FDF" w:rsidRPr="002F54AA" w:rsidRDefault="00156FDF" w:rsidP="00156FDF">
            <w:pPr>
              <w:rPr>
                <w:rFonts w:ascii="Arial Narrow" w:hAnsi="Arial Narrow"/>
                <w:b/>
              </w:rPr>
            </w:pPr>
          </w:p>
        </w:tc>
        <w:tc>
          <w:tcPr>
            <w:tcW w:w="5445" w:type="dxa"/>
            <w:gridSpan w:val="2"/>
            <w:tcBorders>
              <w:top w:val="single" w:sz="4" w:space="0" w:color="auto"/>
            </w:tcBorders>
            <w:shd w:val="clear" w:color="auto" w:fill="D9D9D9"/>
          </w:tcPr>
          <w:p w14:paraId="6D3A775B" w14:textId="77777777" w:rsidR="00156FDF" w:rsidRPr="00C1538A" w:rsidRDefault="00156FDF" w:rsidP="00156FDF">
            <w:pPr>
              <w:rPr>
                <w:rFonts w:ascii="Arial Narrow" w:hAnsi="Arial Narrow"/>
                <w:b/>
              </w:rPr>
            </w:pPr>
            <w:r w:rsidRPr="00C1538A">
              <w:rPr>
                <w:rFonts w:ascii="Arial Narrow" w:hAnsi="Arial Narrow"/>
                <w:b/>
              </w:rPr>
              <w:t>Protected Characteristic</w:t>
            </w:r>
          </w:p>
        </w:tc>
        <w:tc>
          <w:tcPr>
            <w:tcW w:w="5954" w:type="dxa"/>
            <w:tcBorders>
              <w:top w:val="single" w:sz="4" w:space="0" w:color="auto"/>
            </w:tcBorders>
            <w:shd w:val="clear" w:color="auto" w:fill="D9D9D9"/>
          </w:tcPr>
          <w:p w14:paraId="7701D411" w14:textId="77777777" w:rsidR="00156FDF" w:rsidRPr="002F54AA" w:rsidRDefault="00156FDF" w:rsidP="00156FDF">
            <w:pPr>
              <w:rPr>
                <w:rFonts w:ascii="Arial Narrow" w:hAnsi="Arial Narrow"/>
                <w:b/>
              </w:rPr>
            </w:pPr>
            <w:r w:rsidRPr="002F54AA">
              <w:rPr>
                <w:rFonts w:ascii="Arial Narrow" w:hAnsi="Arial Narrow"/>
                <w:b/>
              </w:rPr>
              <w:t>Service Evidence Provided</w:t>
            </w:r>
          </w:p>
        </w:tc>
        <w:tc>
          <w:tcPr>
            <w:tcW w:w="2126" w:type="dxa"/>
            <w:tcBorders>
              <w:top w:val="single" w:sz="4" w:space="0" w:color="auto"/>
            </w:tcBorders>
            <w:shd w:val="clear" w:color="auto" w:fill="D9D9D9"/>
          </w:tcPr>
          <w:p w14:paraId="1C3193AD" w14:textId="77777777" w:rsidR="00156FDF" w:rsidRDefault="00156FDF" w:rsidP="00156FDF">
            <w:pPr>
              <w:rPr>
                <w:rFonts w:ascii="Arial Narrow" w:hAnsi="Arial Narrow"/>
                <w:b/>
              </w:rPr>
            </w:pPr>
            <w:r>
              <w:rPr>
                <w:rFonts w:ascii="Arial Narrow" w:hAnsi="Arial Narrow"/>
                <w:b/>
              </w:rPr>
              <w:t xml:space="preserve">Possible negative impact and </w:t>
            </w:r>
            <w:r w:rsidRPr="002F54AA">
              <w:rPr>
                <w:rFonts w:ascii="Arial Narrow" w:hAnsi="Arial Narrow"/>
                <w:b/>
              </w:rPr>
              <w:t xml:space="preserve">Additional </w:t>
            </w:r>
            <w:r>
              <w:rPr>
                <w:rFonts w:ascii="Arial Narrow" w:hAnsi="Arial Narrow"/>
                <w:b/>
              </w:rPr>
              <w:t xml:space="preserve">Mitigating Action Required </w:t>
            </w:r>
          </w:p>
          <w:p w14:paraId="34FB254C" w14:textId="77777777" w:rsidR="00156FDF" w:rsidRDefault="00156FDF" w:rsidP="00156FDF">
            <w:pPr>
              <w:jc w:val="center"/>
              <w:rPr>
                <w:rFonts w:ascii="Arial Narrow" w:hAnsi="Arial Narrow"/>
                <w:b/>
              </w:rPr>
            </w:pPr>
          </w:p>
          <w:p w14:paraId="21D29919" w14:textId="77777777" w:rsidR="00156FDF" w:rsidRPr="002F54AA" w:rsidRDefault="00156FDF" w:rsidP="00156FDF">
            <w:pPr>
              <w:jc w:val="center"/>
              <w:rPr>
                <w:rFonts w:ascii="Arial Narrow" w:hAnsi="Arial Narrow"/>
                <w:b/>
              </w:rPr>
            </w:pPr>
          </w:p>
        </w:tc>
      </w:tr>
      <w:tr w:rsidR="00156FDF" w:rsidRPr="002F54AA" w14:paraId="3D91BE8F" w14:textId="77777777" w:rsidTr="00102EAC">
        <w:tc>
          <w:tcPr>
            <w:tcW w:w="475" w:type="dxa"/>
          </w:tcPr>
          <w:p w14:paraId="11738955" w14:textId="77777777" w:rsidR="00156FDF" w:rsidRPr="002F54AA" w:rsidRDefault="00156FDF" w:rsidP="00156FDF">
            <w:pPr>
              <w:rPr>
                <w:rFonts w:ascii="Arial Narrow" w:hAnsi="Arial Narrow"/>
                <w:b/>
              </w:rPr>
            </w:pPr>
            <w:r w:rsidRPr="002F54AA">
              <w:rPr>
                <w:rFonts w:ascii="Arial Narrow" w:hAnsi="Arial Narrow"/>
                <w:b/>
              </w:rPr>
              <w:t>(f)</w:t>
            </w:r>
          </w:p>
        </w:tc>
        <w:tc>
          <w:tcPr>
            <w:tcW w:w="5445" w:type="dxa"/>
            <w:gridSpan w:val="2"/>
          </w:tcPr>
          <w:p w14:paraId="1868320F" w14:textId="77777777" w:rsidR="00156FDF" w:rsidRDefault="00156FDF" w:rsidP="00156FDF">
            <w:pPr>
              <w:rPr>
                <w:rFonts w:ascii="Arial Narrow" w:hAnsi="Arial Narrow"/>
                <w:b/>
              </w:rPr>
            </w:pPr>
            <w:r w:rsidRPr="002F54AA">
              <w:rPr>
                <w:rFonts w:ascii="Arial Narrow" w:hAnsi="Arial Narrow"/>
                <w:b/>
              </w:rPr>
              <w:t>Race</w:t>
            </w:r>
          </w:p>
          <w:p w14:paraId="70553B6B" w14:textId="77777777" w:rsidR="00156FDF" w:rsidRDefault="00156FDF" w:rsidP="00156FDF">
            <w:pPr>
              <w:rPr>
                <w:rFonts w:ascii="Arial Narrow" w:hAnsi="Arial Narrow"/>
                <w:b/>
              </w:rPr>
            </w:pPr>
          </w:p>
          <w:p w14:paraId="10D56D23" w14:textId="77777777" w:rsidR="00156FDF" w:rsidRDefault="00156FDF" w:rsidP="00156FDF">
            <w:pPr>
              <w:rPr>
                <w:rFonts w:ascii="Arial Narrow" w:hAnsi="Arial Narrow"/>
              </w:rPr>
            </w:pPr>
            <w:r w:rsidRPr="00A314F6">
              <w:rPr>
                <w:rFonts w:ascii="Arial Narrow" w:hAnsi="Arial Narrow"/>
                <w:b/>
              </w:rPr>
              <w:t>Could the</w:t>
            </w:r>
            <w:r>
              <w:rPr>
                <w:rFonts w:ascii="Arial Narrow" w:hAnsi="Arial Narrow"/>
              </w:rPr>
              <w:t xml:space="preserve"> </w:t>
            </w:r>
            <w:r w:rsidRPr="00A314F6">
              <w:rPr>
                <w:rFonts w:ascii="Arial Narrow" w:hAnsi="Arial Narrow"/>
                <w:b/>
              </w:rPr>
              <w:t>service change or polic</w:t>
            </w:r>
            <w:r>
              <w:rPr>
                <w:rFonts w:ascii="Arial Narrow" w:hAnsi="Arial Narrow"/>
                <w:b/>
              </w:rPr>
              <w:t xml:space="preserve">y have a disproportionate impact on people with the protected characteristics of Race? </w:t>
            </w:r>
            <w:r>
              <w:rPr>
                <w:rFonts w:ascii="Arial Narrow" w:hAnsi="Arial Narrow"/>
              </w:rPr>
              <w:t xml:space="preserve"> </w:t>
            </w:r>
          </w:p>
          <w:p w14:paraId="66C89587" w14:textId="77777777" w:rsidR="00156FDF" w:rsidRDefault="00156FDF" w:rsidP="00156FDF">
            <w:pPr>
              <w:rPr>
                <w:rFonts w:ascii="Arial Narrow" w:hAnsi="Arial Narrow"/>
              </w:rPr>
            </w:pPr>
          </w:p>
          <w:p w14:paraId="381D56A0" w14:textId="77777777" w:rsidR="00156FDF" w:rsidRDefault="00156FDF" w:rsidP="00156FDF">
            <w:pPr>
              <w:spacing w:after="240"/>
              <w:rPr>
                <w:rFonts w:ascii="Arial Narrow" w:hAnsi="Arial Narrow"/>
                <w:b/>
              </w:rPr>
            </w:pPr>
            <w:r>
              <w:rPr>
                <w:rFonts w:ascii="Arial Narrow" w:hAnsi="Arial Narrow"/>
                <w:b/>
              </w:rPr>
              <w:t xml:space="preserve">Your evidence should show which of the 3 parts of the General Duty have been considered (tick relevant boxes). </w:t>
            </w:r>
          </w:p>
          <w:p w14:paraId="58911842" w14:textId="77777777" w:rsidR="00156FDF" w:rsidRPr="002F54AA" w:rsidRDefault="00156FDF" w:rsidP="00156FDF">
            <w:pPr>
              <w:spacing w:after="240"/>
              <w:rPr>
                <w:rFonts w:ascii="Arial Narrow" w:hAnsi="Arial Narrow"/>
                <w:b/>
              </w:rPr>
            </w:pPr>
            <w:r w:rsidRPr="002F54AA">
              <w:rPr>
                <w:rFonts w:ascii="Arial Narrow" w:hAnsi="Arial Narrow"/>
                <w:b/>
              </w:rPr>
              <w:t xml:space="preserve">1) </w:t>
            </w:r>
            <w:r>
              <w:rPr>
                <w:rFonts w:ascii="Arial Narrow" w:hAnsi="Arial Narrow"/>
                <w:b/>
              </w:rPr>
              <w:t>R</w:t>
            </w:r>
            <w:r w:rsidRPr="002F54AA">
              <w:rPr>
                <w:rFonts w:ascii="Arial Narrow" w:hAnsi="Arial Narrow"/>
                <w:b/>
              </w:rPr>
              <w:t>emove discrimination, harassment and victimisation </w:t>
            </w:r>
            <w:r>
              <w:rPr>
                <w:rFonts w:ascii="Arial Narrow" w:hAnsi="Arial Narrow"/>
                <w:b/>
              </w:rPr>
              <w:t>X</w:t>
            </w:r>
          </w:p>
          <w:p w14:paraId="515C778A" w14:textId="77777777" w:rsidR="00156FDF" w:rsidRPr="002F54AA" w:rsidRDefault="00156FDF" w:rsidP="00156FDF">
            <w:pPr>
              <w:spacing w:after="240"/>
              <w:rPr>
                <w:rFonts w:ascii="Arial Narrow" w:hAnsi="Arial Narrow"/>
                <w:b/>
              </w:rPr>
            </w:pPr>
            <w:r w:rsidRPr="002F54AA">
              <w:rPr>
                <w:rFonts w:ascii="Arial Narrow" w:hAnsi="Arial Narrow"/>
                <w:b/>
              </w:rPr>
              <w:lastRenderedPageBreak/>
              <w:t xml:space="preserve">2) </w:t>
            </w:r>
            <w:r>
              <w:rPr>
                <w:rFonts w:ascii="Arial Narrow" w:hAnsi="Arial Narrow"/>
                <w:b/>
              </w:rPr>
              <w:t>P</w:t>
            </w:r>
            <w:r w:rsidRPr="002F54AA">
              <w:rPr>
                <w:rFonts w:ascii="Arial Narrow" w:hAnsi="Arial Narrow"/>
                <w:b/>
              </w:rPr>
              <w:t xml:space="preserve">romote equality of opportunity </w:t>
            </w:r>
            <w:r>
              <w:rPr>
                <w:rFonts w:ascii="Arial Narrow" w:hAnsi="Arial Narrow"/>
                <w:b/>
              </w:rPr>
              <w:t>X</w:t>
            </w:r>
          </w:p>
          <w:p w14:paraId="6362C19F" w14:textId="77777777" w:rsidR="00156FDF" w:rsidRDefault="00156FDF" w:rsidP="00156FDF">
            <w:pPr>
              <w:rPr>
                <w:rFonts w:ascii="Arial Narrow" w:hAnsi="Arial Narrow"/>
                <w:b/>
              </w:rPr>
            </w:pPr>
            <w:r w:rsidRPr="002F54AA">
              <w:rPr>
                <w:rFonts w:ascii="Arial Narrow" w:hAnsi="Arial Narrow"/>
                <w:b/>
              </w:rPr>
              <w:t xml:space="preserve">3) </w:t>
            </w:r>
            <w:r>
              <w:rPr>
                <w:rFonts w:ascii="Arial Narrow" w:hAnsi="Arial Narrow"/>
                <w:b/>
              </w:rPr>
              <w:t>F</w:t>
            </w:r>
            <w:r w:rsidRPr="002F54AA">
              <w:rPr>
                <w:rFonts w:ascii="Arial Narrow" w:hAnsi="Arial Narrow"/>
                <w:b/>
              </w:rPr>
              <w:t>oster good relations between protected characteristics</w:t>
            </w:r>
            <w:r>
              <w:rPr>
                <w:rFonts w:ascii="Arial Narrow" w:hAnsi="Arial Narrow"/>
                <w:b/>
              </w:rPr>
              <w:t xml:space="preserve">  X</w:t>
            </w:r>
          </w:p>
          <w:p w14:paraId="5EAADE75" w14:textId="77777777" w:rsidR="00156FDF" w:rsidRDefault="00156FDF" w:rsidP="00156FDF">
            <w:pPr>
              <w:rPr>
                <w:rFonts w:ascii="Arial Narrow" w:hAnsi="Arial Narrow"/>
                <w:b/>
              </w:rPr>
            </w:pPr>
          </w:p>
          <w:p w14:paraId="5C250558" w14:textId="00578EEB" w:rsidR="00156FDF" w:rsidRPr="002F54AA" w:rsidRDefault="005E42AC" w:rsidP="00156FDF">
            <w:pPr>
              <w:rPr>
                <w:rFonts w:ascii="Arial Narrow" w:hAnsi="Arial Narrow"/>
                <w:b/>
              </w:rPr>
            </w:pPr>
            <w:r>
              <w:rPr>
                <w:rFonts w:ascii="Arial Narrow" w:hAnsi="Arial Narrow"/>
                <w:b/>
                <w:noProof/>
                <w:lang w:eastAsia="en-GB"/>
              </w:rPr>
              <mc:AlternateContent>
                <mc:Choice Requires="wps">
                  <w:drawing>
                    <wp:anchor distT="0" distB="0" distL="114300" distR="114300" simplePos="0" relativeHeight="251665920" behindDoc="0" locked="0" layoutInCell="1" allowOverlap="1" wp14:anchorId="3F8811ED" wp14:editId="3647ECE3">
                      <wp:simplePos x="0" y="0"/>
                      <wp:positionH relativeFrom="column">
                        <wp:posOffset>2364105</wp:posOffset>
                      </wp:positionH>
                      <wp:positionV relativeFrom="paragraph">
                        <wp:posOffset>36830</wp:posOffset>
                      </wp:positionV>
                      <wp:extent cx="162560" cy="151765"/>
                      <wp:effectExtent l="8255" t="8890" r="10160" b="10795"/>
                      <wp:wrapNone/>
                      <wp:docPr id="119330011" name="Text Box 8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rgbClr val="FFFFFF"/>
                              </a:solidFill>
                              <a:ln w="9525">
                                <a:solidFill>
                                  <a:srgbClr val="000000"/>
                                </a:solidFill>
                                <a:miter lim="800000"/>
                                <a:headEnd/>
                                <a:tailEnd/>
                              </a:ln>
                            </wps:spPr>
                            <wps:txbx>
                              <w:txbxContent>
                                <w:p w14:paraId="04FB21F8" w14:textId="77777777" w:rsidR="00316D1A" w:rsidRPr="00A80C50" w:rsidRDefault="00316D1A" w:rsidP="00722B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F8811ED" id="Text Box 877" o:spid="_x0000_s1038" type="#_x0000_t202" style="position:absolute;margin-left:186.15pt;margin-top:2.9pt;width:12.8pt;height:11.9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">
                      <v:textbox>
                        <w:txbxContent>
                          <w:p w14:paraId="04FB21F8" w14:textId="77777777" w:rsidR="00316D1A" w:rsidRPr="00A80C50" w:rsidRDefault="00316D1A" w:rsidP="00722BC9"/>
                        </w:txbxContent>
                      </v:textbox>
                    </v:shape>
                  </w:pict>
                </mc:Fallback>
              </mc:AlternateContent>
            </w:r>
            <w:r w:rsidR="00156FDF">
              <w:rPr>
                <w:rFonts w:ascii="Arial Narrow" w:hAnsi="Arial Narrow"/>
                <w:b/>
              </w:rPr>
              <w:t>4) Not applicable</w:t>
            </w:r>
          </w:p>
          <w:p w14:paraId="134AEED1" w14:textId="77777777" w:rsidR="00156FDF" w:rsidRPr="002F54AA" w:rsidRDefault="00156FDF" w:rsidP="00156FDF">
            <w:pPr>
              <w:rPr>
                <w:rFonts w:ascii="Arial Narrow" w:hAnsi="Arial Narrow"/>
                <w:b/>
              </w:rPr>
            </w:pPr>
          </w:p>
        </w:tc>
        <w:tc>
          <w:tcPr>
            <w:tcW w:w="5954" w:type="dxa"/>
          </w:tcPr>
          <w:p w14:paraId="7CB252A8" w14:textId="0D19CA4F" w:rsidR="00156FDF" w:rsidRDefault="00156FDF" w:rsidP="009C7D76">
            <w:pPr>
              <w:spacing w:line="276" w:lineRule="auto"/>
              <w:rPr>
                <w:rFonts w:ascii="Arial" w:hAnsi="Arial" w:cs="Arial"/>
                <w:sz w:val="22"/>
                <w:szCs w:val="22"/>
              </w:rPr>
            </w:pPr>
            <w:r w:rsidRPr="00F46E57">
              <w:rPr>
                <w:rFonts w:ascii="Arial" w:hAnsi="Arial" w:cs="Arial"/>
                <w:sz w:val="22"/>
                <w:szCs w:val="22"/>
              </w:rPr>
              <w:lastRenderedPageBreak/>
              <w:t xml:space="preserve">The </w:t>
            </w:r>
            <w:r w:rsidR="00C9290F">
              <w:rPr>
                <w:rFonts w:ascii="Arial" w:hAnsi="Arial" w:cs="Arial"/>
                <w:sz w:val="22"/>
                <w:szCs w:val="22"/>
              </w:rPr>
              <w:t>‘</w:t>
            </w:r>
            <w:r w:rsidRPr="00F46E57">
              <w:rPr>
                <w:rFonts w:ascii="Arial" w:hAnsi="Arial" w:cs="Arial"/>
                <w:sz w:val="22"/>
                <w:szCs w:val="22"/>
              </w:rPr>
              <w:t>Leading the Way</w:t>
            </w:r>
            <w:r w:rsidR="00C9290F">
              <w:rPr>
                <w:rFonts w:ascii="Arial" w:hAnsi="Arial" w:cs="Arial"/>
                <w:sz w:val="22"/>
                <w:szCs w:val="22"/>
              </w:rPr>
              <w:t>’</w:t>
            </w:r>
            <w:r w:rsidRPr="00F46E57">
              <w:rPr>
                <w:rFonts w:ascii="Arial" w:hAnsi="Arial" w:cs="Arial"/>
                <w:sz w:val="22"/>
                <w:szCs w:val="22"/>
              </w:rPr>
              <w:t xml:space="preserve"> Strategy</w:t>
            </w:r>
            <w:r w:rsidRPr="00F46E57">
              <w:rPr>
                <w:rFonts w:ascii="Arial" w:hAnsi="Arial" w:cs="Arial"/>
                <w:color w:val="FF0000"/>
                <w:sz w:val="22"/>
                <w:szCs w:val="22"/>
              </w:rPr>
              <w:t xml:space="preserve"> </w:t>
            </w:r>
            <w:r w:rsidRPr="00F46E57">
              <w:rPr>
                <w:rFonts w:ascii="Arial" w:hAnsi="Arial" w:cs="Arial"/>
                <w:sz w:val="22"/>
                <w:szCs w:val="22"/>
              </w:rPr>
              <w:t xml:space="preserve">aligns with ‘A Fairer NHSGGC’ to work towards identifying and removing some of the barriers that some BME people have told us they need to navigate to receive equitable care. </w:t>
            </w:r>
          </w:p>
          <w:p w14:paraId="6019FFB3" w14:textId="77777777" w:rsidR="00156FDF" w:rsidRDefault="00156FDF" w:rsidP="009C7D76">
            <w:pPr>
              <w:spacing w:line="276" w:lineRule="auto"/>
              <w:rPr>
                <w:rFonts w:ascii="Arial" w:hAnsi="Arial" w:cs="Arial"/>
                <w:sz w:val="22"/>
                <w:szCs w:val="22"/>
              </w:rPr>
            </w:pPr>
          </w:p>
          <w:p w14:paraId="48E77335" w14:textId="77777777" w:rsidR="00C9290F" w:rsidRDefault="00156FDF" w:rsidP="009C7D76">
            <w:pPr>
              <w:spacing w:line="276" w:lineRule="auto"/>
              <w:rPr>
                <w:rFonts w:ascii="Arial" w:hAnsi="Arial" w:cs="Arial"/>
                <w:sz w:val="22"/>
                <w:szCs w:val="22"/>
              </w:rPr>
            </w:pPr>
            <w:r w:rsidRPr="00FB01AD">
              <w:rPr>
                <w:rFonts w:ascii="Arial" w:hAnsi="Arial" w:cs="Arial"/>
                <w:sz w:val="22"/>
                <w:szCs w:val="22"/>
              </w:rPr>
              <w:t xml:space="preserve">NHSGGC also has developed a BME staff network with staff supported to attend and share their experiences. </w:t>
            </w:r>
          </w:p>
          <w:p w14:paraId="74A51A44" w14:textId="77777777" w:rsidR="00C9290F" w:rsidRDefault="00C9290F" w:rsidP="009C7D76">
            <w:pPr>
              <w:spacing w:line="276" w:lineRule="auto"/>
              <w:rPr>
                <w:rFonts w:ascii="Arial" w:hAnsi="Arial" w:cs="Arial"/>
                <w:sz w:val="22"/>
                <w:szCs w:val="22"/>
              </w:rPr>
            </w:pPr>
          </w:p>
          <w:p w14:paraId="026B32DD" w14:textId="17B472A2" w:rsidR="00684108" w:rsidRDefault="00C9290F" w:rsidP="009C7D76">
            <w:pPr>
              <w:spacing w:line="276" w:lineRule="auto"/>
              <w:rPr>
                <w:rFonts w:ascii="Arial" w:hAnsi="Arial" w:cs="Arial"/>
                <w:sz w:val="22"/>
                <w:szCs w:val="22"/>
              </w:rPr>
            </w:pPr>
            <w:r>
              <w:rPr>
                <w:rFonts w:ascii="Arial" w:hAnsi="Arial" w:cs="Arial"/>
                <w:sz w:val="22"/>
                <w:szCs w:val="22"/>
              </w:rPr>
              <w:t xml:space="preserve">When planning the Big Conversation in 2023, the planning team linked with the NHSGGC PEPI Team to ensure that the work </w:t>
            </w:r>
            <w:r w:rsidR="00684108">
              <w:rPr>
                <w:rFonts w:ascii="Arial" w:hAnsi="Arial" w:cs="Arial"/>
                <w:sz w:val="22"/>
                <w:szCs w:val="22"/>
              </w:rPr>
              <w:t xml:space="preserve">was fully aligned </w:t>
            </w:r>
            <w:r>
              <w:rPr>
                <w:rFonts w:ascii="Arial" w:hAnsi="Arial" w:cs="Arial"/>
                <w:sz w:val="22"/>
                <w:szCs w:val="22"/>
              </w:rPr>
              <w:t xml:space="preserve">with equality and diversity </w:t>
            </w:r>
            <w:r w:rsidR="00684108">
              <w:rPr>
                <w:rFonts w:ascii="Arial" w:hAnsi="Arial" w:cs="Arial"/>
                <w:sz w:val="22"/>
                <w:szCs w:val="22"/>
              </w:rPr>
              <w:t xml:space="preserve">principles.  This included conversations with the </w:t>
            </w:r>
            <w:r>
              <w:rPr>
                <w:rFonts w:ascii="Arial" w:hAnsi="Arial" w:cs="Arial"/>
                <w:sz w:val="22"/>
                <w:szCs w:val="22"/>
              </w:rPr>
              <w:t xml:space="preserve">BME </w:t>
            </w:r>
            <w:r w:rsidR="00684108">
              <w:rPr>
                <w:rFonts w:ascii="Arial" w:hAnsi="Arial" w:cs="Arial"/>
                <w:sz w:val="22"/>
                <w:szCs w:val="22"/>
              </w:rPr>
              <w:t xml:space="preserve">network </w:t>
            </w:r>
            <w:r>
              <w:rPr>
                <w:rFonts w:ascii="Arial" w:hAnsi="Arial" w:cs="Arial"/>
                <w:sz w:val="22"/>
                <w:szCs w:val="22"/>
              </w:rPr>
              <w:t>and LGBTQ groups</w:t>
            </w:r>
            <w:r w:rsidR="00684108">
              <w:rPr>
                <w:rFonts w:ascii="Arial" w:hAnsi="Arial" w:cs="Arial"/>
                <w:sz w:val="22"/>
                <w:szCs w:val="22"/>
              </w:rPr>
              <w:t xml:space="preserve"> across NHSGGC</w:t>
            </w:r>
            <w:r>
              <w:rPr>
                <w:rFonts w:ascii="Arial" w:hAnsi="Arial" w:cs="Arial"/>
                <w:sz w:val="22"/>
                <w:szCs w:val="22"/>
              </w:rPr>
              <w:t>.</w:t>
            </w:r>
          </w:p>
          <w:p w14:paraId="1D73B5D7" w14:textId="77777777" w:rsidR="00684108" w:rsidRDefault="00684108" w:rsidP="009C7D76">
            <w:pPr>
              <w:spacing w:line="276" w:lineRule="auto"/>
              <w:rPr>
                <w:rFonts w:ascii="Arial" w:hAnsi="Arial" w:cs="Arial"/>
                <w:sz w:val="22"/>
                <w:szCs w:val="22"/>
              </w:rPr>
            </w:pPr>
          </w:p>
          <w:p w14:paraId="60735BDA" w14:textId="32822D5E" w:rsidR="00156FDF" w:rsidRDefault="00156FDF" w:rsidP="009C7D76">
            <w:pPr>
              <w:spacing w:line="276" w:lineRule="auto"/>
              <w:rPr>
                <w:rFonts w:ascii="Arial" w:hAnsi="Arial" w:cs="Arial"/>
                <w:sz w:val="22"/>
                <w:szCs w:val="22"/>
              </w:rPr>
            </w:pPr>
            <w:r w:rsidRPr="00FB01AD">
              <w:rPr>
                <w:rFonts w:ascii="Arial" w:hAnsi="Arial" w:cs="Arial"/>
                <w:sz w:val="22"/>
                <w:szCs w:val="22"/>
              </w:rPr>
              <w:t xml:space="preserve">During the implementation phase of the strategy we will </w:t>
            </w:r>
            <w:r w:rsidR="00684108">
              <w:rPr>
                <w:rFonts w:ascii="Arial" w:hAnsi="Arial" w:cs="Arial"/>
                <w:sz w:val="22"/>
                <w:szCs w:val="22"/>
              </w:rPr>
              <w:t xml:space="preserve">continue to </w:t>
            </w:r>
            <w:r w:rsidRPr="00FB01AD">
              <w:rPr>
                <w:rFonts w:ascii="Arial" w:hAnsi="Arial" w:cs="Arial"/>
                <w:sz w:val="22"/>
                <w:szCs w:val="22"/>
              </w:rPr>
              <w:t>seek advice and feedback from the BME staff network on the impact of the actions aligned to the strategic priorities and from those with lived experience of the delivery of care from nurses and midwives to inform and help shape the strategy moving forward.</w:t>
            </w:r>
          </w:p>
          <w:p w14:paraId="32802276" w14:textId="77777777" w:rsidR="00BB3BA7" w:rsidRDefault="00BB3BA7" w:rsidP="009C7D76">
            <w:pPr>
              <w:spacing w:line="276" w:lineRule="auto"/>
              <w:rPr>
                <w:rFonts w:ascii="Arial" w:hAnsi="Arial" w:cs="Arial"/>
                <w:sz w:val="22"/>
                <w:szCs w:val="22"/>
              </w:rPr>
            </w:pPr>
          </w:p>
          <w:p w14:paraId="78B6D91D" w14:textId="5D8E989A" w:rsidR="00BB3BA7" w:rsidRPr="00E75094" w:rsidRDefault="00BB3BA7" w:rsidP="009C7D76">
            <w:pPr>
              <w:spacing w:line="276" w:lineRule="auto"/>
              <w:rPr>
                <w:rFonts w:ascii="Arial" w:hAnsi="Arial" w:cs="Arial"/>
                <w:sz w:val="22"/>
                <w:szCs w:val="22"/>
              </w:rPr>
            </w:pPr>
            <w:r w:rsidRPr="00E75094">
              <w:rPr>
                <w:rFonts w:ascii="Arial" w:hAnsi="Arial" w:cs="Arial"/>
                <w:sz w:val="22"/>
                <w:szCs w:val="22"/>
              </w:rPr>
              <w:t xml:space="preserve">NHSGGC has committed to delivering an Anti-Racism Plan across the next 4 years and will integrate outcomes into all key service areas.  One of the named service areas in aligned national guidance is Neonatal care and best practice already being modelled across the midwifery workforce will be cascaded to other areas. </w:t>
            </w:r>
          </w:p>
          <w:p w14:paraId="4497B4A1" w14:textId="77777777" w:rsidR="00156FDF" w:rsidRDefault="00156FDF" w:rsidP="00156FDF">
            <w:pPr>
              <w:rPr>
                <w:rFonts w:ascii="Arial" w:hAnsi="Arial" w:cs="Arial"/>
                <w:color w:val="FF0000"/>
              </w:rPr>
            </w:pPr>
          </w:p>
          <w:p w14:paraId="0AF956B0" w14:textId="77777777" w:rsidR="00156FDF" w:rsidRDefault="00156FDF" w:rsidP="00156FDF">
            <w:pPr>
              <w:rPr>
                <w:rFonts w:ascii="Arial" w:hAnsi="Arial" w:cs="Arial"/>
                <w:color w:val="FF0000"/>
              </w:rPr>
            </w:pPr>
          </w:p>
          <w:p w14:paraId="1A7F5B62" w14:textId="77777777" w:rsidR="00156FDF" w:rsidRPr="00690BF4" w:rsidRDefault="00156FDF" w:rsidP="00156FDF">
            <w:pPr>
              <w:rPr>
                <w:rFonts w:ascii="Arial" w:hAnsi="Arial" w:cs="Arial"/>
                <w:color w:val="FF0000"/>
              </w:rPr>
            </w:pPr>
          </w:p>
        </w:tc>
        <w:tc>
          <w:tcPr>
            <w:tcW w:w="2126" w:type="dxa"/>
          </w:tcPr>
          <w:p w14:paraId="72883C82" w14:textId="0A99CA48" w:rsidR="009C7D76" w:rsidRPr="009C7D76" w:rsidRDefault="009C7D76" w:rsidP="009C7D76">
            <w:pPr>
              <w:pStyle w:val="Default"/>
              <w:rPr>
                <w:color w:val="auto"/>
                <w:sz w:val="22"/>
                <w:szCs w:val="22"/>
              </w:rPr>
            </w:pPr>
            <w:r w:rsidRPr="009C7D76">
              <w:rPr>
                <w:color w:val="auto"/>
                <w:sz w:val="22"/>
                <w:szCs w:val="22"/>
              </w:rPr>
              <w:lastRenderedPageBreak/>
              <w:t xml:space="preserve">Individual programmes of work associated with implementation of the Leading the Way Strategy will be subject to individual EQIAs and where disproportionate impact relating to </w:t>
            </w:r>
          </w:p>
          <w:p w14:paraId="6F8647BA" w14:textId="2E25FD2E" w:rsidR="009C7D76" w:rsidRPr="009C7D76" w:rsidRDefault="009C7D76" w:rsidP="009C7D76">
            <w:pPr>
              <w:rPr>
                <w:rFonts w:ascii="Arial" w:hAnsi="Arial" w:cs="Arial"/>
                <w:sz w:val="22"/>
                <w:szCs w:val="22"/>
              </w:rPr>
            </w:pPr>
            <w:r w:rsidRPr="009C7D76">
              <w:rPr>
                <w:rFonts w:ascii="Arial" w:hAnsi="Arial" w:cs="Arial"/>
                <w:sz w:val="22"/>
                <w:szCs w:val="22"/>
              </w:rPr>
              <w:t>The protected characteristic</w:t>
            </w:r>
            <w:r w:rsidR="007F3BDF">
              <w:rPr>
                <w:rFonts w:ascii="Arial" w:hAnsi="Arial" w:cs="Arial"/>
                <w:sz w:val="22"/>
                <w:szCs w:val="22"/>
              </w:rPr>
              <w:t xml:space="preserve"> of </w:t>
            </w:r>
            <w:r w:rsidR="007F3BDF">
              <w:rPr>
                <w:rFonts w:ascii="Arial" w:hAnsi="Arial" w:cs="Arial"/>
                <w:sz w:val="22"/>
                <w:szCs w:val="22"/>
              </w:rPr>
              <w:lastRenderedPageBreak/>
              <w:t>race</w:t>
            </w:r>
            <w:r w:rsidRPr="009C7D76">
              <w:rPr>
                <w:rFonts w:ascii="Arial" w:hAnsi="Arial" w:cs="Arial"/>
                <w:sz w:val="22"/>
                <w:szCs w:val="22"/>
              </w:rPr>
              <w:t xml:space="preserve"> is identified, reasonable adjustments will be put in place. In this way NHSGGC will ensure transformation in the way we deliver care while ensuring an inclusive approach.</w:t>
            </w:r>
          </w:p>
          <w:p w14:paraId="22E16FFB" w14:textId="57E61650" w:rsidR="00156FDF" w:rsidRPr="002B06F1" w:rsidRDefault="00156FDF" w:rsidP="00156FDF">
            <w:pPr>
              <w:rPr>
                <w:rFonts w:ascii="Arial Narrow" w:hAnsi="Arial Narrow"/>
                <w:b/>
                <w:color w:val="92D050"/>
              </w:rPr>
            </w:pPr>
          </w:p>
        </w:tc>
      </w:tr>
      <w:tr w:rsidR="00156FDF" w:rsidRPr="002F54AA" w14:paraId="22C4236C" w14:textId="77777777" w:rsidTr="00102EAC">
        <w:tc>
          <w:tcPr>
            <w:tcW w:w="475" w:type="dxa"/>
          </w:tcPr>
          <w:p w14:paraId="1B484DA4" w14:textId="77777777" w:rsidR="00156FDF" w:rsidRPr="002F54AA" w:rsidRDefault="00156FDF" w:rsidP="00156FDF">
            <w:pPr>
              <w:rPr>
                <w:rFonts w:ascii="Arial Narrow" w:hAnsi="Arial Narrow"/>
                <w:b/>
              </w:rPr>
            </w:pPr>
            <w:r w:rsidRPr="002F54AA">
              <w:rPr>
                <w:rFonts w:ascii="Arial Narrow" w:hAnsi="Arial Narrow"/>
                <w:b/>
              </w:rPr>
              <w:lastRenderedPageBreak/>
              <w:t>(g)</w:t>
            </w:r>
          </w:p>
        </w:tc>
        <w:tc>
          <w:tcPr>
            <w:tcW w:w="5445" w:type="dxa"/>
            <w:gridSpan w:val="2"/>
          </w:tcPr>
          <w:p w14:paraId="3FD75050" w14:textId="77777777" w:rsidR="00156FDF" w:rsidRDefault="00156FDF" w:rsidP="00156FDF">
            <w:pPr>
              <w:rPr>
                <w:rFonts w:ascii="Arial Narrow" w:hAnsi="Arial Narrow"/>
                <w:b/>
              </w:rPr>
            </w:pPr>
            <w:r w:rsidRPr="002F54AA">
              <w:rPr>
                <w:rFonts w:ascii="Arial Narrow" w:hAnsi="Arial Narrow"/>
                <w:b/>
              </w:rPr>
              <w:t>Religion and Belief</w:t>
            </w:r>
          </w:p>
          <w:p w14:paraId="4230EEB2" w14:textId="77777777" w:rsidR="00156FDF" w:rsidRDefault="00156FDF" w:rsidP="00156FDF">
            <w:pPr>
              <w:rPr>
                <w:rFonts w:ascii="Arial Narrow" w:hAnsi="Arial Narrow"/>
                <w:b/>
              </w:rPr>
            </w:pPr>
          </w:p>
          <w:p w14:paraId="6A41F023" w14:textId="77777777" w:rsidR="00156FDF" w:rsidRDefault="00156FDF" w:rsidP="00156FDF">
            <w:pPr>
              <w:rPr>
                <w:rFonts w:ascii="Arial Narrow" w:hAnsi="Arial Narrow"/>
              </w:rPr>
            </w:pPr>
            <w:r w:rsidRPr="00A314F6">
              <w:rPr>
                <w:rFonts w:ascii="Arial Narrow" w:hAnsi="Arial Narrow"/>
                <w:b/>
              </w:rPr>
              <w:t>Could the</w:t>
            </w:r>
            <w:r>
              <w:rPr>
                <w:rFonts w:ascii="Arial Narrow" w:hAnsi="Arial Narrow"/>
              </w:rPr>
              <w:t xml:space="preserve"> </w:t>
            </w:r>
            <w:r w:rsidRPr="00A314F6">
              <w:rPr>
                <w:rFonts w:ascii="Arial Narrow" w:hAnsi="Arial Narrow"/>
                <w:b/>
              </w:rPr>
              <w:t>service change or polic</w:t>
            </w:r>
            <w:r>
              <w:rPr>
                <w:rFonts w:ascii="Arial Narrow" w:hAnsi="Arial Narrow"/>
                <w:b/>
              </w:rPr>
              <w:t xml:space="preserve">y have a disproportionate impact on the people with the protected characteristic of Religion and Belief? </w:t>
            </w:r>
            <w:r>
              <w:rPr>
                <w:rFonts w:ascii="Arial Narrow" w:hAnsi="Arial Narrow"/>
              </w:rPr>
              <w:t xml:space="preserve"> </w:t>
            </w:r>
          </w:p>
          <w:p w14:paraId="7EA667DF" w14:textId="77777777" w:rsidR="00156FDF" w:rsidRDefault="00156FDF" w:rsidP="00156FDF">
            <w:pPr>
              <w:rPr>
                <w:rFonts w:ascii="Arial Narrow" w:hAnsi="Arial Narrow"/>
              </w:rPr>
            </w:pPr>
          </w:p>
          <w:p w14:paraId="50EBCB33" w14:textId="77777777" w:rsidR="00156FDF" w:rsidRDefault="00156FDF" w:rsidP="00156FDF">
            <w:pPr>
              <w:spacing w:after="240"/>
              <w:rPr>
                <w:rFonts w:ascii="Arial Narrow" w:hAnsi="Arial Narrow"/>
                <w:b/>
              </w:rPr>
            </w:pPr>
            <w:r>
              <w:rPr>
                <w:rFonts w:ascii="Arial Narrow" w:hAnsi="Arial Narrow"/>
                <w:b/>
              </w:rPr>
              <w:t xml:space="preserve">Your evidence should show which of the 3 parts of the General Duty have been considered (tick relevant boxes). </w:t>
            </w:r>
          </w:p>
          <w:p w14:paraId="00DF40AB" w14:textId="77777777" w:rsidR="00156FDF" w:rsidRPr="002F54AA" w:rsidRDefault="00156FDF" w:rsidP="00156FDF">
            <w:pPr>
              <w:spacing w:after="240"/>
              <w:rPr>
                <w:rFonts w:ascii="Arial Narrow" w:hAnsi="Arial Narrow"/>
                <w:b/>
              </w:rPr>
            </w:pPr>
            <w:r w:rsidRPr="002F54AA">
              <w:rPr>
                <w:rFonts w:ascii="Arial Narrow" w:hAnsi="Arial Narrow"/>
                <w:b/>
              </w:rPr>
              <w:t xml:space="preserve">1) </w:t>
            </w:r>
            <w:r>
              <w:rPr>
                <w:rFonts w:ascii="Arial Narrow" w:hAnsi="Arial Narrow"/>
                <w:b/>
              </w:rPr>
              <w:t>R</w:t>
            </w:r>
            <w:r w:rsidRPr="002F54AA">
              <w:rPr>
                <w:rFonts w:ascii="Arial Narrow" w:hAnsi="Arial Narrow"/>
                <w:b/>
              </w:rPr>
              <w:t>emove discrimination, harassment and victimisation </w:t>
            </w:r>
            <w:r>
              <w:rPr>
                <w:rFonts w:ascii="Arial Narrow" w:hAnsi="Arial Narrow"/>
                <w:b/>
              </w:rPr>
              <w:t>X</w:t>
            </w:r>
          </w:p>
          <w:p w14:paraId="0FC08B22" w14:textId="77777777" w:rsidR="00156FDF" w:rsidRPr="002F54AA" w:rsidRDefault="00156FDF" w:rsidP="00156FDF">
            <w:pPr>
              <w:spacing w:after="240"/>
              <w:rPr>
                <w:rFonts w:ascii="Arial Narrow" w:hAnsi="Arial Narrow"/>
                <w:b/>
              </w:rPr>
            </w:pPr>
            <w:r w:rsidRPr="002F54AA">
              <w:rPr>
                <w:rFonts w:ascii="Arial Narrow" w:hAnsi="Arial Narrow"/>
                <w:b/>
              </w:rPr>
              <w:lastRenderedPageBreak/>
              <w:t xml:space="preserve">2) </w:t>
            </w:r>
            <w:r>
              <w:rPr>
                <w:rFonts w:ascii="Arial Narrow" w:hAnsi="Arial Narrow"/>
                <w:b/>
              </w:rPr>
              <w:t>P</w:t>
            </w:r>
            <w:r w:rsidRPr="002F54AA">
              <w:rPr>
                <w:rFonts w:ascii="Arial Narrow" w:hAnsi="Arial Narrow"/>
                <w:b/>
              </w:rPr>
              <w:t xml:space="preserve">romote equality of opportunity </w:t>
            </w:r>
            <w:r>
              <w:rPr>
                <w:rFonts w:ascii="Arial Narrow" w:hAnsi="Arial Narrow"/>
                <w:b/>
              </w:rPr>
              <w:t>X</w:t>
            </w:r>
          </w:p>
          <w:p w14:paraId="68A654DE" w14:textId="77777777" w:rsidR="00156FDF" w:rsidRDefault="00156FDF" w:rsidP="00156FDF">
            <w:pPr>
              <w:rPr>
                <w:rFonts w:ascii="Arial Narrow" w:hAnsi="Arial Narrow"/>
                <w:b/>
              </w:rPr>
            </w:pPr>
            <w:r w:rsidRPr="002F54AA">
              <w:rPr>
                <w:rFonts w:ascii="Arial Narrow" w:hAnsi="Arial Narrow"/>
                <w:b/>
              </w:rPr>
              <w:t xml:space="preserve">3) </w:t>
            </w:r>
            <w:r>
              <w:rPr>
                <w:rFonts w:ascii="Arial Narrow" w:hAnsi="Arial Narrow"/>
                <w:b/>
              </w:rPr>
              <w:t>F</w:t>
            </w:r>
            <w:r w:rsidRPr="002F54AA">
              <w:rPr>
                <w:rFonts w:ascii="Arial Narrow" w:hAnsi="Arial Narrow"/>
                <w:b/>
              </w:rPr>
              <w:t xml:space="preserve">oster good relations between protected </w:t>
            </w:r>
            <w:r>
              <w:rPr>
                <w:rFonts w:ascii="Arial Narrow" w:hAnsi="Arial Narrow"/>
                <w:b/>
              </w:rPr>
              <w:t>X</w:t>
            </w:r>
            <w:r w:rsidRPr="002F54AA">
              <w:rPr>
                <w:rFonts w:ascii="Arial Narrow" w:hAnsi="Arial Narrow"/>
                <w:b/>
              </w:rPr>
              <w:t>characteristics</w:t>
            </w:r>
            <w:r>
              <w:rPr>
                <w:rFonts w:ascii="Arial Narrow" w:hAnsi="Arial Narrow"/>
                <w:b/>
              </w:rPr>
              <w:t>.</w:t>
            </w:r>
            <w:r w:rsidRPr="002F54AA">
              <w:rPr>
                <w:rFonts w:ascii="Arial Narrow" w:hAnsi="Arial Narrow"/>
                <w:b/>
              </w:rPr>
              <w:t xml:space="preserve">  </w:t>
            </w:r>
          </w:p>
          <w:p w14:paraId="5012B2DC" w14:textId="77777777" w:rsidR="00156FDF" w:rsidRDefault="00156FDF" w:rsidP="00156FDF">
            <w:pPr>
              <w:rPr>
                <w:rFonts w:ascii="Arial Narrow" w:hAnsi="Arial Narrow"/>
                <w:b/>
              </w:rPr>
            </w:pPr>
          </w:p>
          <w:p w14:paraId="78647AC9" w14:textId="4FCF2DEB" w:rsidR="00156FDF" w:rsidRPr="002F54AA" w:rsidRDefault="005E42AC" w:rsidP="00156FDF">
            <w:pPr>
              <w:rPr>
                <w:rFonts w:ascii="Arial Narrow" w:hAnsi="Arial Narrow"/>
                <w:b/>
              </w:rPr>
            </w:pPr>
            <w:r>
              <w:rPr>
                <w:rFonts w:ascii="Arial Narrow" w:hAnsi="Arial Narrow"/>
                <w:b/>
                <w:noProof/>
                <w:lang w:eastAsia="en-GB"/>
              </w:rPr>
              <mc:AlternateContent>
                <mc:Choice Requires="wps">
                  <w:drawing>
                    <wp:anchor distT="0" distB="0" distL="114300" distR="114300" simplePos="0" relativeHeight="251666944" behindDoc="0" locked="0" layoutInCell="1" allowOverlap="1" wp14:anchorId="62248AB6" wp14:editId="6C59E5BB">
                      <wp:simplePos x="0" y="0"/>
                      <wp:positionH relativeFrom="column">
                        <wp:posOffset>2306955</wp:posOffset>
                      </wp:positionH>
                      <wp:positionV relativeFrom="paragraph">
                        <wp:posOffset>-8255</wp:posOffset>
                      </wp:positionV>
                      <wp:extent cx="162560" cy="151765"/>
                      <wp:effectExtent l="8255" t="9525" r="10160" b="10160"/>
                      <wp:wrapNone/>
                      <wp:docPr id="1218022646" name="Text Box 8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rgbClr val="FFFFFF"/>
                              </a:solidFill>
                              <a:ln w="9525">
                                <a:solidFill>
                                  <a:srgbClr val="000000"/>
                                </a:solidFill>
                                <a:miter lim="800000"/>
                                <a:headEnd/>
                                <a:tailEnd/>
                              </a:ln>
                            </wps:spPr>
                            <wps:txbx>
                              <w:txbxContent>
                                <w:p w14:paraId="53F974CE" w14:textId="77777777" w:rsidR="00316D1A" w:rsidRPr="00A80C50" w:rsidRDefault="00316D1A" w:rsidP="00722B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248AB6" id="Text Box 878" o:spid="_x0000_s1039" type="#_x0000_t202" style="position:absolute;margin-left:181.65pt;margin-top:-.65pt;width:12.8pt;height:11.9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">
                      <v:textbox>
                        <w:txbxContent>
                          <w:p w14:paraId="53F974CE" w14:textId="77777777" w:rsidR="00316D1A" w:rsidRPr="00A80C50" w:rsidRDefault="00316D1A" w:rsidP="00722BC9"/>
                        </w:txbxContent>
                      </v:textbox>
                    </v:shape>
                  </w:pict>
                </mc:Fallback>
              </mc:AlternateContent>
            </w:r>
            <w:r w:rsidR="00156FDF">
              <w:rPr>
                <w:rFonts w:ascii="Arial Narrow" w:hAnsi="Arial Narrow"/>
                <w:b/>
              </w:rPr>
              <w:t>4) Not applicable</w:t>
            </w:r>
          </w:p>
          <w:p w14:paraId="41C75B31" w14:textId="77777777" w:rsidR="00156FDF" w:rsidRPr="002F54AA" w:rsidRDefault="00156FDF" w:rsidP="00156FDF">
            <w:pPr>
              <w:rPr>
                <w:rFonts w:ascii="Arial Narrow" w:hAnsi="Arial Narrow"/>
                <w:b/>
              </w:rPr>
            </w:pPr>
          </w:p>
        </w:tc>
        <w:tc>
          <w:tcPr>
            <w:tcW w:w="5954" w:type="dxa"/>
          </w:tcPr>
          <w:p w14:paraId="18024F7A" w14:textId="07D22AA5" w:rsidR="00156FDF" w:rsidRPr="007626EF" w:rsidRDefault="00684108" w:rsidP="00684108">
            <w:pPr>
              <w:spacing w:line="276" w:lineRule="auto"/>
              <w:rPr>
                <w:rFonts w:ascii="Arial" w:hAnsi="Arial" w:cs="Arial"/>
                <w:color w:val="FF0000"/>
              </w:rPr>
            </w:pPr>
            <w:r w:rsidRPr="00684108">
              <w:rPr>
                <w:rFonts w:ascii="Arial" w:hAnsi="Arial" w:cs="Arial"/>
                <w:b/>
                <w:bCs/>
                <w:u w:val="single"/>
              </w:rPr>
              <w:lastRenderedPageBreak/>
              <w:t xml:space="preserve">N/A: </w:t>
            </w:r>
            <w:r w:rsidR="00156FDF" w:rsidRPr="00684108">
              <w:rPr>
                <w:rFonts w:ascii="Arial" w:hAnsi="Arial" w:cs="Arial"/>
                <w:sz w:val="22"/>
                <w:szCs w:val="22"/>
              </w:rPr>
              <w:t xml:space="preserve">Provision </w:t>
            </w:r>
            <w:r w:rsidR="00156FDF" w:rsidRPr="00781933">
              <w:rPr>
                <w:rFonts w:ascii="Arial" w:hAnsi="Arial" w:cs="Arial"/>
                <w:sz w:val="22"/>
                <w:szCs w:val="22"/>
              </w:rPr>
              <w:t>is made to support both health professionals and those receiving care in relation to spiritual care and wellbeing.  The NHSGGC Spiritual Care Team is comprised of registered healthcare chaplains that provide spiritual care for patients and staff of all faiths and none</w:t>
            </w:r>
            <w:r w:rsidR="00156FDF">
              <w:rPr>
                <w:rFonts w:ascii="Arial" w:hAnsi="Arial" w:cs="Arial"/>
                <w:color w:val="FF0000"/>
              </w:rPr>
              <w:t>.</w:t>
            </w:r>
          </w:p>
        </w:tc>
        <w:tc>
          <w:tcPr>
            <w:tcW w:w="2126" w:type="dxa"/>
          </w:tcPr>
          <w:p w14:paraId="2BAFCBA5" w14:textId="77777777" w:rsidR="00156FDF" w:rsidRDefault="00156FDF" w:rsidP="00156FDF">
            <w:pPr>
              <w:jc w:val="center"/>
              <w:rPr>
                <w:rFonts w:ascii="Arial Narrow" w:hAnsi="Arial Narrow"/>
                <w:b/>
              </w:rPr>
            </w:pPr>
          </w:p>
          <w:p w14:paraId="122447FE" w14:textId="77777777" w:rsidR="00156FDF" w:rsidRDefault="00156FDF" w:rsidP="00156FDF">
            <w:pPr>
              <w:jc w:val="center"/>
              <w:rPr>
                <w:rFonts w:ascii="Arial Narrow" w:hAnsi="Arial Narrow"/>
                <w:b/>
              </w:rPr>
            </w:pPr>
          </w:p>
          <w:p w14:paraId="14EAA6F4" w14:textId="77777777" w:rsidR="00156FDF" w:rsidRDefault="00156FDF" w:rsidP="00156FDF">
            <w:pPr>
              <w:jc w:val="center"/>
              <w:rPr>
                <w:rFonts w:ascii="Arial Narrow" w:hAnsi="Arial Narrow"/>
                <w:b/>
              </w:rPr>
            </w:pPr>
          </w:p>
          <w:p w14:paraId="0913A3A7" w14:textId="77777777" w:rsidR="00156FDF" w:rsidRDefault="00156FDF" w:rsidP="00156FDF">
            <w:pPr>
              <w:jc w:val="center"/>
              <w:rPr>
                <w:rFonts w:ascii="Arial Narrow" w:hAnsi="Arial Narrow"/>
                <w:b/>
              </w:rPr>
            </w:pPr>
          </w:p>
          <w:p w14:paraId="5179FC4F" w14:textId="77777777" w:rsidR="00156FDF" w:rsidRDefault="00156FDF" w:rsidP="00156FDF">
            <w:pPr>
              <w:jc w:val="center"/>
              <w:rPr>
                <w:rFonts w:ascii="Arial Narrow" w:hAnsi="Arial Narrow"/>
                <w:b/>
              </w:rPr>
            </w:pPr>
          </w:p>
          <w:p w14:paraId="4FD136D8" w14:textId="77777777" w:rsidR="00156FDF" w:rsidRDefault="00156FDF" w:rsidP="00156FDF">
            <w:pPr>
              <w:jc w:val="center"/>
              <w:rPr>
                <w:rFonts w:ascii="Arial Narrow" w:hAnsi="Arial Narrow"/>
                <w:b/>
              </w:rPr>
            </w:pPr>
          </w:p>
          <w:p w14:paraId="2831D5A3" w14:textId="77777777" w:rsidR="00156FDF" w:rsidRDefault="00156FDF" w:rsidP="00156FDF">
            <w:pPr>
              <w:jc w:val="center"/>
              <w:rPr>
                <w:rFonts w:ascii="Arial Narrow" w:hAnsi="Arial Narrow"/>
                <w:b/>
              </w:rPr>
            </w:pPr>
          </w:p>
          <w:p w14:paraId="1ADD878A" w14:textId="77777777" w:rsidR="00156FDF" w:rsidRDefault="00156FDF" w:rsidP="00156FDF">
            <w:pPr>
              <w:jc w:val="center"/>
              <w:rPr>
                <w:rFonts w:ascii="Arial Narrow" w:hAnsi="Arial Narrow"/>
                <w:b/>
              </w:rPr>
            </w:pPr>
          </w:p>
          <w:p w14:paraId="3FA56AE3" w14:textId="77777777" w:rsidR="00156FDF" w:rsidRDefault="00156FDF" w:rsidP="00156FDF">
            <w:pPr>
              <w:jc w:val="center"/>
              <w:rPr>
                <w:rFonts w:ascii="Arial Narrow" w:hAnsi="Arial Narrow"/>
                <w:b/>
              </w:rPr>
            </w:pPr>
          </w:p>
          <w:p w14:paraId="48025151" w14:textId="77777777" w:rsidR="00156FDF" w:rsidRDefault="00156FDF" w:rsidP="00156FDF">
            <w:pPr>
              <w:jc w:val="center"/>
              <w:rPr>
                <w:rFonts w:ascii="Arial Narrow" w:hAnsi="Arial Narrow"/>
                <w:b/>
              </w:rPr>
            </w:pPr>
          </w:p>
          <w:p w14:paraId="1BF67BE0" w14:textId="77777777" w:rsidR="00156FDF" w:rsidRDefault="00156FDF" w:rsidP="00156FDF">
            <w:pPr>
              <w:jc w:val="center"/>
              <w:rPr>
                <w:rFonts w:ascii="Arial Narrow" w:hAnsi="Arial Narrow"/>
                <w:b/>
              </w:rPr>
            </w:pPr>
          </w:p>
          <w:p w14:paraId="59FB05FB" w14:textId="77777777" w:rsidR="00156FDF" w:rsidRDefault="00156FDF" w:rsidP="00156FDF">
            <w:pPr>
              <w:jc w:val="center"/>
              <w:rPr>
                <w:rFonts w:ascii="Arial Narrow" w:hAnsi="Arial Narrow"/>
                <w:b/>
              </w:rPr>
            </w:pPr>
          </w:p>
          <w:p w14:paraId="0E216493" w14:textId="77777777" w:rsidR="00156FDF" w:rsidRDefault="00156FDF" w:rsidP="00156FDF">
            <w:pPr>
              <w:jc w:val="center"/>
              <w:rPr>
                <w:rFonts w:ascii="Arial Narrow" w:hAnsi="Arial Narrow"/>
                <w:b/>
              </w:rPr>
            </w:pPr>
          </w:p>
          <w:p w14:paraId="321C0E94" w14:textId="77777777" w:rsidR="00156FDF" w:rsidRDefault="00156FDF" w:rsidP="00156FDF">
            <w:pPr>
              <w:jc w:val="center"/>
              <w:rPr>
                <w:rFonts w:ascii="Arial Narrow" w:hAnsi="Arial Narrow"/>
                <w:b/>
              </w:rPr>
            </w:pPr>
          </w:p>
          <w:p w14:paraId="79681FED" w14:textId="77777777" w:rsidR="00156FDF" w:rsidRDefault="00156FDF" w:rsidP="00156FDF">
            <w:pPr>
              <w:jc w:val="center"/>
              <w:rPr>
                <w:rFonts w:ascii="Arial Narrow" w:hAnsi="Arial Narrow"/>
                <w:b/>
              </w:rPr>
            </w:pPr>
          </w:p>
          <w:p w14:paraId="2A9DB0F9" w14:textId="77777777" w:rsidR="00156FDF" w:rsidRDefault="00156FDF" w:rsidP="00156FDF">
            <w:pPr>
              <w:jc w:val="center"/>
              <w:rPr>
                <w:rFonts w:ascii="Arial Narrow" w:hAnsi="Arial Narrow"/>
                <w:b/>
              </w:rPr>
            </w:pPr>
          </w:p>
          <w:p w14:paraId="7E9B0D41" w14:textId="77777777" w:rsidR="00156FDF" w:rsidRDefault="00156FDF" w:rsidP="00156FDF">
            <w:pPr>
              <w:jc w:val="center"/>
              <w:rPr>
                <w:rFonts w:ascii="Arial Narrow" w:hAnsi="Arial Narrow"/>
                <w:b/>
              </w:rPr>
            </w:pPr>
          </w:p>
          <w:p w14:paraId="1D587DC9" w14:textId="77777777" w:rsidR="00156FDF" w:rsidRDefault="00156FDF" w:rsidP="00156FDF">
            <w:pPr>
              <w:jc w:val="center"/>
              <w:rPr>
                <w:rFonts w:ascii="Arial Narrow" w:hAnsi="Arial Narrow"/>
                <w:b/>
              </w:rPr>
            </w:pPr>
          </w:p>
          <w:p w14:paraId="66DE5591" w14:textId="77777777" w:rsidR="00156FDF" w:rsidRDefault="00156FDF" w:rsidP="00156FDF">
            <w:pPr>
              <w:jc w:val="center"/>
              <w:rPr>
                <w:rFonts w:ascii="Arial Narrow" w:hAnsi="Arial Narrow"/>
                <w:b/>
              </w:rPr>
            </w:pPr>
          </w:p>
          <w:p w14:paraId="7689E286" w14:textId="77777777" w:rsidR="00156FDF" w:rsidRPr="002F54AA" w:rsidRDefault="00156FDF" w:rsidP="009C7D76">
            <w:pPr>
              <w:rPr>
                <w:rFonts w:ascii="Arial Narrow" w:hAnsi="Arial Narrow"/>
                <w:b/>
              </w:rPr>
            </w:pPr>
          </w:p>
        </w:tc>
      </w:tr>
      <w:tr w:rsidR="00156FDF" w:rsidRPr="002F54AA" w14:paraId="272BE628" w14:textId="77777777" w:rsidTr="003B2B7A">
        <w:tc>
          <w:tcPr>
            <w:tcW w:w="475" w:type="dxa"/>
            <w:shd w:val="clear" w:color="auto" w:fill="D9D9D9"/>
          </w:tcPr>
          <w:p w14:paraId="598F99B5" w14:textId="77777777" w:rsidR="00156FDF" w:rsidRPr="002F54AA" w:rsidRDefault="00156FDF" w:rsidP="00156FDF">
            <w:pPr>
              <w:rPr>
                <w:rFonts w:ascii="Arial Narrow" w:hAnsi="Arial Narrow"/>
                <w:b/>
              </w:rPr>
            </w:pPr>
          </w:p>
        </w:tc>
        <w:tc>
          <w:tcPr>
            <w:tcW w:w="5445" w:type="dxa"/>
            <w:gridSpan w:val="2"/>
            <w:shd w:val="clear" w:color="auto" w:fill="D9D9D9"/>
          </w:tcPr>
          <w:p w14:paraId="7508ACC9" w14:textId="77777777" w:rsidR="00156FDF" w:rsidRPr="00C1538A" w:rsidRDefault="00156FDF" w:rsidP="00156FDF">
            <w:pPr>
              <w:rPr>
                <w:rFonts w:ascii="Arial Narrow" w:hAnsi="Arial Narrow"/>
                <w:b/>
              </w:rPr>
            </w:pPr>
            <w:r w:rsidRPr="00C1538A">
              <w:rPr>
                <w:rFonts w:ascii="Arial Narrow" w:hAnsi="Arial Narrow"/>
                <w:b/>
              </w:rPr>
              <w:t>Protected Characteristic</w:t>
            </w:r>
          </w:p>
        </w:tc>
        <w:tc>
          <w:tcPr>
            <w:tcW w:w="5954" w:type="dxa"/>
            <w:shd w:val="clear" w:color="auto" w:fill="D9D9D9"/>
          </w:tcPr>
          <w:p w14:paraId="68D99AC5" w14:textId="77777777" w:rsidR="00156FDF" w:rsidRPr="002F54AA" w:rsidRDefault="00156FDF" w:rsidP="00156FDF">
            <w:pPr>
              <w:rPr>
                <w:rFonts w:ascii="Arial Narrow" w:hAnsi="Arial Narrow"/>
                <w:b/>
              </w:rPr>
            </w:pPr>
            <w:r w:rsidRPr="002F54AA">
              <w:rPr>
                <w:rFonts w:ascii="Arial Narrow" w:hAnsi="Arial Narrow"/>
                <w:b/>
              </w:rPr>
              <w:t>Service Evidence Provided</w:t>
            </w:r>
          </w:p>
        </w:tc>
        <w:tc>
          <w:tcPr>
            <w:tcW w:w="2126" w:type="dxa"/>
            <w:shd w:val="clear" w:color="auto" w:fill="D9D9D9"/>
          </w:tcPr>
          <w:p w14:paraId="7F136C3A" w14:textId="77777777" w:rsidR="00156FDF" w:rsidRPr="002F54AA" w:rsidRDefault="00156FDF" w:rsidP="00156FDF">
            <w:pPr>
              <w:rPr>
                <w:rFonts w:ascii="Arial Narrow" w:hAnsi="Arial Narrow"/>
                <w:b/>
              </w:rPr>
            </w:pPr>
            <w:r>
              <w:rPr>
                <w:rFonts w:ascii="Arial Narrow" w:hAnsi="Arial Narrow"/>
                <w:b/>
              </w:rPr>
              <w:t xml:space="preserve">Possible negative impact and </w:t>
            </w:r>
            <w:r w:rsidRPr="002F54AA">
              <w:rPr>
                <w:rFonts w:ascii="Arial Narrow" w:hAnsi="Arial Narrow"/>
                <w:b/>
              </w:rPr>
              <w:t xml:space="preserve">Additional </w:t>
            </w:r>
            <w:r>
              <w:rPr>
                <w:rFonts w:ascii="Arial Narrow" w:hAnsi="Arial Narrow"/>
                <w:b/>
              </w:rPr>
              <w:t xml:space="preserve">Mitigating Action Required </w:t>
            </w:r>
          </w:p>
        </w:tc>
      </w:tr>
      <w:tr w:rsidR="00924A13" w:rsidRPr="002F54AA" w14:paraId="40E89CBB" w14:textId="77777777" w:rsidTr="00102EAC">
        <w:tc>
          <w:tcPr>
            <w:tcW w:w="475" w:type="dxa"/>
          </w:tcPr>
          <w:p w14:paraId="5A295463" w14:textId="77777777" w:rsidR="00924A13" w:rsidRPr="002F54AA" w:rsidRDefault="00924A13" w:rsidP="00924A13">
            <w:pPr>
              <w:rPr>
                <w:rFonts w:ascii="Arial Narrow" w:hAnsi="Arial Narrow"/>
                <w:b/>
              </w:rPr>
            </w:pPr>
            <w:r w:rsidRPr="002F54AA">
              <w:rPr>
                <w:rFonts w:ascii="Arial Narrow" w:hAnsi="Arial Narrow"/>
                <w:b/>
              </w:rPr>
              <w:t>(h)</w:t>
            </w:r>
          </w:p>
          <w:p w14:paraId="7E973B38" w14:textId="77777777" w:rsidR="00924A13" w:rsidRPr="002F54AA" w:rsidRDefault="00924A13" w:rsidP="00924A13">
            <w:pPr>
              <w:rPr>
                <w:rFonts w:ascii="Arial Narrow" w:hAnsi="Arial Narrow"/>
                <w:b/>
              </w:rPr>
            </w:pPr>
          </w:p>
          <w:p w14:paraId="0AC7CAB5" w14:textId="77777777" w:rsidR="00924A13" w:rsidRPr="002F54AA" w:rsidRDefault="00924A13" w:rsidP="00924A13">
            <w:pPr>
              <w:rPr>
                <w:rFonts w:ascii="Arial Narrow" w:hAnsi="Arial Narrow"/>
                <w:b/>
              </w:rPr>
            </w:pPr>
          </w:p>
          <w:p w14:paraId="2DB842DE" w14:textId="77777777" w:rsidR="00924A13" w:rsidRPr="002F54AA" w:rsidRDefault="00924A13" w:rsidP="00924A13">
            <w:pPr>
              <w:rPr>
                <w:rFonts w:ascii="Arial Narrow" w:hAnsi="Arial Narrow"/>
                <w:b/>
              </w:rPr>
            </w:pPr>
          </w:p>
        </w:tc>
        <w:tc>
          <w:tcPr>
            <w:tcW w:w="5445" w:type="dxa"/>
            <w:gridSpan w:val="2"/>
          </w:tcPr>
          <w:p w14:paraId="10EA1292" w14:textId="77777777" w:rsidR="00924A13" w:rsidRDefault="00924A13" w:rsidP="00924A13">
            <w:pPr>
              <w:rPr>
                <w:rFonts w:ascii="Arial Narrow" w:hAnsi="Arial Narrow"/>
                <w:b/>
              </w:rPr>
            </w:pPr>
            <w:r w:rsidRPr="002F54AA">
              <w:rPr>
                <w:rFonts w:ascii="Arial Narrow" w:hAnsi="Arial Narrow"/>
                <w:b/>
              </w:rPr>
              <w:t>Sex</w:t>
            </w:r>
          </w:p>
          <w:p w14:paraId="7ED72F4C" w14:textId="77777777" w:rsidR="00924A13" w:rsidRDefault="00924A13" w:rsidP="00924A13">
            <w:pPr>
              <w:rPr>
                <w:rFonts w:ascii="Arial Narrow" w:hAnsi="Arial Narrow"/>
                <w:b/>
              </w:rPr>
            </w:pPr>
          </w:p>
          <w:p w14:paraId="203E62A9" w14:textId="77777777" w:rsidR="00924A13" w:rsidRDefault="00924A13" w:rsidP="00924A13">
            <w:pPr>
              <w:rPr>
                <w:rFonts w:ascii="Arial Narrow" w:hAnsi="Arial Narrow"/>
              </w:rPr>
            </w:pPr>
            <w:r w:rsidRPr="00A314F6">
              <w:rPr>
                <w:rFonts w:ascii="Arial Narrow" w:hAnsi="Arial Narrow"/>
                <w:b/>
              </w:rPr>
              <w:t>Could the</w:t>
            </w:r>
            <w:r>
              <w:rPr>
                <w:rFonts w:ascii="Arial Narrow" w:hAnsi="Arial Narrow"/>
              </w:rPr>
              <w:t xml:space="preserve"> </w:t>
            </w:r>
            <w:r w:rsidRPr="00A314F6">
              <w:rPr>
                <w:rFonts w:ascii="Arial Narrow" w:hAnsi="Arial Narrow"/>
                <w:b/>
              </w:rPr>
              <w:t>service change or polic</w:t>
            </w:r>
            <w:r>
              <w:rPr>
                <w:rFonts w:ascii="Arial Narrow" w:hAnsi="Arial Narrow"/>
                <w:b/>
              </w:rPr>
              <w:t xml:space="preserve">y have a disproportionate impact on the people with the protected characteristic of Sex? </w:t>
            </w:r>
            <w:r>
              <w:rPr>
                <w:rFonts w:ascii="Arial Narrow" w:hAnsi="Arial Narrow"/>
              </w:rPr>
              <w:t xml:space="preserve"> </w:t>
            </w:r>
          </w:p>
          <w:p w14:paraId="145B9E2D" w14:textId="77777777" w:rsidR="00924A13" w:rsidRDefault="00924A13" w:rsidP="00924A13">
            <w:pPr>
              <w:rPr>
                <w:rFonts w:ascii="Arial Narrow" w:hAnsi="Arial Narrow"/>
              </w:rPr>
            </w:pPr>
          </w:p>
          <w:p w14:paraId="19CFE158" w14:textId="77777777" w:rsidR="00924A13" w:rsidRDefault="00924A13" w:rsidP="00924A13">
            <w:pPr>
              <w:spacing w:after="240"/>
              <w:rPr>
                <w:rFonts w:ascii="Arial Narrow" w:hAnsi="Arial Narrow"/>
                <w:b/>
              </w:rPr>
            </w:pPr>
            <w:r>
              <w:rPr>
                <w:rFonts w:ascii="Arial Narrow" w:hAnsi="Arial Narrow"/>
                <w:b/>
              </w:rPr>
              <w:t xml:space="preserve">Your evidence should show which of the 3 parts of the General Duty have been considered (tick relevant boxes). </w:t>
            </w:r>
          </w:p>
          <w:p w14:paraId="57049AE6" w14:textId="77777777" w:rsidR="00924A13" w:rsidRPr="002F54AA" w:rsidRDefault="00924A13" w:rsidP="00924A13">
            <w:pPr>
              <w:spacing w:after="240"/>
              <w:rPr>
                <w:rFonts w:ascii="Arial Narrow" w:hAnsi="Arial Narrow"/>
                <w:b/>
              </w:rPr>
            </w:pPr>
            <w:r w:rsidRPr="002F54AA">
              <w:rPr>
                <w:rFonts w:ascii="Arial Narrow" w:hAnsi="Arial Narrow"/>
                <w:b/>
              </w:rPr>
              <w:t xml:space="preserve">1) </w:t>
            </w:r>
            <w:r>
              <w:rPr>
                <w:rFonts w:ascii="Arial Narrow" w:hAnsi="Arial Narrow"/>
                <w:b/>
              </w:rPr>
              <w:t>R</w:t>
            </w:r>
            <w:r w:rsidRPr="002F54AA">
              <w:rPr>
                <w:rFonts w:ascii="Arial Narrow" w:hAnsi="Arial Narrow"/>
                <w:b/>
              </w:rPr>
              <w:t>emove discrimination, harassment and victimisation </w:t>
            </w:r>
            <w:r>
              <w:rPr>
                <w:rFonts w:ascii="Arial Narrow" w:hAnsi="Arial Narrow"/>
                <w:b/>
              </w:rPr>
              <w:t xml:space="preserve"> X</w:t>
            </w:r>
          </w:p>
          <w:p w14:paraId="66B750A7" w14:textId="77777777" w:rsidR="00924A13" w:rsidRPr="002F54AA" w:rsidRDefault="00924A13" w:rsidP="00924A13">
            <w:pPr>
              <w:spacing w:after="240"/>
              <w:rPr>
                <w:rFonts w:ascii="Arial Narrow" w:hAnsi="Arial Narrow"/>
                <w:b/>
              </w:rPr>
            </w:pPr>
            <w:r w:rsidRPr="002F54AA">
              <w:rPr>
                <w:rFonts w:ascii="Arial Narrow" w:hAnsi="Arial Narrow"/>
                <w:b/>
              </w:rPr>
              <w:t xml:space="preserve">2) </w:t>
            </w:r>
            <w:r>
              <w:rPr>
                <w:rFonts w:ascii="Arial Narrow" w:hAnsi="Arial Narrow"/>
                <w:b/>
              </w:rPr>
              <w:t>P</w:t>
            </w:r>
            <w:r w:rsidRPr="002F54AA">
              <w:rPr>
                <w:rFonts w:ascii="Arial Narrow" w:hAnsi="Arial Narrow"/>
                <w:b/>
              </w:rPr>
              <w:t xml:space="preserve">romote equality of opportunity </w:t>
            </w:r>
            <w:r>
              <w:rPr>
                <w:rFonts w:ascii="Arial Narrow" w:hAnsi="Arial Narrow"/>
                <w:b/>
              </w:rPr>
              <w:t xml:space="preserve"> X</w:t>
            </w:r>
          </w:p>
          <w:p w14:paraId="219E147A" w14:textId="77777777" w:rsidR="00924A13" w:rsidRDefault="00924A13" w:rsidP="00924A13">
            <w:pPr>
              <w:rPr>
                <w:rFonts w:ascii="Arial Narrow" w:hAnsi="Arial Narrow"/>
                <w:b/>
              </w:rPr>
            </w:pPr>
            <w:r w:rsidRPr="002F54AA">
              <w:rPr>
                <w:rFonts w:ascii="Arial Narrow" w:hAnsi="Arial Narrow"/>
                <w:b/>
              </w:rPr>
              <w:t xml:space="preserve">3) </w:t>
            </w:r>
            <w:r>
              <w:rPr>
                <w:rFonts w:ascii="Arial Narrow" w:hAnsi="Arial Narrow"/>
                <w:b/>
              </w:rPr>
              <w:t>F</w:t>
            </w:r>
            <w:r w:rsidRPr="002F54AA">
              <w:rPr>
                <w:rFonts w:ascii="Arial Narrow" w:hAnsi="Arial Narrow"/>
                <w:b/>
              </w:rPr>
              <w:t>oster good relations between protected characteristics</w:t>
            </w:r>
            <w:r>
              <w:rPr>
                <w:rFonts w:ascii="Arial Narrow" w:hAnsi="Arial Narrow"/>
                <w:b/>
              </w:rPr>
              <w:t>.</w:t>
            </w:r>
            <w:r w:rsidRPr="002F54AA">
              <w:rPr>
                <w:rFonts w:ascii="Arial Narrow" w:hAnsi="Arial Narrow"/>
                <w:b/>
              </w:rPr>
              <w:t xml:space="preserve">  </w:t>
            </w:r>
            <w:r>
              <w:rPr>
                <w:rFonts w:ascii="Arial Narrow" w:hAnsi="Arial Narrow"/>
                <w:b/>
              </w:rPr>
              <w:t>X</w:t>
            </w:r>
          </w:p>
          <w:p w14:paraId="48843ED2" w14:textId="77777777" w:rsidR="00924A13" w:rsidRDefault="00924A13" w:rsidP="00924A13">
            <w:pPr>
              <w:rPr>
                <w:rFonts w:ascii="Arial Narrow" w:hAnsi="Arial Narrow"/>
                <w:b/>
              </w:rPr>
            </w:pPr>
          </w:p>
          <w:p w14:paraId="146AE877" w14:textId="6716288D" w:rsidR="00924A13" w:rsidRPr="002F54AA" w:rsidRDefault="00924A13" w:rsidP="00924A13">
            <w:pPr>
              <w:rPr>
                <w:rFonts w:ascii="Arial Narrow" w:hAnsi="Arial Narrow"/>
                <w:b/>
              </w:rPr>
            </w:pPr>
            <w:r>
              <w:rPr>
                <w:rFonts w:ascii="Arial Narrow" w:hAnsi="Arial Narrow"/>
                <w:b/>
                <w:noProof/>
                <w:lang w:eastAsia="en-GB"/>
              </w:rPr>
              <mc:AlternateContent>
                <mc:Choice Requires="wps">
                  <w:drawing>
                    <wp:anchor distT="0" distB="0" distL="114300" distR="114300" simplePos="0" relativeHeight="251671040" behindDoc="0" locked="0" layoutInCell="1" allowOverlap="1" wp14:anchorId="2EEA4B40" wp14:editId="26215066">
                      <wp:simplePos x="0" y="0"/>
                      <wp:positionH relativeFrom="column">
                        <wp:posOffset>2383155</wp:posOffset>
                      </wp:positionH>
                      <wp:positionV relativeFrom="paragraph">
                        <wp:posOffset>38100</wp:posOffset>
                      </wp:positionV>
                      <wp:extent cx="162560" cy="151765"/>
                      <wp:effectExtent l="8255" t="8255" r="10160" b="11430"/>
                      <wp:wrapNone/>
                      <wp:docPr id="1964596617" name="Text Box 8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rgbClr val="FFFFFF"/>
                              </a:solidFill>
                              <a:ln w="9525">
                                <a:solidFill>
                                  <a:srgbClr val="000000"/>
                                </a:solidFill>
                                <a:miter lim="800000"/>
                                <a:headEnd/>
                                <a:tailEnd/>
                              </a:ln>
                            </wps:spPr>
                            <wps:txbx>
                              <w:txbxContent>
                                <w:p w14:paraId="1B8E1965" w14:textId="77777777" w:rsidR="00316D1A" w:rsidRPr="00A80C50" w:rsidRDefault="00316D1A" w:rsidP="00722B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EEA4B40" id="Text Box 879" o:spid="_x0000_s1040" type="#_x0000_t202" style="position:absolute;margin-left:187.65pt;margin-top:3pt;width:12.8pt;height:11.9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">
                      <v:textbox>
                        <w:txbxContent>
                          <w:p w14:paraId="1B8E1965" w14:textId="77777777" w:rsidR="00316D1A" w:rsidRPr="00A80C50" w:rsidRDefault="00316D1A" w:rsidP="00722BC9"/>
                        </w:txbxContent>
                      </v:textbox>
                    </v:shape>
                  </w:pict>
                </mc:Fallback>
              </mc:AlternateContent>
            </w:r>
            <w:r>
              <w:rPr>
                <w:rFonts w:ascii="Arial Narrow" w:hAnsi="Arial Narrow"/>
                <w:b/>
              </w:rPr>
              <w:t>4) Not applicable</w:t>
            </w:r>
          </w:p>
          <w:p w14:paraId="6464DF77" w14:textId="77777777" w:rsidR="00924A13" w:rsidRDefault="00924A13" w:rsidP="00924A13">
            <w:pPr>
              <w:rPr>
                <w:rFonts w:ascii="Arial Narrow" w:hAnsi="Arial Narrow"/>
                <w:b/>
              </w:rPr>
            </w:pPr>
          </w:p>
          <w:p w14:paraId="0CDDC7F4" w14:textId="77777777" w:rsidR="00924A13" w:rsidRDefault="00924A13" w:rsidP="00924A13">
            <w:pPr>
              <w:rPr>
                <w:rFonts w:ascii="Arial Narrow" w:hAnsi="Arial Narrow"/>
                <w:b/>
              </w:rPr>
            </w:pPr>
          </w:p>
          <w:p w14:paraId="334C8873" w14:textId="77777777" w:rsidR="00924A13" w:rsidRPr="002F54AA" w:rsidRDefault="00924A13" w:rsidP="00924A13">
            <w:pPr>
              <w:rPr>
                <w:rFonts w:ascii="Arial Narrow" w:hAnsi="Arial Narrow"/>
                <w:b/>
              </w:rPr>
            </w:pPr>
          </w:p>
        </w:tc>
        <w:tc>
          <w:tcPr>
            <w:tcW w:w="5954" w:type="dxa"/>
          </w:tcPr>
          <w:p w14:paraId="73EF0EB5" w14:textId="77777777" w:rsidR="00924A13" w:rsidRPr="003F43D1" w:rsidRDefault="00924A13" w:rsidP="00924A13">
            <w:pPr>
              <w:spacing w:line="276" w:lineRule="auto"/>
              <w:rPr>
                <w:rFonts w:ascii="Arial" w:hAnsi="Arial" w:cs="Arial"/>
                <w:color w:val="000000"/>
                <w:sz w:val="22"/>
                <w:szCs w:val="22"/>
              </w:rPr>
            </w:pPr>
            <w:r w:rsidRPr="003F43D1">
              <w:rPr>
                <w:rFonts w:ascii="Arial" w:hAnsi="Arial" w:cs="Arial"/>
                <w:color w:val="000000"/>
                <w:sz w:val="22"/>
                <w:szCs w:val="22"/>
              </w:rPr>
              <w:lastRenderedPageBreak/>
              <w:t>Recent analysis undertaken by NHS Scotland found that the nursing and midwifery workforce</w:t>
            </w:r>
            <w:r>
              <w:rPr>
                <w:rFonts w:ascii="Arial" w:hAnsi="Arial" w:cs="Arial"/>
                <w:color w:val="000000"/>
                <w:sz w:val="22"/>
                <w:szCs w:val="22"/>
              </w:rPr>
              <w:t xml:space="preserve"> in Scotland</w:t>
            </w:r>
            <w:r w:rsidRPr="003F43D1">
              <w:rPr>
                <w:rFonts w:ascii="Arial" w:hAnsi="Arial" w:cs="Arial"/>
                <w:color w:val="000000"/>
                <w:sz w:val="22"/>
                <w:szCs w:val="22"/>
              </w:rPr>
              <w:t xml:space="preserve"> is 89.1% female and 10.9% male.  Nationally, schools, colleges and universities do promote nursing as a profession but for various reasons it is not attractive to males, </w:t>
            </w:r>
            <w:r>
              <w:rPr>
                <w:rFonts w:ascii="Arial" w:hAnsi="Arial" w:cs="Arial"/>
                <w:color w:val="000000"/>
                <w:sz w:val="22"/>
                <w:szCs w:val="22"/>
              </w:rPr>
              <w:t xml:space="preserve">for reasons such as </w:t>
            </w:r>
            <w:r w:rsidRPr="003F43D1">
              <w:rPr>
                <w:rFonts w:ascii="Arial" w:hAnsi="Arial" w:cs="Arial"/>
                <w:color w:val="000000"/>
                <w:sz w:val="22"/>
                <w:szCs w:val="22"/>
              </w:rPr>
              <w:t>salary, and stereotyping</w:t>
            </w:r>
            <w:r>
              <w:rPr>
                <w:rFonts w:ascii="Arial" w:hAnsi="Arial" w:cs="Arial"/>
                <w:color w:val="000000"/>
                <w:sz w:val="22"/>
                <w:szCs w:val="22"/>
              </w:rPr>
              <w:t xml:space="preserve"> of nursing roles as being predominantly for females.</w:t>
            </w:r>
            <w:r w:rsidRPr="003F43D1">
              <w:rPr>
                <w:rFonts w:ascii="Arial" w:hAnsi="Arial" w:cs="Arial"/>
                <w:color w:val="000000"/>
                <w:sz w:val="22"/>
                <w:szCs w:val="22"/>
              </w:rPr>
              <w:t xml:space="preserve"> </w:t>
            </w:r>
          </w:p>
          <w:p w14:paraId="35143249" w14:textId="77777777" w:rsidR="00924A13" w:rsidRPr="003F43D1" w:rsidRDefault="00924A13" w:rsidP="00924A13">
            <w:pPr>
              <w:spacing w:line="276" w:lineRule="auto"/>
              <w:rPr>
                <w:rFonts w:ascii="Arial" w:hAnsi="Arial" w:cs="Arial"/>
                <w:color w:val="000000"/>
                <w:sz w:val="22"/>
                <w:szCs w:val="22"/>
              </w:rPr>
            </w:pPr>
          </w:p>
          <w:p w14:paraId="62D9F029" w14:textId="64449434" w:rsidR="00924A13" w:rsidRDefault="00924A13" w:rsidP="00924A13">
            <w:pPr>
              <w:spacing w:line="276" w:lineRule="auto"/>
              <w:rPr>
                <w:rFonts w:ascii="Arial" w:hAnsi="Arial" w:cs="Arial"/>
                <w:color w:val="000000"/>
                <w:sz w:val="22"/>
                <w:szCs w:val="22"/>
              </w:rPr>
            </w:pPr>
            <w:r w:rsidRPr="00331BB2">
              <w:rPr>
                <w:rFonts w:ascii="Arial" w:hAnsi="Arial" w:cs="Arial"/>
                <w:color w:val="000000"/>
                <w:sz w:val="22"/>
                <w:szCs w:val="22"/>
              </w:rPr>
              <w:t xml:space="preserve">When attending school fairs, careers fairs, etc., NHSGGC </w:t>
            </w:r>
            <w:r>
              <w:rPr>
                <w:rFonts w:ascii="Arial" w:hAnsi="Arial" w:cs="Arial"/>
                <w:color w:val="000000"/>
                <w:sz w:val="22"/>
                <w:szCs w:val="22"/>
              </w:rPr>
              <w:t xml:space="preserve">PEFs work with </w:t>
            </w:r>
            <w:r w:rsidRPr="00331BB2">
              <w:rPr>
                <w:rFonts w:ascii="Arial" w:hAnsi="Arial" w:cs="Arial"/>
                <w:color w:val="000000"/>
                <w:sz w:val="22"/>
                <w:szCs w:val="22"/>
              </w:rPr>
              <w:t xml:space="preserve">recruitment staff </w:t>
            </w:r>
            <w:r>
              <w:rPr>
                <w:rFonts w:ascii="Arial" w:hAnsi="Arial" w:cs="Arial"/>
                <w:color w:val="000000"/>
                <w:sz w:val="22"/>
                <w:szCs w:val="22"/>
              </w:rPr>
              <w:t xml:space="preserve">to </w:t>
            </w:r>
            <w:r w:rsidRPr="00331BB2">
              <w:rPr>
                <w:rFonts w:ascii="Arial" w:hAnsi="Arial" w:cs="Arial"/>
                <w:color w:val="000000"/>
                <w:sz w:val="22"/>
                <w:szCs w:val="22"/>
              </w:rPr>
              <w:t xml:space="preserve">ensure that we send male staff along </w:t>
            </w:r>
            <w:r>
              <w:rPr>
                <w:rFonts w:ascii="Arial" w:hAnsi="Arial" w:cs="Arial"/>
                <w:color w:val="000000"/>
                <w:sz w:val="22"/>
                <w:szCs w:val="22"/>
              </w:rPr>
              <w:t xml:space="preserve">to these events </w:t>
            </w:r>
            <w:r w:rsidRPr="00331BB2">
              <w:rPr>
                <w:rFonts w:ascii="Arial" w:hAnsi="Arial" w:cs="Arial"/>
                <w:color w:val="000000"/>
                <w:sz w:val="22"/>
                <w:szCs w:val="22"/>
              </w:rPr>
              <w:t xml:space="preserve">and we strive </w:t>
            </w:r>
            <w:r>
              <w:rPr>
                <w:rFonts w:ascii="Arial" w:hAnsi="Arial" w:cs="Arial"/>
                <w:color w:val="000000"/>
                <w:sz w:val="22"/>
                <w:szCs w:val="22"/>
              </w:rPr>
              <w:t xml:space="preserve">and take every opportunity </w:t>
            </w:r>
            <w:r w:rsidRPr="00331BB2">
              <w:rPr>
                <w:rFonts w:ascii="Arial" w:hAnsi="Arial" w:cs="Arial"/>
                <w:color w:val="000000"/>
                <w:sz w:val="22"/>
                <w:szCs w:val="22"/>
              </w:rPr>
              <w:t xml:space="preserve">to promote nursing as </w:t>
            </w:r>
            <w:r>
              <w:rPr>
                <w:rFonts w:ascii="Arial" w:hAnsi="Arial" w:cs="Arial"/>
                <w:color w:val="000000"/>
                <w:sz w:val="22"/>
                <w:szCs w:val="22"/>
              </w:rPr>
              <w:t xml:space="preserve">a </w:t>
            </w:r>
            <w:r w:rsidRPr="00331BB2">
              <w:rPr>
                <w:rFonts w:ascii="Arial" w:hAnsi="Arial" w:cs="Arial"/>
                <w:color w:val="000000"/>
                <w:sz w:val="22"/>
                <w:szCs w:val="22"/>
              </w:rPr>
              <w:t>gender-neutral</w:t>
            </w:r>
            <w:r>
              <w:rPr>
                <w:rFonts w:ascii="Arial" w:hAnsi="Arial" w:cs="Arial"/>
                <w:color w:val="000000"/>
                <w:sz w:val="22"/>
                <w:szCs w:val="22"/>
              </w:rPr>
              <w:t xml:space="preserve"> profession</w:t>
            </w:r>
            <w:r w:rsidRPr="00331BB2">
              <w:rPr>
                <w:rFonts w:ascii="Arial" w:hAnsi="Arial" w:cs="Arial"/>
                <w:color w:val="000000"/>
                <w:sz w:val="22"/>
                <w:szCs w:val="22"/>
              </w:rPr>
              <w:t xml:space="preserve">. </w:t>
            </w:r>
          </w:p>
          <w:p w14:paraId="5DDF4656" w14:textId="77777777" w:rsidR="00924A13" w:rsidRDefault="00924A13" w:rsidP="00924A13">
            <w:pPr>
              <w:spacing w:line="276" w:lineRule="auto"/>
              <w:rPr>
                <w:rFonts w:ascii="Arial" w:hAnsi="Arial" w:cs="Arial"/>
                <w:color w:val="000000"/>
                <w:sz w:val="22"/>
                <w:szCs w:val="22"/>
              </w:rPr>
            </w:pPr>
          </w:p>
          <w:p w14:paraId="599A2B3B" w14:textId="77777777" w:rsidR="00924A13" w:rsidRDefault="00924A13" w:rsidP="00924A13">
            <w:pPr>
              <w:spacing w:line="276" w:lineRule="auto"/>
              <w:rPr>
                <w:rFonts w:ascii="Arial" w:hAnsi="Arial" w:cs="Arial"/>
                <w:color w:val="000000"/>
                <w:sz w:val="22"/>
                <w:szCs w:val="22"/>
              </w:rPr>
            </w:pPr>
            <w:r w:rsidRPr="00331BB2">
              <w:rPr>
                <w:rFonts w:ascii="Arial" w:hAnsi="Arial" w:cs="Arial"/>
                <w:color w:val="000000"/>
                <w:sz w:val="22"/>
                <w:szCs w:val="22"/>
              </w:rPr>
              <w:t>An example of this is ‘The Future Nurse</w:t>
            </w:r>
            <w:r>
              <w:rPr>
                <w:rFonts w:ascii="Arial" w:hAnsi="Arial" w:cs="Arial"/>
                <w:color w:val="000000"/>
                <w:sz w:val="22"/>
                <w:szCs w:val="22"/>
              </w:rPr>
              <w:t>’</w:t>
            </w:r>
            <w:r w:rsidRPr="00331BB2">
              <w:rPr>
                <w:rFonts w:ascii="Arial" w:hAnsi="Arial" w:cs="Arial"/>
                <w:color w:val="000000"/>
                <w:sz w:val="22"/>
                <w:szCs w:val="22"/>
              </w:rPr>
              <w:t xml:space="preserve"> tunics project which had the overarching aim of promoting nursing as a profession to school children in an effort to break down </w:t>
            </w:r>
            <w:r>
              <w:rPr>
                <w:rFonts w:ascii="Arial" w:hAnsi="Arial" w:cs="Arial"/>
                <w:color w:val="000000"/>
                <w:sz w:val="22"/>
                <w:szCs w:val="22"/>
              </w:rPr>
              <w:lastRenderedPageBreak/>
              <w:t xml:space="preserve">barriers caused by </w:t>
            </w:r>
            <w:r w:rsidRPr="00331BB2">
              <w:rPr>
                <w:rFonts w:ascii="Arial" w:hAnsi="Arial" w:cs="Arial"/>
                <w:color w:val="000000"/>
                <w:sz w:val="22"/>
                <w:szCs w:val="22"/>
              </w:rPr>
              <w:t xml:space="preserve">stereotyping and promote nursing as a gender-neutral profession. </w:t>
            </w:r>
          </w:p>
          <w:p w14:paraId="0A79560C" w14:textId="77777777" w:rsidR="00924A13" w:rsidRDefault="00924A13" w:rsidP="00924A13">
            <w:pPr>
              <w:spacing w:line="276" w:lineRule="auto"/>
              <w:rPr>
                <w:rFonts w:ascii="Arial" w:hAnsi="Arial" w:cs="Arial"/>
                <w:color w:val="000000"/>
                <w:sz w:val="22"/>
                <w:szCs w:val="22"/>
              </w:rPr>
            </w:pPr>
            <w:r>
              <w:rPr>
                <w:rFonts w:ascii="Arial" w:hAnsi="Arial" w:cs="Arial"/>
                <w:color w:val="000000"/>
                <w:sz w:val="22"/>
                <w:szCs w:val="22"/>
              </w:rPr>
              <w:t>Our work with staff and other key stakeholders includes training for staff on the importance of identifying and addressing unconscious-bias, using gender-neutral language, images, and avoiding use of terms such as ‘male nurse’.</w:t>
            </w:r>
          </w:p>
          <w:p w14:paraId="6BE6B524" w14:textId="77777777" w:rsidR="00924A13" w:rsidRPr="007D6EC3" w:rsidRDefault="00924A13" w:rsidP="00924A13">
            <w:pPr>
              <w:spacing w:line="276" w:lineRule="auto"/>
              <w:rPr>
                <w:rFonts w:ascii="Arial" w:hAnsi="Arial" w:cs="Arial"/>
                <w:color w:val="000000"/>
                <w:sz w:val="22"/>
                <w:szCs w:val="22"/>
              </w:rPr>
            </w:pPr>
          </w:p>
        </w:tc>
        <w:tc>
          <w:tcPr>
            <w:tcW w:w="2126" w:type="dxa"/>
          </w:tcPr>
          <w:p w14:paraId="7E82570F" w14:textId="10532BF6" w:rsidR="00924A13" w:rsidRPr="009C7D76" w:rsidRDefault="00924A13" w:rsidP="00924A13">
            <w:pPr>
              <w:pStyle w:val="Default"/>
              <w:rPr>
                <w:color w:val="auto"/>
                <w:sz w:val="22"/>
                <w:szCs w:val="22"/>
              </w:rPr>
            </w:pPr>
            <w:r w:rsidRPr="009C7D76">
              <w:rPr>
                <w:color w:val="auto"/>
                <w:sz w:val="22"/>
                <w:szCs w:val="22"/>
              </w:rPr>
              <w:lastRenderedPageBreak/>
              <w:t xml:space="preserve">Individual programmes of work associated with implementation of the </w:t>
            </w:r>
            <w:r>
              <w:rPr>
                <w:color w:val="auto"/>
                <w:sz w:val="22"/>
                <w:szCs w:val="22"/>
              </w:rPr>
              <w:t>‘</w:t>
            </w:r>
            <w:r w:rsidRPr="009C7D76">
              <w:rPr>
                <w:color w:val="auto"/>
                <w:sz w:val="22"/>
                <w:szCs w:val="22"/>
              </w:rPr>
              <w:t>Leading the Way</w:t>
            </w:r>
            <w:r>
              <w:rPr>
                <w:color w:val="auto"/>
                <w:sz w:val="22"/>
                <w:szCs w:val="22"/>
              </w:rPr>
              <w:t>’</w:t>
            </w:r>
            <w:r w:rsidRPr="009C7D76">
              <w:rPr>
                <w:color w:val="auto"/>
                <w:sz w:val="22"/>
                <w:szCs w:val="22"/>
              </w:rPr>
              <w:t xml:space="preserve"> Strategy will be subject to individual EQIAs and where disproportionate impact relating to </w:t>
            </w:r>
          </w:p>
          <w:p w14:paraId="6952D840" w14:textId="6A0D5EAB" w:rsidR="00924A13" w:rsidRPr="009C7D76" w:rsidRDefault="007F3BDF" w:rsidP="00924A13">
            <w:pPr>
              <w:rPr>
                <w:rFonts w:ascii="Arial" w:hAnsi="Arial" w:cs="Arial"/>
                <w:sz w:val="22"/>
                <w:szCs w:val="22"/>
              </w:rPr>
            </w:pPr>
            <w:r>
              <w:rPr>
                <w:rFonts w:ascii="Arial" w:hAnsi="Arial" w:cs="Arial"/>
                <w:sz w:val="22"/>
                <w:szCs w:val="22"/>
              </w:rPr>
              <w:t>t</w:t>
            </w:r>
            <w:r w:rsidR="00924A13" w:rsidRPr="009C7D76">
              <w:rPr>
                <w:rFonts w:ascii="Arial" w:hAnsi="Arial" w:cs="Arial"/>
                <w:sz w:val="22"/>
                <w:szCs w:val="22"/>
              </w:rPr>
              <w:t>he protected characteristic</w:t>
            </w:r>
            <w:r w:rsidR="00924A13">
              <w:rPr>
                <w:rFonts w:ascii="Arial" w:hAnsi="Arial" w:cs="Arial"/>
                <w:sz w:val="22"/>
                <w:szCs w:val="22"/>
              </w:rPr>
              <w:t xml:space="preserve"> of sex</w:t>
            </w:r>
            <w:r w:rsidR="00924A13" w:rsidRPr="009C7D76">
              <w:rPr>
                <w:rFonts w:ascii="Arial" w:hAnsi="Arial" w:cs="Arial"/>
                <w:sz w:val="22"/>
                <w:szCs w:val="22"/>
              </w:rPr>
              <w:t xml:space="preserve"> is identified, reasonable adjustments will be put in place. In this way NHSGGC will ensure </w:t>
            </w:r>
            <w:r w:rsidR="00924A13" w:rsidRPr="009C7D76">
              <w:rPr>
                <w:rFonts w:ascii="Arial" w:hAnsi="Arial" w:cs="Arial"/>
                <w:sz w:val="22"/>
                <w:szCs w:val="22"/>
              </w:rPr>
              <w:lastRenderedPageBreak/>
              <w:t>transformation in the way we deliver care while ensuring an inclusive approach.</w:t>
            </w:r>
          </w:p>
          <w:p w14:paraId="0CC01B6B" w14:textId="77777777" w:rsidR="00924A13" w:rsidRPr="002F54AA" w:rsidRDefault="00924A13" w:rsidP="00924A13">
            <w:pPr>
              <w:rPr>
                <w:rFonts w:ascii="Arial Narrow" w:hAnsi="Arial Narrow"/>
                <w:b/>
                <w:u w:val="single"/>
              </w:rPr>
            </w:pPr>
          </w:p>
        </w:tc>
      </w:tr>
      <w:tr w:rsidR="00924A13" w:rsidRPr="002F54AA" w14:paraId="5325BEAB" w14:textId="77777777" w:rsidTr="007F3BDF">
        <w:trPr>
          <w:trHeight w:val="132"/>
        </w:trPr>
        <w:tc>
          <w:tcPr>
            <w:tcW w:w="475" w:type="dxa"/>
          </w:tcPr>
          <w:p w14:paraId="36D18900" w14:textId="77777777" w:rsidR="00924A13" w:rsidRPr="002F54AA" w:rsidRDefault="00924A13" w:rsidP="00924A13">
            <w:pPr>
              <w:rPr>
                <w:rFonts w:ascii="Arial Narrow" w:hAnsi="Arial Narrow"/>
                <w:b/>
              </w:rPr>
            </w:pPr>
            <w:r w:rsidRPr="002F54AA">
              <w:rPr>
                <w:rFonts w:ascii="Arial Narrow" w:hAnsi="Arial Narrow"/>
                <w:b/>
              </w:rPr>
              <w:lastRenderedPageBreak/>
              <w:t>(i)</w:t>
            </w:r>
          </w:p>
        </w:tc>
        <w:tc>
          <w:tcPr>
            <w:tcW w:w="5445" w:type="dxa"/>
            <w:gridSpan w:val="2"/>
          </w:tcPr>
          <w:p w14:paraId="1F81A164" w14:textId="77777777" w:rsidR="00924A13" w:rsidRDefault="00924A13" w:rsidP="00924A13">
            <w:pPr>
              <w:rPr>
                <w:rFonts w:ascii="Arial Narrow" w:hAnsi="Arial Narrow"/>
                <w:b/>
              </w:rPr>
            </w:pPr>
            <w:r w:rsidRPr="002F54AA">
              <w:rPr>
                <w:rFonts w:ascii="Arial Narrow" w:hAnsi="Arial Narrow"/>
                <w:b/>
              </w:rPr>
              <w:t>Sexual Orientation</w:t>
            </w:r>
          </w:p>
          <w:p w14:paraId="4B192B61" w14:textId="77777777" w:rsidR="00924A13" w:rsidRDefault="00924A13" w:rsidP="00924A13">
            <w:pPr>
              <w:rPr>
                <w:rFonts w:ascii="Arial Narrow" w:hAnsi="Arial Narrow"/>
                <w:b/>
              </w:rPr>
            </w:pPr>
          </w:p>
          <w:p w14:paraId="1FA20EF8" w14:textId="77777777" w:rsidR="00924A13" w:rsidRDefault="00924A13" w:rsidP="00924A13">
            <w:pPr>
              <w:rPr>
                <w:rFonts w:ascii="Arial Narrow" w:hAnsi="Arial Narrow"/>
              </w:rPr>
            </w:pPr>
            <w:r w:rsidRPr="00A314F6">
              <w:rPr>
                <w:rFonts w:ascii="Arial Narrow" w:hAnsi="Arial Narrow"/>
                <w:b/>
              </w:rPr>
              <w:t>Could the</w:t>
            </w:r>
            <w:r>
              <w:rPr>
                <w:rFonts w:ascii="Arial Narrow" w:hAnsi="Arial Narrow"/>
              </w:rPr>
              <w:t xml:space="preserve"> </w:t>
            </w:r>
            <w:r w:rsidRPr="00A314F6">
              <w:rPr>
                <w:rFonts w:ascii="Arial Narrow" w:hAnsi="Arial Narrow"/>
                <w:b/>
              </w:rPr>
              <w:t>service change or polic</w:t>
            </w:r>
            <w:r>
              <w:rPr>
                <w:rFonts w:ascii="Arial Narrow" w:hAnsi="Arial Narrow"/>
                <w:b/>
              </w:rPr>
              <w:t xml:space="preserve">y have a disproportionate impact on the people with the protected characteristic of Sexual Orientation? </w:t>
            </w:r>
            <w:r>
              <w:rPr>
                <w:rFonts w:ascii="Arial Narrow" w:hAnsi="Arial Narrow"/>
              </w:rPr>
              <w:t xml:space="preserve"> </w:t>
            </w:r>
          </w:p>
          <w:p w14:paraId="2724F4B2" w14:textId="77777777" w:rsidR="00924A13" w:rsidRDefault="00924A13" w:rsidP="00924A13">
            <w:pPr>
              <w:rPr>
                <w:rFonts w:ascii="Arial Narrow" w:hAnsi="Arial Narrow"/>
              </w:rPr>
            </w:pPr>
          </w:p>
          <w:p w14:paraId="4FCC17C5" w14:textId="77777777" w:rsidR="00924A13" w:rsidRDefault="00924A13" w:rsidP="00924A13">
            <w:pPr>
              <w:spacing w:after="240"/>
              <w:rPr>
                <w:rFonts w:ascii="Arial Narrow" w:hAnsi="Arial Narrow"/>
                <w:b/>
              </w:rPr>
            </w:pPr>
            <w:r>
              <w:rPr>
                <w:rFonts w:ascii="Arial Narrow" w:hAnsi="Arial Narrow"/>
                <w:b/>
              </w:rPr>
              <w:t xml:space="preserve">Your evidence should show which of the 3 parts of the General Duty have been considered (tick relevant boxes). </w:t>
            </w:r>
          </w:p>
          <w:p w14:paraId="63B8C8DD" w14:textId="77777777" w:rsidR="00924A13" w:rsidRPr="002F54AA" w:rsidRDefault="00924A13" w:rsidP="00924A13">
            <w:pPr>
              <w:spacing w:after="240"/>
              <w:rPr>
                <w:rFonts w:ascii="Arial Narrow" w:hAnsi="Arial Narrow"/>
                <w:b/>
              </w:rPr>
            </w:pPr>
            <w:r w:rsidRPr="002F54AA">
              <w:rPr>
                <w:rFonts w:ascii="Arial Narrow" w:hAnsi="Arial Narrow"/>
                <w:b/>
              </w:rPr>
              <w:t xml:space="preserve">1) </w:t>
            </w:r>
            <w:r>
              <w:rPr>
                <w:rFonts w:ascii="Arial Narrow" w:hAnsi="Arial Narrow"/>
                <w:b/>
              </w:rPr>
              <w:t>R</w:t>
            </w:r>
            <w:r w:rsidRPr="002F54AA">
              <w:rPr>
                <w:rFonts w:ascii="Arial Narrow" w:hAnsi="Arial Narrow"/>
                <w:b/>
              </w:rPr>
              <w:t>emove discrimination, harassment and victimisation </w:t>
            </w:r>
            <w:r>
              <w:rPr>
                <w:rFonts w:ascii="Arial Narrow" w:hAnsi="Arial Narrow"/>
                <w:b/>
              </w:rPr>
              <w:t>X</w:t>
            </w:r>
          </w:p>
          <w:p w14:paraId="42FEC07E" w14:textId="77777777" w:rsidR="00924A13" w:rsidRPr="002F54AA" w:rsidRDefault="00924A13" w:rsidP="00924A13">
            <w:pPr>
              <w:spacing w:after="240"/>
              <w:rPr>
                <w:rFonts w:ascii="Arial Narrow" w:hAnsi="Arial Narrow"/>
                <w:b/>
              </w:rPr>
            </w:pPr>
            <w:r w:rsidRPr="002F54AA">
              <w:rPr>
                <w:rFonts w:ascii="Arial Narrow" w:hAnsi="Arial Narrow"/>
                <w:b/>
              </w:rPr>
              <w:t xml:space="preserve">2) </w:t>
            </w:r>
            <w:r>
              <w:rPr>
                <w:rFonts w:ascii="Arial Narrow" w:hAnsi="Arial Narrow"/>
                <w:b/>
              </w:rPr>
              <w:t>P</w:t>
            </w:r>
            <w:r w:rsidRPr="002F54AA">
              <w:rPr>
                <w:rFonts w:ascii="Arial Narrow" w:hAnsi="Arial Narrow"/>
                <w:b/>
              </w:rPr>
              <w:t xml:space="preserve">romote equality of opportunity </w:t>
            </w:r>
            <w:r>
              <w:rPr>
                <w:rFonts w:ascii="Arial Narrow" w:hAnsi="Arial Narrow"/>
                <w:b/>
              </w:rPr>
              <w:t>X</w:t>
            </w:r>
          </w:p>
          <w:p w14:paraId="422B856E" w14:textId="77777777" w:rsidR="00924A13" w:rsidRDefault="00924A13" w:rsidP="00924A13">
            <w:pPr>
              <w:rPr>
                <w:rFonts w:ascii="Arial Narrow" w:hAnsi="Arial Narrow"/>
                <w:b/>
              </w:rPr>
            </w:pPr>
            <w:r w:rsidRPr="002F54AA">
              <w:rPr>
                <w:rFonts w:ascii="Arial Narrow" w:hAnsi="Arial Narrow"/>
                <w:b/>
              </w:rPr>
              <w:t xml:space="preserve">3) </w:t>
            </w:r>
            <w:r>
              <w:rPr>
                <w:rFonts w:ascii="Arial Narrow" w:hAnsi="Arial Narrow"/>
                <w:b/>
              </w:rPr>
              <w:t>F</w:t>
            </w:r>
            <w:r w:rsidRPr="002F54AA">
              <w:rPr>
                <w:rFonts w:ascii="Arial Narrow" w:hAnsi="Arial Narrow"/>
                <w:b/>
              </w:rPr>
              <w:t>oster good relations between protected characteristics</w:t>
            </w:r>
            <w:r>
              <w:rPr>
                <w:rFonts w:ascii="Arial Narrow" w:hAnsi="Arial Narrow"/>
                <w:b/>
              </w:rPr>
              <w:t>.</w:t>
            </w:r>
            <w:r w:rsidRPr="002F54AA">
              <w:rPr>
                <w:rFonts w:ascii="Arial Narrow" w:hAnsi="Arial Narrow"/>
                <w:b/>
              </w:rPr>
              <w:t xml:space="preserve">  </w:t>
            </w:r>
            <w:r>
              <w:rPr>
                <w:rFonts w:ascii="Arial Narrow" w:hAnsi="Arial Narrow"/>
                <w:b/>
              </w:rPr>
              <w:t>X</w:t>
            </w:r>
          </w:p>
          <w:p w14:paraId="1AAA96C5" w14:textId="77777777" w:rsidR="00924A13" w:rsidRDefault="00924A13" w:rsidP="00924A13">
            <w:pPr>
              <w:rPr>
                <w:rFonts w:ascii="Arial Narrow" w:hAnsi="Arial Narrow"/>
                <w:b/>
              </w:rPr>
            </w:pPr>
          </w:p>
          <w:p w14:paraId="1D66B3D3" w14:textId="1D77C437" w:rsidR="00924A13" w:rsidRPr="002F54AA" w:rsidRDefault="00924A13" w:rsidP="00924A13">
            <w:pPr>
              <w:rPr>
                <w:rFonts w:ascii="Arial Narrow" w:hAnsi="Arial Narrow"/>
                <w:b/>
              </w:rPr>
            </w:pPr>
            <w:r>
              <w:rPr>
                <w:rFonts w:ascii="Arial Narrow" w:hAnsi="Arial Narrow"/>
                <w:b/>
                <w:noProof/>
                <w:lang w:eastAsia="en-GB"/>
              </w:rPr>
              <mc:AlternateContent>
                <mc:Choice Requires="wps">
                  <w:drawing>
                    <wp:anchor distT="0" distB="0" distL="114300" distR="114300" simplePos="0" relativeHeight="251674112" behindDoc="0" locked="0" layoutInCell="1" allowOverlap="1" wp14:anchorId="6D5595A3" wp14:editId="17DD3CF2">
                      <wp:simplePos x="0" y="0"/>
                      <wp:positionH relativeFrom="column">
                        <wp:posOffset>2316480</wp:posOffset>
                      </wp:positionH>
                      <wp:positionV relativeFrom="paragraph">
                        <wp:posOffset>38100</wp:posOffset>
                      </wp:positionV>
                      <wp:extent cx="162560" cy="151765"/>
                      <wp:effectExtent l="8255" t="6985" r="10160" b="12700"/>
                      <wp:wrapNone/>
                      <wp:docPr id="630166004" name="Text Box 8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rgbClr val="FFFFFF"/>
                              </a:solidFill>
                              <a:ln w="9525">
                                <a:solidFill>
                                  <a:srgbClr val="000000"/>
                                </a:solidFill>
                                <a:miter lim="800000"/>
                                <a:headEnd/>
                                <a:tailEnd/>
                              </a:ln>
                            </wps:spPr>
                            <wps:txbx>
                              <w:txbxContent>
                                <w:p w14:paraId="49F1ABA9" w14:textId="77777777" w:rsidR="00316D1A" w:rsidRPr="00A80C50" w:rsidRDefault="00316D1A" w:rsidP="00722B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D5595A3" id="Text Box 880" o:spid="_x0000_s1041" type="#_x0000_t202" style="position:absolute;margin-left:182.4pt;margin-top:3pt;width:12.8pt;height:11.9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">
                      <v:textbox>
                        <w:txbxContent>
                          <w:p w14:paraId="49F1ABA9" w14:textId="77777777" w:rsidR="00316D1A" w:rsidRPr="00A80C50" w:rsidRDefault="00316D1A" w:rsidP="00722BC9"/>
                        </w:txbxContent>
                      </v:textbox>
                    </v:shape>
                  </w:pict>
                </mc:Fallback>
              </mc:AlternateContent>
            </w:r>
            <w:r>
              <w:rPr>
                <w:rFonts w:ascii="Arial Narrow" w:hAnsi="Arial Narrow"/>
                <w:b/>
              </w:rPr>
              <w:t>4) Not applicable</w:t>
            </w:r>
          </w:p>
          <w:p w14:paraId="075017B1" w14:textId="77777777" w:rsidR="00924A13" w:rsidRDefault="00924A13" w:rsidP="00924A13">
            <w:pPr>
              <w:rPr>
                <w:rFonts w:ascii="Arial Narrow" w:hAnsi="Arial Narrow"/>
                <w:b/>
              </w:rPr>
            </w:pPr>
          </w:p>
          <w:p w14:paraId="080D583C" w14:textId="77777777" w:rsidR="00924A13" w:rsidRPr="002F54AA" w:rsidRDefault="00924A13" w:rsidP="00924A13">
            <w:pPr>
              <w:rPr>
                <w:rFonts w:ascii="Arial Narrow" w:hAnsi="Arial Narrow"/>
                <w:b/>
              </w:rPr>
            </w:pPr>
          </w:p>
        </w:tc>
        <w:tc>
          <w:tcPr>
            <w:tcW w:w="5954" w:type="dxa"/>
          </w:tcPr>
          <w:p w14:paraId="46B0FED0" w14:textId="77777777" w:rsidR="00924A13" w:rsidRPr="004F7110" w:rsidRDefault="00924A13" w:rsidP="00924A13">
            <w:pPr>
              <w:pStyle w:val="Default"/>
              <w:spacing w:line="276" w:lineRule="auto"/>
              <w:rPr>
                <w:sz w:val="22"/>
                <w:szCs w:val="22"/>
              </w:rPr>
            </w:pPr>
            <w:r w:rsidRPr="004F7110">
              <w:rPr>
                <w:sz w:val="22"/>
                <w:szCs w:val="22"/>
              </w:rPr>
              <w:t xml:space="preserve">NHSGGC has undertaken research which has found that 57% of people reported to be discriminated against due to their sexual orientation. </w:t>
            </w:r>
          </w:p>
          <w:p w14:paraId="0F2C584B" w14:textId="77777777" w:rsidR="00924A13" w:rsidRPr="004F7110" w:rsidRDefault="00924A13" w:rsidP="00924A13">
            <w:pPr>
              <w:pStyle w:val="Default"/>
              <w:spacing w:line="276" w:lineRule="auto"/>
              <w:rPr>
                <w:sz w:val="22"/>
                <w:szCs w:val="22"/>
              </w:rPr>
            </w:pPr>
          </w:p>
          <w:p w14:paraId="3343E9D9" w14:textId="77777777" w:rsidR="00924A13" w:rsidRPr="004F7110" w:rsidRDefault="00924A13" w:rsidP="00924A13">
            <w:pPr>
              <w:spacing w:line="276" w:lineRule="auto"/>
              <w:rPr>
                <w:rFonts w:ascii="Arial" w:hAnsi="Arial" w:cs="Arial"/>
                <w:sz w:val="22"/>
                <w:szCs w:val="22"/>
              </w:rPr>
            </w:pPr>
            <w:r w:rsidRPr="004F7110">
              <w:rPr>
                <w:rFonts w:ascii="Arial" w:hAnsi="Arial" w:cs="Arial"/>
                <w:sz w:val="22"/>
                <w:szCs w:val="22"/>
              </w:rPr>
              <w:t>Ongoing consultation during the implementation phase of the Leading the Way Strategy will include dialogue with LGBT+ people, including members of the staff LGBTQ+ Forum.  Together nurses and midwives will work to identify ways in which our public health systems could work better with LGBT+ people to bring about the changes most likely to make a positive difference</w:t>
            </w:r>
            <w:r>
              <w:rPr>
                <w:rFonts w:ascii="Arial" w:hAnsi="Arial" w:cs="Arial"/>
                <w:sz w:val="22"/>
                <w:szCs w:val="22"/>
              </w:rPr>
              <w:t xml:space="preserve"> to them</w:t>
            </w:r>
            <w:r w:rsidRPr="004F7110">
              <w:rPr>
                <w:rFonts w:ascii="Arial" w:hAnsi="Arial" w:cs="Arial"/>
                <w:sz w:val="22"/>
                <w:szCs w:val="22"/>
              </w:rPr>
              <w:t xml:space="preserve">. </w:t>
            </w:r>
          </w:p>
          <w:p w14:paraId="4F6EF0F0" w14:textId="77777777" w:rsidR="00924A13" w:rsidRDefault="00924A13" w:rsidP="00924A13">
            <w:pPr>
              <w:spacing w:line="276" w:lineRule="auto"/>
              <w:rPr>
                <w:rFonts w:ascii="Arial" w:hAnsi="Arial" w:cs="Arial"/>
              </w:rPr>
            </w:pPr>
          </w:p>
          <w:p w14:paraId="6E1E0F7C" w14:textId="77777777" w:rsidR="00924A13" w:rsidRDefault="00924A13" w:rsidP="00924A13">
            <w:pPr>
              <w:rPr>
                <w:rFonts w:ascii="Arial" w:hAnsi="Arial" w:cs="Arial"/>
              </w:rPr>
            </w:pPr>
          </w:p>
          <w:p w14:paraId="12450242" w14:textId="77777777" w:rsidR="00924A13" w:rsidRDefault="00924A13" w:rsidP="00924A13">
            <w:pPr>
              <w:rPr>
                <w:rFonts w:ascii="Arial" w:hAnsi="Arial" w:cs="Arial"/>
              </w:rPr>
            </w:pPr>
          </w:p>
          <w:p w14:paraId="7C745B57" w14:textId="77777777" w:rsidR="00924A13" w:rsidRPr="00A40526" w:rsidRDefault="00924A13" w:rsidP="00924A13">
            <w:pPr>
              <w:rPr>
                <w:rFonts w:ascii="Arial" w:hAnsi="Arial" w:cs="Arial"/>
              </w:rPr>
            </w:pPr>
          </w:p>
        </w:tc>
        <w:tc>
          <w:tcPr>
            <w:tcW w:w="2126" w:type="dxa"/>
          </w:tcPr>
          <w:p w14:paraId="5156A591" w14:textId="4BBFBE7C" w:rsidR="00924A13" w:rsidRPr="009C7D76" w:rsidRDefault="00924A13" w:rsidP="00924A13">
            <w:pPr>
              <w:pStyle w:val="Default"/>
              <w:rPr>
                <w:color w:val="auto"/>
                <w:sz w:val="22"/>
                <w:szCs w:val="22"/>
              </w:rPr>
            </w:pPr>
            <w:r w:rsidRPr="009C7D76">
              <w:rPr>
                <w:color w:val="auto"/>
                <w:sz w:val="22"/>
                <w:szCs w:val="22"/>
              </w:rPr>
              <w:t xml:space="preserve">Individual programmes of work associated with implementation of the </w:t>
            </w:r>
            <w:r>
              <w:rPr>
                <w:color w:val="auto"/>
                <w:sz w:val="22"/>
                <w:szCs w:val="22"/>
              </w:rPr>
              <w:t>‘</w:t>
            </w:r>
            <w:r w:rsidRPr="009C7D76">
              <w:rPr>
                <w:color w:val="auto"/>
                <w:sz w:val="22"/>
                <w:szCs w:val="22"/>
              </w:rPr>
              <w:t>Leading the Way</w:t>
            </w:r>
            <w:r>
              <w:rPr>
                <w:color w:val="auto"/>
                <w:sz w:val="22"/>
                <w:szCs w:val="22"/>
              </w:rPr>
              <w:t>’</w:t>
            </w:r>
            <w:r w:rsidRPr="009C7D76">
              <w:rPr>
                <w:color w:val="auto"/>
                <w:sz w:val="22"/>
                <w:szCs w:val="22"/>
              </w:rPr>
              <w:t xml:space="preserve"> Strategy will be subject to individual EQIAs and where disproportionate impact relating to </w:t>
            </w:r>
          </w:p>
          <w:p w14:paraId="041A9302" w14:textId="18A5A268" w:rsidR="00924A13" w:rsidRDefault="00924A13" w:rsidP="00924A13">
            <w:pPr>
              <w:rPr>
                <w:rFonts w:ascii="Arial" w:hAnsi="Arial" w:cs="Arial"/>
                <w:sz w:val="22"/>
                <w:szCs w:val="22"/>
              </w:rPr>
            </w:pPr>
            <w:r>
              <w:rPr>
                <w:rFonts w:ascii="Arial" w:hAnsi="Arial" w:cs="Arial"/>
                <w:sz w:val="22"/>
                <w:szCs w:val="22"/>
              </w:rPr>
              <w:t>t</w:t>
            </w:r>
            <w:r w:rsidRPr="009C7D76">
              <w:rPr>
                <w:rFonts w:ascii="Arial" w:hAnsi="Arial" w:cs="Arial"/>
                <w:sz w:val="22"/>
                <w:szCs w:val="22"/>
              </w:rPr>
              <w:t>he protected characteristic</w:t>
            </w:r>
            <w:r>
              <w:rPr>
                <w:rFonts w:ascii="Arial" w:hAnsi="Arial" w:cs="Arial"/>
                <w:sz w:val="22"/>
                <w:szCs w:val="22"/>
              </w:rPr>
              <w:t xml:space="preserve"> of sexual orientation</w:t>
            </w:r>
            <w:r w:rsidRPr="009C7D76">
              <w:rPr>
                <w:rFonts w:ascii="Arial" w:hAnsi="Arial" w:cs="Arial"/>
                <w:sz w:val="22"/>
                <w:szCs w:val="22"/>
              </w:rPr>
              <w:t xml:space="preserve"> is identified, reasonable adjustments will be put in place. In this way NHSGGC will ensure transformation in the way we deliver care while ensuring </w:t>
            </w:r>
            <w:r w:rsidRPr="009C7D76">
              <w:rPr>
                <w:rFonts w:ascii="Arial" w:hAnsi="Arial" w:cs="Arial"/>
                <w:sz w:val="22"/>
                <w:szCs w:val="22"/>
              </w:rPr>
              <w:lastRenderedPageBreak/>
              <w:t>an inclusive approach.</w:t>
            </w:r>
          </w:p>
          <w:p w14:paraId="273FA392" w14:textId="77777777" w:rsidR="00924A13" w:rsidRDefault="00924A13" w:rsidP="00924A13">
            <w:pPr>
              <w:rPr>
                <w:rFonts w:ascii="Arial" w:hAnsi="Arial" w:cs="Arial"/>
                <w:sz w:val="22"/>
                <w:szCs w:val="22"/>
              </w:rPr>
            </w:pPr>
          </w:p>
          <w:p w14:paraId="0350B90C" w14:textId="77777777" w:rsidR="00924A13" w:rsidRDefault="00924A13" w:rsidP="00924A13">
            <w:pPr>
              <w:rPr>
                <w:rFonts w:ascii="Arial" w:hAnsi="Arial" w:cs="Arial"/>
                <w:sz w:val="22"/>
                <w:szCs w:val="22"/>
              </w:rPr>
            </w:pPr>
          </w:p>
          <w:p w14:paraId="4DA3858C" w14:textId="77777777" w:rsidR="00924A13" w:rsidRDefault="00924A13" w:rsidP="00924A13">
            <w:pPr>
              <w:rPr>
                <w:rFonts w:ascii="Arial" w:hAnsi="Arial" w:cs="Arial"/>
                <w:sz w:val="22"/>
                <w:szCs w:val="22"/>
              </w:rPr>
            </w:pPr>
          </w:p>
          <w:p w14:paraId="690A6CD4" w14:textId="77777777" w:rsidR="00924A13" w:rsidRPr="009C7D76" w:rsidRDefault="00924A13" w:rsidP="00924A13">
            <w:pPr>
              <w:rPr>
                <w:rFonts w:ascii="Arial" w:hAnsi="Arial" w:cs="Arial"/>
                <w:sz w:val="22"/>
                <w:szCs w:val="22"/>
              </w:rPr>
            </w:pPr>
          </w:p>
          <w:p w14:paraId="16E10FBF" w14:textId="77777777" w:rsidR="00924A13" w:rsidRPr="002E5B74" w:rsidRDefault="00924A13" w:rsidP="00924A13">
            <w:pPr>
              <w:rPr>
                <w:rFonts w:ascii="Arial Narrow" w:hAnsi="Arial Narrow"/>
              </w:rPr>
            </w:pPr>
          </w:p>
        </w:tc>
      </w:tr>
      <w:tr w:rsidR="00924A13" w:rsidRPr="002F54AA" w14:paraId="077F5796" w14:textId="77777777" w:rsidTr="00684108">
        <w:tc>
          <w:tcPr>
            <w:tcW w:w="475" w:type="dxa"/>
            <w:shd w:val="clear" w:color="auto" w:fill="D9D9D9"/>
          </w:tcPr>
          <w:p w14:paraId="6A108D5F" w14:textId="77777777" w:rsidR="00924A13" w:rsidRPr="002F54AA" w:rsidRDefault="00924A13" w:rsidP="00924A13">
            <w:pPr>
              <w:rPr>
                <w:rFonts w:ascii="Arial Narrow" w:hAnsi="Arial Narrow"/>
                <w:b/>
              </w:rPr>
            </w:pPr>
          </w:p>
        </w:tc>
        <w:tc>
          <w:tcPr>
            <w:tcW w:w="5445" w:type="dxa"/>
            <w:gridSpan w:val="2"/>
            <w:tcBorders>
              <w:bottom w:val="single" w:sz="4" w:space="0" w:color="auto"/>
            </w:tcBorders>
            <w:shd w:val="clear" w:color="auto" w:fill="D9D9D9"/>
          </w:tcPr>
          <w:p w14:paraId="180C5AE4" w14:textId="77777777" w:rsidR="00924A13" w:rsidRPr="00C1538A" w:rsidRDefault="00924A13" w:rsidP="00924A13">
            <w:pPr>
              <w:rPr>
                <w:rFonts w:ascii="Arial Narrow" w:hAnsi="Arial Narrow"/>
                <w:b/>
              </w:rPr>
            </w:pPr>
            <w:r w:rsidRPr="00C1538A">
              <w:rPr>
                <w:rFonts w:ascii="Arial Narrow" w:hAnsi="Arial Narrow"/>
                <w:b/>
              </w:rPr>
              <w:t>Protected Characteristic</w:t>
            </w:r>
          </w:p>
        </w:tc>
        <w:tc>
          <w:tcPr>
            <w:tcW w:w="5954" w:type="dxa"/>
            <w:tcBorders>
              <w:bottom w:val="single" w:sz="4" w:space="0" w:color="auto"/>
            </w:tcBorders>
            <w:shd w:val="clear" w:color="auto" w:fill="D9D9D9"/>
          </w:tcPr>
          <w:p w14:paraId="2D07AD74" w14:textId="77777777" w:rsidR="00924A13" w:rsidRPr="002F54AA" w:rsidRDefault="00924A13" w:rsidP="00924A13">
            <w:pPr>
              <w:rPr>
                <w:rFonts w:ascii="Arial Narrow" w:hAnsi="Arial Narrow"/>
                <w:b/>
              </w:rPr>
            </w:pPr>
            <w:r w:rsidRPr="002F54AA">
              <w:rPr>
                <w:rFonts w:ascii="Arial Narrow" w:hAnsi="Arial Narrow"/>
                <w:b/>
              </w:rPr>
              <w:t>Service Evidence Provided</w:t>
            </w:r>
          </w:p>
        </w:tc>
        <w:tc>
          <w:tcPr>
            <w:tcW w:w="2126" w:type="dxa"/>
            <w:tcBorders>
              <w:bottom w:val="single" w:sz="4" w:space="0" w:color="auto"/>
            </w:tcBorders>
            <w:shd w:val="clear" w:color="auto" w:fill="D9D9D9"/>
          </w:tcPr>
          <w:p w14:paraId="1A95FFB4" w14:textId="77777777" w:rsidR="00924A13" w:rsidRPr="002F54AA" w:rsidRDefault="00924A13" w:rsidP="00924A13">
            <w:pPr>
              <w:rPr>
                <w:rFonts w:ascii="Arial Narrow" w:hAnsi="Arial Narrow"/>
                <w:b/>
              </w:rPr>
            </w:pPr>
            <w:r>
              <w:rPr>
                <w:rFonts w:ascii="Arial Narrow" w:hAnsi="Arial Narrow"/>
                <w:b/>
              </w:rPr>
              <w:t xml:space="preserve">Possible negative impact and </w:t>
            </w:r>
            <w:r w:rsidRPr="002F54AA">
              <w:rPr>
                <w:rFonts w:ascii="Arial Narrow" w:hAnsi="Arial Narrow"/>
                <w:b/>
              </w:rPr>
              <w:t xml:space="preserve">Additional </w:t>
            </w:r>
            <w:r>
              <w:rPr>
                <w:rFonts w:ascii="Arial Narrow" w:hAnsi="Arial Narrow"/>
                <w:b/>
              </w:rPr>
              <w:t xml:space="preserve">Mitigating Action Required </w:t>
            </w:r>
          </w:p>
        </w:tc>
      </w:tr>
      <w:tr w:rsidR="00924A13" w:rsidRPr="002F54AA" w14:paraId="60F626B8" w14:textId="77777777" w:rsidTr="007F3BDF">
        <w:trPr>
          <w:trHeight w:val="132"/>
        </w:trPr>
        <w:tc>
          <w:tcPr>
            <w:tcW w:w="475" w:type="dxa"/>
            <w:tcBorders>
              <w:right w:val="single" w:sz="4" w:space="0" w:color="auto"/>
            </w:tcBorders>
          </w:tcPr>
          <w:p w14:paraId="3B4FDC00" w14:textId="77777777" w:rsidR="00924A13" w:rsidRPr="002F54AA" w:rsidRDefault="00924A13" w:rsidP="00924A13">
            <w:pPr>
              <w:rPr>
                <w:rFonts w:ascii="Arial Narrow" w:hAnsi="Arial Narrow"/>
                <w:b/>
              </w:rPr>
            </w:pPr>
            <w:r w:rsidRPr="002F54AA">
              <w:rPr>
                <w:rFonts w:ascii="Arial Narrow" w:hAnsi="Arial Narrow"/>
                <w:b/>
              </w:rPr>
              <w:t>(j)</w:t>
            </w:r>
          </w:p>
        </w:tc>
        <w:tc>
          <w:tcPr>
            <w:tcW w:w="5445" w:type="dxa"/>
            <w:gridSpan w:val="2"/>
            <w:tcBorders>
              <w:top w:val="single" w:sz="4" w:space="0" w:color="auto"/>
              <w:left w:val="single" w:sz="4" w:space="0" w:color="auto"/>
              <w:bottom w:val="single" w:sz="4" w:space="0" w:color="auto"/>
              <w:right w:val="single" w:sz="4" w:space="0" w:color="auto"/>
            </w:tcBorders>
          </w:tcPr>
          <w:p w14:paraId="01B7C2EC" w14:textId="77777777" w:rsidR="00924A13" w:rsidRDefault="00924A13" w:rsidP="00924A13">
            <w:pPr>
              <w:rPr>
                <w:rFonts w:ascii="Arial Narrow" w:hAnsi="Arial Narrow"/>
                <w:b/>
              </w:rPr>
            </w:pPr>
            <w:r w:rsidRPr="002F54AA">
              <w:rPr>
                <w:rFonts w:ascii="Arial Narrow" w:hAnsi="Arial Narrow"/>
                <w:b/>
              </w:rPr>
              <w:t>Socio – Economic Status &amp; Social Class</w:t>
            </w:r>
          </w:p>
          <w:p w14:paraId="01BD7FD3" w14:textId="77777777" w:rsidR="00924A13" w:rsidRPr="002F54AA" w:rsidRDefault="00924A13" w:rsidP="00924A13">
            <w:pPr>
              <w:rPr>
                <w:rFonts w:ascii="Arial Narrow" w:hAnsi="Arial Narrow"/>
                <w:b/>
              </w:rPr>
            </w:pPr>
          </w:p>
          <w:p w14:paraId="5DDD7BF3" w14:textId="77777777" w:rsidR="00924A13" w:rsidRDefault="00924A13" w:rsidP="00924A13">
            <w:pPr>
              <w:rPr>
                <w:rFonts w:ascii="Arial Narrow" w:hAnsi="Arial Narrow"/>
                <w:b/>
              </w:rPr>
            </w:pPr>
            <w:r w:rsidRPr="00A314F6">
              <w:rPr>
                <w:rFonts w:ascii="Arial Narrow" w:hAnsi="Arial Narrow"/>
                <w:b/>
              </w:rPr>
              <w:t>Could the</w:t>
            </w:r>
            <w:r>
              <w:rPr>
                <w:rFonts w:ascii="Arial Narrow" w:hAnsi="Arial Narrow"/>
              </w:rPr>
              <w:t xml:space="preserve"> </w:t>
            </w:r>
            <w:r w:rsidRPr="002C4B50">
              <w:rPr>
                <w:rFonts w:ascii="Arial Narrow" w:hAnsi="Arial Narrow"/>
                <w:b/>
              </w:rPr>
              <w:t>proposed</w:t>
            </w:r>
            <w:r>
              <w:rPr>
                <w:rFonts w:ascii="Arial Narrow" w:hAnsi="Arial Narrow"/>
              </w:rPr>
              <w:t xml:space="preserve"> </w:t>
            </w:r>
            <w:r w:rsidRPr="00A314F6">
              <w:rPr>
                <w:rFonts w:ascii="Arial Narrow" w:hAnsi="Arial Narrow"/>
                <w:b/>
              </w:rPr>
              <w:t>service change or polic</w:t>
            </w:r>
            <w:r>
              <w:rPr>
                <w:rFonts w:ascii="Arial Narrow" w:hAnsi="Arial Narrow"/>
                <w:b/>
              </w:rPr>
              <w:t>y have a disproportionate impact on people because of their social class or experience of poverty and what mitigating action have you taken/planned?</w:t>
            </w:r>
          </w:p>
          <w:p w14:paraId="14E8EFE5" w14:textId="77777777" w:rsidR="00924A13" w:rsidRDefault="00924A13" w:rsidP="00924A13">
            <w:pPr>
              <w:rPr>
                <w:rFonts w:ascii="Arial Narrow" w:hAnsi="Arial Narrow"/>
                <w:b/>
              </w:rPr>
            </w:pPr>
          </w:p>
          <w:p w14:paraId="4747CF20" w14:textId="77777777" w:rsidR="00924A13" w:rsidRPr="00581DB8" w:rsidRDefault="00924A13" w:rsidP="00924A13">
            <w:r>
              <w:rPr>
                <w:rFonts w:ascii="Arial Narrow" w:hAnsi="Arial Narrow"/>
                <w:b/>
              </w:rPr>
              <w:t xml:space="preserve">In addition to the above, if this constitutes a ‘strategic decision’ you should evidence due regard to meeting the requirements of the </w:t>
            </w:r>
            <w:r w:rsidRPr="002F54AA">
              <w:rPr>
                <w:rFonts w:ascii="Arial Narrow" w:hAnsi="Arial Narrow"/>
                <w:b/>
              </w:rPr>
              <w:t xml:space="preserve">Fairer Scotland Duty </w:t>
            </w:r>
            <w:r>
              <w:rPr>
                <w:rFonts w:ascii="Arial Narrow" w:hAnsi="Arial Narrow"/>
                <w:b/>
              </w:rPr>
              <w:t>(</w:t>
            </w:r>
            <w:r w:rsidRPr="002F54AA">
              <w:rPr>
                <w:rFonts w:ascii="Arial Narrow" w:hAnsi="Arial Narrow"/>
                <w:b/>
              </w:rPr>
              <w:t>2018</w:t>
            </w:r>
            <w:r>
              <w:rPr>
                <w:rFonts w:ascii="Arial Narrow" w:hAnsi="Arial Narrow"/>
                <w:b/>
              </w:rPr>
              <w:t>).  P</w:t>
            </w:r>
            <w:r w:rsidRPr="002F54AA">
              <w:rPr>
                <w:rFonts w:ascii="Arial Narrow" w:hAnsi="Arial Narrow"/>
                <w:b/>
              </w:rPr>
              <w:t xml:space="preserve">ublic bodies in Scotland </w:t>
            </w:r>
            <w:r>
              <w:rPr>
                <w:rFonts w:ascii="Arial Narrow" w:hAnsi="Arial Narrow"/>
                <w:b/>
              </w:rPr>
              <w:t xml:space="preserve">must </w:t>
            </w:r>
            <w:r w:rsidRPr="002F54AA">
              <w:rPr>
                <w:rFonts w:ascii="Arial Narrow" w:hAnsi="Arial Narrow"/>
                <w:b/>
              </w:rPr>
              <w:t xml:space="preserve">actively consider how they can reduce inequalities of outcome caused by socioeconomic disadvantage </w:t>
            </w:r>
            <w:r>
              <w:rPr>
                <w:rFonts w:ascii="Arial Narrow" w:hAnsi="Arial Narrow"/>
                <w:b/>
              </w:rPr>
              <w:t xml:space="preserve">when making </w:t>
            </w:r>
            <w:r w:rsidRPr="00F839A2">
              <w:rPr>
                <w:rFonts w:ascii="Arial Narrow" w:hAnsi="Arial Narrow"/>
                <w:b/>
                <w:u w:val="single"/>
              </w:rPr>
              <w:t>strategic</w:t>
            </w:r>
            <w:r>
              <w:rPr>
                <w:rFonts w:ascii="Arial Narrow" w:hAnsi="Arial Narrow"/>
                <w:b/>
              </w:rPr>
              <w:t xml:space="preserve"> decisions and complete a separate assessment</w:t>
            </w:r>
            <w:r w:rsidRPr="002F54AA">
              <w:rPr>
                <w:rFonts w:ascii="Arial Narrow" w:hAnsi="Arial Narrow"/>
                <w:b/>
              </w:rPr>
              <w:t>.</w:t>
            </w:r>
            <w:r>
              <w:rPr>
                <w:rFonts w:ascii="Arial Narrow" w:hAnsi="Arial Narrow"/>
                <w:b/>
              </w:rPr>
              <w:t xml:space="preserve">  Additional information available here: </w:t>
            </w:r>
            <w:hyperlink r:id="rId17" w:history="1">
              <w:r w:rsidRPr="00F839A2">
                <w:rPr>
                  <w:color w:val="0000FF"/>
                  <w:u w:val="single"/>
                </w:rPr>
                <w:t>Fairer Scotland Duty: guidance for public bodies - gov.scot (www.gov.scot)</w:t>
              </w:r>
            </w:hyperlink>
          </w:p>
        </w:tc>
        <w:tc>
          <w:tcPr>
            <w:tcW w:w="5954" w:type="dxa"/>
            <w:tcBorders>
              <w:top w:val="single" w:sz="4" w:space="0" w:color="auto"/>
              <w:left w:val="single" w:sz="4" w:space="0" w:color="auto"/>
              <w:bottom w:val="single" w:sz="4" w:space="0" w:color="auto"/>
              <w:right w:val="single" w:sz="4" w:space="0" w:color="auto"/>
            </w:tcBorders>
          </w:tcPr>
          <w:p w14:paraId="28E1DB8A" w14:textId="442B68FA" w:rsidR="00924A13" w:rsidRDefault="00924A13" w:rsidP="00924A13">
            <w:pPr>
              <w:pStyle w:val="Default"/>
              <w:spacing w:line="276" w:lineRule="auto"/>
              <w:rPr>
                <w:sz w:val="22"/>
                <w:szCs w:val="22"/>
              </w:rPr>
            </w:pPr>
            <w:r>
              <w:rPr>
                <w:sz w:val="22"/>
                <w:szCs w:val="22"/>
              </w:rPr>
              <w:t>Implementation of</w:t>
            </w:r>
            <w:r w:rsidRPr="00F46E57">
              <w:rPr>
                <w:sz w:val="22"/>
                <w:szCs w:val="22"/>
              </w:rPr>
              <w:t xml:space="preserve"> the </w:t>
            </w:r>
            <w:r>
              <w:rPr>
                <w:sz w:val="22"/>
                <w:szCs w:val="22"/>
              </w:rPr>
              <w:t xml:space="preserve">‘Leading the Way’ strategy </w:t>
            </w:r>
            <w:r w:rsidRPr="00F46E57">
              <w:rPr>
                <w:sz w:val="22"/>
                <w:szCs w:val="22"/>
              </w:rPr>
              <w:t xml:space="preserve">will help to reduce inequality of outcomes based on socio-economic disadvantage in line with the requirements of The Fairer Scotland Duty. </w:t>
            </w:r>
          </w:p>
          <w:p w14:paraId="7BAFF999" w14:textId="77777777" w:rsidR="00924A13" w:rsidRPr="00F46E57" w:rsidRDefault="00924A13" w:rsidP="00924A13">
            <w:pPr>
              <w:pStyle w:val="Default"/>
              <w:spacing w:line="276" w:lineRule="auto"/>
              <w:rPr>
                <w:sz w:val="22"/>
                <w:szCs w:val="22"/>
              </w:rPr>
            </w:pPr>
          </w:p>
          <w:p w14:paraId="712D17CE" w14:textId="77777777" w:rsidR="00924A13" w:rsidRDefault="00924A13" w:rsidP="00924A13">
            <w:pPr>
              <w:spacing w:line="276" w:lineRule="auto"/>
              <w:rPr>
                <w:rFonts w:ascii="Arial" w:hAnsi="Arial" w:cs="Arial"/>
                <w:sz w:val="22"/>
                <w:szCs w:val="22"/>
              </w:rPr>
            </w:pPr>
            <w:r w:rsidRPr="00F46E57">
              <w:rPr>
                <w:rFonts w:ascii="Arial" w:hAnsi="Arial" w:cs="Arial"/>
                <w:sz w:val="22"/>
                <w:szCs w:val="22"/>
              </w:rPr>
              <w:t>As a system-wide strategy</w:t>
            </w:r>
            <w:r>
              <w:rPr>
                <w:rFonts w:ascii="Arial" w:hAnsi="Arial" w:cs="Arial"/>
                <w:sz w:val="22"/>
                <w:szCs w:val="22"/>
              </w:rPr>
              <w:t xml:space="preserve"> </w:t>
            </w:r>
            <w:r w:rsidRPr="00F46E57">
              <w:rPr>
                <w:rFonts w:ascii="Arial" w:hAnsi="Arial" w:cs="Arial"/>
                <w:sz w:val="22"/>
                <w:szCs w:val="22"/>
              </w:rPr>
              <w:t xml:space="preserve">which is underpinned by other programmes of work developing in NHSGGC, we will work </w:t>
            </w:r>
            <w:r>
              <w:rPr>
                <w:rFonts w:ascii="Arial" w:hAnsi="Arial" w:cs="Arial"/>
                <w:sz w:val="22"/>
                <w:szCs w:val="22"/>
              </w:rPr>
              <w:t xml:space="preserve">together </w:t>
            </w:r>
            <w:r w:rsidRPr="00F46E57">
              <w:rPr>
                <w:rFonts w:ascii="Arial" w:hAnsi="Arial" w:cs="Arial"/>
                <w:sz w:val="22"/>
                <w:szCs w:val="22"/>
              </w:rPr>
              <w:t xml:space="preserve">to tackle </w:t>
            </w:r>
            <w:r>
              <w:rPr>
                <w:rFonts w:ascii="Arial" w:hAnsi="Arial" w:cs="Arial"/>
                <w:sz w:val="22"/>
                <w:szCs w:val="22"/>
              </w:rPr>
              <w:t xml:space="preserve">the adverse effects of </w:t>
            </w:r>
            <w:r w:rsidRPr="00F46E57">
              <w:rPr>
                <w:rFonts w:ascii="Arial" w:hAnsi="Arial" w:cs="Arial"/>
                <w:sz w:val="22"/>
                <w:szCs w:val="22"/>
              </w:rPr>
              <w:t>socio-economic disadvantage</w:t>
            </w:r>
            <w:r>
              <w:rPr>
                <w:rFonts w:ascii="Arial" w:hAnsi="Arial" w:cs="Arial"/>
                <w:sz w:val="22"/>
                <w:szCs w:val="22"/>
              </w:rPr>
              <w:t xml:space="preserve"> on those that we care for</w:t>
            </w:r>
            <w:r w:rsidRPr="00F46E57">
              <w:rPr>
                <w:rFonts w:ascii="Arial" w:hAnsi="Arial" w:cs="Arial"/>
                <w:sz w:val="22"/>
                <w:szCs w:val="22"/>
              </w:rPr>
              <w:t xml:space="preserve">. </w:t>
            </w:r>
            <w:r>
              <w:rPr>
                <w:rFonts w:ascii="Arial" w:hAnsi="Arial" w:cs="Arial"/>
                <w:sz w:val="22"/>
                <w:szCs w:val="22"/>
              </w:rPr>
              <w:t xml:space="preserve">In doing so, we will continue to engage with and consult a diverse range of </w:t>
            </w:r>
            <w:r w:rsidRPr="00F46E57">
              <w:rPr>
                <w:rFonts w:ascii="Arial" w:hAnsi="Arial" w:cs="Arial"/>
                <w:sz w:val="22"/>
                <w:szCs w:val="22"/>
              </w:rPr>
              <w:t xml:space="preserve">service users from across the socio-economic landscape </w:t>
            </w:r>
            <w:r>
              <w:rPr>
                <w:rFonts w:ascii="Arial" w:hAnsi="Arial" w:cs="Arial"/>
                <w:sz w:val="22"/>
                <w:szCs w:val="22"/>
              </w:rPr>
              <w:t xml:space="preserve">and </w:t>
            </w:r>
            <w:r w:rsidRPr="00F46E57">
              <w:rPr>
                <w:rFonts w:ascii="Arial" w:hAnsi="Arial" w:cs="Arial"/>
                <w:sz w:val="22"/>
                <w:szCs w:val="22"/>
              </w:rPr>
              <w:t xml:space="preserve">work in partnership </w:t>
            </w:r>
            <w:r>
              <w:rPr>
                <w:rFonts w:ascii="Arial" w:hAnsi="Arial" w:cs="Arial"/>
                <w:sz w:val="22"/>
                <w:szCs w:val="22"/>
              </w:rPr>
              <w:t xml:space="preserve">with them </w:t>
            </w:r>
            <w:r w:rsidRPr="00F46E57">
              <w:rPr>
                <w:rFonts w:ascii="Arial" w:hAnsi="Arial" w:cs="Arial"/>
                <w:sz w:val="22"/>
                <w:szCs w:val="22"/>
              </w:rPr>
              <w:t xml:space="preserve">to </w:t>
            </w:r>
            <w:r>
              <w:rPr>
                <w:rFonts w:ascii="Arial" w:hAnsi="Arial" w:cs="Arial"/>
                <w:sz w:val="22"/>
                <w:szCs w:val="22"/>
              </w:rPr>
              <w:t xml:space="preserve">understand the barriers to care that they are experiencing due to their economic status to </w:t>
            </w:r>
            <w:r w:rsidRPr="00F46E57">
              <w:rPr>
                <w:rFonts w:ascii="Arial" w:hAnsi="Arial" w:cs="Arial"/>
                <w:sz w:val="22"/>
                <w:szCs w:val="22"/>
              </w:rPr>
              <w:t xml:space="preserve">ensure </w:t>
            </w:r>
            <w:r>
              <w:rPr>
                <w:rFonts w:ascii="Arial" w:hAnsi="Arial" w:cs="Arial"/>
                <w:sz w:val="22"/>
                <w:szCs w:val="22"/>
              </w:rPr>
              <w:t xml:space="preserve">that all people have </w:t>
            </w:r>
            <w:r w:rsidRPr="00F46E57">
              <w:rPr>
                <w:rFonts w:ascii="Arial" w:hAnsi="Arial" w:cs="Arial"/>
                <w:sz w:val="22"/>
                <w:szCs w:val="22"/>
              </w:rPr>
              <w:t xml:space="preserve">access to the same </w:t>
            </w:r>
            <w:r>
              <w:rPr>
                <w:rFonts w:ascii="Arial" w:hAnsi="Arial" w:cs="Arial"/>
                <w:sz w:val="22"/>
                <w:szCs w:val="22"/>
              </w:rPr>
              <w:t xml:space="preserve">high </w:t>
            </w:r>
            <w:r w:rsidRPr="00F46E57">
              <w:rPr>
                <w:rFonts w:ascii="Arial" w:hAnsi="Arial" w:cs="Arial"/>
                <w:sz w:val="22"/>
                <w:szCs w:val="22"/>
              </w:rPr>
              <w:t xml:space="preserve">quality </w:t>
            </w:r>
            <w:r>
              <w:rPr>
                <w:rFonts w:ascii="Arial" w:hAnsi="Arial" w:cs="Arial"/>
                <w:sz w:val="22"/>
                <w:szCs w:val="22"/>
              </w:rPr>
              <w:t xml:space="preserve">of nursing </w:t>
            </w:r>
            <w:r w:rsidRPr="00F46E57">
              <w:rPr>
                <w:rFonts w:ascii="Arial" w:hAnsi="Arial" w:cs="Arial"/>
                <w:sz w:val="22"/>
                <w:szCs w:val="22"/>
              </w:rPr>
              <w:t>care</w:t>
            </w:r>
            <w:r>
              <w:rPr>
                <w:rFonts w:ascii="Arial" w:hAnsi="Arial" w:cs="Arial"/>
                <w:sz w:val="22"/>
                <w:szCs w:val="22"/>
              </w:rPr>
              <w:t xml:space="preserve"> and positive outcomes and experience when they need it. </w:t>
            </w:r>
            <w:r w:rsidRPr="00F46E57">
              <w:rPr>
                <w:rFonts w:ascii="Arial" w:hAnsi="Arial" w:cs="Arial"/>
                <w:sz w:val="22"/>
                <w:szCs w:val="22"/>
              </w:rPr>
              <w:t xml:space="preserve"> </w:t>
            </w:r>
          </w:p>
          <w:p w14:paraId="290752D4" w14:textId="77777777" w:rsidR="00924A13" w:rsidRPr="00F46E57" w:rsidRDefault="00924A13" w:rsidP="00924A13">
            <w:pPr>
              <w:spacing w:line="276" w:lineRule="auto"/>
              <w:rPr>
                <w:rFonts w:ascii="Arial" w:hAnsi="Arial" w:cs="Arial"/>
                <w:color w:val="FF0000"/>
                <w:sz w:val="22"/>
                <w:szCs w:val="22"/>
              </w:rPr>
            </w:pPr>
          </w:p>
        </w:tc>
        <w:tc>
          <w:tcPr>
            <w:tcW w:w="2126" w:type="dxa"/>
            <w:tcBorders>
              <w:top w:val="single" w:sz="4" w:space="0" w:color="auto"/>
              <w:left w:val="single" w:sz="4" w:space="0" w:color="auto"/>
              <w:bottom w:val="single" w:sz="4" w:space="0" w:color="auto"/>
              <w:right w:val="single" w:sz="4" w:space="0" w:color="auto"/>
            </w:tcBorders>
          </w:tcPr>
          <w:p w14:paraId="38773D2F" w14:textId="416ADFE3" w:rsidR="00924A13" w:rsidRPr="009C7D76" w:rsidRDefault="00924A13" w:rsidP="00924A13">
            <w:pPr>
              <w:pStyle w:val="Default"/>
              <w:rPr>
                <w:color w:val="auto"/>
                <w:sz w:val="22"/>
                <w:szCs w:val="22"/>
              </w:rPr>
            </w:pPr>
            <w:r w:rsidRPr="009C7D76">
              <w:rPr>
                <w:color w:val="auto"/>
                <w:sz w:val="22"/>
                <w:szCs w:val="22"/>
              </w:rPr>
              <w:t xml:space="preserve">Individual programmes of work associated with implementation of the </w:t>
            </w:r>
            <w:r>
              <w:rPr>
                <w:color w:val="auto"/>
                <w:sz w:val="22"/>
                <w:szCs w:val="22"/>
              </w:rPr>
              <w:t>‘</w:t>
            </w:r>
            <w:r w:rsidRPr="009C7D76">
              <w:rPr>
                <w:color w:val="auto"/>
                <w:sz w:val="22"/>
                <w:szCs w:val="22"/>
              </w:rPr>
              <w:t>Leading the Way</w:t>
            </w:r>
            <w:r>
              <w:rPr>
                <w:color w:val="auto"/>
                <w:sz w:val="22"/>
                <w:szCs w:val="22"/>
              </w:rPr>
              <w:t>’</w:t>
            </w:r>
            <w:r w:rsidRPr="009C7D76">
              <w:rPr>
                <w:color w:val="auto"/>
                <w:sz w:val="22"/>
                <w:szCs w:val="22"/>
              </w:rPr>
              <w:t xml:space="preserve"> Strategy will be subject to individual EQIAs and where disproportionate impact relating to </w:t>
            </w:r>
          </w:p>
          <w:p w14:paraId="19014664" w14:textId="0EB6A01B" w:rsidR="00924A13" w:rsidRPr="007F3BDF" w:rsidRDefault="00924A13" w:rsidP="007F3BDF">
            <w:pPr>
              <w:rPr>
                <w:rFonts w:ascii="Arial" w:hAnsi="Arial" w:cs="Arial"/>
                <w:sz w:val="22"/>
                <w:szCs w:val="22"/>
              </w:rPr>
            </w:pPr>
            <w:r>
              <w:rPr>
                <w:rFonts w:ascii="Arial" w:hAnsi="Arial" w:cs="Arial"/>
                <w:sz w:val="22"/>
                <w:szCs w:val="22"/>
              </w:rPr>
              <w:t>t</w:t>
            </w:r>
            <w:r w:rsidRPr="009C7D76">
              <w:rPr>
                <w:rFonts w:ascii="Arial" w:hAnsi="Arial" w:cs="Arial"/>
                <w:sz w:val="22"/>
                <w:szCs w:val="22"/>
              </w:rPr>
              <w:t xml:space="preserve">he protected characteristics of </w:t>
            </w:r>
            <w:r>
              <w:rPr>
                <w:rFonts w:ascii="Arial" w:hAnsi="Arial" w:cs="Arial"/>
                <w:sz w:val="22"/>
                <w:szCs w:val="22"/>
              </w:rPr>
              <w:t>socio-economic status and social class</w:t>
            </w:r>
            <w:r w:rsidRPr="009C7D76">
              <w:rPr>
                <w:rFonts w:ascii="Arial" w:hAnsi="Arial" w:cs="Arial"/>
                <w:sz w:val="22"/>
                <w:szCs w:val="22"/>
              </w:rPr>
              <w:t xml:space="preserve"> is identified, reasonable adjustments will be put in place. In this way NHSGGC will </w:t>
            </w:r>
            <w:r w:rsidRPr="009C7D76">
              <w:rPr>
                <w:rFonts w:ascii="Arial" w:hAnsi="Arial" w:cs="Arial"/>
                <w:sz w:val="22"/>
                <w:szCs w:val="22"/>
              </w:rPr>
              <w:lastRenderedPageBreak/>
              <w:t>ensure transformation in the way we deliver care while ensuring an inclusive approach.</w:t>
            </w:r>
          </w:p>
        </w:tc>
      </w:tr>
      <w:tr w:rsidR="00924A13" w:rsidRPr="002F54AA" w14:paraId="0EE52260" w14:textId="77777777" w:rsidTr="00684108">
        <w:tc>
          <w:tcPr>
            <w:tcW w:w="475" w:type="dxa"/>
          </w:tcPr>
          <w:p w14:paraId="5E384A1E" w14:textId="77777777" w:rsidR="00924A13" w:rsidRPr="002F54AA" w:rsidRDefault="00924A13" w:rsidP="00924A13">
            <w:pPr>
              <w:rPr>
                <w:rFonts w:ascii="Arial Narrow" w:hAnsi="Arial Narrow"/>
                <w:b/>
              </w:rPr>
            </w:pPr>
            <w:r w:rsidRPr="002F54AA">
              <w:rPr>
                <w:rFonts w:ascii="Arial Narrow" w:hAnsi="Arial Narrow"/>
                <w:b/>
              </w:rPr>
              <w:lastRenderedPageBreak/>
              <w:t>(</w:t>
            </w:r>
            <w:r>
              <w:rPr>
                <w:rFonts w:ascii="Arial Narrow" w:hAnsi="Arial Narrow"/>
                <w:b/>
              </w:rPr>
              <w:t>k</w:t>
            </w:r>
            <w:r w:rsidRPr="002F54AA">
              <w:rPr>
                <w:rFonts w:ascii="Arial Narrow" w:hAnsi="Arial Narrow"/>
                <w:b/>
              </w:rPr>
              <w:t>)</w:t>
            </w:r>
          </w:p>
        </w:tc>
        <w:tc>
          <w:tcPr>
            <w:tcW w:w="5445" w:type="dxa"/>
            <w:gridSpan w:val="2"/>
            <w:tcBorders>
              <w:top w:val="single" w:sz="4" w:space="0" w:color="auto"/>
            </w:tcBorders>
          </w:tcPr>
          <w:p w14:paraId="3080429B" w14:textId="77777777" w:rsidR="00924A13" w:rsidRDefault="00924A13" w:rsidP="00924A13">
            <w:pPr>
              <w:rPr>
                <w:rFonts w:ascii="Arial Narrow" w:hAnsi="Arial Narrow"/>
                <w:b/>
              </w:rPr>
            </w:pPr>
            <w:r w:rsidRPr="002F54AA">
              <w:rPr>
                <w:rFonts w:ascii="Arial Narrow" w:hAnsi="Arial Narrow"/>
                <w:b/>
              </w:rPr>
              <w:t xml:space="preserve">Other marginalised groups </w:t>
            </w:r>
          </w:p>
          <w:p w14:paraId="438808C1" w14:textId="77777777" w:rsidR="00924A13" w:rsidRDefault="00924A13" w:rsidP="00924A13">
            <w:pPr>
              <w:rPr>
                <w:rFonts w:ascii="Arial Narrow" w:hAnsi="Arial Narrow"/>
                <w:b/>
              </w:rPr>
            </w:pPr>
          </w:p>
          <w:p w14:paraId="54C4A2C9" w14:textId="77777777" w:rsidR="00924A13" w:rsidRPr="002F54AA" w:rsidRDefault="00924A13" w:rsidP="00924A13">
            <w:pPr>
              <w:rPr>
                <w:rFonts w:ascii="Arial Narrow" w:hAnsi="Arial Narrow"/>
                <w:b/>
              </w:rPr>
            </w:pPr>
            <w:r>
              <w:rPr>
                <w:rFonts w:ascii="Arial Narrow" w:hAnsi="Arial Narrow"/>
                <w:b/>
              </w:rPr>
              <w:t>How have you considered the specific impact on other groups including homeless people</w:t>
            </w:r>
            <w:r w:rsidRPr="002F54AA">
              <w:rPr>
                <w:rFonts w:ascii="Arial Narrow" w:hAnsi="Arial Narrow"/>
                <w:b/>
              </w:rPr>
              <w:t>, prisoners and ex-offenders, ex-service personnel, people with addict</w:t>
            </w:r>
            <w:r>
              <w:rPr>
                <w:rFonts w:ascii="Arial Narrow" w:hAnsi="Arial Narrow"/>
                <w:b/>
              </w:rPr>
              <w:t>ions, people involved in prostitution, asylum seekers &amp; refugees and</w:t>
            </w:r>
            <w:r w:rsidRPr="002F54AA">
              <w:rPr>
                <w:rFonts w:ascii="Arial Narrow" w:hAnsi="Arial Narrow"/>
                <w:b/>
              </w:rPr>
              <w:t xml:space="preserve"> travellers</w:t>
            </w:r>
            <w:r>
              <w:rPr>
                <w:rFonts w:ascii="Arial Narrow" w:hAnsi="Arial Narrow"/>
                <w:b/>
              </w:rPr>
              <w:t>?</w:t>
            </w:r>
          </w:p>
          <w:p w14:paraId="16A5EE96" w14:textId="77777777" w:rsidR="00924A13" w:rsidRPr="002F54AA" w:rsidRDefault="00924A13" w:rsidP="00924A13">
            <w:pPr>
              <w:rPr>
                <w:rFonts w:ascii="Arial Narrow" w:hAnsi="Arial Narrow"/>
                <w:b/>
                <w:i/>
              </w:rPr>
            </w:pPr>
          </w:p>
        </w:tc>
        <w:tc>
          <w:tcPr>
            <w:tcW w:w="5954" w:type="dxa"/>
            <w:tcBorders>
              <w:top w:val="single" w:sz="4" w:space="0" w:color="auto"/>
            </w:tcBorders>
          </w:tcPr>
          <w:p w14:paraId="33C624FF" w14:textId="30BF548B" w:rsidR="00924A13" w:rsidRDefault="00924A13" w:rsidP="00924A13">
            <w:pPr>
              <w:spacing w:line="276" w:lineRule="auto"/>
              <w:rPr>
                <w:rFonts w:ascii="Arial" w:hAnsi="Arial" w:cs="Arial"/>
                <w:sz w:val="22"/>
                <w:szCs w:val="22"/>
              </w:rPr>
            </w:pPr>
            <w:r w:rsidRPr="000A3E44">
              <w:rPr>
                <w:rFonts w:ascii="Arial" w:hAnsi="Arial" w:cs="Arial"/>
                <w:sz w:val="22"/>
                <w:szCs w:val="22"/>
              </w:rPr>
              <w:t xml:space="preserve">The </w:t>
            </w:r>
            <w:r>
              <w:rPr>
                <w:rFonts w:ascii="Arial" w:hAnsi="Arial" w:cs="Arial"/>
                <w:sz w:val="22"/>
                <w:szCs w:val="22"/>
              </w:rPr>
              <w:t>‘</w:t>
            </w:r>
            <w:r w:rsidRPr="000A3E44">
              <w:rPr>
                <w:rFonts w:ascii="Arial" w:hAnsi="Arial" w:cs="Arial"/>
                <w:sz w:val="22"/>
                <w:szCs w:val="22"/>
              </w:rPr>
              <w:t>Leading the Way</w:t>
            </w:r>
            <w:r>
              <w:rPr>
                <w:rFonts w:ascii="Arial" w:hAnsi="Arial" w:cs="Arial"/>
                <w:sz w:val="22"/>
                <w:szCs w:val="22"/>
              </w:rPr>
              <w:t>’</w:t>
            </w:r>
            <w:r w:rsidRPr="000A3E44">
              <w:rPr>
                <w:rFonts w:ascii="Arial" w:hAnsi="Arial" w:cs="Arial"/>
                <w:sz w:val="22"/>
                <w:szCs w:val="22"/>
              </w:rPr>
              <w:t xml:space="preserve"> strategy applies to all NHSGGC nursing and midwifery staff and those who support them including students and Healthcare Support Workers.  The services that we provide are available to all people including those from marginalised groups within our </w:t>
            </w:r>
          </w:p>
          <w:p w14:paraId="53861EB5" w14:textId="37131942" w:rsidR="00924A13" w:rsidRPr="000A3E44" w:rsidRDefault="00924A13" w:rsidP="00924A13">
            <w:pPr>
              <w:spacing w:line="276" w:lineRule="auto"/>
              <w:rPr>
                <w:rFonts w:ascii="Arial" w:hAnsi="Arial" w:cs="Arial"/>
                <w:sz w:val="22"/>
                <w:szCs w:val="22"/>
              </w:rPr>
            </w:pPr>
            <w:r w:rsidRPr="000A3E44">
              <w:rPr>
                <w:rFonts w:ascii="Arial" w:hAnsi="Arial" w:cs="Arial"/>
                <w:sz w:val="22"/>
                <w:szCs w:val="22"/>
              </w:rPr>
              <w:t>communities who require compassionate and person-centred care the most.</w:t>
            </w:r>
            <w:r>
              <w:rPr>
                <w:rFonts w:ascii="Arial" w:hAnsi="Arial" w:cs="Arial"/>
                <w:sz w:val="22"/>
                <w:szCs w:val="22"/>
              </w:rPr>
              <w:t xml:space="preserve">  These groups include asylum seekers, members of the traveller community, prisoners, and the homeless.</w:t>
            </w:r>
          </w:p>
          <w:p w14:paraId="5B54D7F3" w14:textId="77777777" w:rsidR="00924A13" w:rsidRPr="00D40F5A" w:rsidRDefault="00924A13" w:rsidP="00924A13">
            <w:pPr>
              <w:rPr>
                <w:rFonts w:ascii="Arial" w:hAnsi="Arial" w:cs="Arial"/>
                <w:color w:val="FF0000"/>
              </w:rPr>
            </w:pPr>
          </w:p>
        </w:tc>
        <w:tc>
          <w:tcPr>
            <w:tcW w:w="2126" w:type="dxa"/>
            <w:tcBorders>
              <w:top w:val="single" w:sz="4" w:space="0" w:color="auto"/>
            </w:tcBorders>
          </w:tcPr>
          <w:p w14:paraId="60ED6915" w14:textId="77777777" w:rsidR="00924A13" w:rsidRPr="0094031A" w:rsidRDefault="00924A13" w:rsidP="00924A13">
            <w:pPr>
              <w:jc w:val="center"/>
              <w:rPr>
                <w:rFonts w:ascii="Arial Narrow" w:hAnsi="Arial Narrow"/>
                <w:b/>
              </w:rPr>
            </w:pPr>
          </w:p>
        </w:tc>
      </w:tr>
      <w:tr w:rsidR="00924A13" w:rsidRPr="002F54AA" w14:paraId="10DC5D6A" w14:textId="77777777" w:rsidTr="00102EAC">
        <w:tc>
          <w:tcPr>
            <w:tcW w:w="475" w:type="dxa"/>
            <w:tcBorders>
              <w:bottom w:val="single" w:sz="4" w:space="0" w:color="auto"/>
            </w:tcBorders>
          </w:tcPr>
          <w:p w14:paraId="076464E4" w14:textId="77777777" w:rsidR="00924A13" w:rsidRPr="002F54AA" w:rsidRDefault="00924A13" w:rsidP="00924A13">
            <w:pPr>
              <w:rPr>
                <w:rFonts w:ascii="Arial Narrow" w:hAnsi="Arial Narrow"/>
                <w:b/>
              </w:rPr>
            </w:pPr>
            <w:r w:rsidRPr="002F54AA">
              <w:rPr>
                <w:rFonts w:ascii="Arial Narrow" w:hAnsi="Arial Narrow"/>
                <w:b/>
              </w:rPr>
              <w:t>8.</w:t>
            </w:r>
          </w:p>
        </w:tc>
        <w:tc>
          <w:tcPr>
            <w:tcW w:w="5445" w:type="dxa"/>
            <w:gridSpan w:val="2"/>
            <w:tcBorders>
              <w:bottom w:val="single" w:sz="4" w:space="0" w:color="auto"/>
            </w:tcBorders>
          </w:tcPr>
          <w:p w14:paraId="317F3228" w14:textId="77777777" w:rsidR="00924A13" w:rsidRPr="00C351FE" w:rsidRDefault="00924A13" w:rsidP="00924A13">
            <w:pPr>
              <w:rPr>
                <w:rFonts w:ascii="Arial Narrow" w:hAnsi="Arial Narrow"/>
                <w:b/>
              </w:rPr>
            </w:pPr>
            <w:r>
              <w:rPr>
                <w:rFonts w:ascii="Arial Narrow" w:hAnsi="Arial Narrow"/>
                <w:b/>
              </w:rPr>
              <w:t>Does the service change or policy development include an element of cost savings? How have you managed this in a way that will not disproportionately impact on protected characteristic groups?</w:t>
            </w:r>
            <w:r w:rsidRPr="002F54AA">
              <w:rPr>
                <w:rFonts w:ascii="Arial Narrow" w:hAnsi="Arial Narrow"/>
                <w:b/>
              </w:rPr>
              <w:t xml:space="preserve">  </w:t>
            </w:r>
          </w:p>
          <w:p w14:paraId="77B3EC43" w14:textId="77777777" w:rsidR="00924A13" w:rsidRDefault="00924A13" w:rsidP="00924A13">
            <w:pPr>
              <w:rPr>
                <w:rFonts w:ascii="Arial Narrow" w:hAnsi="Arial Narrow"/>
              </w:rPr>
            </w:pPr>
          </w:p>
          <w:p w14:paraId="4C7BCE56" w14:textId="77777777" w:rsidR="00924A13" w:rsidRDefault="00924A13" w:rsidP="00924A13">
            <w:pPr>
              <w:spacing w:after="240"/>
              <w:rPr>
                <w:rFonts w:ascii="Arial Narrow" w:hAnsi="Arial Narrow"/>
                <w:b/>
              </w:rPr>
            </w:pPr>
            <w:r>
              <w:rPr>
                <w:rFonts w:ascii="Arial Narrow" w:hAnsi="Arial Narrow"/>
                <w:b/>
              </w:rPr>
              <w:t xml:space="preserve">Your evidence should show which of the 3 parts of the General Duty have been considered (tick relevant boxes). </w:t>
            </w:r>
          </w:p>
          <w:p w14:paraId="44A786CB" w14:textId="77777777" w:rsidR="00924A13" w:rsidRPr="002F54AA" w:rsidRDefault="00924A13" w:rsidP="00924A13">
            <w:pPr>
              <w:spacing w:after="240"/>
              <w:rPr>
                <w:rFonts w:ascii="Arial Narrow" w:hAnsi="Arial Narrow"/>
                <w:b/>
              </w:rPr>
            </w:pPr>
            <w:r w:rsidRPr="002F54AA">
              <w:rPr>
                <w:rFonts w:ascii="Arial Narrow" w:hAnsi="Arial Narrow"/>
                <w:b/>
              </w:rPr>
              <w:t xml:space="preserve">1) </w:t>
            </w:r>
            <w:r>
              <w:rPr>
                <w:rFonts w:ascii="Arial Narrow" w:hAnsi="Arial Narrow"/>
                <w:b/>
              </w:rPr>
              <w:t>R</w:t>
            </w:r>
            <w:r w:rsidRPr="002F54AA">
              <w:rPr>
                <w:rFonts w:ascii="Arial Narrow" w:hAnsi="Arial Narrow"/>
                <w:b/>
              </w:rPr>
              <w:t>emove discrimination, harassment and victimisation </w:t>
            </w:r>
          </w:p>
          <w:p w14:paraId="69EAF382" w14:textId="77777777" w:rsidR="00924A13" w:rsidRPr="002F54AA" w:rsidRDefault="00924A13" w:rsidP="00924A13">
            <w:pPr>
              <w:spacing w:after="240"/>
              <w:rPr>
                <w:rFonts w:ascii="Arial Narrow" w:hAnsi="Arial Narrow"/>
                <w:b/>
              </w:rPr>
            </w:pPr>
            <w:r w:rsidRPr="002F54AA">
              <w:rPr>
                <w:rFonts w:ascii="Arial Narrow" w:hAnsi="Arial Narrow"/>
                <w:b/>
              </w:rPr>
              <w:t xml:space="preserve">2) </w:t>
            </w:r>
            <w:r>
              <w:rPr>
                <w:rFonts w:ascii="Arial Narrow" w:hAnsi="Arial Narrow"/>
                <w:b/>
              </w:rPr>
              <w:t>P</w:t>
            </w:r>
            <w:r w:rsidRPr="002F54AA">
              <w:rPr>
                <w:rFonts w:ascii="Arial Narrow" w:hAnsi="Arial Narrow"/>
                <w:b/>
              </w:rPr>
              <w:t xml:space="preserve">romote equality of opportunity </w:t>
            </w:r>
          </w:p>
          <w:p w14:paraId="758CB34A" w14:textId="77777777" w:rsidR="00924A13" w:rsidRDefault="00924A13" w:rsidP="00924A13">
            <w:pPr>
              <w:rPr>
                <w:rFonts w:ascii="Arial Narrow" w:hAnsi="Arial Narrow"/>
                <w:b/>
              </w:rPr>
            </w:pPr>
            <w:r w:rsidRPr="002F54AA">
              <w:rPr>
                <w:rFonts w:ascii="Arial Narrow" w:hAnsi="Arial Narrow"/>
                <w:b/>
              </w:rPr>
              <w:lastRenderedPageBreak/>
              <w:t xml:space="preserve">3) </w:t>
            </w:r>
            <w:r>
              <w:rPr>
                <w:rFonts w:ascii="Arial Narrow" w:hAnsi="Arial Narrow"/>
                <w:b/>
              </w:rPr>
              <w:t>F</w:t>
            </w:r>
            <w:r w:rsidRPr="002F54AA">
              <w:rPr>
                <w:rFonts w:ascii="Arial Narrow" w:hAnsi="Arial Narrow"/>
                <w:b/>
              </w:rPr>
              <w:t>oster good relations between protected characteristics</w:t>
            </w:r>
            <w:r>
              <w:rPr>
                <w:rFonts w:ascii="Arial Narrow" w:hAnsi="Arial Narrow"/>
                <w:b/>
              </w:rPr>
              <w:t>.</w:t>
            </w:r>
            <w:r w:rsidRPr="002F54AA">
              <w:rPr>
                <w:rFonts w:ascii="Arial Narrow" w:hAnsi="Arial Narrow"/>
                <w:b/>
              </w:rPr>
              <w:t xml:space="preserve">  </w:t>
            </w:r>
          </w:p>
          <w:p w14:paraId="31C721C2" w14:textId="77777777" w:rsidR="00924A13" w:rsidRDefault="00924A13" w:rsidP="00924A13">
            <w:pPr>
              <w:rPr>
                <w:rFonts w:ascii="Arial Narrow" w:hAnsi="Arial Narrow"/>
                <w:b/>
              </w:rPr>
            </w:pPr>
          </w:p>
          <w:p w14:paraId="3F66DD54" w14:textId="77777777" w:rsidR="00924A13" w:rsidRPr="002F54AA" w:rsidRDefault="00924A13" w:rsidP="00924A13">
            <w:pPr>
              <w:rPr>
                <w:rFonts w:ascii="Arial Narrow" w:hAnsi="Arial Narrow"/>
                <w:b/>
              </w:rPr>
            </w:pPr>
            <w:r>
              <w:rPr>
                <w:rFonts w:ascii="Arial Narrow" w:hAnsi="Arial Narrow"/>
                <w:b/>
              </w:rPr>
              <w:t>4) Not applicable  X</w:t>
            </w:r>
          </w:p>
          <w:p w14:paraId="6845AECA" w14:textId="77777777" w:rsidR="00924A13" w:rsidRPr="002F54AA" w:rsidRDefault="00924A13" w:rsidP="00924A13">
            <w:pPr>
              <w:rPr>
                <w:rFonts w:ascii="Arial Narrow" w:hAnsi="Arial Narrow"/>
                <w:b/>
                <w:i/>
              </w:rPr>
            </w:pPr>
          </w:p>
        </w:tc>
        <w:tc>
          <w:tcPr>
            <w:tcW w:w="5954" w:type="dxa"/>
          </w:tcPr>
          <w:p w14:paraId="544F5BF7" w14:textId="77777777" w:rsidR="00924A13" w:rsidRPr="00466162" w:rsidRDefault="00924A13" w:rsidP="00924A13">
            <w:pPr>
              <w:rPr>
                <w:rFonts w:ascii="Arial" w:hAnsi="Arial" w:cs="Arial"/>
                <w:b/>
                <w:bCs/>
                <w:u w:val="single"/>
              </w:rPr>
            </w:pPr>
            <w:r w:rsidRPr="00466162">
              <w:rPr>
                <w:rFonts w:ascii="Arial" w:hAnsi="Arial" w:cs="Arial"/>
                <w:b/>
                <w:bCs/>
                <w:u w:val="single"/>
              </w:rPr>
              <w:lastRenderedPageBreak/>
              <w:t>Not applicable</w:t>
            </w:r>
          </w:p>
          <w:p w14:paraId="0387F1BE" w14:textId="77777777" w:rsidR="00924A13" w:rsidRDefault="00924A13" w:rsidP="00924A13">
            <w:pPr>
              <w:rPr>
                <w:rFonts w:ascii="Arial" w:hAnsi="Arial" w:cs="Arial"/>
                <w:color w:val="FF0000"/>
              </w:rPr>
            </w:pPr>
          </w:p>
          <w:p w14:paraId="1151C5CA" w14:textId="77777777" w:rsidR="00924A13" w:rsidRDefault="00924A13" w:rsidP="00924A13">
            <w:pPr>
              <w:rPr>
                <w:rFonts w:ascii="Arial" w:hAnsi="Arial" w:cs="Arial"/>
                <w:color w:val="FF0000"/>
              </w:rPr>
            </w:pPr>
          </w:p>
          <w:p w14:paraId="091D9FF7" w14:textId="77777777" w:rsidR="00924A13" w:rsidRDefault="00924A13" w:rsidP="00924A13">
            <w:pPr>
              <w:rPr>
                <w:rFonts w:ascii="Arial" w:hAnsi="Arial" w:cs="Arial"/>
                <w:color w:val="FF0000"/>
              </w:rPr>
            </w:pPr>
          </w:p>
          <w:p w14:paraId="508E8871" w14:textId="77777777" w:rsidR="00924A13" w:rsidRDefault="00924A13" w:rsidP="00924A13">
            <w:pPr>
              <w:rPr>
                <w:rFonts w:ascii="Arial" w:hAnsi="Arial" w:cs="Arial"/>
                <w:color w:val="FF0000"/>
              </w:rPr>
            </w:pPr>
          </w:p>
          <w:p w14:paraId="07153C5C" w14:textId="77777777" w:rsidR="00924A13" w:rsidRDefault="00924A13" w:rsidP="00924A13">
            <w:pPr>
              <w:rPr>
                <w:rFonts w:ascii="Arial" w:hAnsi="Arial" w:cs="Arial"/>
                <w:color w:val="FF0000"/>
              </w:rPr>
            </w:pPr>
          </w:p>
          <w:p w14:paraId="54B938B6" w14:textId="77777777" w:rsidR="00924A13" w:rsidRDefault="00924A13" w:rsidP="00924A13">
            <w:pPr>
              <w:rPr>
                <w:rFonts w:ascii="Arial" w:hAnsi="Arial" w:cs="Arial"/>
                <w:color w:val="FF0000"/>
              </w:rPr>
            </w:pPr>
          </w:p>
          <w:p w14:paraId="60C18D29" w14:textId="77777777" w:rsidR="00924A13" w:rsidRDefault="00924A13" w:rsidP="00924A13">
            <w:pPr>
              <w:rPr>
                <w:rFonts w:ascii="Arial" w:hAnsi="Arial" w:cs="Arial"/>
                <w:color w:val="FF0000"/>
              </w:rPr>
            </w:pPr>
          </w:p>
          <w:p w14:paraId="7C513F13" w14:textId="77777777" w:rsidR="00924A13" w:rsidRDefault="00924A13" w:rsidP="00924A13">
            <w:pPr>
              <w:rPr>
                <w:rFonts w:ascii="Arial" w:hAnsi="Arial" w:cs="Arial"/>
                <w:color w:val="FF0000"/>
              </w:rPr>
            </w:pPr>
          </w:p>
          <w:p w14:paraId="53EDAC4B" w14:textId="77777777" w:rsidR="00924A13" w:rsidRDefault="00924A13" w:rsidP="00924A13">
            <w:pPr>
              <w:rPr>
                <w:rFonts w:ascii="Arial" w:hAnsi="Arial" w:cs="Arial"/>
                <w:color w:val="FF0000"/>
              </w:rPr>
            </w:pPr>
          </w:p>
          <w:p w14:paraId="5FF7A4C4" w14:textId="77777777" w:rsidR="00924A13" w:rsidRDefault="00924A13" w:rsidP="00924A13">
            <w:pPr>
              <w:rPr>
                <w:rFonts w:ascii="Arial" w:hAnsi="Arial" w:cs="Arial"/>
                <w:color w:val="FF0000"/>
              </w:rPr>
            </w:pPr>
          </w:p>
          <w:p w14:paraId="3A78E625" w14:textId="77777777" w:rsidR="00924A13" w:rsidRDefault="00924A13" w:rsidP="00924A13">
            <w:pPr>
              <w:rPr>
                <w:rFonts w:ascii="Arial" w:hAnsi="Arial" w:cs="Arial"/>
                <w:color w:val="FF0000"/>
              </w:rPr>
            </w:pPr>
          </w:p>
          <w:p w14:paraId="4B21E558" w14:textId="77777777" w:rsidR="00924A13" w:rsidRDefault="00924A13" w:rsidP="00924A13">
            <w:pPr>
              <w:rPr>
                <w:rFonts w:ascii="Arial" w:hAnsi="Arial" w:cs="Arial"/>
                <w:color w:val="FF0000"/>
              </w:rPr>
            </w:pPr>
          </w:p>
          <w:p w14:paraId="6E683AE1" w14:textId="77777777" w:rsidR="00924A13" w:rsidRDefault="00924A13" w:rsidP="00924A13">
            <w:pPr>
              <w:rPr>
                <w:rFonts w:ascii="Arial" w:hAnsi="Arial" w:cs="Arial"/>
                <w:color w:val="FF0000"/>
              </w:rPr>
            </w:pPr>
          </w:p>
          <w:p w14:paraId="2FA7C8BE" w14:textId="77777777" w:rsidR="00924A13" w:rsidRDefault="00924A13" w:rsidP="00924A13">
            <w:pPr>
              <w:rPr>
                <w:rFonts w:ascii="Arial" w:hAnsi="Arial" w:cs="Arial"/>
                <w:color w:val="FF0000"/>
              </w:rPr>
            </w:pPr>
          </w:p>
          <w:p w14:paraId="52CCF65E" w14:textId="77777777" w:rsidR="00924A13" w:rsidRDefault="00924A13" w:rsidP="00924A13">
            <w:pPr>
              <w:rPr>
                <w:rFonts w:ascii="Arial" w:hAnsi="Arial" w:cs="Arial"/>
                <w:color w:val="FF0000"/>
              </w:rPr>
            </w:pPr>
          </w:p>
          <w:p w14:paraId="1C1449B8" w14:textId="77777777" w:rsidR="00924A13" w:rsidRDefault="00924A13" w:rsidP="00924A13">
            <w:pPr>
              <w:rPr>
                <w:rFonts w:ascii="Arial" w:hAnsi="Arial" w:cs="Arial"/>
                <w:color w:val="FF0000"/>
              </w:rPr>
            </w:pPr>
          </w:p>
          <w:p w14:paraId="515CDBF4" w14:textId="77777777" w:rsidR="00924A13" w:rsidRDefault="00924A13" w:rsidP="00924A13">
            <w:pPr>
              <w:rPr>
                <w:rFonts w:ascii="Arial" w:hAnsi="Arial" w:cs="Arial"/>
                <w:color w:val="FF0000"/>
              </w:rPr>
            </w:pPr>
          </w:p>
          <w:p w14:paraId="726EFDBF" w14:textId="77777777" w:rsidR="00924A13" w:rsidRDefault="00924A13" w:rsidP="00924A13">
            <w:pPr>
              <w:rPr>
                <w:rFonts w:ascii="Arial" w:hAnsi="Arial" w:cs="Arial"/>
                <w:color w:val="FF0000"/>
              </w:rPr>
            </w:pPr>
          </w:p>
          <w:p w14:paraId="27098DFC" w14:textId="77777777" w:rsidR="00924A13" w:rsidRDefault="00924A13" w:rsidP="00924A13">
            <w:pPr>
              <w:rPr>
                <w:rFonts w:ascii="Arial" w:hAnsi="Arial" w:cs="Arial"/>
                <w:color w:val="FF0000"/>
              </w:rPr>
            </w:pPr>
          </w:p>
          <w:p w14:paraId="3498D14B" w14:textId="77777777" w:rsidR="00924A13" w:rsidRDefault="00924A13" w:rsidP="00924A13">
            <w:pPr>
              <w:rPr>
                <w:rFonts w:ascii="Arial" w:hAnsi="Arial" w:cs="Arial"/>
                <w:color w:val="FF0000"/>
              </w:rPr>
            </w:pPr>
          </w:p>
          <w:p w14:paraId="65A1EE6E" w14:textId="77777777" w:rsidR="00924A13" w:rsidRDefault="00924A13" w:rsidP="00924A13">
            <w:pPr>
              <w:rPr>
                <w:rFonts w:ascii="Arial" w:hAnsi="Arial" w:cs="Arial"/>
                <w:color w:val="FF0000"/>
              </w:rPr>
            </w:pPr>
          </w:p>
          <w:p w14:paraId="1044D70B" w14:textId="77777777" w:rsidR="00924A13" w:rsidRPr="00D40F5A" w:rsidRDefault="00924A13" w:rsidP="00924A13">
            <w:pPr>
              <w:rPr>
                <w:rFonts w:ascii="Arial" w:hAnsi="Arial" w:cs="Arial"/>
                <w:color w:val="FF0000"/>
              </w:rPr>
            </w:pPr>
          </w:p>
        </w:tc>
        <w:tc>
          <w:tcPr>
            <w:tcW w:w="2126" w:type="dxa"/>
          </w:tcPr>
          <w:p w14:paraId="3BFA75BF" w14:textId="77777777" w:rsidR="00924A13" w:rsidRPr="00212F12" w:rsidRDefault="00924A13" w:rsidP="00924A13">
            <w:pPr>
              <w:pStyle w:val="Default"/>
              <w:rPr>
                <w:sz w:val="23"/>
                <w:szCs w:val="23"/>
              </w:rPr>
            </w:pPr>
            <w:r>
              <w:rPr>
                <w:sz w:val="23"/>
                <w:szCs w:val="23"/>
              </w:rPr>
              <w:lastRenderedPageBreak/>
              <w:t>*</w:t>
            </w:r>
            <w:r w:rsidRPr="00924A13">
              <w:rPr>
                <w:sz w:val="22"/>
                <w:szCs w:val="22"/>
              </w:rPr>
              <w:t xml:space="preserve">Individual projects and programmes may deliver cost savings, for example through rationalisation of premises or improvements in utilisation or throughput. However, It is not anticipated that any of these would disproportionately impact on protected </w:t>
            </w:r>
            <w:r w:rsidRPr="00924A13">
              <w:rPr>
                <w:sz w:val="22"/>
                <w:szCs w:val="22"/>
              </w:rPr>
              <w:lastRenderedPageBreak/>
              <w:t>characteristic groups.</w:t>
            </w:r>
            <w:r w:rsidRPr="00212F12">
              <w:rPr>
                <w:sz w:val="23"/>
                <w:szCs w:val="23"/>
              </w:rPr>
              <w:t xml:space="preserve"> </w:t>
            </w:r>
          </w:p>
          <w:p w14:paraId="1283F56F" w14:textId="77777777" w:rsidR="00924A13" w:rsidRDefault="00924A13" w:rsidP="00924A13">
            <w:pPr>
              <w:rPr>
                <w:rFonts w:ascii="Arial" w:hAnsi="Arial" w:cs="Arial"/>
                <w:sz w:val="23"/>
                <w:szCs w:val="23"/>
              </w:rPr>
            </w:pPr>
            <w:r w:rsidRPr="00924A13">
              <w:rPr>
                <w:rFonts w:ascii="Arial" w:hAnsi="Arial" w:cs="Arial"/>
                <w:sz w:val="22"/>
                <w:szCs w:val="22"/>
              </w:rPr>
              <w:t>All major programmes will follow a business case approach,</w:t>
            </w:r>
            <w:r w:rsidRPr="00212F12">
              <w:rPr>
                <w:rFonts w:ascii="Arial" w:hAnsi="Arial" w:cs="Arial"/>
                <w:sz w:val="23"/>
                <w:szCs w:val="23"/>
              </w:rPr>
              <w:t xml:space="preserve"> </w:t>
            </w:r>
            <w:r w:rsidRPr="00924A13">
              <w:rPr>
                <w:rFonts w:ascii="Arial" w:hAnsi="Arial" w:cs="Arial"/>
                <w:sz w:val="22"/>
                <w:szCs w:val="22"/>
              </w:rPr>
              <w:t>and this will include an EQIA to determine any disproportionate impact on people with protected characteristics.</w:t>
            </w:r>
            <w:r w:rsidRPr="00212F12">
              <w:rPr>
                <w:rFonts w:ascii="Arial" w:hAnsi="Arial" w:cs="Arial"/>
                <w:sz w:val="23"/>
                <w:szCs w:val="23"/>
              </w:rPr>
              <w:t xml:space="preserve"> </w:t>
            </w:r>
          </w:p>
          <w:p w14:paraId="6B6B5D04" w14:textId="77777777" w:rsidR="00924A13" w:rsidRPr="002F54AA" w:rsidRDefault="00924A13" w:rsidP="00924A13">
            <w:pPr>
              <w:rPr>
                <w:rFonts w:ascii="Arial Narrow" w:hAnsi="Arial Narrow"/>
                <w:b/>
                <w:u w:val="single"/>
              </w:rPr>
            </w:pPr>
          </w:p>
        </w:tc>
      </w:tr>
      <w:tr w:rsidR="00924A13" w:rsidRPr="002F54AA" w14:paraId="2C43DE3B" w14:textId="77777777" w:rsidTr="003B2B7A">
        <w:tc>
          <w:tcPr>
            <w:tcW w:w="5920" w:type="dxa"/>
            <w:gridSpan w:val="3"/>
            <w:tcBorders>
              <w:left w:val="single" w:sz="4" w:space="0" w:color="auto"/>
            </w:tcBorders>
            <w:shd w:val="clear" w:color="auto" w:fill="D9D9D9"/>
          </w:tcPr>
          <w:p w14:paraId="70F861D4" w14:textId="77777777" w:rsidR="00924A13" w:rsidRPr="002F54AA" w:rsidRDefault="00924A13" w:rsidP="00924A13">
            <w:pPr>
              <w:rPr>
                <w:rFonts w:ascii="Arial Narrow" w:hAnsi="Arial Narrow"/>
                <w:b/>
                <w:i/>
                <w:strike/>
              </w:rPr>
            </w:pPr>
          </w:p>
        </w:tc>
        <w:tc>
          <w:tcPr>
            <w:tcW w:w="5954" w:type="dxa"/>
            <w:shd w:val="clear" w:color="auto" w:fill="D9D9D9"/>
          </w:tcPr>
          <w:p w14:paraId="03CDF64F" w14:textId="77777777" w:rsidR="00924A13" w:rsidRPr="0052273F" w:rsidRDefault="00924A13" w:rsidP="00924A13">
            <w:pPr>
              <w:rPr>
                <w:rFonts w:ascii="Arial Narrow" w:hAnsi="Arial Narrow"/>
                <w:b/>
              </w:rPr>
            </w:pPr>
            <w:r w:rsidRPr="002F54AA">
              <w:rPr>
                <w:rFonts w:ascii="Arial Narrow" w:hAnsi="Arial Narrow"/>
                <w:b/>
              </w:rPr>
              <w:t>Service Evidence Provided</w:t>
            </w:r>
          </w:p>
        </w:tc>
        <w:tc>
          <w:tcPr>
            <w:tcW w:w="2126" w:type="dxa"/>
            <w:shd w:val="clear" w:color="auto" w:fill="D9D9D9"/>
          </w:tcPr>
          <w:p w14:paraId="0F6EE495" w14:textId="77777777" w:rsidR="00924A13" w:rsidRPr="002F54AA" w:rsidRDefault="00924A13" w:rsidP="00924A13">
            <w:pPr>
              <w:jc w:val="center"/>
              <w:rPr>
                <w:rFonts w:ascii="Arial Narrow" w:hAnsi="Arial Narrow"/>
                <w:b/>
              </w:rPr>
            </w:pPr>
            <w:r>
              <w:rPr>
                <w:rFonts w:ascii="Arial Narrow" w:hAnsi="Arial Narrow"/>
                <w:b/>
              </w:rPr>
              <w:t xml:space="preserve">Possible negative impact and </w:t>
            </w:r>
            <w:r w:rsidRPr="002F54AA">
              <w:rPr>
                <w:rFonts w:ascii="Arial Narrow" w:hAnsi="Arial Narrow"/>
                <w:b/>
              </w:rPr>
              <w:t xml:space="preserve">Additional </w:t>
            </w:r>
            <w:r>
              <w:rPr>
                <w:rFonts w:ascii="Arial Narrow" w:hAnsi="Arial Narrow"/>
                <w:b/>
              </w:rPr>
              <w:t xml:space="preserve">Mitigating Action Required </w:t>
            </w:r>
          </w:p>
        </w:tc>
      </w:tr>
      <w:tr w:rsidR="00924A13" w:rsidRPr="002F54AA" w14:paraId="44E58C37" w14:textId="77777777" w:rsidTr="00102EAC">
        <w:tc>
          <w:tcPr>
            <w:tcW w:w="475" w:type="dxa"/>
          </w:tcPr>
          <w:p w14:paraId="42B13674" w14:textId="77777777" w:rsidR="00924A13" w:rsidRPr="002F54AA" w:rsidRDefault="00924A13" w:rsidP="00924A13">
            <w:pPr>
              <w:rPr>
                <w:rFonts w:ascii="Arial Narrow" w:hAnsi="Arial Narrow"/>
                <w:b/>
              </w:rPr>
            </w:pPr>
            <w:r w:rsidRPr="002F54AA">
              <w:rPr>
                <w:rFonts w:ascii="Arial Narrow" w:hAnsi="Arial Narrow"/>
                <w:b/>
              </w:rPr>
              <w:t xml:space="preserve">9. </w:t>
            </w:r>
          </w:p>
        </w:tc>
        <w:tc>
          <w:tcPr>
            <w:tcW w:w="5445" w:type="dxa"/>
            <w:gridSpan w:val="2"/>
          </w:tcPr>
          <w:p w14:paraId="2382E2C0" w14:textId="77777777" w:rsidR="00924A13" w:rsidRPr="002F54AA" w:rsidRDefault="00924A13" w:rsidP="00924A13">
            <w:pPr>
              <w:rPr>
                <w:rFonts w:ascii="Arial Narrow" w:hAnsi="Arial Narrow"/>
                <w:b/>
                <w:bCs/>
                <w:iCs/>
              </w:rPr>
            </w:pPr>
            <w:r w:rsidRPr="002F54AA">
              <w:rPr>
                <w:rFonts w:ascii="Arial Narrow" w:hAnsi="Arial Narrow"/>
                <w:b/>
              </w:rPr>
              <w:t xml:space="preserve">What investment </w:t>
            </w:r>
            <w:r>
              <w:rPr>
                <w:rFonts w:ascii="Arial Narrow" w:hAnsi="Arial Narrow"/>
                <w:b/>
              </w:rPr>
              <w:t xml:space="preserve">in learning </w:t>
            </w:r>
            <w:r w:rsidRPr="002F54AA">
              <w:rPr>
                <w:rFonts w:ascii="Arial Narrow" w:hAnsi="Arial Narrow"/>
                <w:b/>
              </w:rPr>
              <w:t>has been made to prevent discrimination</w:t>
            </w:r>
            <w:r>
              <w:rPr>
                <w:rFonts w:ascii="Arial Narrow" w:hAnsi="Arial Narrow"/>
                <w:b/>
              </w:rPr>
              <w:t>, promote equality of opportunity and foster good relations between protected characteristic groups</w:t>
            </w:r>
            <w:r w:rsidRPr="002F54AA">
              <w:rPr>
                <w:rFonts w:ascii="Arial Narrow" w:hAnsi="Arial Narrow"/>
                <w:b/>
              </w:rPr>
              <w:t>?</w:t>
            </w:r>
            <w:r>
              <w:rPr>
                <w:rFonts w:ascii="Arial Narrow" w:hAnsi="Arial Narrow"/>
                <w:b/>
              </w:rPr>
              <w:t xml:space="preserve"> As a minimum include recorded completion rates of statutory and mandatory learning programmes (or local equivalent) covering equality, diversity and human rights. </w:t>
            </w:r>
          </w:p>
        </w:tc>
        <w:tc>
          <w:tcPr>
            <w:tcW w:w="5954" w:type="dxa"/>
          </w:tcPr>
          <w:p w14:paraId="31C93D61" w14:textId="77777777" w:rsidR="00924A13" w:rsidRPr="006F3BB2" w:rsidRDefault="00924A13" w:rsidP="00924A13">
            <w:pPr>
              <w:pStyle w:val="Default"/>
              <w:spacing w:line="276" w:lineRule="auto"/>
              <w:rPr>
                <w:sz w:val="22"/>
                <w:szCs w:val="22"/>
              </w:rPr>
            </w:pPr>
            <w:r w:rsidRPr="006F3BB2">
              <w:rPr>
                <w:sz w:val="22"/>
                <w:szCs w:val="22"/>
              </w:rPr>
              <w:t xml:space="preserve">NHSGGC has a proven track record of providing high-quality, safe, effective, and person-centred nursing and midwifery care. Central to this approach is equipping nursing and midwifery staff at all levels with </w:t>
            </w:r>
            <w:r>
              <w:rPr>
                <w:sz w:val="22"/>
                <w:szCs w:val="22"/>
              </w:rPr>
              <w:t xml:space="preserve">the </w:t>
            </w:r>
            <w:r w:rsidRPr="006F3BB2">
              <w:rPr>
                <w:sz w:val="22"/>
                <w:szCs w:val="22"/>
              </w:rPr>
              <w:t xml:space="preserve">skills, knowledge, and resources to continuously improve care. This includes reducing unwarranted variation and improving equity and consistency across the system in relation to safety and care experiences. </w:t>
            </w:r>
          </w:p>
          <w:p w14:paraId="10446F88" w14:textId="77777777" w:rsidR="00924A13" w:rsidRPr="006F3BB2" w:rsidRDefault="00924A13" w:rsidP="00924A13">
            <w:pPr>
              <w:pStyle w:val="Default"/>
              <w:spacing w:line="276" w:lineRule="auto"/>
              <w:rPr>
                <w:sz w:val="22"/>
                <w:szCs w:val="22"/>
              </w:rPr>
            </w:pPr>
          </w:p>
          <w:p w14:paraId="2C777E36" w14:textId="77777777" w:rsidR="00924A13" w:rsidRDefault="00924A13" w:rsidP="00924A13">
            <w:pPr>
              <w:pStyle w:val="Default"/>
              <w:spacing w:line="276" w:lineRule="auto"/>
              <w:rPr>
                <w:sz w:val="22"/>
                <w:szCs w:val="22"/>
              </w:rPr>
            </w:pPr>
            <w:r w:rsidRPr="006F3BB2">
              <w:rPr>
                <w:sz w:val="22"/>
                <w:szCs w:val="22"/>
              </w:rPr>
              <w:t xml:space="preserve">All nurses and midwives are required to complete the Board’s suite of Statutory and Mandatory training courses </w:t>
            </w:r>
            <w:r>
              <w:rPr>
                <w:sz w:val="22"/>
                <w:szCs w:val="22"/>
              </w:rPr>
              <w:t xml:space="preserve">which includes a specific module on Equality and Diversity </w:t>
            </w:r>
            <w:r w:rsidRPr="006F3BB2">
              <w:rPr>
                <w:sz w:val="22"/>
                <w:szCs w:val="22"/>
              </w:rPr>
              <w:lastRenderedPageBreak/>
              <w:t xml:space="preserve">as well as training and education that is specific to nursing and midwifery roles and responsibilities.  These courses are provided both in-house and by external providers depending on </w:t>
            </w:r>
            <w:r>
              <w:rPr>
                <w:sz w:val="22"/>
                <w:szCs w:val="22"/>
              </w:rPr>
              <w:t xml:space="preserve">staff </w:t>
            </w:r>
            <w:r w:rsidRPr="006F3BB2">
              <w:rPr>
                <w:sz w:val="22"/>
                <w:szCs w:val="22"/>
              </w:rPr>
              <w:t xml:space="preserve">requirements.  In addition, funding is made available through the NHSGGC Healthcare Charity (endowments) for nursing and midwifery staff to attend a </w:t>
            </w:r>
          </w:p>
          <w:p w14:paraId="7F31B43B" w14:textId="77777777" w:rsidR="00924A13" w:rsidRPr="006F3BB2" w:rsidRDefault="00924A13" w:rsidP="00924A13">
            <w:pPr>
              <w:pStyle w:val="Default"/>
              <w:spacing w:line="276" w:lineRule="auto"/>
              <w:rPr>
                <w:sz w:val="22"/>
                <w:szCs w:val="22"/>
              </w:rPr>
            </w:pPr>
            <w:r w:rsidRPr="006F3BB2">
              <w:rPr>
                <w:sz w:val="22"/>
                <w:szCs w:val="22"/>
              </w:rPr>
              <w:t>range of accredited courses offered by HE colleges and HEIs.</w:t>
            </w:r>
          </w:p>
          <w:p w14:paraId="30DC3ABD" w14:textId="77777777" w:rsidR="00924A13" w:rsidRDefault="00924A13" w:rsidP="00924A13">
            <w:pPr>
              <w:pStyle w:val="Default"/>
              <w:spacing w:line="276" w:lineRule="auto"/>
              <w:rPr>
                <w:sz w:val="23"/>
                <w:szCs w:val="23"/>
              </w:rPr>
            </w:pPr>
          </w:p>
          <w:p w14:paraId="0BC62F84" w14:textId="77777777" w:rsidR="00924A13" w:rsidRPr="00BC5F02" w:rsidRDefault="00924A13" w:rsidP="00924A13">
            <w:pPr>
              <w:pStyle w:val="Default"/>
              <w:spacing w:line="276" w:lineRule="auto"/>
              <w:rPr>
                <w:sz w:val="23"/>
                <w:szCs w:val="23"/>
              </w:rPr>
            </w:pPr>
            <w:r w:rsidRPr="00DF0B26">
              <w:rPr>
                <w:sz w:val="22"/>
                <w:szCs w:val="22"/>
              </w:rPr>
              <w:t>The Board has also invested significantly in local and national Quality Improvement training for staff across the organisation and over 3000 staff have completed these training programmes to date.</w:t>
            </w:r>
          </w:p>
          <w:p w14:paraId="4D19A009" w14:textId="77777777" w:rsidR="00924A13" w:rsidRDefault="00924A13" w:rsidP="00924A13">
            <w:pPr>
              <w:pStyle w:val="Default"/>
              <w:spacing w:line="276" w:lineRule="auto"/>
              <w:rPr>
                <w:sz w:val="23"/>
                <w:szCs w:val="23"/>
              </w:rPr>
            </w:pPr>
          </w:p>
          <w:p w14:paraId="6B1D653D" w14:textId="77777777" w:rsidR="00924A13" w:rsidRPr="00DF0B26" w:rsidRDefault="00924A13" w:rsidP="00924A13">
            <w:pPr>
              <w:spacing w:line="276" w:lineRule="auto"/>
              <w:rPr>
                <w:rFonts w:ascii="Arial" w:hAnsi="Arial" w:cs="Arial"/>
                <w:color w:val="FF0000"/>
                <w:sz w:val="22"/>
                <w:szCs w:val="22"/>
              </w:rPr>
            </w:pPr>
            <w:r>
              <w:rPr>
                <w:rFonts w:ascii="Arial" w:hAnsi="Arial" w:cs="Arial"/>
                <w:sz w:val="22"/>
                <w:szCs w:val="22"/>
              </w:rPr>
              <w:t>NHSGGC</w:t>
            </w:r>
            <w:r w:rsidRPr="00DF0B26">
              <w:rPr>
                <w:rFonts w:ascii="Arial" w:hAnsi="Arial" w:cs="Arial"/>
                <w:sz w:val="22"/>
                <w:szCs w:val="22"/>
              </w:rPr>
              <w:t xml:space="preserve"> is committed to developing nursing and midwifery staff so that they have the knowledge and skills to improve their own practice and services</w:t>
            </w:r>
            <w:r>
              <w:rPr>
                <w:rFonts w:ascii="Arial" w:hAnsi="Arial" w:cs="Arial"/>
                <w:sz w:val="22"/>
                <w:szCs w:val="22"/>
              </w:rPr>
              <w:t xml:space="preserve"> and to provide care that respects the diversity of the population we serve</w:t>
            </w:r>
            <w:r w:rsidRPr="00DF0B26">
              <w:rPr>
                <w:rFonts w:ascii="Arial" w:hAnsi="Arial" w:cs="Arial"/>
                <w:sz w:val="22"/>
                <w:szCs w:val="22"/>
              </w:rPr>
              <w:t xml:space="preserve">. The next five years will see an ambitious programme of training, development, and support for all levels of nurses and midwives who will have access and support provided to develop their </w:t>
            </w:r>
            <w:r>
              <w:rPr>
                <w:rFonts w:ascii="Arial" w:hAnsi="Arial" w:cs="Arial"/>
                <w:sz w:val="22"/>
                <w:szCs w:val="22"/>
              </w:rPr>
              <w:t xml:space="preserve">skills and </w:t>
            </w:r>
            <w:r w:rsidRPr="00DF0B26">
              <w:rPr>
                <w:rFonts w:ascii="Arial" w:hAnsi="Arial" w:cs="Arial"/>
                <w:sz w:val="22"/>
                <w:szCs w:val="22"/>
              </w:rPr>
              <w:t>confidence</w:t>
            </w:r>
            <w:r>
              <w:rPr>
                <w:rFonts w:ascii="Arial" w:hAnsi="Arial" w:cs="Arial"/>
                <w:sz w:val="22"/>
                <w:szCs w:val="22"/>
              </w:rPr>
              <w:t>, share best practice,</w:t>
            </w:r>
            <w:r w:rsidRPr="00DF0B26">
              <w:rPr>
                <w:rFonts w:ascii="Arial" w:hAnsi="Arial" w:cs="Arial"/>
                <w:sz w:val="22"/>
                <w:szCs w:val="22"/>
              </w:rPr>
              <w:t xml:space="preserve"> and apply </w:t>
            </w:r>
            <w:r>
              <w:rPr>
                <w:rFonts w:ascii="Arial" w:hAnsi="Arial" w:cs="Arial"/>
                <w:sz w:val="22"/>
                <w:szCs w:val="22"/>
              </w:rPr>
              <w:t xml:space="preserve">their </w:t>
            </w:r>
            <w:r w:rsidRPr="00DF0B26">
              <w:rPr>
                <w:rFonts w:ascii="Arial" w:hAnsi="Arial" w:cs="Arial"/>
                <w:sz w:val="22"/>
                <w:szCs w:val="22"/>
              </w:rPr>
              <w:t>learning</w:t>
            </w:r>
            <w:r>
              <w:rPr>
                <w:rFonts w:ascii="Arial" w:hAnsi="Arial" w:cs="Arial"/>
                <w:sz w:val="22"/>
                <w:szCs w:val="22"/>
              </w:rPr>
              <w:t xml:space="preserve"> across a diverse range of care settings in order to meet the strategic objectives and actions that we have committed to in the strategy.</w:t>
            </w:r>
          </w:p>
          <w:p w14:paraId="61C1CB8C" w14:textId="77777777" w:rsidR="00924A13" w:rsidRPr="00D40F5A" w:rsidRDefault="00924A13" w:rsidP="00924A13">
            <w:pPr>
              <w:spacing w:line="276" w:lineRule="auto"/>
              <w:rPr>
                <w:rFonts w:ascii="Arial" w:hAnsi="Arial" w:cs="Arial"/>
                <w:color w:val="FF0000"/>
              </w:rPr>
            </w:pPr>
          </w:p>
        </w:tc>
        <w:tc>
          <w:tcPr>
            <w:tcW w:w="2126" w:type="dxa"/>
          </w:tcPr>
          <w:p w14:paraId="3B8B5463" w14:textId="2F4F9694" w:rsidR="00924A13" w:rsidRPr="009C7D76" w:rsidRDefault="00924A13" w:rsidP="001A487B">
            <w:pPr>
              <w:pStyle w:val="Default"/>
              <w:rPr>
                <w:color w:val="auto"/>
                <w:sz w:val="22"/>
                <w:szCs w:val="22"/>
              </w:rPr>
            </w:pPr>
            <w:r w:rsidRPr="009C7D76">
              <w:rPr>
                <w:color w:val="auto"/>
                <w:sz w:val="22"/>
                <w:szCs w:val="22"/>
              </w:rPr>
              <w:lastRenderedPageBreak/>
              <w:t xml:space="preserve">Individual programmes of work associated with implementation of the </w:t>
            </w:r>
            <w:r>
              <w:rPr>
                <w:color w:val="auto"/>
                <w:sz w:val="22"/>
                <w:szCs w:val="22"/>
              </w:rPr>
              <w:t>‘</w:t>
            </w:r>
            <w:r w:rsidRPr="009C7D76">
              <w:rPr>
                <w:color w:val="auto"/>
                <w:sz w:val="22"/>
                <w:szCs w:val="22"/>
              </w:rPr>
              <w:t>Leading the Way</w:t>
            </w:r>
            <w:r>
              <w:rPr>
                <w:color w:val="auto"/>
                <w:sz w:val="22"/>
                <w:szCs w:val="22"/>
              </w:rPr>
              <w:t>’</w:t>
            </w:r>
            <w:r w:rsidRPr="009C7D76">
              <w:rPr>
                <w:color w:val="auto"/>
                <w:sz w:val="22"/>
                <w:szCs w:val="22"/>
              </w:rPr>
              <w:t xml:space="preserve"> Strategy will be subject to individual EQIAs and where disproportionate </w:t>
            </w:r>
            <w:r w:rsidR="001A487B">
              <w:rPr>
                <w:color w:val="auto"/>
                <w:sz w:val="22"/>
                <w:szCs w:val="22"/>
              </w:rPr>
              <w:t xml:space="preserve">resources in relation to learning opportunities that </w:t>
            </w:r>
            <w:r w:rsidR="001A487B">
              <w:rPr>
                <w:color w:val="auto"/>
                <w:sz w:val="22"/>
                <w:szCs w:val="22"/>
              </w:rPr>
              <w:lastRenderedPageBreak/>
              <w:t xml:space="preserve">promote equality, diversity and human </w:t>
            </w:r>
            <w:r w:rsidR="007F3BDF">
              <w:rPr>
                <w:color w:val="auto"/>
                <w:sz w:val="22"/>
                <w:szCs w:val="22"/>
              </w:rPr>
              <w:t>rights is</w:t>
            </w:r>
            <w:r w:rsidR="001A487B">
              <w:rPr>
                <w:color w:val="auto"/>
                <w:sz w:val="22"/>
                <w:szCs w:val="22"/>
              </w:rPr>
              <w:t xml:space="preserve"> </w:t>
            </w:r>
            <w:r w:rsidRPr="009C7D76">
              <w:rPr>
                <w:color w:val="auto"/>
                <w:sz w:val="22"/>
                <w:szCs w:val="22"/>
              </w:rPr>
              <w:t>identified, reasonable adjustments will be put in place. In this way NHSGGC will ensure transformation in the way we deliver care while ensuring an inclusive approach.</w:t>
            </w:r>
          </w:p>
          <w:p w14:paraId="62AA9366" w14:textId="77777777" w:rsidR="00924A13" w:rsidRPr="002F54AA" w:rsidRDefault="00924A13" w:rsidP="00924A13">
            <w:pPr>
              <w:jc w:val="center"/>
              <w:rPr>
                <w:rFonts w:ascii="Arial Narrow" w:hAnsi="Arial Narrow"/>
                <w:b/>
                <w:u w:val="single"/>
              </w:rPr>
            </w:pPr>
          </w:p>
        </w:tc>
      </w:tr>
    </w:tbl>
    <w:p w14:paraId="354103DB" w14:textId="77777777" w:rsidR="00BD45B8" w:rsidRDefault="00BD45B8" w:rsidP="00010361">
      <w:pPr>
        <w:spacing w:before="375" w:after="375"/>
        <w:rPr>
          <w:rFonts w:ascii="Arial Narrow" w:hAnsi="Arial Narrow" w:cs="Arial"/>
          <w:b/>
          <w:bCs/>
          <w:lang w:eastAsia="en-GB"/>
        </w:rPr>
      </w:pPr>
    </w:p>
    <w:p w14:paraId="1A3DB54A" w14:textId="77777777" w:rsidR="00010361" w:rsidRDefault="00BD45B8" w:rsidP="00010361">
      <w:pPr>
        <w:spacing w:before="375" w:after="375"/>
        <w:rPr>
          <w:rFonts w:ascii="Arial Narrow" w:hAnsi="Arial Narrow" w:cs="Arial"/>
          <w:b/>
          <w:bCs/>
          <w:lang w:eastAsia="en-GB"/>
        </w:rPr>
      </w:pPr>
      <w:r>
        <w:rPr>
          <w:rFonts w:ascii="Arial Narrow" w:hAnsi="Arial Narrow" w:cs="Arial"/>
          <w:b/>
          <w:bCs/>
          <w:lang w:eastAsia="en-GB"/>
        </w:rPr>
        <w:br w:type="page"/>
      </w:r>
      <w:r w:rsidR="00010361">
        <w:rPr>
          <w:rFonts w:ascii="Arial Narrow" w:hAnsi="Arial Narrow" w:cs="Arial"/>
          <w:b/>
          <w:bCs/>
          <w:lang w:eastAsia="en-GB"/>
        </w:rPr>
        <w:lastRenderedPageBreak/>
        <w:t>10</w:t>
      </w:r>
      <w:r w:rsidR="00010361" w:rsidRPr="002F54AA">
        <w:rPr>
          <w:rFonts w:ascii="Arial Narrow" w:hAnsi="Arial Narrow" w:cs="Arial"/>
          <w:b/>
          <w:bCs/>
          <w:lang w:eastAsia="en-GB"/>
        </w:rPr>
        <w:t xml:space="preserve">. </w:t>
      </w:r>
      <w:r w:rsidR="00010361" w:rsidRPr="002F54AA">
        <w:rPr>
          <w:rFonts w:ascii="Arial Narrow" w:hAnsi="Arial Narrow" w:cs="Arial"/>
          <w:iCs/>
        </w:rPr>
        <w:t xml:space="preserve"> </w:t>
      </w:r>
      <w:r w:rsidR="00010361" w:rsidRPr="002F54AA">
        <w:rPr>
          <w:rFonts w:ascii="Arial Narrow" w:hAnsi="Arial Narrow" w:cs="Arial"/>
          <w:b/>
          <w:bCs/>
          <w:lang w:eastAsia="en-GB"/>
        </w:rPr>
        <w:t xml:space="preserve">In addition to understanding and responding to legal responsibilities set out in Equality Act (2010), services must pay due regard to ensure a person's human rights are protected in all aspects of health and social care provision. This may be more obvious in some areas than others. For instance, mental health inpatient care or older people’s residential care may be considered higher risk in terms of potential human rights breach due to potential removal of liberty, seclusion or application of restraint. However risk may also involve fundamental gaps like not providing access to communication support, not involving patients/service users in decisions relating to their care, making decisions that infringe the rights of carers to participate in society or not respecting someone's right to dignity or privacy. </w:t>
      </w:r>
    </w:p>
    <w:p w14:paraId="4C608B5C" w14:textId="77777777" w:rsidR="00010361" w:rsidRDefault="00010361" w:rsidP="00010361">
      <w:pPr>
        <w:spacing w:before="375" w:after="375"/>
        <w:rPr>
          <w:rFonts w:ascii="Arial Narrow" w:hAnsi="Arial Narrow" w:cs="Arial"/>
          <w:b/>
          <w:bCs/>
          <w:lang w:eastAsia="en-GB"/>
        </w:rPr>
      </w:pPr>
      <w:r>
        <w:rPr>
          <w:rFonts w:ascii="Arial Narrow" w:hAnsi="Arial Narrow" w:cs="Arial"/>
          <w:b/>
          <w:bCs/>
          <w:lang w:eastAsia="en-GB"/>
        </w:rPr>
        <w:t>The Human Rights Act sets out rights in a series of articles – right to Life, right to freedom from torture and inhumane and degrading treatment, freedom from slavery and forced labour, right to liberty and security, right to a fair trial, no punishment without law, right to respect for private and family life, right to freedom of thought, belief and religion, right to freedom of expression, right to freedom of assembly and association, right to marry, right to protection from discrimination.</w:t>
      </w:r>
    </w:p>
    <w:p w14:paraId="2ECF1A18" w14:textId="77777777" w:rsidR="00010361" w:rsidRDefault="00010361" w:rsidP="00010361">
      <w:pPr>
        <w:spacing w:before="375" w:after="375"/>
        <w:rPr>
          <w:rFonts w:ascii="Arial Narrow" w:hAnsi="Arial Narrow" w:cs="Arial"/>
          <w:b/>
          <w:bCs/>
          <w:lang w:eastAsia="en-GB"/>
        </w:rPr>
      </w:pPr>
      <w:r>
        <w:rPr>
          <w:rFonts w:ascii="Arial Narrow" w:hAnsi="Arial Narrow" w:cs="Arial"/>
          <w:b/>
          <w:bCs/>
          <w:lang w:eastAsia="en-GB"/>
        </w:rPr>
        <w:t>Please explain in the field below if any risks in relation to the service design or policy were identified which could impact on the human rights of patients, service users or staff.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0"/>
      </w:tblGrid>
      <w:tr w:rsidR="00010361" w:rsidRPr="00792DA1" w14:paraId="4EDA8A16" w14:textId="77777777" w:rsidTr="00792DA1">
        <w:tc>
          <w:tcPr>
            <w:tcW w:w="15410" w:type="dxa"/>
          </w:tcPr>
          <w:p w14:paraId="5A28E41B" w14:textId="28F7A03A" w:rsidR="002B06F1" w:rsidRPr="009C7D76" w:rsidRDefault="009C7D76" w:rsidP="00FB1DB2">
            <w:pPr>
              <w:spacing w:before="375" w:after="375"/>
              <w:rPr>
                <w:rFonts w:ascii="Arial" w:hAnsi="Arial" w:cs="Arial"/>
                <w:bCs/>
                <w:lang w:eastAsia="en-GB"/>
              </w:rPr>
            </w:pPr>
            <w:r>
              <w:rPr>
                <w:rFonts w:ascii="Arial" w:hAnsi="Arial" w:cs="Arial"/>
                <w:bCs/>
                <w:lang w:eastAsia="en-GB"/>
              </w:rPr>
              <w:t>N</w:t>
            </w:r>
            <w:r w:rsidR="00FB1DB2" w:rsidRPr="009C7D76">
              <w:rPr>
                <w:rFonts w:ascii="Arial" w:hAnsi="Arial" w:cs="Arial"/>
                <w:bCs/>
                <w:lang w:eastAsia="en-GB"/>
              </w:rPr>
              <w:t xml:space="preserve">ursing and midwifery staff are often the frontline guardians of an individual’s human rights.  All </w:t>
            </w:r>
            <w:r>
              <w:rPr>
                <w:rFonts w:ascii="Arial" w:hAnsi="Arial" w:cs="Arial"/>
                <w:bCs/>
                <w:lang w:eastAsia="en-GB"/>
              </w:rPr>
              <w:t xml:space="preserve">nursing </w:t>
            </w:r>
            <w:r w:rsidR="00FB1DB2" w:rsidRPr="009C7D76">
              <w:rPr>
                <w:rFonts w:ascii="Arial" w:hAnsi="Arial" w:cs="Arial"/>
                <w:bCs/>
                <w:lang w:eastAsia="en-GB"/>
              </w:rPr>
              <w:t>practice</w:t>
            </w:r>
            <w:r>
              <w:rPr>
                <w:rFonts w:ascii="Arial" w:hAnsi="Arial" w:cs="Arial"/>
                <w:bCs/>
                <w:lang w:eastAsia="en-GB"/>
              </w:rPr>
              <w:t xml:space="preserve"> is</w:t>
            </w:r>
            <w:r w:rsidR="00FB1DB2" w:rsidRPr="009C7D76">
              <w:rPr>
                <w:rFonts w:ascii="Arial" w:hAnsi="Arial" w:cs="Arial"/>
                <w:bCs/>
                <w:lang w:eastAsia="en-GB"/>
              </w:rPr>
              <w:t xml:space="preserve"> informed by a human rights approach as part of accepted professional conduct standards</w:t>
            </w:r>
            <w:r w:rsidR="00D77279">
              <w:rPr>
                <w:rFonts w:ascii="Arial" w:hAnsi="Arial" w:cs="Arial"/>
                <w:bCs/>
                <w:lang w:eastAsia="en-GB"/>
              </w:rPr>
              <w:t xml:space="preserve"> which apply to all registered nursing and midwifery staff.</w:t>
            </w:r>
          </w:p>
          <w:p w14:paraId="0CB818D0" w14:textId="75D710B7" w:rsidR="009212E1" w:rsidRPr="00D77279" w:rsidRDefault="009212E1" w:rsidP="00D77279">
            <w:pPr>
              <w:spacing w:line="276" w:lineRule="auto"/>
              <w:rPr>
                <w:rFonts w:ascii="Arial" w:hAnsi="Arial" w:cs="Arial"/>
              </w:rPr>
            </w:pPr>
            <w:r w:rsidRPr="00D77279">
              <w:rPr>
                <w:rFonts w:ascii="Arial" w:hAnsi="Arial" w:cs="Arial"/>
              </w:rPr>
              <w:t xml:space="preserve">The Nursing and Midwifery </w:t>
            </w:r>
            <w:r w:rsidR="00D77279">
              <w:rPr>
                <w:rFonts w:ascii="Arial" w:hAnsi="Arial" w:cs="Arial"/>
              </w:rPr>
              <w:t xml:space="preserve">(NMC) </w:t>
            </w:r>
            <w:r w:rsidRPr="00D77279">
              <w:rPr>
                <w:rFonts w:ascii="Arial" w:hAnsi="Arial" w:cs="Arial"/>
              </w:rPr>
              <w:t>Code presents the professional standards that nurses, midwives and nursing associates must uphold in order to be registered to practise in the UK.</w:t>
            </w:r>
          </w:p>
          <w:p w14:paraId="0D9C8941" w14:textId="532742B0" w:rsidR="009212E1" w:rsidRDefault="009212E1" w:rsidP="00D77279">
            <w:pPr>
              <w:spacing w:line="276" w:lineRule="auto"/>
              <w:rPr>
                <w:rFonts w:ascii="Arial" w:hAnsi="Arial" w:cs="Arial"/>
              </w:rPr>
            </w:pPr>
            <w:r w:rsidRPr="00D77279">
              <w:rPr>
                <w:rFonts w:ascii="Arial" w:hAnsi="Arial" w:cs="Arial"/>
              </w:rPr>
              <w:t>It</w:t>
            </w:r>
            <w:r w:rsidR="00D77279">
              <w:rPr>
                <w:rFonts w:ascii="Arial" w:hAnsi="Arial" w:cs="Arial"/>
              </w:rPr>
              <w:t xml:space="preserve"> is </w:t>
            </w:r>
            <w:r w:rsidRPr="00D77279">
              <w:rPr>
                <w:rFonts w:ascii="Arial" w:hAnsi="Arial" w:cs="Arial"/>
              </w:rPr>
              <w:t>structured around four themes – prioritise people</w:t>
            </w:r>
            <w:r w:rsidR="00D77279">
              <w:rPr>
                <w:rFonts w:ascii="Arial" w:hAnsi="Arial" w:cs="Arial"/>
              </w:rPr>
              <w:t>;</w:t>
            </w:r>
            <w:r w:rsidRPr="00D77279">
              <w:rPr>
                <w:rFonts w:ascii="Arial" w:hAnsi="Arial" w:cs="Arial"/>
              </w:rPr>
              <w:t xml:space="preserve"> practise effectively</w:t>
            </w:r>
            <w:r w:rsidR="00D77279">
              <w:rPr>
                <w:rFonts w:ascii="Arial" w:hAnsi="Arial" w:cs="Arial"/>
              </w:rPr>
              <w:t>;</w:t>
            </w:r>
            <w:r w:rsidRPr="00D77279">
              <w:rPr>
                <w:rFonts w:ascii="Arial" w:hAnsi="Arial" w:cs="Arial"/>
              </w:rPr>
              <w:t xml:space="preserve"> preserve safety</w:t>
            </w:r>
            <w:r w:rsidR="00D77279">
              <w:rPr>
                <w:rFonts w:ascii="Arial" w:hAnsi="Arial" w:cs="Arial"/>
              </w:rPr>
              <w:t>;</w:t>
            </w:r>
            <w:r w:rsidRPr="00D77279">
              <w:rPr>
                <w:rFonts w:ascii="Arial" w:hAnsi="Arial" w:cs="Arial"/>
              </w:rPr>
              <w:t xml:space="preserve"> and promote professionalism and trust. </w:t>
            </w:r>
            <w:hyperlink r:id="rId18" w:anchor=":~:text=The%20Code%20presents%20the%20professional,and%20promote%20professionalism%20and%20trust." w:history="1">
              <w:r w:rsidR="00707A6F" w:rsidRPr="00707A6F">
                <w:rPr>
                  <w:color w:val="0000FF"/>
                  <w:u w:val="single"/>
                </w:rPr>
                <w:t>The Code: Professional standards of practice and behaviour for nurses, midwives and nursing associates - The Nursing and Midwifery Council</w:t>
              </w:r>
            </w:hyperlink>
            <w:r w:rsidR="00707A6F" w:rsidRPr="00D77279">
              <w:rPr>
                <w:rFonts w:ascii="Arial" w:hAnsi="Arial" w:cs="Arial"/>
              </w:rPr>
              <w:t xml:space="preserve"> </w:t>
            </w:r>
            <w:commentRangeStart w:id="3"/>
            <w:r w:rsidRPr="00D77279">
              <w:rPr>
                <w:rFonts w:ascii="Arial" w:hAnsi="Arial" w:cs="Arial"/>
              </w:rPr>
              <w:t>The</w:t>
            </w:r>
            <w:commentRangeEnd w:id="3"/>
            <w:r w:rsidR="007B7895">
              <w:rPr>
                <w:rStyle w:val="CommentReference"/>
                <w:lang w:val="x-none"/>
              </w:rPr>
              <w:commentReference w:id="3"/>
            </w:r>
            <w:r w:rsidRPr="00D77279">
              <w:rPr>
                <w:rFonts w:ascii="Arial" w:hAnsi="Arial" w:cs="Arial"/>
              </w:rPr>
              <w:t xml:space="preserve"> values and principles set out in the </w:t>
            </w:r>
            <w:r w:rsidR="00D77279">
              <w:rPr>
                <w:rFonts w:ascii="Arial" w:hAnsi="Arial" w:cs="Arial"/>
              </w:rPr>
              <w:t xml:space="preserve">NMC </w:t>
            </w:r>
            <w:r w:rsidRPr="00D77279">
              <w:rPr>
                <w:rFonts w:ascii="Arial" w:hAnsi="Arial" w:cs="Arial"/>
              </w:rPr>
              <w:t>Code can be applied in a range of different practice settings, but they are not negotiable or discretionary.</w:t>
            </w:r>
          </w:p>
          <w:p w14:paraId="7FFEC325" w14:textId="77777777" w:rsidR="00D77279" w:rsidRPr="00D77279" w:rsidRDefault="00D77279" w:rsidP="00D77279">
            <w:pPr>
              <w:spacing w:line="276" w:lineRule="auto"/>
              <w:rPr>
                <w:rFonts w:ascii="Arial" w:hAnsi="Arial" w:cs="Arial"/>
              </w:rPr>
            </w:pPr>
          </w:p>
          <w:p w14:paraId="494A441A" w14:textId="77777777" w:rsidR="009212E1" w:rsidRPr="00D77279" w:rsidRDefault="009212E1" w:rsidP="00D77279">
            <w:pPr>
              <w:spacing w:line="276" w:lineRule="auto"/>
              <w:rPr>
                <w:rFonts w:ascii="Arial" w:hAnsi="Arial" w:cs="Arial"/>
              </w:rPr>
            </w:pPr>
            <w:r w:rsidRPr="00D77279">
              <w:rPr>
                <w:rFonts w:ascii="Arial" w:hAnsi="Arial" w:cs="Arial"/>
              </w:rPr>
              <w:lastRenderedPageBreak/>
              <w:t>The Code sets out common standards of conduct and behaviour for those on our register. This provides a clear, consistent and positive message to patients, service users and colleagues about what they can expect of those who provide nursing or midwifery care.</w:t>
            </w:r>
          </w:p>
          <w:p w14:paraId="412369D8" w14:textId="77777777" w:rsidR="009212E1" w:rsidRPr="009212E1" w:rsidRDefault="009212E1" w:rsidP="009212E1">
            <w:pPr>
              <w:rPr>
                <w:color w:val="92D050"/>
              </w:rPr>
            </w:pPr>
          </w:p>
          <w:p w14:paraId="06A0597E" w14:textId="77777777" w:rsidR="009212E1" w:rsidRPr="00D77279" w:rsidRDefault="009212E1" w:rsidP="00D77279">
            <w:pPr>
              <w:spacing w:line="276" w:lineRule="auto"/>
              <w:rPr>
                <w:rFonts w:ascii="Arial" w:hAnsi="Arial" w:cs="Arial"/>
                <w:b/>
                <w:bCs/>
              </w:rPr>
            </w:pPr>
            <w:r w:rsidRPr="00D77279">
              <w:rPr>
                <w:rFonts w:ascii="Arial" w:hAnsi="Arial" w:cs="Arial"/>
                <w:b/>
                <w:bCs/>
              </w:rPr>
              <w:t>Prioritise people </w:t>
            </w:r>
          </w:p>
          <w:p w14:paraId="5095D7F7" w14:textId="77777777" w:rsidR="009212E1" w:rsidRPr="00D77279" w:rsidRDefault="009212E1" w:rsidP="00D77279">
            <w:pPr>
              <w:spacing w:line="276" w:lineRule="auto"/>
              <w:rPr>
                <w:rFonts w:ascii="Arial" w:hAnsi="Arial" w:cs="Arial"/>
              </w:rPr>
            </w:pPr>
            <w:r w:rsidRPr="00D77279">
              <w:rPr>
                <w:rFonts w:ascii="Arial" w:hAnsi="Arial" w:cs="Arial"/>
              </w:rPr>
              <w:t>You put the interests of people using or needing nursing or midwifery services first. You make their care and safety your main concern and make sure that their dignity is preserved and their needs are recognised, assessed and responded to. You make sure that those receiving care are treated with respect, that their rights are upheld and that any discriminatory attitudes and behaviours towards those receiving care are challenged. </w:t>
            </w:r>
          </w:p>
          <w:p w14:paraId="1F8B0A7B" w14:textId="77777777" w:rsidR="009212E1" w:rsidRPr="00D77279" w:rsidRDefault="009212E1" w:rsidP="00D77279">
            <w:pPr>
              <w:spacing w:line="276" w:lineRule="auto"/>
              <w:rPr>
                <w:rFonts w:ascii="Arial" w:hAnsi="Arial" w:cs="Arial"/>
              </w:rPr>
            </w:pPr>
          </w:p>
          <w:p w14:paraId="341DCBCE" w14:textId="77777777" w:rsidR="009212E1" w:rsidRPr="00D77279" w:rsidRDefault="009212E1" w:rsidP="00D77279">
            <w:pPr>
              <w:spacing w:line="276" w:lineRule="auto"/>
              <w:rPr>
                <w:rFonts w:ascii="Arial" w:hAnsi="Arial" w:cs="Arial"/>
                <w:b/>
                <w:bCs/>
              </w:rPr>
            </w:pPr>
            <w:r w:rsidRPr="00D77279">
              <w:rPr>
                <w:rFonts w:ascii="Arial" w:hAnsi="Arial" w:cs="Arial"/>
                <w:b/>
                <w:bCs/>
              </w:rPr>
              <w:t>Practise effectively</w:t>
            </w:r>
          </w:p>
          <w:p w14:paraId="76205D5F" w14:textId="54679ABA" w:rsidR="009212E1" w:rsidRPr="00D77279" w:rsidRDefault="009212E1" w:rsidP="00D77279">
            <w:pPr>
              <w:spacing w:line="276" w:lineRule="auto"/>
              <w:rPr>
                <w:rFonts w:ascii="Arial" w:hAnsi="Arial" w:cs="Arial"/>
              </w:rPr>
            </w:pPr>
            <w:r w:rsidRPr="00D77279">
              <w:rPr>
                <w:rFonts w:ascii="Arial" w:hAnsi="Arial" w:cs="Arial"/>
              </w:rPr>
              <w:t xml:space="preserve">You assess need and deliver or advise on </w:t>
            </w:r>
            <w:r w:rsidR="00F55868" w:rsidRPr="00D77279">
              <w:rPr>
                <w:rFonts w:ascii="Arial" w:hAnsi="Arial" w:cs="Arial"/>
              </w:rPr>
              <w:t>treatment or</w:t>
            </w:r>
            <w:r w:rsidRPr="00D77279">
              <w:rPr>
                <w:rFonts w:ascii="Arial" w:hAnsi="Arial" w:cs="Arial"/>
              </w:rPr>
              <w:t xml:space="preserve"> give help (including preventative or rehabilitative care) without too much delay and to the best of your abilities, on the basis of the best evidence available and best practice. You communicate effectively, keeping clear and accurate records and sharing skills, knowledge and experience where appropriate. You reflect and act on any feedback you receive to improve your practice.</w:t>
            </w:r>
          </w:p>
          <w:p w14:paraId="52AB06E9" w14:textId="77777777" w:rsidR="009212E1" w:rsidRPr="00D77279" w:rsidRDefault="009212E1" w:rsidP="00D77279">
            <w:pPr>
              <w:spacing w:line="276" w:lineRule="auto"/>
              <w:rPr>
                <w:rFonts w:ascii="Arial" w:hAnsi="Arial" w:cs="Arial"/>
              </w:rPr>
            </w:pPr>
          </w:p>
          <w:p w14:paraId="06350D29" w14:textId="77777777" w:rsidR="009212E1" w:rsidRPr="00D77279" w:rsidRDefault="009212E1" w:rsidP="00D77279">
            <w:pPr>
              <w:spacing w:line="276" w:lineRule="auto"/>
              <w:rPr>
                <w:rFonts w:ascii="Arial" w:hAnsi="Arial" w:cs="Arial"/>
                <w:b/>
                <w:bCs/>
              </w:rPr>
            </w:pPr>
            <w:r w:rsidRPr="00D77279">
              <w:rPr>
                <w:rFonts w:ascii="Arial" w:hAnsi="Arial" w:cs="Arial"/>
                <w:b/>
                <w:bCs/>
              </w:rPr>
              <w:t>Preserve safety</w:t>
            </w:r>
          </w:p>
          <w:p w14:paraId="3C46A2AE" w14:textId="77777777" w:rsidR="009212E1" w:rsidRPr="00D77279" w:rsidRDefault="009212E1" w:rsidP="00D77279">
            <w:pPr>
              <w:spacing w:line="276" w:lineRule="auto"/>
              <w:rPr>
                <w:rFonts w:ascii="Arial" w:hAnsi="Arial" w:cs="Arial"/>
              </w:rPr>
            </w:pPr>
            <w:r w:rsidRPr="00D77279">
              <w:rPr>
                <w:rFonts w:ascii="Arial" w:hAnsi="Arial" w:cs="Arial"/>
              </w:rPr>
              <w:t>You make sure that patient and public safety is not affected. You work within the limits of your competence, exercising your professional ‘duty of candour’ and raising concerns immediately whenever you come across situations that put patients or public safety at risk. You take necessary action to deal with any concerns where appropriate.</w:t>
            </w:r>
          </w:p>
          <w:p w14:paraId="6449A94B" w14:textId="77777777" w:rsidR="009212E1" w:rsidRPr="00D77279" w:rsidRDefault="009212E1" w:rsidP="00D77279">
            <w:pPr>
              <w:spacing w:line="276" w:lineRule="auto"/>
              <w:rPr>
                <w:rFonts w:ascii="Arial" w:hAnsi="Arial" w:cs="Arial"/>
              </w:rPr>
            </w:pPr>
          </w:p>
          <w:p w14:paraId="78F08C7E" w14:textId="77777777" w:rsidR="009212E1" w:rsidRPr="00D77279" w:rsidRDefault="009212E1" w:rsidP="00D77279">
            <w:pPr>
              <w:spacing w:line="276" w:lineRule="auto"/>
              <w:rPr>
                <w:rFonts w:ascii="Arial" w:hAnsi="Arial" w:cs="Arial"/>
                <w:b/>
                <w:bCs/>
              </w:rPr>
            </w:pPr>
            <w:r w:rsidRPr="00D77279">
              <w:rPr>
                <w:rFonts w:ascii="Arial" w:hAnsi="Arial" w:cs="Arial"/>
                <w:b/>
                <w:bCs/>
              </w:rPr>
              <w:t>Promote professionalism and trust </w:t>
            </w:r>
          </w:p>
          <w:p w14:paraId="3F4AAD58" w14:textId="77777777" w:rsidR="009212E1" w:rsidRPr="00D77279" w:rsidRDefault="009212E1" w:rsidP="00D77279">
            <w:pPr>
              <w:spacing w:line="276" w:lineRule="auto"/>
              <w:rPr>
                <w:rFonts w:ascii="Arial" w:hAnsi="Arial" w:cs="Arial"/>
              </w:rPr>
            </w:pPr>
            <w:r w:rsidRPr="00D77279">
              <w:rPr>
                <w:rFonts w:ascii="Arial" w:hAnsi="Arial" w:cs="Arial"/>
              </w:rPr>
              <w:t>You uphold the reputation of your profession at all times. You should display a personal commitment to the standards of practice and behaviour set out in the Code. You should be a model of integrity and leadership for others to aspire to. This should lead to trust and confidence in the profession from patients, people receiving care, other health and care professionals and the public.</w:t>
            </w:r>
          </w:p>
          <w:p w14:paraId="2EE8CE47" w14:textId="77777777" w:rsidR="009212E1" w:rsidRPr="00D77279" w:rsidRDefault="009212E1" w:rsidP="00D77279">
            <w:pPr>
              <w:spacing w:line="276" w:lineRule="auto"/>
              <w:rPr>
                <w:rFonts w:ascii="Arial" w:hAnsi="Arial" w:cs="Arial"/>
              </w:rPr>
            </w:pPr>
          </w:p>
          <w:p w14:paraId="343E544F" w14:textId="5F74F177" w:rsidR="009212E1" w:rsidRPr="00D77279" w:rsidRDefault="009212E1" w:rsidP="00D77279">
            <w:pPr>
              <w:spacing w:line="276" w:lineRule="auto"/>
              <w:rPr>
                <w:rFonts w:ascii="Arial" w:hAnsi="Arial" w:cs="Arial"/>
              </w:rPr>
            </w:pPr>
            <w:r w:rsidRPr="00D77279">
              <w:rPr>
                <w:rFonts w:ascii="Arial" w:hAnsi="Arial" w:cs="Arial"/>
                <w:b/>
                <w:bCs/>
              </w:rPr>
              <w:lastRenderedPageBreak/>
              <w:t>Caring with Confidence</w:t>
            </w:r>
            <w:r w:rsidRPr="00D77279">
              <w:rPr>
                <w:rFonts w:ascii="Arial" w:hAnsi="Arial" w:cs="Arial"/>
              </w:rPr>
              <w:t xml:space="preserve"> is a series of bite-sized animations about key aspects of </w:t>
            </w:r>
            <w:r w:rsidR="00D77279">
              <w:rPr>
                <w:rFonts w:ascii="Arial" w:hAnsi="Arial" w:cs="Arial"/>
              </w:rPr>
              <w:t xml:space="preserve">the </w:t>
            </w:r>
            <w:r w:rsidRPr="00D77279">
              <w:rPr>
                <w:rFonts w:ascii="Arial" w:hAnsi="Arial" w:cs="Arial"/>
              </w:rPr>
              <w:t>role as a nursing or midwifery professional, and how the Code can support you, including in relation to inclusivity and challenging discrimination</w:t>
            </w:r>
            <w:r w:rsidR="00D77279">
              <w:rPr>
                <w:rFonts w:ascii="Arial" w:hAnsi="Arial" w:cs="Arial"/>
              </w:rPr>
              <w:t>.</w:t>
            </w:r>
          </w:p>
          <w:p w14:paraId="56351E5C" w14:textId="32539A29" w:rsidR="009212E1" w:rsidRPr="009212E1" w:rsidRDefault="00390356" w:rsidP="00FB1DB2">
            <w:pPr>
              <w:spacing w:before="375" w:after="375"/>
              <w:rPr>
                <w:rFonts w:ascii="Arial" w:hAnsi="Arial" w:cs="Arial"/>
                <w:bCs/>
                <w:color w:val="92D050"/>
                <w:lang w:eastAsia="en-GB"/>
              </w:rPr>
            </w:pPr>
            <w:r w:rsidRPr="00D77279">
              <w:rPr>
                <w:rFonts w:ascii="Arial" w:hAnsi="Arial" w:cs="Arial"/>
                <w:bCs/>
                <w:lang w:eastAsia="en-GB"/>
              </w:rPr>
              <w:t xml:space="preserve">All nursing and midwifery services that are involved with children and young people are reviewing guidance and approaches to care in line with the United Nations Convention for the Rights of Children. </w:t>
            </w:r>
          </w:p>
        </w:tc>
      </w:tr>
    </w:tbl>
    <w:p w14:paraId="062EB425" w14:textId="77777777" w:rsidR="00FB1DB2" w:rsidRDefault="00FB1DB2" w:rsidP="00010361">
      <w:pPr>
        <w:spacing w:before="375" w:after="375"/>
        <w:rPr>
          <w:rFonts w:ascii="Arial Narrow" w:hAnsi="Arial Narrow" w:cs="Arial"/>
          <w:b/>
          <w:bCs/>
          <w:lang w:eastAsia="en-GB"/>
        </w:rPr>
      </w:pPr>
    </w:p>
    <w:p w14:paraId="48C19475" w14:textId="77777777" w:rsidR="00010361" w:rsidRDefault="00010361" w:rsidP="00010361">
      <w:pPr>
        <w:spacing w:before="375" w:after="375"/>
        <w:rPr>
          <w:rFonts w:ascii="Arial Narrow" w:hAnsi="Arial Narrow" w:cs="Arial"/>
          <w:b/>
          <w:bCs/>
          <w:lang w:eastAsia="en-GB"/>
        </w:rPr>
      </w:pPr>
      <w:r>
        <w:rPr>
          <w:rFonts w:ascii="Arial Narrow" w:hAnsi="Arial Narrow" w:cs="Arial"/>
          <w:b/>
          <w:bCs/>
          <w:lang w:eastAsia="en-GB"/>
        </w:rPr>
        <w:t>Please explain in the field below any human rights based approaches undertaken to better understand rights and responsibilities resulting from the service or policy development and what measures have been taken as a result e.g. applying the PANEL Principles to maximise Participation, Accountability, Non-discrimination and Equality, Empowerment and Legality or FAIR* .</w:t>
      </w:r>
    </w:p>
    <w:tbl>
      <w:tblPr>
        <w:tblW w:w="13183" w:type="dxa"/>
        <w:tblCellSpacing w:w="0" w:type="dxa"/>
        <w:tblInd w:w="-15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3183"/>
      </w:tblGrid>
      <w:tr w:rsidR="00010361" w:rsidRPr="002F54AA" w14:paraId="58658B0E" w14:textId="77777777" w:rsidTr="007F3BDF">
        <w:trPr>
          <w:trHeight w:val="873"/>
          <w:tblCellSpacing w:w="0" w:type="dxa"/>
        </w:trPr>
        <w:tc>
          <w:tcPr>
            <w:tcW w:w="13183" w:type="dxa"/>
            <w:hideMark/>
          </w:tcPr>
          <w:p w14:paraId="6C64217C" w14:textId="77777777" w:rsidR="0011538C" w:rsidRPr="00FB1DB2" w:rsidRDefault="0011538C" w:rsidP="00FB1DB2">
            <w:pPr>
              <w:spacing w:before="300" w:after="300"/>
              <w:rPr>
                <w:rFonts w:ascii="Arial" w:hAnsi="Arial" w:cs="Arial"/>
                <w:color w:val="FF0000"/>
                <w:lang w:eastAsia="en-GB"/>
              </w:rPr>
            </w:pPr>
            <w:r w:rsidRPr="00D900C3">
              <w:rPr>
                <w:rFonts w:ascii="Arial" w:hAnsi="Arial" w:cs="Arial"/>
                <w:lang w:eastAsia="en-GB"/>
              </w:rPr>
              <w:t xml:space="preserve">Through our work on the Big Conversation over the past year and </w:t>
            </w:r>
            <w:r w:rsidR="00D900C3" w:rsidRPr="00D900C3">
              <w:rPr>
                <w:rFonts w:ascii="Arial" w:hAnsi="Arial" w:cs="Arial"/>
                <w:lang w:eastAsia="en-GB"/>
              </w:rPr>
              <w:t xml:space="preserve">through </w:t>
            </w:r>
            <w:r w:rsidRPr="00D900C3">
              <w:rPr>
                <w:rFonts w:ascii="Arial" w:hAnsi="Arial" w:cs="Arial"/>
                <w:lang w:eastAsia="en-GB"/>
              </w:rPr>
              <w:t xml:space="preserve">our patient and public engagement sessions, we have exercised the ‘P’ (participation) component of the PANEL Principles and will continue to do so throughout implementation </w:t>
            </w:r>
            <w:r w:rsidR="00D900C3" w:rsidRPr="00D900C3">
              <w:rPr>
                <w:rFonts w:ascii="Arial" w:hAnsi="Arial" w:cs="Arial"/>
                <w:lang w:eastAsia="en-GB"/>
              </w:rPr>
              <w:t>of the strategy in the first year.  Strict care standards are embedded in other aspects of the PANEL principles</w:t>
            </w:r>
            <w:r w:rsidR="00D900C3">
              <w:rPr>
                <w:rFonts w:ascii="Arial" w:hAnsi="Arial" w:cs="Arial"/>
                <w:color w:val="FF0000"/>
                <w:lang w:eastAsia="en-GB"/>
              </w:rPr>
              <w:t>.</w:t>
            </w:r>
          </w:p>
        </w:tc>
      </w:tr>
    </w:tbl>
    <w:p w14:paraId="4A947F69" w14:textId="77777777" w:rsidR="000D39AC" w:rsidRPr="000D39AC" w:rsidRDefault="000D39AC" w:rsidP="000D39AC">
      <w:pPr>
        <w:pStyle w:val="NormalWeb"/>
        <w:rPr>
          <w:rFonts w:ascii="Arial Narrow" w:hAnsi="Arial Narrow" w:cs="Arial"/>
          <w:lang w:val="en"/>
        </w:rPr>
      </w:pPr>
      <w:r>
        <w:rPr>
          <w:rFonts w:ascii="Arial Narrow" w:hAnsi="Arial Narrow" w:cs="Arial"/>
          <w:lang w:val="en"/>
        </w:rPr>
        <w:t>*</w:t>
      </w:r>
    </w:p>
    <w:p w14:paraId="3DE8CB7E" w14:textId="77777777" w:rsidR="00010361" w:rsidRPr="00994094" w:rsidRDefault="00010361" w:rsidP="7EAC9601">
      <w:pPr>
        <w:pStyle w:val="NormalWeb"/>
        <w:numPr>
          <w:ilvl w:val="0"/>
          <w:numId w:val="1"/>
        </w:numPr>
        <w:rPr>
          <w:rFonts w:ascii="Arial Narrow" w:hAnsi="Arial Narrow" w:cs="Arial"/>
          <w:lang w:val="en-US"/>
        </w:rPr>
      </w:pPr>
      <w:r w:rsidRPr="7EAC9601">
        <w:rPr>
          <w:rFonts w:ascii="Arial Narrow" w:hAnsi="Arial Narrow" w:cs="Arial"/>
          <w:b/>
          <w:bCs/>
          <w:lang w:val="en-US"/>
        </w:rPr>
        <w:t>F</w:t>
      </w:r>
      <w:r w:rsidRPr="7EAC9601">
        <w:rPr>
          <w:rFonts w:ascii="Arial Narrow" w:hAnsi="Arial Narrow" w:cs="Arial"/>
          <w:lang w:val="en-US"/>
        </w:rPr>
        <w:t>acts: What is the experience of the individuals involved and what are the important facts to understand?</w:t>
      </w:r>
    </w:p>
    <w:p w14:paraId="26D36D47" w14:textId="77777777" w:rsidR="00010361" w:rsidRPr="00994094" w:rsidRDefault="00010361" w:rsidP="00010361">
      <w:pPr>
        <w:pStyle w:val="NormalWeb"/>
        <w:numPr>
          <w:ilvl w:val="0"/>
          <w:numId w:val="1"/>
        </w:numPr>
        <w:rPr>
          <w:rFonts w:ascii="Arial Narrow" w:hAnsi="Arial Narrow" w:cs="Arial"/>
          <w:lang w:val="en"/>
        </w:rPr>
      </w:pPr>
      <w:r w:rsidRPr="00994094">
        <w:rPr>
          <w:rFonts w:ascii="Arial Narrow" w:hAnsi="Arial Narrow" w:cs="Arial"/>
          <w:b/>
          <w:bCs/>
          <w:lang w:val="en"/>
        </w:rPr>
        <w:t>A</w:t>
      </w:r>
      <w:r w:rsidRPr="00994094">
        <w:rPr>
          <w:rFonts w:ascii="Arial Narrow" w:hAnsi="Arial Narrow" w:cs="Arial"/>
          <w:lang w:val="en"/>
        </w:rPr>
        <w:t>nalyse rights: Develop an analysis of the human rights at stake</w:t>
      </w:r>
    </w:p>
    <w:p w14:paraId="181401BB" w14:textId="77777777" w:rsidR="00010361" w:rsidRPr="00994094" w:rsidRDefault="00010361" w:rsidP="7EAC9601">
      <w:pPr>
        <w:pStyle w:val="NormalWeb"/>
        <w:numPr>
          <w:ilvl w:val="0"/>
          <w:numId w:val="1"/>
        </w:numPr>
        <w:rPr>
          <w:rFonts w:ascii="Arial Narrow" w:hAnsi="Arial Narrow" w:cs="Arial"/>
          <w:lang w:val="en-US"/>
        </w:rPr>
      </w:pPr>
      <w:r w:rsidRPr="7EAC9601">
        <w:rPr>
          <w:rFonts w:ascii="Arial Narrow" w:hAnsi="Arial Narrow" w:cs="Arial"/>
          <w:b/>
          <w:bCs/>
          <w:lang w:val="en-US"/>
        </w:rPr>
        <w:t>I</w:t>
      </w:r>
      <w:r w:rsidRPr="7EAC9601">
        <w:rPr>
          <w:rFonts w:ascii="Arial Narrow" w:hAnsi="Arial Narrow" w:cs="Arial"/>
          <w:lang w:val="en-US"/>
        </w:rPr>
        <w:t>dentify responsibilities: Identify what needs to be done and who is responsible for doing it</w:t>
      </w:r>
    </w:p>
    <w:p w14:paraId="7CFFDCDC" w14:textId="3EC738EC" w:rsidR="00D900C3" w:rsidRPr="00D77279" w:rsidRDefault="00010361" w:rsidP="00DC5F7E">
      <w:pPr>
        <w:pStyle w:val="NormalWeb"/>
        <w:numPr>
          <w:ilvl w:val="0"/>
          <w:numId w:val="1"/>
        </w:numPr>
        <w:rPr>
          <w:rFonts w:ascii="Arial Narrow" w:hAnsi="Arial Narrow" w:cs="Arial"/>
          <w:b/>
          <w:lang w:val="en"/>
        </w:rPr>
      </w:pPr>
      <w:r w:rsidRPr="00DC5F7E">
        <w:rPr>
          <w:rFonts w:ascii="Arial Narrow" w:hAnsi="Arial Narrow" w:cs="Arial"/>
          <w:b/>
          <w:bCs/>
          <w:lang w:val="en"/>
        </w:rPr>
        <w:t>R</w:t>
      </w:r>
      <w:r w:rsidRPr="00DC5F7E">
        <w:rPr>
          <w:rFonts w:ascii="Arial Narrow" w:hAnsi="Arial Narrow" w:cs="Arial"/>
          <w:lang w:val="en"/>
        </w:rPr>
        <w:t>eview actions: Make recommendations for action and later recall and evaluate what has happened as a result.</w:t>
      </w:r>
    </w:p>
    <w:p w14:paraId="7EC8E159" w14:textId="77777777" w:rsidR="003F5D1B" w:rsidRPr="00DC5F7E" w:rsidRDefault="00BD45B8" w:rsidP="00DC5F7E">
      <w:pPr>
        <w:pStyle w:val="NormalWeb"/>
        <w:rPr>
          <w:rFonts w:ascii="Arial Narrow" w:hAnsi="Arial Narrow" w:cs="Arial"/>
          <w:b/>
          <w:lang w:val="en"/>
        </w:rPr>
      </w:pPr>
      <w:r w:rsidRPr="00DC5F7E">
        <w:rPr>
          <w:rFonts w:ascii="Arial Narrow" w:hAnsi="Arial Narrow" w:cs="Arial"/>
          <w:b/>
          <w:lang w:val="en"/>
        </w:rPr>
        <w:lastRenderedPageBreak/>
        <w:t>United Nations Convention on the Rights of the Child</w:t>
      </w:r>
    </w:p>
    <w:p w14:paraId="7B7A163A" w14:textId="77777777" w:rsidR="00BD45B8" w:rsidRDefault="00C85AD1" w:rsidP="00BD45B8">
      <w:pPr>
        <w:pStyle w:val="NormalWeb"/>
        <w:rPr>
          <w:rFonts w:ascii="Arial Narrow" w:hAnsi="Arial Narrow" w:cs="Arial"/>
          <w:b/>
          <w:lang w:val="en"/>
        </w:rPr>
      </w:pPr>
      <w:r>
        <w:rPr>
          <w:rFonts w:ascii="Arial Narrow" w:hAnsi="Arial Narrow" w:cs="Arial"/>
          <w:b/>
          <w:lang w:val="en"/>
        </w:rPr>
        <w:t>T</w:t>
      </w:r>
      <w:r w:rsidR="00BD45B8">
        <w:rPr>
          <w:rFonts w:ascii="Arial Narrow" w:hAnsi="Arial Narrow" w:cs="Arial"/>
          <w:b/>
          <w:lang w:val="en"/>
        </w:rPr>
        <w:t>he United Nations Convention on the Rights of the Child (Incorporation)</w:t>
      </w:r>
      <w:r w:rsidR="00615E28">
        <w:rPr>
          <w:rFonts w:ascii="Arial Narrow" w:hAnsi="Arial Narrow" w:cs="Arial"/>
          <w:b/>
          <w:lang w:val="en"/>
        </w:rPr>
        <w:t xml:space="preserve"> </w:t>
      </w:r>
      <w:r w:rsidR="00BD45B8">
        <w:rPr>
          <w:rFonts w:ascii="Arial Narrow" w:hAnsi="Arial Narrow" w:cs="Arial"/>
          <w:b/>
          <w:lang w:val="en"/>
        </w:rPr>
        <w:t>(Scotland)</w:t>
      </w:r>
      <w:r w:rsidR="00615E28">
        <w:rPr>
          <w:rFonts w:ascii="Arial Narrow" w:hAnsi="Arial Narrow" w:cs="Arial"/>
          <w:b/>
          <w:lang w:val="en"/>
        </w:rPr>
        <w:t xml:space="preserve"> Act 2024 came into force</w:t>
      </w:r>
      <w:r w:rsidRPr="00C85AD1">
        <w:rPr>
          <w:rFonts w:ascii="Arial Narrow" w:hAnsi="Arial Narrow" w:cs="Arial"/>
          <w:b/>
          <w:lang w:val="en"/>
        </w:rPr>
        <w:t xml:space="preserve"> </w:t>
      </w:r>
      <w:r>
        <w:rPr>
          <w:rFonts w:ascii="Arial Narrow" w:hAnsi="Arial Narrow" w:cs="Arial"/>
          <w:b/>
          <w:lang w:val="en"/>
        </w:rPr>
        <w:t>on the 16</w:t>
      </w:r>
      <w:r w:rsidRPr="00BD45B8">
        <w:rPr>
          <w:rFonts w:ascii="Arial Narrow" w:hAnsi="Arial Narrow" w:cs="Arial"/>
          <w:b/>
          <w:vertAlign w:val="superscript"/>
          <w:lang w:val="en"/>
        </w:rPr>
        <w:t>th</w:t>
      </w:r>
      <w:r>
        <w:rPr>
          <w:rFonts w:ascii="Arial Narrow" w:hAnsi="Arial Narrow" w:cs="Arial"/>
          <w:b/>
          <w:lang w:val="en"/>
        </w:rPr>
        <w:t xml:space="preserve"> July 2024</w:t>
      </w:r>
      <w:r w:rsidR="00615E28">
        <w:rPr>
          <w:rFonts w:ascii="Arial Narrow" w:hAnsi="Arial Narrow" w:cs="Arial"/>
          <w:b/>
          <w:lang w:val="en"/>
        </w:rPr>
        <w:t xml:space="preserve">.  </w:t>
      </w:r>
      <w:r>
        <w:rPr>
          <w:rFonts w:ascii="Arial Narrow" w:hAnsi="Arial Narrow" w:cs="Arial"/>
          <w:b/>
          <w:lang w:val="en"/>
        </w:rPr>
        <w:t xml:space="preserve">All public bodies </w:t>
      </w:r>
      <w:r w:rsidR="00581DB8">
        <w:rPr>
          <w:rFonts w:ascii="Arial Narrow" w:hAnsi="Arial Narrow" w:cs="Arial"/>
          <w:b/>
          <w:lang w:val="en"/>
        </w:rPr>
        <w:t xml:space="preserve">may choose to </w:t>
      </w:r>
      <w:r w:rsidR="00615E28">
        <w:rPr>
          <w:rFonts w:ascii="Arial Narrow" w:hAnsi="Arial Narrow" w:cs="Arial"/>
          <w:b/>
          <w:lang w:val="en"/>
        </w:rPr>
        <w:t>evidence consideration of the possible impact of decision</w:t>
      </w:r>
      <w:r>
        <w:rPr>
          <w:rFonts w:ascii="Arial Narrow" w:hAnsi="Arial Narrow" w:cs="Arial"/>
          <w:b/>
          <w:lang w:val="en"/>
        </w:rPr>
        <w:t>s</w:t>
      </w:r>
      <w:r w:rsidR="00615E28">
        <w:rPr>
          <w:rFonts w:ascii="Arial Narrow" w:hAnsi="Arial Narrow" w:cs="Arial"/>
          <w:b/>
          <w:lang w:val="en"/>
        </w:rPr>
        <w:t xml:space="preserve"> on the righ</w:t>
      </w:r>
      <w:r>
        <w:rPr>
          <w:rFonts w:ascii="Arial Narrow" w:hAnsi="Arial Narrow" w:cs="Arial"/>
          <w:b/>
          <w:lang w:val="en"/>
        </w:rPr>
        <w:t>ts of children</w:t>
      </w:r>
      <w:r w:rsidR="00DC5F7E">
        <w:rPr>
          <w:rFonts w:ascii="Arial Narrow" w:hAnsi="Arial Narrow" w:cs="Arial"/>
          <w:b/>
          <w:lang w:val="en"/>
        </w:rPr>
        <w:t xml:space="preserve"> (up to the age of 18)</w:t>
      </w:r>
      <w:r>
        <w:rPr>
          <w:rFonts w:ascii="Arial Narrow" w:hAnsi="Arial Narrow" w:cs="Arial"/>
          <w:b/>
          <w:lang w:val="en"/>
        </w:rPr>
        <w:t xml:space="preserve">.  </w:t>
      </w:r>
      <w:r w:rsidR="00581DB8">
        <w:rPr>
          <w:rFonts w:ascii="Arial Narrow" w:hAnsi="Arial Narrow" w:cs="Arial"/>
          <w:b/>
          <w:lang w:val="en"/>
        </w:rPr>
        <w:t xml:space="preserve">Evidence should be included below in relation to the General Principles of the Act.  </w:t>
      </w:r>
      <w:r>
        <w:rPr>
          <w:rFonts w:ascii="Arial Narrow" w:hAnsi="Arial Narrow" w:cs="Arial"/>
          <w:b/>
          <w:lang w:val="en"/>
        </w:rPr>
        <w:t xml:space="preserve">The full list of articles to be considered </w:t>
      </w:r>
      <w:r w:rsidR="00581DB8">
        <w:rPr>
          <w:rFonts w:ascii="Arial Narrow" w:hAnsi="Arial Narrow" w:cs="Arial"/>
          <w:b/>
          <w:lang w:val="en"/>
        </w:rPr>
        <w:t xml:space="preserve">is available </w:t>
      </w:r>
      <w:hyperlink r:id="rId21" w:history="1">
        <w:r w:rsidR="00581DB8">
          <w:rPr>
            <w:color w:val="0000FF"/>
            <w:u w:val="single"/>
            <w:lang w:eastAsia="en-US"/>
          </w:rPr>
          <w:t>here</w:t>
        </w:r>
      </w:hyperlink>
      <w:r w:rsidR="00581DB8">
        <w:rPr>
          <w:rFonts w:ascii="Arial Narrow" w:hAnsi="Arial Narrow" w:cs="Arial"/>
          <w:b/>
          <w:lang w:val="en"/>
        </w:rPr>
        <w:t xml:space="preserve"> for information.</w:t>
      </w:r>
    </w:p>
    <w:p w14:paraId="15B3BBDD" w14:textId="77777777" w:rsidR="00C85AD1" w:rsidRDefault="00C85AD1" w:rsidP="00BD45B8">
      <w:pPr>
        <w:pStyle w:val="NormalWeb"/>
        <w:rPr>
          <w:rFonts w:ascii="Arial Narrow" w:hAnsi="Arial Narrow" w:cs="Arial"/>
          <w:b/>
          <w:lang w:val="en"/>
        </w:rPr>
      </w:pPr>
      <w:r>
        <w:rPr>
          <w:rFonts w:ascii="Arial Narrow" w:hAnsi="Arial Narrow" w:cs="Arial"/>
          <w:b/>
          <w:lang w:val="en"/>
        </w:rPr>
        <w:t>No Discrimination</w:t>
      </w:r>
      <w:r w:rsidR="008718D7">
        <w:rPr>
          <w:rFonts w:ascii="Arial Narrow" w:hAnsi="Arial Narrow" w:cs="Arial"/>
          <w:b/>
          <w:lang w:val="en"/>
        </w:rPr>
        <w:t>:</w:t>
      </w:r>
      <w:r w:rsidR="00C02EA5">
        <w:rPr>
          <w:rFonts w:ascii="Arial Narrow" w:hAnsi="Arial Narrow" w:cs="Arial"/>
          <w:b/>
          <w:lang w:val="en"/>
        </w:rPr>
        <w:t xml:space="preserve"> Where the decision may have an impact, e</w:t>
      </w:r>
      <w:r w:rsidR="008718D7">
        <w:rPr>
          <w:rFonts w:ascii="Arial Narrow" w:hAnsi="Arial Narrow" w:cs="Arial"/>
          <w:b/>
          <w:lang w:val="en"/>
        </w:rPr>
        <w:t>xplain how the EQIA has considered discrimination on the grounds of protected characteristic</w:t>
      </w:r>
      <w:r w:rsidR="00415C08">
        <w:rPr>
          <w:rFonts w:ascii="Arial Narrow" w:hAnsi="Arial Narrow" w:cs="Arial"/>
          <w:b/>
          <w:lang w:val="en"/>
        </w:rPr>
        <w:t>s</w:t>
      </w:r>
      <w:r w:rsidR="008718D7">
        <w:rPr>
          <w:rFonts w:ascii="Arial Narrow" w:hAnsi="Arial Narrow" w:cs="Arial"/>
          <w:b/>
          <w:lang w:val="en"/>
        </w:rPr>
        <w:t xml:space="preserve"> for children.</w:t>
      </w:r>
      <w:r w:rsidR="00581DB8">
        <w:rPr>
          <w:rFonts w:ascii="Arial Narrow" w:hAnsi="Arial Narrow" w:cs="Arial"/>
          <w:b/>
          <w:lang w:val="en"/>
        </w:rPr>
        <w:t xml:space="preserve">  You may have considered children in each of the EQIA sections and returned relevant evidence.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0"/>
      </w:tblGrid>
      <w:tr w:rsidR="00C85AD1" w:rsidRPr="00415C08" w14:paraId="5ABD6076" w14:textId="77777777" w:rsidTr="7EAC9601">
        <w:trPr>
          <w:trHeight w:val="1038"/>
        </w:trPr>
        <w:tc>
          <w:tcPr>
            <w:tcW w:w="15410" w:type="dxa"/>
            <w:shd w:val="clear" w:color="auto" w:fill="auto"/>
          </w:tcPr>
          <w:p w14:paraId="09C23657" w14:textId="77777777" w:rsidR="002F78EC" w:rsidRPr="002F78EC" w:rsidRDefault="002F78EC" w:rsidP="002F78EC">
            <w:pPr>
              <w:spacing w:before="100" w:beforeAutospacing="1" w:after="100" w:afterAutospacing="1"/>
              <w:rPr>
                <w:rFonts w:ascii="Arial" w:hAnsi="Arial" w:cs="Arial"/>
                <w:lang w:val="en" w:eastAsia="en-GB"/>
              </w:rPr>
            </w:pPr>
            <w:r w:rsidRPr="002F78EC">
              <w:rPr>
                <w:rFonts w:ascii="Arial" w:hAnsi="Arial" w:cs="Arial"/>
                <w:lang w:val="en"/>
              </w:rPr>
              <w:t xml:space="preserve">The </w:t>
            </w:r>
            <w:r w:rsidRPr="002F78EC">
              <w:rPr>
                <w:rFonts w:ascii="Arial" w:hAnsi="Arial" w:cs="Arial"/>
                <w:lang w:val="en" w:eastAsia="en-GB"/>
              </w:rPr>
              <w:t>Best start programme is currently in development.</w:t>
            </w:r>
          </w:p>
          <w:p w14:paraId="7AAB63EB" w14:textId="77777777" w:rsidR="00C85AD1" w:rsidRPr="002F78EC" w:rsidRDefault="002F78EC" w:rsidP="7EAC9601">
            <w:pPr>
              <w:spacing w:before="100" w:beforeAutospacing="1" w:after="100" w:afterAutospacing="1"/>
              <w:rPr>
                <w:rFonts w:ascii="Arial" w:hAnsi="Arial" w:cs="Arial"/>
                <w:lang w:val="en-US" w:eastAsia="en-GB"/>
              </w:rPr>
            </w:pPr>
            <w:r w:rsidRPr="7EAC9601">
              <w:rPr>
                <w:rFonts w:ascii="Arial" w:hAnsi="Arial" w:cs="Arial"/>
                <w:lang w:val="en-US" w:eastAsia="en-GB"/>
              </w:rPr>
              <w:t>The Rights of the Child Group ensures our organisational focus on the wellbeing and safety of children in our care and delivery of services. This is a multiagency group with third sector input and Acute and Community as well as paediatric and adult representation.</w:t>
            </w:r>
          </w:p>
          <w:p w14:paraId="1C25370B" w14:textId="77777777" w:rsidR="00C85AD1" w:rsidRPr="00415C08" w:rsidRDefault="00C85AD1" w:rsidP="00BD45B8">
            <w:pPr>
              <w:pStyle w:val="NormalWeb"/>
              <w:rPr>
                <w:rFonts w:ascii="Arial Narrow" w:hAnsi="Arial Narrow" w:cs="Arial"/>
                <w:b/>
                <w:lang w:val="en"/>
              </w:rPr>
            </w:pPr>
          </w:p>
        </w:tc>
      </w:tr>
    </w:tbl>
    <w:p w14:paraId="2E2A62F0" w14:textId="77777777" w:rsidR="00C85AD1" w:rsidRDefault="00C85AD1" w:rsidP="7EAC9601">
      <w:pPr>
        <w:pStyle w:val="NormalWeb"/>
        <w:rPr>
          <w:rFonts w:ascii="Arial Narrow" w:hAnsi="Arial Narrow" w:cs="Arial"/>
          <w:b/>
          <w:bCs/>
          <w:lang w:val="en-US"/>
        </w:rPr>
      </w:pPr>
      <w:r w:rsidRPr="7EAC9601">
        <w:rPr>
          <w:rFonts w:ascii="Arial Narrow" w:hAnsi="Arial Narrow" w:cs="Arial"/>
          <w:b/>
          <w:bCs/>
          <w:lang w:val="en-US"/>
        </w:rPr>
        <w:t>Best Interests of the child</w:t>
      </w:r>
      <w:r w:rsidR="008718D7" w:rsidRPr="7EAC9601">
        <w:rPr>
          <w:rFonts w:ascii="Arial Narrow" w:hAnsi="Arial Narrow" w:cs="Arial"/>
          <w:b/>
          <w:bCs/>
          <w:lang w:val="en-US"/>
        </w:rPr>
        <w:t xml:space="preserve">: </w:t>
      </w:r>
      <w:r w:rsidR="00C02EA5" w:rsidRPr="7EAC9601">
        <w:rPr>
          <w:rFonts w:ascii="Arial Narrow" w:hAnsi="Arial Narrow" w:cs="Arial"/>
          <w:b/>
          <w:bCs/>
          <w:lang w:val="en-US"/>
        </w:rPr>
        <w:t>Where the decision may have an impact, e</w:t>
      </w:r>
      <w:r w:rsidR="008718D7" w:rsidRPr="7EAC9601">
        <w:rPr>
          <w:rFonts w:ascii="Arial Narrow" w:hAnsi="Arial Narrow" w:cs="Arial"/>
          <w:b/>
          <w:bCs/>
          <w:lang w:val="en-US"/>
        </w:rPr>
        <w:t xml:space="preserve">xplain how the </w:t>
      </w:r>
      <w:r w:rsidR="00C02EA5" w:rsidRPr="7EAC9601">
        <w:rPr>
          <w:rFonts w:ascii="Arial Narrow" w:hAnsi="Arial Narrow" w:cs="Arial"/>
          <w:b/>
          <w:bCs/>
          <w:lang w:val="en-US"/>
        </w:rPr>
        <w:t>EQIA has evaluated possible nega</w:t>
      </w:r>
      <w:r w:rsidR="00581DB8" w:rsidRPr="7EAC9601">
        <w:rPr>
          <w:rFonts w:ascii="Arial Narrow" w:hAnsi="Arial Narrow" w:cs="Arial"/>
          <w:b/>
          <w:bCs/>
          <w:lang w:val="en-US"/>
        </w:rPr>
        <w:t xml:space="preserve">tive, </w:t>
      </w:r>
      <w:r w:rsidR="00C02EA5" w:rsidRPr="7EAC9601">
        <w:rPr>
          <w:rFonts w:ascii="Arial Narrow" w:hAnsi="Arial Narrow" w:cs="Arial"/>
          <w:b/>
          <w:bCs/>
          <w:lang w:val="en-US"/>
        </w:rPr>
        <w:t xml:space="preserve">positive </w:t>
      </w:r>
      <w:r w:rsidR="00581DB8" w:rsidRPr="7EAC9601">
        <w:rPr>
          <w:rFonts w:ascii="Arial Narrow" w:hAnsi="Arial Narrow" w:cs="Arial"/>
          <w:b/>
          <w:bCs/>
          <w:lang w:val="en-US"/>
        </w:rPr>
        <w:t xml:space="preserve">or neutral </w:t>
      </w:r>
      <w:r w:rsidR="00C02EA5" w:rsidRPr="7EAC9601">
        <w:rPr>
          <w:rFonts w:ascii="Arial Narrow" w:hAnsi="Arial Narrow" w:cs="Arial"/>
          <w:b/>
          <w:bCs/>
          <w:lang w:val="en-US"/>
        </w:rPr>
        <w:t>impact</w:t>
      </w:r>
      <w:r w:rsidR="00581DB8" w:rsidRPr="7EAC9601">
        <w:rPr>
          <w:rFonts w:ascii="Arial Narrow" w:hAnsi="Arial Narrow" w:cs="Arial"/>
          <w:b/>
          <w:bCs/>
          <w:lang w:val="en-US"/>
        </w:rPr>
        <w:t>s</w:t>
      </w:r>
      <w:r w:rsidR="00C02EA5" w:rsidRPr="7EAC9601">
        <w:rPr>
          <w:rFonts w:ascii="Arial Narrow" w:hAnsi="Arial Narrow" w:cs="Arial"/>
          <w:b/>
          <w:bCs/>
          <w:lang w:val="en-US"/>
        </w:rPr>
        <w:t xml:space="preserve"> on children.</w:t>
      </w:r>
      <w:r w:rsidR="00581DB8" w:rsidRPr="7EAC9601">
        <w:rPr>
          <w:rFonts w:ascii="Arial Narrow" w:hAnsi="Arial Narrow" w:cs="Arial"/>
          <w:b/>
          <w:bCs/>
          <w:lang w:val="en-US"/>
        </w:rPr>
        <w:t xml:space="preserve">  You may find that options considered need to be reframed against the best possible outcome for children.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0"/>
      </w:tblGrid>
      <w:tr w:rsidR="00D35902" w:rsidRPr="00415C08" w14:paraId="18C7B0C7" w14:textId="77777777" w:rsidTr="7EAC9601">
        <w:trPr>
          <w:trHeight w:val="932"/>
        </w:trPr>
        <w:tc>
          <w:tcPr>
            <w:tcW w:w="15410" w:type="dxa"/>
            <w:shd w:val="clear" w:color="auto" w:fill="auto"/>
          </w:tcPr>
          <w:p w14:paraId="614B8A68" w14:textId="4C5227B6" w:rsidR="002F78EC" w:rsidRPr="002F78EC" w:rsidRDefault="002F78EC" w:rsidP="002F78EC">
            <w:pPr>
              <w:pStyle w:val="NormalWeb"/>
              <w:rPr>
                <w:rFonts w:ascii="Arial" w:hAnsi="Arial" w:cs="Arial"/>
                <w:lang w:val="en"/>
              </w:rPr>
            </w:pPr>
            <w:r w:rsidRPr="002F78EC">
              <w:rPr>
                <w:rFonts w:ascii="Arial" w:hAnsi="Arial" w:cs="Arial"/>
                <w:lang w:val="en"/>
              </w:rPr>
              <w:t xml:space="preserve">Care </w:t>
            </w:r>
            <w:r w:rsidR="00410C9C">
              <w:rPr>
                <w:rFonts w:ascii="Arial" w:hAnsi="Arial" w:cs="Arial"/>
                <w:lang w:val="en"/>
              </w:rPr>
              <w:t>O</w:t>
            </w:r>
            <w:r w:rsidRPr="002F78EC">
              <w:rPr>
                <w:rFonts w:ascii="Arial" w:hAnsi="Arial" w:cs="Arial"/>
                <w:lang w:val="en"/>
              </w:rPr>
              <w:t xml:space="preserve">pinion </w:t>
            </w:r>
            <w:r w:rsidR="00410C9C">
              <w:rPr>
                <w:rFonts w:ascii="Arial" w:hAnsi="Arial" w:cs="Arial"/>
                <w:lang w:val="en"/>
              </w:rPr>
              <w:t xml:space="preserve">is one key example of how </w:t>
            </w:r>
            <w:r w:rsidRPr="002F78EC">
              <w:rPr>
                <w:rFonts w:ascii="Arial" w:hAnsi="Arial" w:cs="Arial"/>
                <w:lang w:val="en"/>
              </w:rPr>
              <w:t xml:space="preserve">feedback </w:t>
            </w:r>
            <w:r w:rsidR="00410C9C">
              <w:rPr>
                <w:rFonts w:ascii="Arial" w:hAnsi="Arial" w:cs="Arial"/>
                <w:lang w:val="en"/>
              </w:rPr>
              <w:t xml:space="preserve">can be gathered </w:t>
            </w:r>
            <w:r w:rsidRPr="002F78EC">
              <w:rPr>
                <w:rFonts w:ascii="Arial" w:hAnsi="Arial" w:cs="Arial"/>
                <w:lang w:val="en"/>
              </w:rPr>
              <w:t xml:space="preserve">online from young people and carers </w:t>
            </w:r>
            <w:r>
              <w:rPr>
                <w:rFonts w:ascii="Arial" w:hAnsi="Arial" w:cs="Arial"/>
                <w:lang w:val="en"/>
              </w:rPr>
              <w:t xml:space="preserve">who are invited to comment on </w:t>
            </w:r>
            <w:r w:rsidR="00D77279">
              <w:rPr>
                <w:rFonts w:ascii="Arial" w:hAnsi="Arial" w:cs="Arial"/>
                <w:lang w:val="en"/>
              </w:rPr>
              <w:t xml:space="preserve">their experiences of </w:t>
            </w:r>
            <w:r>
              <w:rPr>
                <w:rFonts w:ascii="Arial" w:hAnsi="Arial" w:cs="Arial"/>
                <w:lang w:val="en"/>
              </w:rPr>
              <w:t xml:space="preserve">service </w:t>
            </w:r>
            <w:r w:rsidR="00D77279">
              <w:rPr>
                <w:rFonts w:ascii="Arial" w:hAnsi="Arial" w:cs="Arial"/>
                <w:lang w:val="en"/>
              </w:rPr>
              <w:t xml:space="preserve">and care </w:t>
            </w:r>
            <w:r w:rsidRPr="002F78EC">
              <w:rPr>
                <w:rFonts w:ascii="Arial" w:hAnsi="Arial" w:cs="Arial"/>
                <w:lang w:val="en"/>
              </w:rPr>
              <w:t>provision.</w:t>
            </w:r>
          </w:p>
          <w:p w14:paraId="2A098F86" w14:textId="66962C1C" w:rsidR="002F78EC" w:rsidRPr="002F78EC" w:rsidRDefault="002F78EC" w:rsidP="7EAC9601">
            <w:pPr>
              <w:pStyle w:val="NormalWeb"/>
              <w:rPr>
                <w:rFonts w:ascii="Arial" w:hAnsi="Arial" w:cs="Arial"/>
                <w:lang w:val="en-US"/>
              </w:rPr>
            </w:pPr>
            <w:r w:rsidRPr="7EAC9601">
              <w:rPr>
                <w:rFonts w:ascii="Arial" w:hAnsi="Arial" w:cs="Arial"/>
                <w:lang w:val="en-US"/>
              </w:rPr>
              <w:t xml:space="preserve">Ward housekeeping audits, PEWS, </w:t>
            </w:r>
            <w:r w:rsidR="00410C9C" w:rsidRPr="7EAC9601">
              <w:rPr>
                <w:rFonts w:ascii="Arial" w:hAnsi="Arial" w:cs="Arial"/>
                <w:lang w:val="en-US"/>
              </w:rPr>
              <w:t xml:space="preserve">and </w:t>
            </w:r>
            <w:r w:rsidRPr="7EAC9601">
              <w:rPr>
                <w:rFonts w:ascii="Arial" w:hAnsi="Arial" w:cs="Arial"/>
                <w:lang w:val="en-US"/>
              </w:rPr>
              <w:t>CAS Standards set</w:t>
            </w:r>
            <w:r w:rsidR="00410C9C" w:rsidRPr="7EAC9601">
              <w:rPr>
                <w:rFonts w:ascii="Arial" w:hAnsi="Arial" w:cs="Arial"/>
                <w:lang w:val="en-US"/>
              </w:rPr>
              <w:t>s</w:t>
            </w:r>
            <w:r w:rsidRPr="7EAC9601">
              <w:rPr>
                <w:rFonts w:ascii="Arial" w:hAnsi="Arial" w:cs="Arial"/>
                <w:lang w:val="en-US"/>
              </w:rPr>
              <w:t xml:space="preserve"> all contribute to ensuring </w:t>
            </w:r>
            <w:r w:rsidR="00410C9C" w:rsidRPr="7EAC9601">
              <w:rPr>
                <w:rFonts w:ascii="Arial" w:hAnsi="Arial" w:cs="Arial"/>
                <w:lang w:val="en-US"/>
              </w:rPr>
              <w:t xml:space="preserve">a continuous </w:t>
            </w:r>
            <w:r w:rsidRPr="7EAC9601">
              <w:rPr>
                <w:rFonts w:ascii="Arial" w:hAnsi="Arial" w:cs="Arial"/>
                <w:lang w:val="en-US"/>
              </w:rPr>
              <w:t>drive for quality service provision</w:t>
            </w:r>
            <w:r w:rsidR="00D77279">
              <w:rPr>
                <w:rFonts w:ascii="Arial" w:hAnsi="Arial" w:cs="Arial"/>
                <w:lang w:val="en-US"/>
              </w:rPr>
              <w:t xml:space="preserve"> for children and young people</w:t>
            </w:r>
            <w:r w:rsidRPr="7EAC9601">
              <w:rPr>
                <w:rFonts w:ascii="Arial" w:hAnsi="Arial" w:cs="Arial"/>
                <w:lang w:val="en-US"/>
              </w:rPr>
              <w:t xml:space="preserve">. Policies such as </w:t>
            </w:r>
            <w:r w:rsidR="00410C9C" w:rsidRPr="7EAC9601">
              <w:rPr>
                <w:rFonts w:ascii="Arial" w:hAnsi="Arial" w:cs="Arial"/>
                <w:lang w:val="en-US"/>
              </w:rPr>
              <w:t>‘</w:t>
            </w:r>
            <w:r w:rsidRPr="7EAC9601">
              <w:rPr>
                <w:rFonts w:ascii="Arial" w:hAnsi="Arial" w:cs="Arial"/>
                <w:lang w:val="en-US"/>
              </w:rPr>
              <w:t>Was not Brought</w:t>
            </w:r>
            <w:r w:rsidR="00410C9C" w:rsidRPr="7EAC9601">
              <w:rPr>
                <w:rFonts w:ascii="Arial" w:hAnsi="Arial" w:cs="Arial"/>
                <w:lang w:val="en-US"/>
              </w:rPr>
              <w:t>’</w:t>
            </w:r>
            <w:r w:rsidRPr="7EAC9601">
              <w:rPr>
                <w:rFonts w:ascii="Arial" w:hAnsi="Arial" w:cs="Arial"/>
                <w:lang w:val="en-US"/>
              </w:rPr>
              <w:t xml:space="preserve">, Child Protection guidelines, Complex discharge and </w:t>
            </w:r>
            <w:r w:rsidR="00410C9C" w:rsidRPr="7EAC9601">
              <w:rPr>
                <w:rFonts w:ascii="Arial" w:hAnsi="Arial" w:cs="Arial"/>
                <w:lang w:val="en-US"/>
              </w:rPr>
              <w:t xml:space="preserve">the </w:t>
            </w:r>
            <w:r w:rsidR="00D77279">
              <w:rPr>
                <w:rFonts w:ascii="Arial" w:hAnsi="Arial" w:cs="Arial"/>
                <w:lang w:val="en-US"/>
              </w:rPr>
              <w:t xml:space="preserve">NHSGGC </w:t>
            </w:r>
            <w:r w:rsidRPr="7EAC9601">
              <w:rPr>
                <w:rFonts w:ascii="Arial" w:hAnsi="Arial" w:cs="Arial"/>
                <w:lang w:val="en-US"/>
              </w:rPr>
              <w:t xml:space="preserve">Neglect policy are all in place in the event of the need </w:t>
            </w:r>
            <w:r w:rsidR="00410C9C" w:rsidRPr="7EAC9601">
              <w:rPr>
                <w:rFonts w:ascii="Arial" w:hAnsi="Arial" w:cs="Arial"/>
                <w:lang w:val="en-US"/>
              </w:rPr>
              <w:t xml:space="preserve">for any member of staff </w:t>
            </w:r>
            <w:r w:rsidRPr="7EAC9601">
              <w:rPr>
                <w:rFonts w:ascii="Arial" w:hAnsi="Arial" w:cs="Arial"/>
                <w:lang w:val="en-US"/>
              </w:rPr>
              <w:t>to inter</w:t>
            </w:r>
            <w:r w:rsidR="00410C9C" w:rsidRPr="7EAC9601">
              <w:rPr>
                <w:rFonts w:ascii="Arial" w:hAnsi="Arial" w:cs="Arial"/>
                <w:lang w:val="en-US"/>
              </w:rPr>
              <w:t>vene</w:t>
            </w:r>
            <w:r w:rsidRPr="7EAC9601">
              <w:rPr>
                <w:rFonts w:ascii="Arial" w:hAnsi="Arial" w:cs="Arial"/>
                <w:lang w:val="en-US"/>
              </w:rPr>
              <w:t xml:space="preserve"> on behalf of the child’s best interests. </w:t>
            </w:r>
          </w:p>
          <w:p w14:paraId="4BD3D60E" w14:textId="77777777" w:rsidR="008718D7" w:rsidRPr="00415C08" w:rsidRDefault="008718D7" w:rsidP="0084476B">
            <w:pPr>
              <w:pStyle w:val="NormalWeb"/>
              <w:rPr>
                <w:rFonts w:ascii="Arial Narrow" w:hAnsi="Arial Narrow" w:cs="Arial"/>
                <w:b/>
                <w:lang w:val="en"/>
              </w:rPr>
            </w:pPr>
          </w:p>
        </w:tc>
      </w:tr>
      <w:tr w:rsidR="001773F6" w:rsidRPr="00415C08" w14:paraId="7D839C2C" w14:textId="77777777" w:rsidTr="00D77279">
        <w:trPr>
          <w:trHeight w:val="50"/>
        </w:trPr>
        <w:tc>
          <w:tcPr>
            <w:tcW w:w="15410" w:type="dxa"/>
            <w:shd w:val="clear" w:color="auto" w:fill="auto"/>
          </w:tcPr>
          <w:p w14:paraId="3FD58607" w14:textId="77777777" w:rsidR="001773F6" w:rsidRPr="00FB1DB2" w:rsidRDefault="001773F6" w:rsidP="0084476B">
            <w:pPr>
              <w:pStyle w:val="NormalWeb"/>
              <w:rPr>
                <w:rFonts w:ascii="Arial" w:hAnsi="Arial" w:cs="Arial"/>
                <w:color w:val="FF0000"/>
                <w:lang w:val="en"/>
              </w:rPr>
            </w:pPr>
          </w:p>
        </w:tc>
      </w:tr>
    </w:tbl>
    <w:p w14:paraId="04983304" w14:textId="77777777" w:rsidR="00C85AD1" w:rsidRDefault="008718D7" w:rsidP="7EAC9601">
      <w:pPr>
        <w:pStyle w:val="NormalWeb"/>
        <w:rPr>
          <w:rFonts w:ascii="Arial Narrow" w:hAnsi="Arial Narrow" w:cs="Arial"/>
          <w:b/>
          <w:bCs/>
          <w:lang w:val="en-US"/>
        </w:rPr>
      </w:pPr>
      <w:r w:rsidRPr="7EAC9601">
        <w:rPr>
          <w:rFonts w:ascii="Arial Narrow" w:hAnsi="Arial Narrow" w:cs="Arial"/>
          <w:b/>
          <w:bCs/>
          <w:lang w:val="en-US"/>
        </w:rPr>
        <w:lastRenderedPageBreak/>
        <w:t>Life, survival and development</w:t>
      </w:r>
      <w:r w:rsidR="00C02EA5" w:rsidRPr="7EAC9601">
        <w:rPr>
          <w:rFonts w:ascii="Arial Narrow" w:hAnsi="Arial Narrow" w:cs="Arial"/>
          <w:b/>
          <w:bCs/>
          <w:lang w:val="en-US"/>
        </w:rPr>
        <w:t>: Where the decision may have an impact, explain how the EQIA has consi</w:t>
      </w:r>
      <w:r w:rsidR="00581DB8" w:rsidRPr="7EAC9601">
        <w:rPr>
          <w:rFonts w:ascii="Arial Narrow" w:hAnsi="Arial Narrow" w:cs="Arial"/>
          <w:b/>
          <w:bCs/>
          <w:lang w:val="en-US"/>
        </w:rPr>
        <w:t>dered a child’s right to health and more holistic development opportunities.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0"/>
      </w:tblGrid>
      <w:tr w:rsidR="00D35902" w:rsidRPr="00415C08" w14:paraId="4B64E9A1" w14:textId="77777777" w:rsidTr="7EAC9601">
        <w:trPr>
          <w:trHeight w:val="986"/>
        </w:trPr>
        <w:tc>
          <w:tcPr>
            <w:tcW w:w="15410" w:type="dxa"/>
            <w:shd w:val="clear" w:color="auto" w:fill="auto"/>
          </w:tcPr>
          <w:p w14:paraId="2445F7A5" w14:textId="4988C940" w:rsidR="008718D7" w:rsidRDefault="002F78EC" w:rsidP="0084476B">
            <w:pPr>
              <w:pStyle w:val="NormalWeb"/>
              <w:rPr>
                <w:rFonts w:ascii="Arial" w:hAnsi="Arial" w:cs="Arial"/>
                <w:lang w:val="en-US"/>
              </w:rPr>
            </w:pPr>
            <w:r w:rsidRPr="7EAC9601">
              <w:rPr>
                <w:rFonts w:ascii="Arial" w:hAnsi="Arial" w:cs="Arial"/>
                <w:lang w:val="en-US"/>
              </w:rPr>
              <w:t>Across all sites where children and young people receive treatment and care, all staff are trained in Child Protection at a variety of different levels. Inpatients, especially those children and young people with a significant length of stay, have educational input and liaison with their school through our Hospital Education colleagues. Provision of play services which incorporates services to assist in distraction is available to inpatients and outpatients at RCH.</w:t>
            </w:r>
          </w:p>
          <w:p w14:paraId="40385014" w14:textId="2A272CB1" w:rsidR="00D77279" w:rsidRPr="00D77279" w:rsidRDefault="00D77279" w:rsidP="0084476B">
            <w:pPr>
              <w:pStyle w:val="NormalWeb"/>
              <w:rPr>
                <w:rFonts w:ascii="Arial" w:hAnsi="Arial" w:cs="Arial"/>
                <w:lang w:val="en-US"/>
              </w:rPr>
            </w:pPr>
          </w:p>
        </w:tc>
      </w:tr>
    </w:tbl>
    <w:p w14:paraId="7963A192" w14:textId="77777777" w:rsidR="008718D7" w:rsidRDefault="008718D7" w:rsidP="7EAC9601">
      <w:pPr>
        <w:pStyle w:val="NormalWeb"/>
        <w:rPr>
          <w:rFonts w:ascii="Arial Narrow" w:hAnsi="Arial Narrow" w:cs="Arial"/>
          <w:b/>
          <w:bCs/>
          <w:lang w:val="en-US"/>
        </w:rPr>
      </w:pPr>
      <w:r w:rsidRPr="7EAC9601">
        <w:rPr>
          <w:rFonts w:ascii="Arial Narrow" w:hAnsi="Arial Narrow" w:cs="Arial"/>
          <w:b/>
          <w:bCs/>
          <w:lang w:val="en-US"/>
        </w:rPr>
        <w:t>Respect of children’s views</w:t>
      </w:r>
      <w:r w:rsidR="00C02EA5" w:rsidRPr="7EAC9601">
        <w:rPr>
          <w:rFonts w:ascii="Arial Narrow" w:hAnsi="Arial Narrow" w:cs="Arial"/>
          <w:b/>
          <w:bCs/>
          <w:lang w:val="en-US"/>
        </w:rPr>
        <w:t>: Where the decision may have an impact, explain how the views of children have been sought and responded to.</w:t>
      </w:r>
      <w:r w:rsidR="00581DB8" w:rsidRPr="7EAC9601">
        <w:rPr>
          <w:rFonts w:ascii="Arial Narrow" w:hAnsi="Arial Narrow" w:cs="Arial"/>
          <w:b/>
          <w:bCs/>
          <w:lang w:val="en-US"/>
        </w:rPr>
        <w:t xml:space="preserve">  You need to consider what steps were taken in Q4 in relation to this.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0"/>
      </w:tblGrid>
      <w:tr w:rsidR="00D35902" w:rsidRPr="00415C08" w14:paraId="0B204B38" w14:textId="77777777" w:rsidTr="7EAC9601">
        <w:tc>
          <w:tcPr>
            <w:tcW w:w="15410" w:type="dxa"/>
            <w:shd w:val="clear" w:color="auto" w:fill="auto"/>
          </w:tcPr>
          <w:p w14:paraId="219A128D" w14:textId="77777777" w:rsidR="008718D7" w:rsidRPr="00410C9C" w:rsidRDefault="002F78EC" w:rsidP="7EAC9601">
            <w:pPr>
              <w:pStyle w:val="NormalWeb"/>
              <w:rPr>
                <w:rFonts w:ascii="Arial Narrow" w:hAnsi="Arial Narrow" w:cs="Arial"/>
                <w:b/>
                <w:bCs/>
                <w:lang w:val="en-US"/>
              </w:rPr>
            </w:pPr>
            <w:r w:rsidRPr="7EAC9601">
              <w:rPr>
                <w:rFonts w:ascii="Arial" w:hAnsi="Arial" w:cs="Arial"/>
                <w:lang w:val="en-US"/>
              </w:rPr>
              <w:t xml:space="preserve">The views of all age groups will be considered utilizing our ‘Best Start’ programme, PACE groups, and feedback from children and young people through their </w:t>
            </w:r>
            <w:r w:rsidR="00410C9C" w:rsidRPr="7EAC9601">
              <w:rPr>
                <w:rFonts w:ascii="Arial" w:hAnsi="Arial" w:cs="Arial"/>
                <w:lang w:val="en-US"/>
              </w:rPr>
              <w:t>acute and community based clinical and non-</w:t>
            </w:r>
            <w:r w:rsidRPr="7EAC9601">
              <w:rPr>
                <w:rFonts w:ascii="Arial" w:hAnsi="Arial" w:cs="Arial"/>
                <w:lang w:val="en-US"/>
              </w:rPr>
              <w:t xml:space="preserve">clinical teams.   </w:t>
            </w:r>
          </w:p>
          <w:p w14:paraId="2EC65E66" w14:textId="77777777" w:rsidR="008718D7" w:rsidRPr="00415C08" w:rsidRDefault="008718D7" w:rsidP="0084476B">
            <w:pPr>
              <w:pStyle w:val="NormalWeb"/>
              <w:rPr>
                <w:rFonts w:ascii="Arial Narrow" w:hAnsi="Arial Narrow" w:cs="Arial"/>
                <w:b/>
                <w:lang w:val="en"/>
              </w:rPr>
            </w:pPr>
          </w:p>
        </w:tc>
      </w:tr>
    </w:tbl>
    <w:p w14:paraId="70F266DA" w14:textId="77777777" w:rsidR="00DC5F7E" w:rsidRDefault="00DC5F7E" w:rsidP="003F5D1B">
      <w:pPr>
        <w:pStyle w:val="NormalWeb"/>
        <w:ind w:left="720"/>
        <w:rPr>
          <w:rFonts w:ascii="Arial Narrow" w:hAnsi="Arial Narrow" w:cs="Arial"/>
          <w:lang w:val="en"/>
        </w:rPr>
      </w:pPr>
    </w:p>
    <w:p w14:paraId="1E60AC4A" w14:textId="77777777" w:rsidR="003F5D1B" w:rsidRDefault="00DC5F7E" w:rsidP="003F5D1B">
      <w:pPr>
        <w:pStyle w:val="NormalWeb"/>
        <w:ind w:left="720"/>
        <w:rPr>
          <w:rFonts w:ascii="Arial Narrow" w:hAnsi="Arial Narrow" w:cs="Arial"/>
          <w:lang w:val="en"/>
        </w:rPr>
      </w:pPr>
      <w:r>
        <w:rPr>
          <w:rFonts w:ascii="Arial Narrow" w:hAnsi="Arial Narrow" w:cs="Arial"/>
          <w:lang w:val="en"/>
        </w:rPr>
        <w:br w:type="page"/>
      </w:r>
      <w:r w:rsidR="003F5D1B">
        <w:rPr>
          <w:rFonts w:ascii="Arial Narrow" w:hAnsi="Arial Narrow" w:cs="Arial"/>
          <w:lang w:val="en"/>
        </w:rPr>
        <w:lastRenderedPageBreak/>
        <w:t xml:space="preserve">Having completed the EQIA template, please tick which option you (Lead Reviewer) perceive best reflects the findings of the assessment.  This can be cross-checked via the Quality Assurance process: </w:t>
      </w:r>
    </w:p>
    <w:p w14:paraId="7DBE465B" w14:textId="51C65C10" w:rsidR="003F5D1B" w:rsidRPr="000D39AC" w:rsidRDefault="005E42AC" w:rsidP="003F5D1B">
      <w:pPr>
        <w:pStyle w:val="NormalWeb"/>
        <w:ind w:left="720" w:firstLine="720"/>
        <w:rPr>
          <w:rFonts w:ascii="Arial Narrow" w:hAnsi="Arial Narrow" w:cs="Arial"/>
          <w:lang w:val="en"/>
        </w:rPr>
      </w:pPr>
      <w:r>
        <w:rPr>
          <w:rFonts w:ascii="Arial Narrow" w:hAnsi="Arial Narrow" w:cs="Arial"/>
          <w:noProof/>
        </w:rPr>
        <mc:AlternateContent>
          <mc:Choice Requires="wps">
            <w:drawing>
              <wp:anchor distT="0" distB="0" distL="114300" distR="114300" simplePos="0" relativeHeight="251648512" behindDoc="0" locked="0" layoutInCell="1" allowOverlap="1" wp14:anchorId="075A81AF" wp14:editId="15403F00">
                <wp:simplePos x="0" y="0"/>
                <wp:positionH relativeFrom="column">
                  <wp:posOffset>473710</wp:posOffset>
                </wp:positionH>
                <wp:positionV relativeFrom="paragraph">
                  <wp:posOffset>29845</wp:posOffset>
                </wp:positionV>
                <wp:extent cx="162560" cy="151765"/>
                <wp:effectExtent l="0" t="0" r="27940" b="19685"/>
                <wp:wrapNone/>
                <wp:docPr id="1517077993" name="Text Box 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chemeClr val="tx1"/>
                        </a:solidFill>
                        <a:ln w="9525">
                          <a:solidFill>
                            <a:srgbClr val="000000"/>
                          </a:solidFill>
                          <a:miter lim="800000"/>
                          <a:headEnd/>
                          <a:tailEnd/>
                        </a:ln>
                      </wps:spPr>
                      <wps:txbx>
                        <w:txbxContent>
                          <w:p w14:paraId="32B73EED" w14:textId="77777777" w:rsidR="00316D1A" w:rsidRPr="00A80C50" w:rsidRDefault="00316D1A" w:rsidP="003F5D1B">
                            <w:r>
                              <w:t>xx</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5A81AF" id="Text Box 400" o:spid="_x0000_s1042" type="#_x0000_t202" style="position:absolute;left:0;text-align:left;margin-left:37.3pt;margin-top:2.35pt;width:12.8pt;height:11.9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" fillcolor="black [3213]">
                <v:textbox>
                  <w:txbxContent>
                    <w:p w14:paraId="32B73EED" w14:textId="77777777" w:rsidR="00316D1A" w:rsidRPr="00A80C50" w:rsidRDefault="00316D1A" w:rsidP="003F5D1B">
                      <w:r>
                        <w:t>xx</w:t>
                      </w:r>
                    </w:p>
                  </w:txbxContent>
                </v:textbox>
              </v:shape>
            </w:pict>
          </mc:Fallback>
        </mc:AlternateContent>
      </w:r>
      <w:r w:rsidR="003F5D1B" w:rsidRPr="000D39AC">
        <w:rPr>
          <w:rFonts w:ascii="Arial Narrow" w:hAnsi="Arial Narrow" w:cs="Arial"/>
          <w:lang w:val="en"/>
        </w:rPr>
        <w:t xml:space="preserve">Option 1: No major change (where no impact or potential for improvement is found, no action is required) </w:t>
      </w:r>
    </w:p>
    <w:p w14:paraId="079E0919" w14:textId="03D3B3E2" w:rsidR="003F5D1B" w:rsidRPr="000D39AC" w:rsidRDefault="005E42AC" w:rsidP="003F5D1B">
      <w:pPr>
        <w:pStyle w:val="NormalWeb"/>
        <w:ind w:left="1440"/>
        <w:rPr>
          <w:rFonts w:ascii="Arial Narrow" w:hAnsi="Arial Narrow" w:cs="Arial"/>
          <w:lang w:val="en"/>
        </w:rPr>
      </w:pPr>
      <w:r>
        <w:rPr>
          <w:rFonts w:ascii="Arial Narrow" w:hAnsi="Arial Narrow" w:cs="Arial"/>
          <w:noProof/>
        </w:rPr>
        <mc:AlternateContent>
          <mc:Choice Requires="wps">
            <w:drawing>
              <wp:anchor distT="0" distB="0" distL="114300" distR="114300" simplePos="0" relativeHeight="251651584" behindDoc="0" locked="0" layoutInCell="1" allowOverlap="1" wp14:anchorId="362DC69B" wp14:editId="0946FFE5">
                <wp:simplePos x="0" y="0"/>
                <wp:positionH relativeFrom="column">
                  <wp:posOffset>473710</wp:posOffset>
                </wp:positionH>
                <wp:positionV relativeFrom="paragraph">
                  <wp:posOffset>103505</wp:posOffset>
                </wp:positionV>
                <wp:extent cx="162560" cy="151765"/>
                <wp:effectExtent l="6985" t="10160" r="11430" b="9525"/>
                <wp:wrapNone/>
                <wp:docPr id="1210939888" name="Text Box 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rgbClr val="FFFFFF"/>
                        </a:solidFill>
                        <a:ln w="9525">
                          <a:solidFill>
                            <a:srgbClr val="000000"/>
                          </a:solidFill>
                          <a:miter lim="800000"/>
                          <a:headEnd/>
                          <a:tailEnd/>
                        </a:ln>
                      </wps:spPr>
                      <wps:txbx>
                        <w:txbxContent>
                          <w:p w14:paraId="03BAFC72" w14:textId="77777777" w:rsidR="00316D1A" w:rsidRPr="00A80C50" w:rsidRDefault="00316D1A" w:rsidP="003F5D1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2DC69B" id="Text Box 403" o:spid="_x0000_s1043" type="#_x0000_t202" style="position:absolute;left:0;text-align:left;margin-left:37.3pt;margin-top:8.15pt;width:12.8pt;height:11.9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">
                <v:textbox>
                  <w:txbxContent>
                    <w:p w14:paraId="03BAFC72" w14:textId="77777777" w:rsidR="00316D1A" w:rsidRPr="00A80C50" w:rsidRDefault="00316D1A" w:rsidP="003F5D1B"/>
                  </w:txbxContent>
                </v:textbox>
              </v:shape>
            </w:pict>
          </mc:Fallback>
        </mc:AlternateContent>
      </w:r>
      <w:r w:rsidR="003F5D1B" w:rsidRPr="000D39AC">
        <w:rPr>
          <w:rFonts w:ascii="Arial Narrow" w:hAnsi="Arial Narrow" w:cs="Arial"/>
          <w:lang w:val="en"/>
        </w:rPr>
        <w:t>Option 2: Adjust (where a potential or actual negative impact or potential for a more positive impact is found, make changes to mitigate risks or make improvements)</w:t>
      </w:r>
    </w:p>
    <w:p w14:paraId="54CFB742" w14:textId="23C7AC91" w:rsidR="003F5D1B" w:rsidRDefault="005E42AC" w:rsidP="003F5D1B">
      <w:pPr>
        <w:pStyle w:val="NormalWeb"/>
        <w:ind w:left="1440"/>
        <w:rPr>
          <w:rFonts w:ascii="Arial Narrow" w:hAnsi="Arial Narrow" w:cs="Arial"/>
          <w:lang w:val="en"/>
        </w:rPr>
      </w:pPr>
      <w:r>
        <w:rPr>
          <w:rFonts w:ascii="Arial Narrow" w:hAnsi="Arial Narrow" w:cs="Arial"/>
          <w:noProof/>
        </w:rPr>
        <mc:AlternateContent>
          <mc:Choice Requires="wps">
            <w:drawing>
              <wp:anchor distT="0" distB="0" distL="114300" distR="114300" simplePos="0" relativeHeight="251649536" behindDoc="0" locked="0" layoutInCell="1" allowOverlap="1" wp14:anchorId="1528EC59" wp14:editId="3FDD31AE">
                <wp:simplePos x="0" y="0"/>
                <wp:positionH relativeFrom="column">
                  <wp:posOffset>473710</wp:posOffset>
                </wp:positionH>
                <wp:positionV relativeFrom="paragraph">
                  <wp:posOffset>577215</wp:posOffset>
                </wp:positionV>
                <wp:extent cx="162560" cy="151765"/>
                <wp:effectExtent l="6985" t="11430" r="11430" b="8255"/>
                <wp:wrapNone/>
                <wp:docPr id="125760841" name="Text Box 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rgbClr val="FFFFFF"/>
                        </a:solidFill>
                        <a:ln w="9525">
                          <a:solidFill>
                            <a:srgbClr val="000000"/>
                          </a:solidFill>
                          <a:miter lim="800000"/>
                          <a:headEnd/>
                          <a:tailEnd/>
                        </a:ln>
                      </wps:spPr>
                      <wps:txbx>
                        <w:txbxContent>
                          <w:p w14:paraId="5CFCF27A" w14:textId="77777777" w:rsidR="00316D1A" w:rsidRPr="00A80C50" w:rsidRDefault="00316D1A" w:rsidP="003F5D1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28EC59" id="Text Box 401" o:spid="_x0000_s1044" type="#_x0000_t202" style="position:absolute;left:0;text-align:left;margin-left:37.3pt;margin-top:45.45pt;width:12.8pt;height:11.9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">
                <v:textbox>
                  <w:txbxContent>
                    <w:p w14:paraId="5CFCF27A" w14:textId="77777777" w:rsidR="00316D1A" w:rsidRPr="00A80C50" w:rsidRDefault="00316D1A" w:rsidP="003F5D1B"/>
                  </w:txbxContent>
                </v:textbox>
              </v:shape>
            </w:pict>
          </mc:Fallback>
        </mc:AlternateContent>
      </w:r>
      <w:r>
        <w:rPr>
          <w:rFonts w:ascii="Arial Narrow" w:hAnsi="Arial Narrow" w:cs="Arial"/>
          <w:noProof/>
        </w:rPr>
        <mc:AlternateContent>
          <mc:Choice Requires="wps">
            <w:drawing>
              <wp:anchor distT="0" distB="0" distL="114300" distR="114300" simplePos="0" relativeHeight="251650560" behindDoc="0" locked="0" layoutInCell="1" allowOverlap="1" wp14:anchorId="5DFFC31C" wp14:editId="4D8504C4">
                <wp:simplePos x="0" y="0"/>
                <wp:positionH relativeFrom="column">
                  <wp:posOffset>473710</wp:posOffset>
                </wp:positionH>
                <wp:positionV relativeFrom="paragraph">
                  <wp:posOffset>17145</wp:posOffset>
                </wp:positionV>
                <wp:extent cx="162560" cy="151765"/>
                <wp:effectExtent l="6985" t="13335" r="11430" b="6350"/>
                <wp:wrapNone/>
                <wp:docPr id="895177423" name="Text Box 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rgbClr val="FFFFFF"/>
                        </a:solidFill>
                        <a:ln w="9525">
                          <a:solidFill>
                            <a:srgbClr val="000000"/>
                          </a:solidFill>
                          <a:miter lim="800000"/>
                          <a:headEnd/>
                          <a:tailEnd/>
                        </a:ln>
                      </wps:spPr>
                      <wps:txbx>
                        <w:txbxContent>
                          <w:p w14:paraId="633C77DE" w14:textId="77777777" w:rsidR="00316D1A" w:rsidRPr="00A80C50" w:rsidRDefault="00316D1A" w:rsidP="003F5D1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FFC31C" id="Text Box 402" o:spid="_x0000_s1045" type="#_x0000_t202" style="position:absolute;left:0;text-align:left;margin-left:37.3pt;margin-top:1.35pt;width:12.8pt;height:11.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">
                <v:textbox>
                  <w:txbxContent>
                    <w:p w14:paraId="633C77DE" w14:textId="77777777" w:rsidR="00316D1A" w:rsidRPr="00A80C50" w:rsidRDefault="00316D1A" w:rsidP="003F5D1B"/>
                  </w:txbxContent>
                </v:textbox>
              </v:shape>
            </w:pict>
          </mc:Fallback>
        </mc:AlternateContent>
      </w:r>
      <w:r w:rsidR="003F5D1B" w:rsidRPr="000D39AC">
        <w:rPr>
          <w:rFonts w:ascii="Arial Narrow" w:hAnsi="Arial Narrow" w:cs="Arial"/>
          <w:lang w:val="en"/>
        </w:rPr>
        <w:t>Option 3: Continue (where a potential or actual negative impact or potential for a more positive impact is found but a decision not to make a change can be objectively justified, continue without making changes)</w:t>
      </w:r>
    </w:p>
    <w:p w14:paraId="3FB63B24" w14:textId="77777777" w:rsidR="001E13C9" w:rsidRDefault="001E13C9" w:rsidP="003F5D1B">
      <w:pPr>
        <w:pStyle w:val="NormalWeb"/>
        <w:ind w:left="1440"/>
        <w:rPr>
          <w:rFonts w:ascii="Arial Narrow" w:hAnsi="Arial Narrow" w:cs="Arial"/>
          <w:lang w:val="en"/>
        </w:rPr>
      </w:pPr>
      <w:r>
        <w:rPr>
          <w:rFonts w:ascii="Arial Narrow" w:hAnsi="Arial Narrow" w:cs="Arial"/>
          <w:lang w:val="en"/>
        </w:rPr>
        <w:t xml:space="preserve">Option 4: </w:t>
      </w:r>
      <w:r w:rsidR="000F6CE4">
        <w:rPr>
          <w:rFonts w:ascii="Arial Narrow" w:hAnsi="Arial Narrow" w:cs="Arial"/>
          <w:lang w:val="en"/>
        </w:rPr>
        <w:t>Full mitigation of identified risk not made, decision to c</w:t>
      </w:r>
      <w:r w:rsidR="004744EF">
        <w:rPr>
          <w:rFonts w:ascii="Arial Narrow" w:hAnsi="Arial Narrow" w:cs="Arial"/>
          <w:lang w:val="en"/>
        </w:rPr>
        <w:t xml:space="preserve">ontinue without </w:t>
      </w:r>
      <w:r w:rsidR="00BF43D7">
        <w:rPr>
          <w:rFonts w:ascii="Arial Narrow" w:hAnsi="Arial Narrow" w:cs="Arial"/>
          <w:lang w:val="en"/>
        </w:rPr>
        <w:t xml:space="preserve">objective justification </w:t>
      </w:r>
      <w:r w:rsidR="000F6CE4">
        <w:rPr>
          <w:rFonts w:ascii="Arial Narrow" w:hAnsi="Arial Narrow" w:cs="Arial"/>
          <w:lang w:val="en"/>
        </w:rPr>
        <w:t>(</w:t>
      </w:r>
      <w:r w:rsidR="00BF43D7">
        <w:rPr>
          <w:rFonts w:ascii="Arial Narrow" w:hAnsi="Arial Narrow" w:cs="Arial"/>
          <w:lang w:val="en"/>
        </w:rPr>
        <w:t xml:space="preserve">Lead Reviewer </w:t>
      </w:r>
      <w:r w:rsidR="000F6CE4">
        <w:rPr>
          <w:rFonts w:ascii="Arial Narrow" w:hAnsi="Arial Narrow" w:cs="Arial"/>
          <w:lang w:val="en"/>
        </w:rPr>
        <w:t xml:space="preserve">to provide </w:t>
      </w:r>
      <w:r w:rsidR="00BF43D7">
        <w:rPr>
          <w:rFonts w:ascii="Arial Narrow" w:hAnsi="Arial Narrow" w:cs="Arial"/>
          <w:lang w:val="en"/>
        </w:rPr>
        <w:t>explanatory note here</w:t>
      </w:r>
      <w:r w:rsidR="000F6CE4">
        <w:rPr>
          <w:rFonts w:ascii="Arial Narrow" w:hAnsi="Arial Narrow" w:cs="Arial"/>
          <w:lang w:val="en"/>
        </w:rPr>
        <w:t>)</w:t>
      </w:r>
      <w:r w:rsidR="00BF43D7">
        <w:rPr>
          <w:rFonts w:ascii="Arial Narrow" w:hAnsi="Arial Narrow" w:cs="Arial"/>
          <w:lang w:val="en"/>
        </w:rPr>
        <w:t>:</w:t>
      </w:r>
    </w:p>
    <w:p w14:paraId="4D079797" w14:textId="022C8D90" w:rsidR="003F5D1B" w:rsidRPr="000D39AC" w:rsidRDefault="005E42AC" w:rsidP="00581DB8">
      <w:pPr>
        <w:pStyle w:val="NormalWeb"/>
        <w:tabs>
          <w:tab w:val="left" w:pos="5220"/>
        </w:tabs>
        <w:ind w:left="1440"/>
        <w:rPr>
          <w:rFonts w:ascii="Arial Narrow" w:hAnsi="Arial Narrow" w:cs="Arial"/>
          <w:lang w:val="en"/>
        </w:rPr>
      </w:pPr>
      <w:r>
        <w:rPr>
          <w:rFonts w:ascii="Arial Narrow" w:hAnsi="Arial Narrow" w:cs="Arial"/>
          <w:noProof/>
        </w:rPr>
        <mc:AlternateContent>
          <mc:Choice Requires="wps">
            <w:drawing>
              <wp:anchor distT="0" distB="0" distL="114300" distR="114300" simplePos="0" relativeHeight="251658752" behindDoc="0" locked="0" layoutInCell="1" allowOverlap="1" wp14:anchorId="37ECEC87" wp14:editId="35F7E582">
                <wp:simplePos x="0" y="0"/>
                <wp:positionH relativeFrom="column">
                  <wp:posOffset>463550</wp:posOffset>
                </wp:positionH>
                <wp:positionV relativeFrom="paragraph">
                  <wp:posOffset>59690</wp:posOffset>
                </wp:positionV>
                <wp:extent cx="162560" cy="151765"/>
                <wp:effectExtent l="6350" t="6350" r="12065" b="13335"/>
                <wp:wrapNone/>
                <wp:docPr id="1136104064" name="Text Box 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560" cy="151765"/>
                        </a:xfrm>
                        <a:prstGeom prst="rect">
                          <a:avLst/>
                        </a:prstGeom>
                        <a:solidFill>
                          <a:srgbClr val="FFFFFF"/>
                        </a:solidFill>
                        <a:ln w="9525">
                          <a:solidFill>
                            <a:srgbClr val="000000"/>
                          </a:solidFill>
                          <a:miter lim="800000"/>
                          <a:headEnd/>
                          <a:tailEnd/>
                        </a:ln>
                      </wps:spPr>
                      <wps:txbx>
                        <w:txbxContent>
                          <w:p w14:paraId="2CED87F6" w14:textId="77777777" w:rsidR="00316D1A" w:rsidRPr="00A80C50" w:rsidRDefault="00316D1A" w:rsidP="001E13C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ECEC87" id="Text Box 724" o:spid="_x0000_s1046" type="#_x0000_t202" style="position:absolute;left:0;text-align:left;margin-left:36.5pt;margin-top:4.7pt;width:12.8pt;height:11.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">
                <v:textbox>
                  <w:txbxContent>
                    <w:p w14:paraId="2CED87F6" w14:textId="77777777" w:rsidR="00316D1A" w:rsidRPr="00A80C50" w:rsidRDefault="00316D1A" w:rsidP="001E13C9"/>
                  </w:txbxContent>
                </v:textbox>
              </v:shape>
            </w:pict>
          </mc:Fallback>
        </mc:AlternateContent>
      </w:r>
      <w:r w:rsidR="001E13C9">
        <w:rPr>
          <w:rFonts w:ascii="Arial Narrow" w:hAnsi="Arial Narrow" w:cs="Arial"/>
          <w:lang w:val="en"/>
        </w:rPr>
        <w:t>Option 5</w:t>
      </w:r>
      <w:r w:rsidR="003F5D1B" w:rsidRPr="000D39AC">
        <w:rPr>
          <w:rFonts w:ascii="Arial Narrow" w:hAnsi="Arial Narrow" w:cs="Arial"/>
          <w:lang w:val="en"/>
        </w:rPr>
        <w:t>: Stop and remove (where a serious risk of negative impact is found, the plans, policies etc. being assessed should be halted until these issues can be addressed)</w:t>
      </w:r>
    </w:p>
    <w:p w14:paraId="374F4895" w14:textId="77777777" w:rsidR="003F5D1B" w:rsidRDefault="003F5D1B" w:rsidP="003F5D1B">
      <w:pPr>
        <w:pStyle w:val="NormalWeb"/>
        <w:rPr>
          <w:rFonts w:ascii="Arial Narrow" w:hAnsi="Arial Narrow" w:cs="Arial"/>
          <w:lang w:val="en"/>
        </w:rPr>
      </w:pPr>
    </w:p>
    <w:p w14:paraId="77A055F7" w14:textId="77777777" w:rsidR="00901615" w:rsidRPr="002F54AA" w:rsidRDefault="003F5D1B" w:rsidP="003F5D1B">
      <w:pPr>
        <w:pStyle w:val="NormalWeb"/>
        <w:ind w:left="720"/>
        <w:rPr>
          <w:rFonts w:ascii="Arial Narrow" w:hAnsi="Arial Narrow" w:cs="Arial"/>
          <w:b/>
          <w:bCs/>
        </w:rPr>
      </w:pPr>
      <w:r>
        <w:rPr>
          <w:rFonts w:ascii="Arial Narrow" w:hAnsi="Arial Narrow" w:cs="Arial"/>
          <w:lang w:val="en"/>
        </w:rPr>
        <w:br w:type="page"/>
      </w:r>
      <w:r w:rsidR="0092144A">
        <w:rPr>
          <w:rFonts w:ascii="Arial Narrow" w:hAnsi="Arial Narrow" w:cs="Arial"/>
          <w:b/>
          <w:bCs/>
        </w:rPr>
        <w:lastRenderedPageBreak/>
        <w:t>11</w:t>
      </w:r>
      <w:r w:rsidR="00901615" w:rsidRPr="002F54AA">
        <w:rPr>
          <w:rFonts w:ascii="Arial Narrow" w:hAnsi="Arial Narrow" w:cs="Arial"/>
          <w:b/>
          <w:bCs/>
        </w:rPr>
        <w:t xml:space="preserve">. If you believe your service is doing something that ‘stands out’ as an example of good practice - for instance you are routinely collecting patient data on sexual orientation, faith etc. - please use the box below to describe the activity and the benefits this has brought to the service. This information will help others consider opportunities for developments in their own services. </w:t>
      </w:r>
    </w:p>
    <w:tbl>
      <w:tblPr>
        <w:tblW w:w="13950" w:type="dxa"/>
        <w:tblCellSpacing w:w="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3950"/>
      </w:tblGrid>
      <w:tr w:rsidR="00901615" w:rsidRPr="002F54AA" w14:paraId="1E3824BF" w14:textId="77777777" w:rsidTr="00CF359A">
        <w:trPr>
          <w:trHeight w:val="748"/>
          <w:tblCellSpacing w:w="0" w:type="dxa"/>
        </w:trPr>
        <w:tc>
          <w:tcPr>
            <w:tcW w:w="13950" w:type="dxa"/>
            <w:hideMark/>
          </w:tcPr>
          <w:p w14:paraId="5D0EDCC4" w14:textId="77777777" w:rsidR="00901615" w:rsidRPr="002F54AA" w:rsidRDefault="00901615" w:rsidP="00770410">
            <w:pPr>
              <w:spacing w:before="300" w:after="900"/>
              <w:rPr>
                <w:rFonts w:ascii="Arial Narrow" w:hAnsi="Arial Narrow" w:cs="Arial"/>
                <w:b/>
                <w:lang w:eastAsia="en-GB"/>
              </w:rPr>
            </w:pPr>
          </w:p>
        </w:tc>
      </w:tr>
    </w:tbl>
    <w:p w14:paraId="6AE6692F" w14:textId="77777777" w:rsidR="00901615" w:rsidRPr="002F54AA" w:rsidRDefault="00901615" w:rsidP="00901615">
      <w:pPr>
        <w:rPr>
          <w:rFonts w:ascii="Arial Narrow" w:hAnsi="Arial Narrow"/>
        </w:rPr>
      </w:pPr>
    </w:p>
    <w:tbl>
      <w:tblPr>
        <w:tblW w:w="13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
        <w:gridCol w:w="9194"/>
        <w:gridCol w:w="1983"/>
        <w:gridCol w:w="2343"/>
      </w:tblGrid>
      <w:tr w:rsidR="004C7AD4" w:rsidRPr="002F54AA" w14:paraId="5717E5FB" w14:textId="77777777" w:rsidTr="00F61A72">
        <w:trPr>
          <w:gridBefore w:val="1"/>
          <w:wBefore w:w="108" w:type="dxa"/>
          <w:trHeight w:val="510"/>
        </w:trPr>
        <w:tc>
          <w:tcPr>
            <w:tcW w:w="9194" w:type="dxa"/>
            <w:tcBorders>
              <w:top w:val="nil"/>
              <w:left w:val="nil"/>
            </w:tcBorders>
          </w:tcPr>
          <w:p w14:paraId="245E19F3" w14:textId="77777777" w:rsidR="004C7AD4" w:rsidRPr="002F54AA" w:rsidRDefault="004C7AD4" w:rsidP="004C7AD4">
            <w:pPr>
              <w:pStyle w:val="Heading3"/>
              <w:rPr>
                <w:rFonts w:ascii="Arial Narrow" w:hAnsi="Arial Narrow" w:cs="Times New Roman"/>
                <w:bCs w:val="0"/>
                <w:szCs w:val="24"/>
              </w:rPr>
            </w:pPr>
            <w:r w:rsidRPr="002F54AA">
              <w:rPr>
                <w:rFonts w:ascii="Arial Narrow" w:hAnsi="Arial Narrow" w:cs="Times New Roman"/>
                <w:bCs w:val="0"/>
                <w:szCs w:val="24"/>
              </w:rPr>
              <w:t xml:space="preserve">Actions – from the additional </w:t>
            </w:r>
            <w:r w:rsidR="003F5D1B">
              <w:rPr>
                <w:rFonts w:ascii="Arial Narrow" w:hAnsi="Arial Narrow" w:cs="Times New Roman"/>
                <w:bCs w:val="0"/>
                <w:szCs w:val="24"/>
              </w:rPr>
              <w:t xml:space="preserve">mitigating action </w:t>
            </w:r>
            <w:r w:rsidRPr="002F54AA">
              <w:rPr>
                <w:rFonts w:ascii="Arial Narrow" w:hAnsi="Arial Narrow" w:cs="Times New Roman"/>
                <w:bCs w:val="0"/>
                <w:szCs w:val="24"/>
              </w:rPr>
              <w:t xml:space="preserve">requirements boxes completed above, please summarise the actions this service will be taking forward. </w:t>
            </w:r>
          </w:p>
          <w:p w14:paraId="49164C14" w14:textId="77777777" w:rsidR="004C7AD4" w:rsidRPr="002F54AA" w:rsidRDefault="004C7AD4" w:rsidP="004C7AD4">
            <w:pPr>
              <w:rPr>
                <w:rFonts w:ascii="Arial Narrow" w:hAnsi="Arial Narrow"/>
                <w:b/>
              </w:rPr>
            </w:pPr>
          </w:p>
        </w:tc>
        <w:tc>
          <w:tcPr>
            <w:tcW w:w="1983" w:type="dxa"/>
          </w:tcPr>
          <w:p w14:paraId="77717C12" w14:textId="77777777" w:rsidR="004C7AD4" w:rsidRPr="002F54AA" w:rsidRDefault="004C7AD4" w:rsidP="004C7AD4">
            <w:pPr>
              <w:rPr>
                <w:rFonts w:ascii="Arial Narrow" w:hAnsi="Arial Narrow"/>
                <w:b/>
              </w:rPr>
            </w:pPr>
            <w:r w:rsidRPr="002F54AA">
              <w:rPr>
                <w:rFonts w:ascii="Arial Narrow" w:hAnsi="Arial Narrow"/>
                <w:b/>
              </w:rPr>
              <w:t>Date for completion</w:t>
            </w:r>
          </w:p>
        </w:tc>
        <w:tc>
          <w:tcPr>
            <w:tcW w:w="2343" w:type="dxa"/>
          </w:tcPr>
          <w:p w14:paraId="57B1B274" w14:textId="77777777" w:rsidR="004C7AD4" w:rsidRPr="002F54AA" w:rsidRDefault="004C7AD4" w:rsidP="004C7AD4">
            <w:pPr>
              <w:rPr>
                <w:rFonts w:ascii="Arial Narrow" w:hAnsi="Arial Narrow"/>
                <w:b/>
              </w:rPr>
            </w:pPr>
            <w:r w:rsidRPr="002F54AA">
              <w:rPr>
                <w:rFonts w:ascii="Arial Narrow" w:hAnsi="Arial Narrow"/>
                <w:b/>
              </w:rPr>
              <w:t>Who  is responsible?(initials)</w:t>
            </w:r>
          </w:p>
        </w:tc>
      </w:tr>
      <w:tr w:rsidR="00F61A72" w:rsidRPr="002F54AA" w14:paraId="0731D182" w14:textId="77777777" w:rsidTr="00CF359A">
        <w:trPr>
          <w:trHeight w:val="754"/>
        </w:trPr>
        <w:tc>
          <w:tcPr>
            <w:tcW w:w="9302" w:type="dxa"/>
            <w:gridSpan w:val="2"/>
          </w:tcPr>
          <w:p w14:paraId="4ADE9FDB" w14:textId="77777777" w:rsidR="005B1296" w:rsidRPr="002F54AA" w:rsidRDefault="00EF23FC" w:rsidP="007413C4">
            <w:pPr>
              <w:rPr>
                <w:rFonts w:ascii="Arial Narrow" w:hAnsi="Arial Narrow"/>
                <w:b/>
              </w:rPr>
            </w:pPr>
            <w:r>
              <w:rPr>
                <w:rFonts w:ascii="Arial Narrow" w:hAnsi="Arial Narrow"/>
                <w:b/>
              </w:rPr>
              <w:t>No actions identified</w:t>
            </w:r>
          </w:p>
        </w:tc>
        <w:tc>
          <w:tcPr>
            <w:tcW w:w="4326" w:type="dxa"/>
            <w:gridSpan w:val="2"/>
          </w:tcPr>
          <w:p w14:paraId="59A76DF2" w14:textId="77777777" w:rsidR="00F61A72" w:rsidRPr="002F54AA" w:rsidRDefault="00F61A72" w:rsidP="004C7AD4">
            <w:pPr>
              <w:rPr>
                <w:rFonts w:ascii="Arial Narrow" w:hAnsi="Arial Narrow"/>
              </w:rPr>
            </w:pPr>
          </w:p>
        </w:tc>
      </w:tr>
    </w:tbl>
    <w:p w14:paraId="1D3F0D9E" w14:textId="77777777" w:rsidR="004C7AD4" w:rsidRPr="002F54AA" w:rsidRDefault="004C7AD4" w:rsidP="004C7AD4">
      <w:pPr>
        <w:ind w:left="660" w:hanging="660"/>
        <w:rPr>
          <w:rFonts w:ascii="Arial Narrow" w:hAnsi="Arial Narrow"/>
          <w:b/>
        </w:rPr>
      </w:pPr>
    </w:p>
    <w:p w14:paraId="16FA3261" w14:textId="77777777" w:rsidR="004C7AD4" w:rsidRPr="002F54AA" w:rsidRDefault="004C7AD4" w:rsidP="004C7AD4">
      <w:pPr>
        <w:ind w:left="660" w:hanging="660"/>
        <w:rPr>
          <w:rFonts w:ascii="Arial Narrow" w:hAnsi="Arial Narrow"/>
          <w:b/>
        </w:rPr>
      </w:pPr>
      <w:r w:rsidRPr="002F54AA">
        <w:rPr>
          <w:rFonts w:ascii="Arial Narrow" w:hAnsi="Arial Narrow"/>
          <w:b/>
        </w:rPr>
        <w:t xml:space="preserve">Ongoing 6 Monthly Review </w:t>
      </w:r>
      <w:r w:rsidRPr="002F54AA">
        <w:rPr>
          <w:rFonts w:ascii="Arial Narrow" w:hAnsi="Arial Narrow"/>
          <w:b/>
        </w:rPr>
        <w:tab/>
        <w:t>please write your 6 monthly EQIA review date: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2"/>
      </w:tblGrid>
      <w:tr w:rsidR="004C7AD4" w:rsidRPr="002F54AA" w14:paraId="37612F48" w14:textId="77777777" w:rsidTr="004C7AD4">
        <w:trPr>
          <w:trHeight w:val="567"/>
        </w:trPr>
        <w:tc>
          <w:tcPr>
            <w:tcW w:w="13511" w:type="dxa"/>
          </w:tcPr>
          <w:p w14:paraId="176B6DC3" w14:textId="77777777" w:rsidR="004C7AD4" w:rsidRDefault="004C7AD4" w:rsidP="004C7AD4">
            <w:pPr>
              <w:rPr>
                <w:rFonts w:ascii="Arial Narrow" w:hAnsi="Arial Narrow"/>
              </w:rPr>
            </w:pPr>
          </w:p>
          <w:p w14:paraId="3586601F" w14:textId="6FD00D4A" w:rsidR="00196435" w:rsidRPr="00196435" w:rsidRDefault="00196435" w:rsidP="004C7AD4">
            <w:pPr>
              <w:rPr>
                <w:rFonts w:ascii="Arial Narrow" w:hAnsi="Arial Narrow"/>
                <w:b/>
                <w:bCs/>
                <w:color w:val="FF0000"/>
              </w:rPr>
            </w:pPr>
            <w:r w:rsidRPr="00196435">
              <w:rPr>
                <w:rFonts w:ascii="Arial Narrow" w:hAnsi="Arial Narrow"/>
                <w:b/>
                <w:bCs/>
                <w:color w:val="FF0000"/>
              </w:rPr>
              <w:t>28</w:t>
            </w:r>
            <w:r w:rsidRPr="00196435">
              <w:rPr>
                <w:rFonts w:ascii="Arial Narrow" w:hAnsi="Arial Narrow"/>
                <w:b/>
                <w:bCs/>
                <w:color w:val="FF0000"/>
                <w:vertAlign w:val="superscript"/>
              </w:rPr>
              <w:t>th</w:t>
            </w:r>
            <w:r w:rsidRPr="00196435">
              <w:rPr>
                <w:rFonts w:ascii="Arial Narrow" w:hAnsi="Arial Narrow"/>
                <w:b/>
                <w:bCs/>
                <w:color w:val="FF0000"/>
              </w:rPr>
              <w:t xml:space="preserve"> October 2025.</w:t>
            </w:r>
          </w:p>
          <w:p w14:paraId="0F5E8000" w14:textId="77777777" w:rsidR="004C7AD4" w:rsidRPr="002F54AA" w:rsidRDefault="004C7AD4" w:rsidP="004C7AD4">
            <w:pPr>
              <w:rPr>
                <w:rFonts w:ascii="Arial Narrow" w:hAnsi="Arial Narrow"/>
              </w:rPr>
            </w:pPr>
          </w:p>
        </w:tc>
      </w:tr>
    </w:tbl>
    <w:p w14:paraId="265FA83C" w14:textId="77777777" w:rsidR="00F61A72" w:rsidRPr="002F54AA" w:rsidRDefault="00F61A72" w:rsidP="004C7AD4">
      <w:pPr>
        <w:rPr>
          <w:rFonts w:ascii="Arial Narrow" w:hAnsi="Arial Narrow"/>
          <w:b/>
        </w:rPr>
      </w:pPr>
    </w:p>
    <w:p w14:paraId="3EC5DFC9" w14:textId="37671209" w:rsidR="004C7AD4" w:rsidRPr="00154777" w:rsidRDefault="004C7AD4" w:rsidP="004C7AD4">
      <w:pPr>
        <w:rPr>
          <w:rFonts w:ascii="Arial Narrow" w:hAnsi="Arial Narrow"/>
          <w:b/>
        </w:rPr>
      </w:pPr>
      <w:r w:rsidRPr="00154777">
        <w:rPr>
          <w:rFonts w:ascii="Arial Narrow" w:hAnsi="Arial Narrow"/>
          <w:b/>
        </w:rPr>
        <w:t>Lead Reviewer:</w:t>
      </w:r>
      <w:r w:rsidR="00154777">
        <w:rPr>
          <w:rFonts w:ascii="Arial Narrow" w:hAnsi="Arial Narrow"/>
          <w:b/>
        </w:rPr>
        <w:t xml:space="preserve">                  </w:t>
      </w:r>
      <w:r w:rsidRPr="00154777">
        <w:rPr>
          <w:rFonts w:ascii="Arial Narrow" w:hAnsi="Arial Narrow"/>
          <w:b/>
        </w:rPr>
        <w:tab/>
      </w:r>
      <w:r w:rsidRPr="00154777">
        <w:rPr>
          <w:rFonts w:ascii="Arial Narrow" w:hAnsi="Arial Narrow"/>
          <w:b/>
        </w:rPr>
        <w:tab/>
      </w:r>
      <w:r w:rsidR="00CF359A" w:rsidRPr="00154777">
        <w:rPr>
          <w:rFonts w:ascii="Arial Narrow" w:hAnsi="Arial Narrow"/>
          <w:b/>
        </w:rPr>
        <w:tab/>
      </w:r>
      <w:r w:rsidRPr="00154777">
        <w:rPr>
          <w:rFonts w:ascii="Arial Narrow" w:hAnsi="Arial Narrow"/>
          <w:b/>
        </w:rPr>
        <w:t>Name</w:t>
      </w:r>
      <w:r w:rsidR="00C6083B" w:rsidRPr="00154777">
        <w:rPr>
          <w:rFonts w:ascii="Arial Narrow" w:hAnsi="Arial Narrow"/>
          <w:b/>
        </w:rPr>
        <w:tab/>
      </w:r>
      <w:r w:rsidR="00C6083B" w:rsidRPr="00154777">
        <w:rPr>
          <w:rFonts w:ascii="Arial Narrow" w:hAnsi="Arial Narrow"/>
          <w:b/>
        </w:rPr>
        <w:tab/>
      </w:r>
      <w:r w:rsidR="00154777">
        <w:rPr>
          <w:rFonts w:ascii="Arial Narrow" w:hAnsi="Arial Narrow"/>
          <w:b/>
        </w:rPr>
        <w:t>Michelle Magennis</w:t>
      </w:r>
    </w:p>
    <w:p w14:paraId="482701A1" w14:textId="1F79C81A" w:rsidR="004C7AD4" w:rsidRPr="00154777" w:rsidRDefault="004C7AD4" w:rsidP="004C7AD4">
      <w:pPr>
        <w:rPr>
          <w:rFonts w:ascii="Arial Narrow" w:hAnsi="Arial Narrow"/>
          <w:b/>
        </w:rPr>
      </w:pPr>
      <w:r w:rsidRPr="00154777">
        <w:rPr>
          <w:rFonts w:ascii="Arial Narrow" w:hAnsi="Arial Narrow"/>
          <w:b/>
        </w:rPr>
        <w:t>EQIA Sign Off:</w:t>
      </w:r>
      <w:r w:rsidRPr="00154777">
        <w:rPr>
          <w:rFonts w:ascii="Arial Narrow" w:hAnsi="Arial Narrow"/>
          <w:b/>
        </w:rPr>
        <w:tab/>
      </w:r>
      <w:r w:rsidRPr="00154777">
        <w:rPr>
          <w:rFonts w:ascii="Arial Narrow" w:hAnsi="Arial Narrow"/>
          <w:b/>
        </w:rPr>
        <w:tab/>
      </w:r>
      <w:r w:rsidRPr="00154777">
        <w:rPr>
          <w:rFonts w:ascii="Arial Narrow" w:hAnsi="Arial Narrow"/>
          <w:b/>
        </w:rPr>
        <w:tab/>
      </w:r>
      <w:r w:rsidRPr="00154777">
        <w:rPr>
          <w:rFonts w:ascii="Arial Narrow" w:hAnsi="Arial Narrow"/>
          <w:b/>
        </w:rPr>
        <w:tab/>
      </w:r>
      <w:r w:rsidR="00CF359A" w:rsidRPr="00154777">
        <w:rPr>
          <w:rFonts w:ascii="Arial Narrow" w:hAnsi="Arial Narrow"/>
          <w:b/>
        </w:rPr>
        <w:tab/>
      </w:r>
      <w:r w:rsidRPr="00154777">
        <w:rPr>
          <w:rFonts w:ascii="Arial Narrow" w:hAnsi="Arial Narrow"/>
          <w:b/>
        </w:rPr>
        <w:t>Job Title</w:t>
      </w:r>
      <w:r w:rsidR="00C6083B" w:rsidRPr="00154777">
        <w:rPr>
          <w:rFonts w:ascii="Arial Narrow" w:hAnsi="Arial Narrow"/>
          <w:b/>
        </w:rPr>
        <w:tab/>
      </w:r>
      <w:r w:rsidR="00154777">
        <w:rPr>
          <w:rFonts w:ascii="Arial Narrow" w:hAnsi="Arial Narrow"/>
          <w:b/>
        </w:rPr>
        <w:t>Business and Programme Manager</w:t>
      </w:r>
    </w:p>
    <w:p w14:paraId="1B764EA3" w14:textId="6658060E" w:rsidR="004C7AD4" w:rsidRPr="00154777" w:rsidRDefault="004C7AD4" w:rsidP="004C7AD4">
      <w:pPr>
        <w:rPr>
          <w:rFonts w:ascii="Arial Narrow" w:hAnsi="Arial Narrow"/>
          <w:b/>
        </w:rPr>
      </w:pPr>
      <w:r w:rsidRPr="00154777">
        <w:rPr>
          <w:rFonts w:ascii="Arial Narrow" w:hAnsi="Arial Narrow"/>
          <w:b/>
        </w:rPr>
        <w:tab/>
      </w:r>
      <w:r w:rsidRPr="00154777">
        <w:rPr>
          <w:rFonts w:ascii="Arial Narrow" w:hAnsi="Arial Narrow"/>
          <w:b/>
        </w:rPr>
        <w:tab/>
      </w:r>
      <w:r w:rsidRPr="00154777">
        <w:rPr>
          <w:rFonts w:ascii="Arial Narrow" w:hAnsi="Arial Narrow"/>
          <w:b/>
        </w:rPr>
        <w:tab/>
      </w:r>
      <w:r w:rsidRPr="00154777">
        <w:rPr>
          <w:rFonts w:ascii="Arial Narrow" w:hAnsi="Arial Narrow"/>
          <w:b/>
        </w:rPr>
        <w:tab/>
      </w:r>
      <w:r w:rsidRPr="00154777">
        <w:rPr>
          <w:rFonts w:ascii="Arial Narrow" w:hAnsi="Arial Narrow"/>
          <w:b/>
        </w:rPr>
        <w:tab/>
      </w:r>
      <w:r w:rsidR="00CF359A" w:rsidRPr="00154777">
        <w:rPr>
          <w:rFonts w:ascii="Arial Narrow" w:hAnsi="Arial Narrow"/>
          <w:b/>
        </w:rPr>
        <w:tab/>
      </w:r>
      <w:r w:rsidRPr="00154777">
        <w:rPr>
          <w:rFonts w:ascii="Arial Narrow" w:hAnsi="Arial Narrow"/>
          <w:b/>
        </w:rPr>
        <w:t>Signature</w:t>
      </w:r>
      <w:r w:rsidR="00154777">
        <w:rPr>
          <w:rFonts w:ascii="Arial Narrow" w:hAnsi="Arial Narrow"/>
          <w:b/>
        </w:rPr>
        <w:t xml:space="preserve">          M Magennis</w:t>
      </w:r>
    </w:p>
    <w:p w14:paraId="24B39231" w14:textId="0D1B0860" w:rsidR="004C7AD4" w:rsidRPr="002F54AA" w:rsidRDefault="004C7AD4" w:rsidP="004C7AD4">
      <w:pPr>
        <w:rPr>
          <w:rFonts w:ascii="Arial Narrow" w:hAnsi="Arial Narrow"/>
          <w:b/>
        </w:rPr>
      </w:pPr>
      <w:r w:rsidRPr="00154777">
        <w:rPr>
          <w:rFonts w:ascii="Arial Narrow" w:hAnsi="Arial Narrow"/>
          <w:b/>
        </w:rPr>
        <w:tab/>
      </w:r>
      <w:r w:rsidRPr="00154777">
        <w:rPr>
          <w:rFonts w:ascii="Arial Narrow" w:hAnsi="Arial Narrow"/>
          <w:b/>
        </w:rPr>
        <w:tab/>
      </w:r>
      <w:r w:rsidRPr="00154777">
        <w:rPr>
          <w:rFonts w:ascii="Arial Narrow" w:hAnsi="Arial Narrow"/>
          <w:b/>
        </w:rPr>
        <w:tab/>
      </w:r>
      <w:r w:rsidRPr="00154777">
        <w:rPr>
          <w:rFonts w:ascii="Arial Narrow" w:hAnsi="Arial Narrow"/>
          <w:b/>
        </w:rPr>
        <w:tab/>
      </w:r>
      <w:r w:rsidRPr="00154777">
        <w:rPr>
          <w:rFonts w:ascii="Arial Narrow" w:hAnsi="Arial Narrow"/>
          <w:b/>
        </w:rPr>
        <w:tab/>
      </w:r>
      <w:r w:rsidR="00CF359A" w:rsidRPr="00154777">
        <w:rPr>
          <w:rFonts w:ascii="Arial Narrow" w:hAnsi="Arial Narrow"/>
          <w:b/>
        </w:rPr>
        <w:tab/>
      </w:r>
      <w:r w:rsidRPr="00154777">
        <w:rPr>
          <w:rFonts w:ascii="Arial Narrow" w:hAnsi="Arial Narrow"/>
          <w:b/>
        </w:rPr>
        <w:t>Date</w:t>
      </w:r>
      <w:r w:rsidR="00C6083B">
        <w:rPr>
          <w:rFonts w:ascii="Arial Narrow" w:hAnsi="Arial Narrow"/>
          <w:b/>
        </w:rPr>
        <w:tab/>
      </w:r>
      <w:r w:rsidR="00C6083B">
        <w:rPr>
          <w:rFonts w:ascii="Arial Narrow" w:hAnsi="Arial Narrow"/>
          <w:b/>
        </w:rPr>
        <w:tab/>
      </w:r>
      <w:r w:rsidR="00154777">
        <w:rPr>
          <w:rFonts w:ascii="Arial Narrow" w:hAnsi="Arial Narrow"/>
          <w:b/>
        </w:rPr>
        <w:t>03/03/25</w:t>
      </w:r>
    </w:p>
    <w:p w14:paraId="17FC2683" w14:textId="77777777" w:rsidR="004C7AD4" w:rsidRPr="002F54AA" w:rsidRDefault="004C7AD4" w:rsidP="004C7AD4">
      <w:pPr>
        <w:rPr>
          <w:rFonts w:ascii="Arial Narrow" w:hAnsi="Arial Narrow"/>
          <w:b/>
        </w:rPr>
      </w:pPr>
    </w:p>
    <w:p w14:paraId="3F5E38B8" w14:textId="24EC1F0E" w:rsidR="004C7AD4" w:rsidRPr="002F54AA" w:rsidRDefault="004C7AD4" w:rsidP="00CF359A">
      <w:pPr>
        <w:rPr>
          <w:rFonts w:ascii="Arial Narrow" w:hAnsi="Arial Narrow"/>
          <w:b/>
        </w:rPr>
      </w:pPr>
      <w:r w:rsidRPr="002F54AA">
        <w:rPr>
          <w:rFonts w:ascii="Arial Narrow" w:hAnsi="Arial Narrow"/>
          <w:b/>
        </w:rPr>
        <w:t>Quality Assurance Sign Off:</w:t>
      </w:r>
      <w:r w:rsidRPr="002F54AA">
        <w:rPr>
          <w:rFonts w:ascii="Arial Narrow" w:hAnsi="Arial Narrow"/>
          <w:b/>
        </w:rPr>
        <w:tab/>
      </w:r>
      <w:r w:rsidRPr="002F54AA">
        <w:rPr>
          <w:rFonts w:ascii="Arial Narrow" w:hAnsi="Arial Narrow"/>
          <w:b/>
        </w:rPr>
        <w:tab/>
      </w:r>
      <w:r w:rsidR="00CF359A">
        <w:rPr>
          <w:rFonts w:ascii="Arial Narrow" w:hAnsi="Arial Narrow"/>
          <w:b/>
        </w:rPr>
        <w:tab/>
      </w:r>
      <w:r w:rsidRPr="002F54AA">
        <w:rPr>
          <w:rFonts w:ascii="Arial Narrow" w:hAnsi="Arial Narrow"/>
          <w:b/>
        </w:rPr>
        <w:t>Name</w:t>
      </w:r>
      <w:r w:rsidR="00CF359A">
        <w:rPr>
          <w:rFonts w:ascii="Arial Narrow" w:hAnsi="Arial Narrow"/>
          <w:b/>
        </w:rPr>
        <w:tab/>
      </w:r>
      <w:r w:rsidR="00CF359A">
        <w:rPr>
          <w:rFonts w:ascii="Arial Narrow" w:hAnsi="Arial Narrow"/>
          <w:b/>
        </w:rPr>
        <w:tab/>
      </w:r>
      <w:r w:rsidR="00BB3BA7">
        <w:rPr>
          <w:rFonts w:ascii="Arial Narrow" w:hAnsi="Arial Narrow"/>
          <w:b/>
        </w:rPr>
        <w:t>Alastair Low</w:t>
      </w:r>
      <w:r w:rsidR="00BB3BA7">
        <w:rPr>
          <w:rFonts w:ascii="Arial Narrow" w:hAnsi="Arial Narrow"/>
          <w:b/>
        </w:rPr>
        <w:tab/>
      </w:r>
      <w:r w:rsidR="00BB3BA7">
        <w:rPr>
          <w:rFonts w:ascii="Arial Narrow" w:hAnsi="Arial Narrow"/>
          <w:b/>
        </w:rPr>
        <w:tab/>
      </w:r>
      <w:r w:rsidR="00BB3BA7">
        <w:rPr>
          <w:rFonts w:ascii="Arial Narrow" w:hAnsi="Arial Narrow"/>
          <w:b/>
        </w:rPr>
        <w:tab/>
      </w:r>
      <w:r w:rsidR="00BB3BA7">
        <w:rPr>
          <w:rFonts w:ascii="Arial Narrow" w:hAnsi="Arial Narrow"/>
          <w:b/>
        </w:rPr>
        <w:tab/>
      </w:r>
      <w:r w:rsidR="00BB3BA7">
        <w:rPr>
          <w:rFonts w:ascii="Arial Narrow" w:hAnsi="Arial Narrow"/>
          <w:b/>
        </w:rPr>
        <w:tab/>
      </w:r>
      <w:r w:rsidR="00BB3BA7">
        <w:rPr>
          <w:rFonts w:ascii="Arial Narrow" w:hAnsi="Arial Narrow"/>
          <w:b/>
        </w:rPr>
        <w:tab/>
      </w:r>
      <w:r w:rsidR="00BB3BA7">
        <w:rPr>
          <w:rFonts w:ascii="Arial Narrow" w:hAnsi="Arial Narrow"/>
          <w:b/>
        </w:rPr>
        <w:tab/>
      </w:r>
      <w:r w:rsidR="00BB3BA7">
        <w:rPr>
          <w:rFonts w:ascii="Arial Narrow" w:hAnsi="Arial Narrow"/>
          <w:b/>
        </w:rPr>
        <w:tab/>
      </w:r>
      <w:r w:rsidR="00BB3BA7">
        <w:rPr>
          <w:rFonts w:ascii="Arial Narrow" w:hAnsi="Arial Narrow"/>
          <w:b/>
        </w:rPr>
        <w:tab/>
      </w:r>
      <w:r w:rsidR="00BB3BA7">
        <w:rPr>
          <w:rFonts w:ascii="Arial Narrow" w:hAnsi="Arial Narrow"/>
          <w:b/>
        </w:rPr>
        <w:tab/>
      </w:r>
      <w:r w:rsidR="00BB3BA7">
        <w:rPr>
          <w:rFonts w:ascii="Arial Narrow" w:hAnsi="Arial Narrow"/>
          <w:b/>
        </w:rPr>
        <w:tab/>
        <w:t xml:space="preserve">      </w:t>
      </w:r>
      <w:r w:rsidR="00CF359A">
        <w:rPr>
          <w:rFonts w:ascii="Arial Narrow" w:hAnsi="Arial Narrow"/>
          <w:b/>
        </w:rPr>
        <w:t xml:space="preserve"> (NHSGGC Assessments)</w:t>
      </w:r>
      <w:r w:rsidR="00CF359A">
        <w:rPr>
          <w:rFonts w:ascii="Arial Narrow" w:hAnsi="Arial Narrow"/>
          <w:b/>
        </w:rPr>
        <w:tab/>
      </w:r>
      <w:r w:rsidRPr="002F54AA">
        <w:rPr>
          <w:rFonts w:ascii="Arial Narrow" w:hAnsi="Arial Narrow"/>
          <w:b/>
        </w:rPr>
        <w:t xml:space="preserve">Job Title </w:t>
      </w:r>
      <w:r w:rsidR="00BB3BA7">
        <w:rPr>
          <w:rFonts w:ascii="Arial Narrow" w:hAnsi="Arial Narrow"/>
          <w:b/>
        </w:rPr>
        <w:tab/>
        <w:t>Planning Manger</w:t>
      </w:r>
    </w:p>
    <w:p w14:paraId="1CB2CF7A" w14:textId="45AB41C4" w:rsidR="004C7AD4" w:rsidRPr="002F54AA" w:rsidRDefault="004C7AD4" w:rsidP="004C7AD4">
      <w:pPr>
        <w:rPr>
          <w:rFonts w:ascii="Arial Narrow" w:hAnsi="Arial Narrow"/>
          <w:b/>
        </w:rPr>
      </w:pPr>
      <w:r w:rsidRPr="002F54AA">
        <w:rPr>
          <w:rFonts w:ascii="Arial Narrow" w:hAnsi="Arial Narrow"/>
          <w:b/>
        </w:rPr>
        <w:tab/>
      </w:r>
      <w:r w:rsidRPr="002F54AA">
        <w:rPr>
          <w:rFonts w:ascii="Arial Narrow" w:hAnsi="Arial Narrow"/>
          <w:b/>
        </w:rPr>
        <w:tab/>
      </w:r>
      <w:r w:rsidRPr="002F54AA">
        <w:rPr>
          <w:rFonts w:ascii="Arial Narrow" w:hAnsi="Arial Narrow"/>
          <w:b/>
        </w:rPr>
        <w:tab/>
      </w:r>
      <w:r w:rsidRPr="002F54AA">
        <w:rPr>
          <w:rFonts w:ascii="Arial Narrow" w:hAnsi="Arial Narrow"/>
          <w:b/>
        </w:rPr>
        <w:tab/>
      </w:r>
      <w:r w:rsidRPr="002F54AA">
        <w:rPr>
          <w:rFonts w:ascii="Arial Narrow" w:hAnsi="Arial Narrow"/>
          <w:b/>
        </w:rPr>
        <w:tab/>
      </w:r>
      <w:r w:rsidR="00CF359A">
        <w:rPr>
          <w:rFonts w:ascii="Arial Narrow" w:hAnsi="Arial Narrow"/>
          <w:b/>
        </w:rPr>
        <w:tab/>
      </w:r>
      <w:r w:rsidRPr="002F54AA">
        <w:rPr>
          <w:rFonts w:ascii="Arial Narrow" w:hAnsi="Arial Narrow"/>
          <w:b/>
        </w:rPr>
        <w:t>Signature</w:t>
      </w:r>
      <w:r w:rsidR="00BB3BA7">
        <w:rPr>
          <w:rFonts w:ascii="Arial Narrow" w:hAnsi="Arial Narrow"/>
          <w:b/>
        </w:rPr>
        <w:tab/>
        <w:t>A Low</w:t>
      </w:r>
    </w:p>
    <w:p w14:paraId="0EDC4B86" w14:textId="53E6ACA1" w:rsidR="00D53C6C" w:rsidRDefault="004C7AD4" w:rsidP="004C7AD4">
      <w:pPr>
        <w:rPr>
          <w:rFonts w:ascii="Arial Narrow" w:hAnsi="Arial Narrow"/>
          <w:b/>
        </w:rPr>
      </w:pPr>
      <w:r w:rsidRPr="002F54AA">
        <w:rPr>
          <w:rFonts w:ascii="Arial Narrow" w:hAnsi="Arial Narrow"/>
          <w:b/>
        </w:rPr>
        <w:tab/>
      </w:r>
      <w:r w:rsidRPr="002F54AA">
        <w:rPr>
          <w:rFonts w:ascii="Arial Narrow" w:hAnsi="Arial Narrow"/>
          <w:b/>
        </w:rPr>
        <w:tab/>
      </w:r>
      <w:r w:rsidRPr="002F54AA">
        <w:rPr>
          <w:rFonts w:ascii="Arial Narrow" w:hAnsi="Arial Narrow"/>
          <w:b/>
        </w:rPr>
        <w:tab/>
      </w:r>
      <w:r w:rsidRPr="002F54AA">
        <w:rPr>
          <w:rFonts w:ascii="Arial Narrow" w:hAnsi="Arial Narrow"/>
          <w:b/>
        </w:rPr>
        <w:tab/>
      </w:r>
      <w:r w:rsidRPr="002F54AA">
        <w:rPr>
          <w:rFonts w:ascii="Arial Narrow" w:hAnsi="Arial Narrow"/>
          <w:b/>
        </w:rPr>
        <w:tab/>
      </w:r>
      <w:r w:rsidR="00CF359A">
        <w:rPr>
          <w:rFonts w:ascii="Arial Narrow" w:hAnsi="Arial Narrow"/>
          <w:b/>
        </w:rPr>
        <w:tab/>
      </w:r>
      <w:r w:rsidRPr="002F54AA">
        <w:rPr>
          <w:rFonts w:ascii="Arial Narrow" w:hAnsi="Arial Narrow"/>
          <w:b/>
        </w:rPr>
        <w:t>Date</w:t>
      </w:r>
      <w:r w:rsidR="00BB3BA7">
        <w:rPr>
          <w:rFonts w:ascii="Arial Narrow" w:hAnsi="Arial Narrow"/>
          <w:b/>
        </w:rPr>
        <w:tab/>
      </w:r>
      <w:r w:rsidR="00BB3BA7">
        <w:rPr>
          <w:rFonts w:ascii="Arial Narrow" w:hAnsi="Arial Narrow"/>
          <w:b/>
        </w:rPr>
        <w:tab/>
      </w:r>
      <w:r w:rsidR="00D53C6C">
        <w:rPr>
          <w:rFonts w:ascii="Arial Narrow" w:hAnsi="Arial Narrow"/>
          <w:b/>
        </w:rPr>
        <w:t>10/03</w:t>
      </w:r>
      <w:r w:rsidR="00BB3BA7">
        <w:rPr>
          <w:rFonts w:ascii="Arial Narrow" w:hAnsi="Arial Narrow"/>
          <w:b/>
        </w:rPr>
        <w:t>/25</w:t>
      </w:r>
    </w:p>
    <w:p w14:paraId="0A92BD89" w14:textId="344A0FB3" w:rsidR="00CF359A" w:rsidRPr="002F54AA" w:rsidRDefault="00BF43D7" w:rsidP="004C7AD4">
      <w:pPr>
        <w:rPr>
          <w:rFonts w:ascii="Arial Narrow" w:hAnsi="Arial Narrow"/>
          <w:b/>
        </w:rPr>
      </w:pPr>
      <w:r>
        <w:rPr>
          <w:rFonts w:ascii="Arial Narrow" w:hAnsi="Arial Narrow"/>
          <w:b/>
        </w:rPr>
        <w:lastRenderedPageBreak/>
        <w:t>Where unmitigated risk has been identified in this assessment, responsibility for appropriate follow-up actions sits with the Lead Reviewer and the associated delivery partner.</w:t>
      </w:r>
    </w:p>
    <w:p w14:paraId="3A7DE838" w14:textId="1C5AB1F0" w:rsidR="004C7AD4" w:rsidRPr="002F54AA" w:rsidRDefault="00C02EA5" w:rsidP="00581DB8">
      <w:pPr>
        <w:jc w:val="center"/>
        <w:rPr>
          <w:rFonts w:ascii="Arial Narrow" w:hAnsi="Arial Narrow"/>
          <w:b/>
        </w:rPr>
      </w:pPr>
      <w:r>
        <w:rPr>
          <w:rFonts w:ascii="Arial Narrow" w:hAnsi="Arial Narrow"/>
        </w:rPr>
        <w:br w:type="page"/>
      </w:r>
      <w:r w:rsidR="005E42AC">
        <w:rPr>
          <w:rFonts w:ascii="Arial Narrow" w:hAnsi="Arial Narrow"/>
          <w:noProof/>
          <w:lang w:eastAsia="en-GB"/>
        </w:rPr>
        <w:lastRenderedPageBreak/>
        <w:drawing>
          <wp:anchor distT="0" distB="0" distL="114300" distR="114300" simplePos="0" relativeHeight="251647488" behindDoc="0" locked="0" layoutInCell="1" allowOverlap="1" wp14:anchorId="173ACB57" wp14:editId="485CF2C8">
            <wp:simplePos x="0" y="0"/>
            <wp:positionH relativeFrom="column">
              <wp:posOffset>7543800</wp:posOffset>
            </wp:positionH>
            <wp:positionV relativeFrom="paragraph">
              <wp:posOffset>-685800</wp:posOffset>
            </wp:positionV>
            <wp:extent cx="1042670" cy="749935"/>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2670" cy="749935"/>
                    </a:xfrm>
                    <a:prstGeom prst="rect">
                      <a:avLst/>
                    </a:prstGeom>
                    <a:noFill/>
                  </pic:spPr>
                </pic:pic>
              </a:graphicData>
            </a:graphic>
            <wp14:sizeRelH relativeFrom="page">
              <wp14:pctWidth>0</wp14:pctWidth>
            </wp14:sizeRelH>
            <wp14:sizeRelV relativeFrom="page">
              <wp14:pctHeight>0</wp14:pctHeight>
            </wp14:sizeRelV>
          </wp:anchor>
        </w:drawing>
      </w:r>
      <w:r w:rsidR="004C7AD4" w:rsidRPr="002F54AA">
        <w:rPr>
          <w:rFonts w:ascii="Arial Narrow" w:hAnsi="Arial Narrow"/>
          <w:b/>
        </w:rPr>
        <w:t>NHS GREATER GLASGOW AND CLYDE EQUALITY IMPACT ASSESSMENT TOOL</w:t>
      </w:r>
    </w:p>
    <w:p w14:paraId="0B426FB5" w14:textId="77777777" w:rsidR="004C7AD4" w:rsidRPr="002F54AA" w:rsidRDefault="004C7AD4" w:rsidP="004C7AD4">
      <w:pPr>
        <w:jc w:val="center"/>
        <w:rPr>
          <w:rFonts w:ascii="Arial Narrow" w:hAnsi="Arial Narrow"/>
          <w:b/>
        </w:rPr>
      </w:pPr>
      <w:r w:rsidRPr="002F54AA">
        <w:rPr>
          <w:rFonts w:ascii="Arial Narrow" w:hAnsi="Arial Narrow"/>
          <w:b/>
        </w:rPr>
        <w:t>MEETING THE NEEDS OF DIVERSE COMMUNITIES</w:t>
      </w:r>
    </w:p>
    <w:p w14:paraId="0EC4318C" w14:textId="77777777" w:rsidR="004C7AD4" w:rsidRPr="002F54AA" w:rsidRDefault="004C7AD4" w:rsidP="004C7AD4">
      <w:pPr>
        <w:jc w:val="center"/>
        <w:rPr>
          <w:rFonts w:ascii="Arial Narrow" w:hAnsi="Arial Narrow"/>
        </w:rPr>
      </w:pPr>
      <w:r w:rsidRPr="002F54AA">
        <w:rPr>
          <w:rFonts w:ascii="Arial Narrow" w:hAnsi="Arial Narrow"/>
          <w:b/>
        </w:rPr>
        <w:t>6 MONTHLY REVIEW SHEET</w:t>
      </w:r>
    </w:p>
    <w:p w14:paraId="17AD8394" w14:textId="77777777" w:rsidR="004C7AD4" w:rsidRPr="002F54AA" w:rsidRDefault="004C7AD4" w:rsidP="004C7AD4">
      <w:pPr>
        <w:rPr>
          <w:rFonts w:ascii="Arial Narrow" w:hAnsi="Arial Narrow"/>
        </w:rPr>
      </w:pPr>
    </w:p>
    <w:p w14:paraId="769D95AF" w14:textId="77777777" w:rsidR="004C7AD4" w:rsidRPr="002F54AA" w:rsidRDefault="004C7AD4" w:rsidP="004C7AD4">
      <w:pPr>
        <w:rPr>
          <w:rFonts w:ascii="Arial Narrow" w:hAnsi="Arial Narrow"/>
          <w:b/>
        </w:rPr>
      </w:pPr>
      <w:r w:rsidRPr="002F54AA">
        <w:rPr>
          <w:rFonts w:ascii="Arial Narrow" w:hAnsi="Arial Narrow"/>
          <w:b/>
        </w:rPr>
        <w:t xml:space="preserve">Name of Policy/Current Service/Service Development/Service Redesign: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50"/>
      </w:tblGrid>
      <w:tr w:rsidR="004C7AD4" w:rsidRPr="002F54AA" w14:paraId="6F984AA8" w14:textId="77777777" w:rsidTr="004C7AD4">
        <w:tc>
          <w:tcPr>
            <w:tcW w:w="13296" w:type="dxa"/>
          </w:tcPr>
          <w:p w14:paraId="16846160" w14:textId="77777777" w:rsidR="004C7AD4" w:rsidRPr="002F54AA" w:rsidRDefault="004C7AD4" w:rsidP="004C7AD4">
            <w:pPr>
              <w:rPr>
                <w:rFonts w:ascii="Arial Narrow" w:hAnsi="Arial Narrow"/>
              </w:rPr>
            </w:pPr>
          </w:p>
        </w:tc>
      </w:tr>
    </w:tbl>
    <w:p w14:paraId="4075045F" w14:textId="77777777" w:rsidR="004C7AD4" w:rsidRPr="002F54AA" w:rsidRDefault="004C7AD4" w:rsidP="004C7AD4">
      <w:pPr>
        <w:rPr>
          <w:rFonts w:ascii="Arial Narrow" w:hAnsi="Arial Narrow"/>
          <w:b/>
        </w:rPr>
      </w:pPr>
    </w:p>
    <w:p w14:paraId="6435755E" w14:textId="77777777" w:rsidR="004C7AD4" w:rsidRPr="002F54AA" w:rsidRDefault="004C7AD4" w:rsidP="004C7AD4">
      <w:pPr>
        <w:rPr>
          <w:rFonts w:ascii="Arial Narrow" w:hAnsi="Arial Narrow"/>
          <w:b/>
        </w:rPr>
      </w:pPr>
      <w:r w:rsidRPr="002F54AA">
        <w:rPr>
          <w:rFonts w:ascii="Arial Narrow" w:hAnsi="Arial Narrow"/>
          <w:b/>
        </w:rPr>
        <w:t>Please detail activity undertaken with regard to actions highlighted in the original EQIA for this Service/Policy</w:t>
      </w:r>
    </w:p>
    <w:tbl>
      <w:tblPr>
        <w:tblW w:w="13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2"/>
        <w:gridCol w:w="9129"/>
        <w:gridCol w:w="1519"/>
        <w:gridCol w:w="1418"/>
      </w:tblGrid>
      <w:tr w:rsidR="004C7AD4" w:rsidRPr="002F54AA" w14:paraId="440586A9" w14:textId="77777777" w:rsidTr="004C7AD4">
        <w:trPr>
          <w:cantSplit/>
          <w:trHeight w:val="285"/>
        </w:trPr>
        <w:tc>
          <w:tcPr>
            <w:tcW w:w="10331" w:type="dxa"/>
            <w:gridSpan w:val="2"/>
            <w:vMerge w:val="restart"/>
          </w:tcPr>
          <w:p w14:paraId="71E49493" w14:textId="77777777" w:rsidR="004C7AD4" w:rsidRPr="002F54AA" w:rsidRDefault="004C7AD4" w:rsidP="004C7AD4">
            <w:pPr>
              <w:rPr>
                <w:rFonts w:ascii="Arial Narrow" w:hAnsi="Arial Narrow"/>
                <w:b/>
              </w:rPr>
            </w:pPr>
          </w:p>
        </w:tc>
        <w:tc>
          <w:tcPr>
            <w:tcW w:w="2937" w:type="dxa"/>
            <w:gridSpan w:val="2"/>
          </w:tcPr>
          <w:p w14:paraId="6924CE26" w14:textId="77777777" w:rsidR="004C7AD4" w:rsidRPr="002F54AA" w:rsidRDefault="004C7AD4" w:rsidP="004C7AD4">
            <w:pPr>
              <w:jc w:val="center"/>
              <w:rPr>
                <w:rFonts w:ascii="Arial Narrow" w:hAnsi="Arial Narrow"/>
                <w:b/>
              </w:rPr>
            </w:pPr>
            <w:r w:rsidRPr="002F54AA">
              <w:rPr>
                <w:rFonts w:ascii="Arial Narrow" w:hAnsi="Arial Narrow"/>
                <w:b/>
              </w:rPr>
              <w:t>Completed</w:t>
            </w:r>
          </w:p>
        </w:tc>
      </w:tr>
      <w:tr w:rsidR="004C7AD4" w:rsidRPr="002F54AA" w14:paraId="1C8201B1" w14:textId="77777777" w:rsidTr="004C7AD4">
        <w:trPr>
          <w:cantSplit/>
          <w:trHeight w:val="152"/>
        </w:trPr>
        <w:tc>
          <w:tcPr>
            <w:tcW w:w="10331" w:type="dxa"/>
            <w:gridSpan w:val="2"/>
            <w:vMerge/>
          </w:tcPr>
          <w:p w14:paraId="230BC8BA" w14:textId="77777777" w:rsidR="004C7AD4" w:rsidRPr="002F54AA" w:rsidRDefault="004C7AD4" w:rsidP="004C7AD4">
            <w:pPr>
              <w:rPr>
                <w:rFonts w:ascii="Arial Narrow" w:hAnsi="Arial Narrow"/>
                <w:b/>
              </w:rPr>
            </w:pPr>
          </w:p>
        </w:tc>
        <w:tc>
          <w:tcPr>
            <w:tcW w:w="1519" w:type="dxa"/>
          </w:tcPr>
          <w:p w14:paraId="16205E6A" w14:textId="77777777" w:rsidR="004C7AD4" w:rsidRPr="002F54AA" w:rsidRDefault="004C7AD4" w:rsidP="004C7AD4">
            <w:pPr>
              <w:jc w:val="center"/>
              <w:rPr>
                <w:rFonts w:ascii="Arial Narrow" w:hAnsi="Arial Narrow"/>
                <w:b/>
              </w:rPr>
            </w:pPr>
            <w:r w:rsidRPr="002F54AA">
              <w:rPr>
                <w:rFonts w:ascii="Arial Narrow" w:hAnsi="Arial Narrow"/>
                <w:b/>
              </w:rPr>
              <w:t>Date</w:t>
            </w:r>
          </w:p>
        </w:tc>
        <w:tc>
          <w:tcPr>
            <w:tcW w:w="1418" w:type="dxa"/>
          </w:tcPr>
          <w:p w14:paraId="72D2CFFD" w14:textId="77777777" w:rsidR="004C7AD4" w:rsidRPr="002F54AA" w:rsidRDefault="004C7AD4" w:rsidP="004C7AD4">
            <w:pPr>
              <w:jc w:val="center"/>
              <w:rPr>
                <w:rFonts w:ascii="Arial Narrow" w:hAnsi="Arial Narrow"/>
                <w:b/>
              </w:rPr>
            </w:pPr>
            <w:r w:rsidRPr="002F54AA">
              <w:rPr>
                <w:rFonts w:ascii="Arial Narrow" w:hAnsi="Arial Narrow"/>
                <w:b/>
              </w:rPr>
              <w:t>Initials</w:t>
            </w:r>
          </w:p>
        </w:tc>
      </w:tr>
      <w:tr w:rsidR="004C7AD4" w:rsidRPr="002F54AA" w14:paraId="7A556476" w14:textId="77777777" w:rsidTr="004C7AD4">
        <w:trPr>
          <w:trHeight w:val="285"/>
        </w:trPr>
        <w:tc>
          <w:tcPr>
            <w:tcW w:w="1202" w:type="dxa"/>
          </w:tcPr>
          <w:p w14:paraId="4287A29E" w14:textId="77777777" w:rsidR="004C7AD4" w:rsidRPr="002F54AA" w:rsidRDefault="004C7AD4" w:rsidP="004C7AD4">
            <w:pPr>
              <w:rPr>
                <w:rFonts w:ascii="Arial Narrow" w:hAnsi="Arial Narrow"/>
                <w:b/>
              </w:rPr>
            </w:pPr>
            <w:r w:rsidRPr="002F54AA">
              <w:rPr>
                <w:rFonts w:ascii="Arial Narrow" w:hAnsi="Arial Narrow"/>
                <w:b/>
              </w:rPr>
              <w:t>Action:</w:t>
            </w:r>
          </w:p>
        </w:tc>
        <w:tc>
          <w:tcPr>
            <w:tcW w:w="9129" w:type="dxa"/>
          </w:tcPr>
          <w:p w14:paraId="68764D87" w14:textId="77777777" w:rsidR="004C7AD4" w:rsidRPr="002F54AA" w:rsidRDefault="004C7AD4" w:rsidP="004C7AD4">
            <w:pPr>
              <w:rPr>
                <w:rFonts w:ascii="Arial Narrow" w:hAnsi="Arial Narrow"/>
              </w:rPr>
            </w:pPr>
          </w:p>
        </w:tc>
        <w:tc>
          <w:tcPr>
            <w:tcW w:w="1519" w:type="dxa"/>
          </w:tcPr>
          <w:p w14:paraId="1D8934D9" w14:textId="77777777" w:rsidR="004C7AD4" w:rsidRPr="002F54AA" w:rsidRDefault="004C7AD4" w:rsidP="004C7AD4">
            <w:pPr>
              <w:rPr>
                <w:rFonts w:ascii="Arial Narrow" w:hAnsi="Arial Narrow"/>
              </w:rPr>
            </w:pPr>
          </w:p>
        </w:tc>
        <w:tc>
          <w:tcPr>
            <w:tcW w:w="1418" w:type="dxa"/>
          </w:tcPr>
          <w:p w14:paraId="33BD2586" w14:textId="77777777" w:rsidR="004C7AD4" w:rsidRPr="002F54AA" w:rsidRDefault="004C7AD4" w:rsidP="004C7AD4">
            <w:pPr>
              <w:rPr>
                <w:rFonts w:ascii="Arial Narrow" w:hAnsi="Arial Narrow"/>
              </w:rPr>
            </w:pPr>
          </w:p>
        </w:tc>
      </w:tr>
      <w:tr w:rsidR="004C7AD4" w:rsidRPr="002F54AA" w14:paraId="2C4E4EF6" w14:textId="77777777" w:rsidTr="004C7AD4">
        <w:trPr>
          <w:trHeight w:val="285"/>
        </w:trPr>
        <w:tc>
          <w:tcPr>
            <w:tcW w:w="1202" w:type="dxa"/>
          </w:tcPr>
          <w:p w14:paraId="38FBFA74" w14:textId="77777777" w:rsidR="004C7AD4" w:rsidRPr="002F54AA" w:rsidRDefault="004C7AD4" w:rsidP="004C7AD4">
            <w:pPr>
              <w:rPr>
                <w:rFonts w:ascii="Arial Narrow" w:hAnsi="Arial Narrow"/>
                <w:b/>
              </w:rPr>
            </w:pPr>
            <w:r w:rsidRPr="002F54AA">
              <w:rPr>
                <w:rFonts w:ascii="Arial Narrow" w:hAnsi="Arial Narrow"/>
                <w:b/>
              </w:rPr>
              <w:t>Status:</w:t>
            </w:r>
          </w:p>
        </w:tc>
        <w:tc>
          <w:tcPr>
            <w:tcW w:w="9129" w:type="dxa"/>
          </w:tcPr>
          <w:p w14:paraId="35C40A16" w14:textId="77777777" w:rsidR="004C7AD4" w:rsidRPr="002F54AA" w:rsidRDefault="004C7AD4" w:rsidP="004C7AD4">
            <w:pPr>
              <w:rPr>
                <w:rFonts w:ascii="Arial Narrow" w:hAnsi="Arial Narrow"/>
              </w:rPr>
            </w:pPr>
          </w:p>
        </w:tc>
        <w:tc>
          <w:tcPr>
            <w:tcW w:w="1519" w:type="dxa"/>
          </w:tcPr>
          <w:p w14:paraId="3CC3AE95" w14:textId="77777777" w:rsidR="004C7AD4" w:rsidRPr="002F54AA" w:rsidRDefault="004C7AD4" w:rsidP="004C7AD4">
            <w:pPr>
              <w:rPr>
                <w:rFonts w:ascii="Arial Narrow" w:hAnsi="Arial Narrow"/>
              </w:rPr>
            </w:pPr>
          </w:p>
        </w:tc>
        <w:tc>
          <w:tcPr>
            <w:tcW w:w="1418" w:type="dxa"/>
          </w:tcPr>
          <w:p w14:paraId="3A0D53A2" w14:textId="77777777" w:rsidR="004C7AD4" w:rsidRPr="002F54AA" w:rsidRDefault="004C7AD4" w:rsidP="004C7AD4">
            <w:pPr>
              <w:rPr>
                <w:rFonts w:ascii="Arial Narrow" w:hAnsi="Arial Narrow"/>
              </w:rPr>
            </w:pPr>
          </w:p>
        </w:tc>
      </w:tr>
      <w:tr w:rsidR="004C7AD4" w:rsidRPr="002F54AA" w14:paraId="7887A9CA" w14:textId="77777777" w:rsidTr="004C7AD4">
        <w:trPr>
          <w:trHeight w:val="285"/>
        </w:trPr>
        <w:tc>
          <w:tcPr>
            <w:tcW w:w="1202" w:type="dxa"/>
          </w:tcPr>
          <w:p w14:paraId="5337F66D" w14:textId="77777777" w:rsidR="004C7AD4" w:rsidRPr="002F54AA" w:rsidRDefault="004C7AD4" w:rsidP="004C7AD4">
            <w:pPr>
              <w:rPr>
                <w:rFonts w:ascii="Arial Narrow" w:hAnsi="Arial Narrow"/>
                <w:b/>
              </w:rPr>
            </w:pPr>
            <w:r w:rsidRPr="002F54AA">
              <w:rPr>
                <w:rFonts w:ascii="Arial Narrow" w:hAnsi="Arial Narrow"/>
                <w:b/>
              </w:rPr>
              <w:t>Action:</w:t>
            </w:r>
          </w:p>
        </w:tc>
        <w:tc>
          <w:tcPr>
            <w:tcW w:w="9129" w:type="dxa"/>
          </w:tcPr>
          <w:p w14:paraId="24F5A33E" w14:textId="77777777" w:rsidR="004C7AD4" w:rsidRPr="002F54AA" w:rsidRDefault="004C7AD4" w:rsidP="004C7AD4">
            <w:pPr>
              <w:rPr>
                <w:rFonts w:ascii="Arial Narrow" w:hAnsi="Arial Narrow"/>
              </w:rPr>
            </w:pPr>
          </w:p>
        </w:tc>
        <w:tc>
          <w:tcPr>
            <w:tcW w:w="1519" w:type="dxa"/>
          </w:tcPr>
          <w:p w14:paraId="7E844DB9" w14:textId="77777777" w:rsidR="004C7AD4" w:rsidRPr="002F54AA" w:rsidRDefault="004C7AD4" w:rsidP="004C7AD4">
            <w:pPr>
              <w:rPr>
                <w:rFonts w:ascii="Arial Narrow" w:hAnsi="Arial Narrow"/>
              </w:rPr>
            </w:pPr>
          </w:p>
        </w:tc>
        <w:tc>
          <w:tcPr>
            <w:tcW w:w="1418" w:type="dxa"/>
          </w:tcPr>
          <w:p w14:paraId="34A6A7FF" w14:textId="77777777" w:rsidR="004C7AD4" w:rsidRPr="002F54AA" w:rsidRDefault="004C7AD4" w:rsidP="004C7AD4">
            <w:pPr>
              <w:rPr>
                <w:rFonts w:ascii="Arial Narrow" w:hAnsi="Arial Narrow"/>
              </w:rPr>
            </w:pPr>
          </w:p>
        </w:tc>
      </w:tr>
      <w:tr w:rsidR="004C7AD4" w:rsidRPr="002F54AA" w14:paraId="4FF10F82" w14:textId="77777777" w:rsidTr="004C7AD4">
        <w:trPr>
          <w:trHeight w:val="285"/>
        </w:trPr>
        <w:tc>
          <w:tcPr>
            <w:tcW w:w="1202" w:type="dxa"/>
          </w:tcPr>
          <w:p w14:paraId="0789A784" w14:textId="77777777" w:rsidR="004C7AD4" w:rsidRPr="002F54AA" w:rsidRDefault="004C7AD4" w:rsidP="004C7AD4">
            <w:pPr>
              <w:rPr>
                <w:rFonts w:ascii="Arial Narrow" w:hAnsi="Arial Narrow"/>
                <w:b/>
              </w:rPr>
            </w:pPr>
            <w:r w:rsidRPr="002F54AA">
              <w:rPr>
                <w:rFonts w:ascii="Arial Narrow" w:hAnsi="Arial Narrow"/>
                <w:b/>
              </w:rPr>
              <w:t>Status:</w:t>
            </w:r>
          </w:p>
        </w:tc>
        <w:tc>
          <w:tcPr>
            <w:tcW w:w="9129" w:type="dxa"/>
          </w:tcPr>
          <w:p w14:paraId="46EC339E" w14:textId="77777777" w:rsidR="004C7AD4" w:rsidRPr="002F54AA" w:rsidRDefault="004C7AD4" w:rsidP="004C7AD4">
            <w:pPr>
              <w:rPr>
                <w:rFonts w:ascii="Arial Narrow" w:hAnsi="Arial Narrow"/>
              </w:rPr>
            </w:pPr>
          </w:p>
        </w:tc>
        <w:tc>
          <w:tcPr>
            <w:tcW w:w="1519" w:type="dxa"/>
          </w:tcPr>
          <w:p w14:paraId="6E8504DE" w14:textId="77777777" w:rsidR="004C7AD4" w:rsidRPr="002F54AA" w:rsidRDefault="004C7AD4" w:rsidP="004C7AD4">
            <w:pPr>
              <w:rPr>
                <w:rFonts w:ascii="Arial Narrow" w:hAnsi="Arial Narrow"/>
              </w:rPr>
            </w:pPr>
          </w:p>
        </w:tc>
        <w:tc>
          <w:tcPr>
            <w:tcW w:w="1418" w:type="dxa"/>
          </w:tcPr>
          <w:p w14:paraId="0018BC01" w14:textId="77777777" w:rsidR="004C7AD4" w:rsidRPr="002F54AA" w:rsidRDefault="004C7AD4" w:rsidP="004C7AD4">
            <w:pPr>
              <w:rPr>
                <w:rFonts w:ascii="Arial Narrow" w:hAnsi="Arial Narrow"/>
              </w:rPr>
            </w:pPr>
          </w:p>
        </w:tc>
      </w:tr>
      <w:tr w:rsidR="004C7AD4" w:rsidRPr="002F54AA" w14:paraId="46056DB9" w14:textId="77777777" w:rsidTr="004C7AD4">
        <w:trPr>
          <w:trHeight w:val="285"/>
        </w:trPr>
        <w:tc>
          <w:tcPr>
            <w:tcW w:w="1202" w:type="dxa"/>
          </w:tcPr>
          <w:p w14:paraId="6DECE151" w14:textId="77777777" w:rsidR="004C7AD4" w:rsidRPr="002F54AA" w:rsidRDefault="004C7AD4" w:rsidP="004C7AD4">
            <w:pPr>
              <w:rPr>
                <w:rFonts w:ascii="Arial Narrow" w:hAnsi="Arial Narrow"/>
                <w:b/>
              </w:rPr>
            </w:pPr>
            <w:r w:rsidRPr="002F54AA">
              <w:rPr>
                <w:rFonts w:ascii="Arial Narrow" w:hAnsi="Arial Narrow"/>
                <w:b/>
              </w:rPr>
              <w:t>Action:</w:t>
            </w:r>
          </w:p>
        </w:tc>
        <w:tc>
          <w:tcPr>
            <w:tcW w:w="9129" w:type="dxa"/>
          </w:tcPr>
          <w:p w14:paraId="338CC7E7" w14:textId="77777777" w:rsidR="004C7AD4" w:rsidRPr="002F54AA" w:rsidRDefault="004C7AD4" w:rsidP="004C7AD4">
            <w:pPr>
              <w:rPr>
                <w:rFonts w:ascii="Arial Narrow" w:hAnsi="Arial Narrow"/>
              </w:rPr>
            </w:pPr>
          </w:p>
        </w:tc>
        <w:tc>
          <w:tcPr>
            <w:tcW w:w="1519" w:type="dxa"/>
          </w:tcPr>
          <w:p w14:paraId="3ADDBCEA" w14:textId="77777777" w:rsidR="004C7AD4" w:rsidRPr="002F54AA" w:rsidRDefault="004C7AD4" w:rsidP="004C7AD4">
            <w:pPr>
              <w:rPr>
                <w:rFonts w:ascii="Arial Narrow" w:hAnsi="Arial Narrow"/>
              </w:rPr>
            </w:pPr>
          </w:p>
        </w:tc>
        <w:tc>
          <w:tcPr>
            <w:tcW w:w="1418" w:type="dxa"/>
          </w:tcPr>
          <w:p w14:paraId="67A5283C" w14:textId="77777777" w:rsidR="004C7AD4" w:rsidRPr="002F54AA" w:rsidRDefault="004C7AD4" w:rsidP="004C7AD4">
            <w:pPr>
              <w:rPr>
                <w:rFonts w:ascii="Arial Narrow" w:hAnsi="Arial Narrow"/>
              </w:rPr>
            </w:pPr>
          </w:p>
        </w:tc>
      </w:tr>
      <w:tr w:rsidR="004C7AD4" w:rsidRPr="002F54AA" w14:paraId="31745552" w14:textId="77777777" w:rsidTr="004C7AD4">
        <w:trPr>
          <w:trHeight w:val="285"/>
        </w:trPr>
        <w:tc>
          <w:tcPr>
            <w:tcW w:w="1202" w:type="dxa"/>
          </w:tcPr>
          <w:p w14:paraId="594F2992" w14:textId="77777777" w:rsidR="004C7AD4" w:rsidRPr="002F54AA" w:rsidRDefault="004C7AD4" w:rsidP="004C7AD4">
            <w:pPr>
              <w:rPr>
                <w:rFonts w:ascii="Arial Narrow" w:hAnsi="Arial Narrow"/>
                <w:b/>
              </w:rPr>
            </w:pPr>
            <w:r w:rsidRPr="002F54AA">
              <w:rPr>
                <w:rFonts w:ascii="Arial Narrow" w:hAnsi="Arial Narrow"/>
                <w:b/>
              </w:rPr>
              <w:t>Status:</w:t>
            </w:r>
          </w:p>
        </w:tc>
        <w:tc>
          <w:tcPr>
            <w:tcW w:w="9129" w:type="dxa"/>
          </w:tcPr>
          <w:p w14:paraId="4CFABE4C" w14:textId="77777777" w:rsidR="004C7AD4" w:rsidRPr="002F54AA" w:rsidRDefault="004C7AD4" w:rsidP="004C7AD4">
            <w:pPr>
              <w:rPr>
                <w:rFonts w:ascii="Arial Narrow" w:hAnsi="Arial Narrow"/>
              </w:rPr>
            </w:pPr>
          </w:p>
        </w:tc>
        <w:tc>
          <w:tcPr>
            <w:tcW w:w="1519" w:type="dxa"/>
          </w:tcPr>
          <w:p w14:paraId="4A6357E7" w14:textId="77777777" w:rsidR="004C7AD4" w:rsidRPr="002F54AA" w:rsidRDefault="004C7AD4" w:rsidP="004C7AD4">
            <w:pPr>
              <w:rPr>
                <w:rFonts w:ascii="Arial Narrow" w:hAnsi="Arial Narrow"/>
              </w:rPr>
            </w:pPr>
          </w:p>
        </w:tc>
        <w:tc>
          <w:tcPr>
            <w:tcW w:w="1418" w:type="dxa"/>
          </w:tcPr>
          <w:p w14:paraId="60302124" w14:textId="77777777" w:rsidR="004C7AD4" w:rsidRPr="002F54AA" w:rsidRDefault="004C7AD4" w:rsidP="004C7AD4">
            <w:pPr>
              <w:rPr>
                <w:rFonts w:ascii="Arial Narrow" w:hAnsi="Arial Narrow"/>
              </w:rPr>
            </w:pPr>
          </w:p>
        </w:tc>
      </w:tr>
      <w:tr w:rsidR="004C7AD4" w:rsidRPr="002F54AA" w14:paraId="461C9AD9" w14:textId="77777777" w:rsidTr="004C7AD4">
        <w:trPr>
          <w:trHeight w:val="285"/>
        </w:trPr>
        <w:tc>
          <w:tcPr>
            <w:tcW w:w="1202" w:type="dxa"/>
          </w:tcPr>
          <w:p w14:paraId="56F9EC33" w14:textId="77777777" w:rsidR="004C7AD4" w:rsidRPr="002F54AA" w:rsidRDefault="004C7AD4" w:rsidP="004C7AD4">
            <w:pPr>
              <w:rPr>
                <w:rFonts w:ascii="Arial Narrow" w:hAnsi="Arial Narrow"/>
                <w:b/>
              </w:rPr>
            </w:pPr>
            <w:r w:rsidRPr="002F54AA">
              <w:rPr>
                <w:rFonts w:ascii="Arial Narrow" w:hAnsi="Arial Narrow"/>
                <w:b/>
              </w:rPr>
              <w:t>Action:</w:t>
            </w:r>
          </w:p>
        </w:tc>
        <w:tc>
          <w:tcPr>
            <w:tcW w:w="9129" w:type="dxa"/>
          </w:tcPr>
          <w:p w14:paraId="4CE75052" w14:textId="77777777" w:rsidR="004C7AD4" w:rsidRPr="002F54AA" w:rsidRDefault="004C7AD4" w:rsidP="004C7AD4">
            <w:pPr>
              <w:rPr>
                <w:rFonts w:ascii="Arial Narrow" w:hAnsi="Arial Narrow"/>
              </w:rPr>
            </w:pPr>
          </w:p>
        </w:tc>
        <w:tc>
          <w:tcPr>
            <w:tcW w:w="1519" w:type="dxa"/>
          </w:tcPr>
          <w:p w14:paraId="610133ED" w14:textId="77777777" w:rsidR="004C7AD4" w:rsidRPr="002F54AA" w:rsidRDefault="004C7AD4" w:rsidP="004C7AD4">
            <w:pPr>
              <w:rPr>
                <w:rFonts w:ascii="Arial Narrow" w:hAnsi="Arial Narrow"/>
              </w:rPr>
            </w:pPr>
          </w:p>
        </w:tc>
        <w:tc>
          <w:tcPr>
            <w:tcW w:w="1418" w:type="dxa"/>
          </w:tcPr>
          <w:p w14:paraId="0631F8A6" w14:textId="77777777" w:rsidR="004C7AD4" w:rsidRPr="002F54AA" w:rsidRDefault="004C7AD4" w:rsidP="004C7AD4">
            <w:pPr>
              <w:rPr>
                <w:rFonts w:ascii="Arial Narrow" w:hAnsi="Arial Narrow"/>
              </w:rPr>
            </w:pPr>
          </w:p>
        </w:tc>
      </w:tr>
      <w:tr w:rsidR="004C7AD4" w:rsidRPr="002F54AA" w14:paraId="73B6CC4D" w14:textId="77777777" w:rsidTr="004C7AD4">
        <w:trPr>
          <w:trHeight w:val="301"/>
        </w:trPr>
        <w:tc>
          <w:tcPr>
            <w:tcW w:w="1202" w:type="dxa"/>
          </w:tcPr>
          <w:p w14:paraId="526D468E" w14:textId="77777777" w:rsidR="004C7AD4" w:rsidRPr="002F54AA" w:rsidRDefault="004C7AD4" w:rsidP="004C7AD4">
            <w:pPr>
              <w:rPr>
                <w:rFonts w:ascii="Arial Narrow" w:hAnsi="Arial Narrow"/>
                <w:b/>
              </w:rPr>
            </w:pPr>
            <w:r w:rsidRPr="002F54AA">
              <w:rPr>
                <w:rFonts w:ascii="Arial Narrow" w:hAnsi="Arial Narrow"/>
                <w:b/>
              </w:rPr>
              <w:t>Status:</w:t>
            </w:r>
          </w:p>
        </w:tc>
        <w:tc>
          <w:tcPr>
            <w:tcW w:w="9129" w:type="dxa"/>
          </w:tcPr>
          <w:p w14:paraId="4538999D" w14:textId="77777777" w:rsidR="004C7AD4" w:rsidRPr="002F54AA" w:rsidRDefault="004C7AD4" w:rsidP="004C7AD4">
            <w:pPr>
              <w:rPr>
                <w:rFonts w:ascii="Arial Narrow" w:hAnsi="Arial Narrow"/>
              </w:rPr>
            </w:pPr>
          </w:p>
        </w:tc>
        <w:tc>
          <w:tcPr>
            <w:tcW w:w="1519" w:type="dxa"/>
          </w:tcPr>
          <w:p w14:paraId="276A08AF" w14:textId="77777777" w:rsidR="004C7AD4" w:rsidRPr="002F54AA" w:rsidRDefault="004C7AD4" w:rsidP="004C7AD4">
            <w:pPr>
              <w:rPr>
                <w:rFonts w:ascii="Arial Narrow" w:hAnsi="Arial Narrow"/>
              </w:rPr>
            </w:pPr>
          </w:p>
        </w:tc>
        <w:tc>
          <w:tcPr>
            <w:tcW w:w="1418" w:type="dxa"/>
          </w:tcPr>
          <w:p w14:paraId="29DBE396" w14:textId="77777777" w:rsidR="004C7AD4" w:rsidRPr="002F54AA" w:rsidRDefault="004C7AD4" w:rsidP="004C7AD4">
            <w:pPr>
              <w:rPr>
                <w:rFonts w:ascii="Arial Narrow" w:hAnsi="Arial Narrow"/>
              </w:rPr>
            </w:pPr>
          </w:p>
        </w:tc>
      </w:tr>
    </w:tbl>
    <w:p w14:paraId="46C8ABDF" w14:textId="77777777" w:rsidR="004C7AD4" w:rsidRPr="002F54AA" w:rsidRDefault="004C7AD4" w:rsidP="004C7AD4">
      <w:pPr>
        <w:rPr>
          <w:rFonts w:ascii="Arial Narrow" w:hAnsi="Arial Narrow"/>
        </w:rPr>
      </w:pPr>
    </w:p>
    <w:p w14:paraId="1B765445" w14:textId="77777777" w:rsidR="004C7AD4" w:rsidRPr="002F54AA" w:rsidRDefault="004C7AD4" w:rsidP="004C7AD4">
      <w:pPr>
        <w:rPr>
          <w:rFonts w:ascii="Arial Narrow" w:hAnsi="Arial Narrow"/>
          <w:b/>
        </w:rPr>
      </w:pPr>
      <w:r w:rsidRPr="002F54AA">
        <w:rPr>
          <w:rFonts w:ascii="Arial Narrow" w:hAnsi="Arial Narrow"/>
          <w:b/>
        </w:rPr>
        <w:t>Please detail any outstanding activity with regard to required actions highlighted in the original EQIA process for this Service/Policy and reason for non-completion</w:t>
      </w:r>
    </w:p>
    <w:tbl>
      <w:tblPr>
        <w:tblW w:w="13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2"/>
        <w:gridCol w:w="9129"/>
        <w:gridCol w:w="1519"/>
        <w:gridCol w:w="1418"/>
      </w:tblGrid>
      <w:tr w:rsidR="004C7AD4" w:rsidRPr="002F54AA" w14:paraId="342C54AF" w14:textId="77777777" w:rsidTr="004C7AD4">
        <w:trPr>
          <w:cantSplit/>
          <w:trHeight w:val="366"/>
        </w:trPr>
        <w:tc>
          <w:tcPr>
            <w:tcW w:w="10331" w:type="dxa"/>
            <w:gridSpan w:val="2"/>
            <w:vMerge w:val="restart"/>
          </w:tcPr>
          <w:p w14:paraId="258B8EC5" w14:textId="77777777" w:rsidR="004C7AD4" w:rsidRPr="002F54AA" w:rsidRDefault="004C7AD4" w:rsidP="004C7AD4">
            <w:pPr>
              <w:rPr>
                <w:rFonts w:ascii="Arial Narrow" w:hAnsi="Arial Narrow"/>
                <w:b/>
              </w:rPr>
            </w:pPr>
          </w:p>
        </w:tc>
        <w:tc>
          <w:tcPr>
            <w:tcW w:w="2937" w:type="dxa"/>
            <w:gridSpan w:val="2"/>
          </w:tcPr>
          <w:p w14:paraId="75F0DBC7" w14:textId="77777777" w:rsidR="004C7AD4" w:rsidRPr="002F54AA" w:rsidRDefault="004C7AD4" w:rsidP="004C7AD4">
            <w:pPr>
              <w:jc w:val="center"/>
              <w:rPr>
                <w:rFonts w:ascii="Arial Narrow" w:hAnsi="Arial Narrow"/>
                <w:b/>
              </w:rPr>
            </w:pPr>
            <w:r w:rsidRPr="002F54AA">
              <w:rPr>
                <w:rFonts w:ascii="Arial Narrow" w:hAnsi="Arial Narrow"/>
                <w:b/>
              </w:rPr>
              <w:t>To be Completed by</w:t>
            </w:r>
          </w:p>
        </w:tc>
      </w:tr>
      <w:tr w:rsidR="004C7AD4" w:rsidRPr="002F54AA" w14:paraId="7DBA2448" w14:textId="77777777" w:rsidTr="004C7AD4">
        <w:trPr>
          <w:cantSplit/>
          <w:trHeight w:val="195"/>
        </w:trPr>
        <w:tc>
          <w:tcPr>
            <w:tcW w:w="10331" w:type="dxa"/>
            <w:gridSpan w:val="2"/>
            <w:vMerge/>
          </w:tcPr>
          <w:p w14:paraId="23B98CED" w14:textId="77777777" w:rsidR="004C7AD4" w:rsidRPr="002F54AA" w:rsidRDefault="004C7AD4" w:rsidP="004C7AD4">
            <w:pPr>
              <w:rPr>
                <w:rFonts w:ascii="Arial Narrow" w:hAnsi="Arial Narrow"/>
                <w:b/>
              </w:rPr>
            </w:pPr>
          </w:p>
        </w:tc>
        <w:tc>
          <w:tcPr>
            <w:tcW w:w="1519" w:type="dxa"/>
          </w:tcPr>
          <w:p w14:paraId="2060214A" w14:textId="77777777" w:rsidR="004C7AD4" w:rsidRPr="002F54AA" w:rsidRDefault="004C7AD4" w:rsidP="004C7AD4">
            <w:pPr>
              <w:jc w:val="center"/>
              <w:rPr>
                <w:rFonts w:ascii="Arial Narrow" w:hAnsi="Arial Narrow"/>
                <w:b/>
              </w:rPr>
            </w:pPr>
            <w:r w:rsidRPr="002F54AA">
              <w:rPr>
                <w:rFonts w:ascii="Arial Narrow" w:hAnsi="Arial Narrow"/>
                <w:b/>
              </w:rPr>
              <w:t>Date</w:t>
            </w:r>
          </w:p>
        </w:tc>
        <w:tc>
          <w:tcPr>
            <w:tcW w:w="1418" w:type="dxa"/>
          </w:tcPr>
          <w:p w14:paraId="22E9C869" w14:textId="77777777" w:rsidR="004C7AD4" w:rsidRPr="002F54AA" w:rsidRDefault="004C7AD4" w:rsidP="004C7AD4">
            <w:pPr>
              <w:jc w:val="center"/>
              <w:rPr>
                <w:rFonts w:ascii="Arial Narrow" w:hAnsi="Arial Narrow"/>
                <w:b/>
              </w:rPr>
            </w:pPr>
            <w:r w:rsidRPr="002F54AA">
              <w:rPr>
                <w:rFonts w:ascii="Arial Narrow" w:hAnsi="Arial Narrow"/>
                <w:b/>
              </w:rPr>
              <w:t>Initials</w:t>
            </w:r>
          </w:p>
        </w:tc>
      </w:tr>
      <w:tr w:rsidR="004C7AD4" w:rsidRPr="002F54AA" w14:paraId="27E2D257" w14:textId="77777777" w:rsidTr="004C7AD4">
        <w:trPr>
          <w:trHeight w:val="366"/>
        </w:trPr>
        <w:tc>
          <w:tcPr>
            <w:tcW w:w="1202" w:type="dxa"/>
          </w:tcPr>
          <w:p w14:paraId="690ECA93" w14:textId="77777777" w:rsidR="004C7AD4" w:rsidRPr="002F54AA" w:rsidRDefault="004C7AD4" w:rsidP="004C7AD4">
            <w:pPr>
              <w:rPr>
                <w:rFonts w:ascii="Arial Narrow" w:hAnsi="Arial Narrow"/>
                <w:b/>
              </w:rPr>
            </w:pPr>
            <w:r w:rsidRPr="002F54AA">
              <w:rPr>
                <w:rFonts w:ascii="Arial Narrow" w:hAnsi="Arial Narrow"/>
                <w:b/>
              </w:rPr>
              <w:t>Action:</w:t>
            </w:r>
          </w:p>
        </w:tc>
        <w:tc>
          <w:tcPr>
            <w:tcW w:w="9129" w:type="dxa"/>
          </w:tcPr>
          <w:p w14:paraId="777E634F" w14:textId="77777777" w:rsidR="004C7AD4" w:rsidRPr="002F54AA" w:rsidRDefault="004C7AD4" w:rsidP="004C7AD4">
            <w:pPr>
              <w:rPr>
                <w:rFonts w:ascii="Arial Narrow" w:hAnsi="Arial Narrow"/>
              </w:rPr>
            </w:pPr>
          </w:p>
        </w:tc>
        <w:tc>
          <w:tcPr>
            <w:tcW w:w="1519" w:type="dxa"/>
          </w:tcPr>
          <w:p w14:paraId="46B4BBD8" w14:textId="77777777" w:rsidR="004C7AD4" w:rsidRPr="002F54AA" w:rsidRDefault="004C7AD4" w:rsidP="004C7AD4">
            <w:pPr>
              <w:rPr>
                <w:rFonts w:ascii="Arial Narrow" w:hAnsi="Arial Narrow"/>
              </w:rPr>
            </w:pPr>
          </w:p>
        </w:tc>
        <w:tc>
          <w:tcPr>
            <w:tcW w:w="1418" w:type="dxa"/>
          </w:tcPr>
          <w:p w14:paraId="1E9727E9" w14:textId="77777777" w:rsidR="004C7AD4" w:rsidRPr="002F54AA" w:rsidRDefault="004C7AD4" w:rsidP="004C7AD4">
            <w:pPr>
              <w:rPr>
                <w:rFonts w:ascii="Arial Narrow" w:hAnsi="Arial Narrow"/>
              </w:rPr>
            </w:pPr>
          </w:p>
        </w:tc>
      </w:tr>
      <w:tr w:rsidR="004C7AD4" w:rsidRPr="002F54AA" w14:paraId="31371033" w14:textId="77777777" w:rsidTr="004C7AD4">
        <w:trPr>
          <w:trHeight w:val="366"/>
        </w:trPr>
        <w:tc>
          <w:tcPr>
            <w:tcW w:w="1202" w:type="dxa"/>
          </w:tcPr>
          <w:p w14:paraId="43AC0C07" w14:textId="77777777" w:rsidR="004C7AD4" w:rsidRPr="002F54AA" w:rsidRDefault="004C7AD4" w:rsidP="004C7AD4">
            <w:pPr>
              <w:rPr>
                <w:rFonts w:ascii="Arial Narrow" w:hAnsi="Arial Narrow"/>
                <w:b/>
              </w:rPr>
            </w:pPr>
            <w:r w:rsidRPr="002F54AA">
              <w:rPr>
                <w:rFonts w:ascii="Arial Narrow" w:hAnsi="Arial Narrow"/>
                <w:b/>
              </w:rPr>
              <w:t>Reason:</w:t>
            </w:r>
          </w:p>
        </w:tc>
        <w:tc>
          <w:tcPr>
            <w:tcW w:w="9129" w:type="dxa"/>
          </w:tcPr>
          <w:p w14:paraId="3A5639C4" w14:textId="77777777" w:rsidR="004C7AD4" w:rsidRPr="002F54AA" w:rsidRDefault="004C7AD4" w:rsidP="004C7AD4">
            <w:pPr>
              <w:rPr>
                <w:rFonts w:ascii="Arial Narrow" w:hAnsi="Arial Narrow"/>
              </w:rPr>
            </w:pPr>
          </w:p>
        </w:tc>
        <w:tc>
          <w:tcPr>
            <w:tcW w:w="1519" w:type="dxa"/>
          </w:tcPr>
          <w:p w14:paraId="18F2EA26" w14:textId="77777777" w:rsidR="004C7AD4" w:rsidRPr="002F54AA" w:rsidRDefault="004C7AD4" w:rsidP="004C7AD4">
            <w:pPr>
              <w:rPr>
                <w:rFonts w:ascii="Arial Narrow" w:hAnsi="Arial Narrow"/>
              </w:rPr>
            </w:pPr>
          </w:p>
        </w:tc>
        <w:tc>
          <w:tcPr>
            <w:tcW w:w="1418" w:type="dxa"/>
          </w:tcPr>
          <w:p w14:paraId="3A0D7465" w14:textId="77777777" w:rsidR="004C7AD4" w:rsidRPr="002F54AA" w:rsidRDefault="004C7AD4" w:rsidP="004C7AD4">
            <w:pPr>
              <w:rPr>
                <w:rFonts w:ascii="Arial Narrow" w:hAnsi="Arial Narrow"/>
              </w:rPr>
            </w:pPr>
          </w:p>
        </w:tc>
      </w:tr>
      <w:tr w:rsidR="004C7AD4" w:rsidRPr="002F54AA" w14:paraId="66A3F94E" w14:textId="77777777" w:rsidTr="004C7AD4">
        <w:trPr>
          <w:trHeight w:val="366"/>
        </w:trPr>
        <w:tc>
          <w:tcPr>
            <w:tcW w:w="1202" w:type="dxa"/>
          </w:tcPr>
          <w:p w14:paraId="28752F46" w14:textId="77777777" w:rsidR="004C7AD4" w:rsidRPr="002F54AA" w:rsidRDefault="004C7AD4" w:rsidP="004C7AD4">
            <w:pPr>
              <w:rPr>
                <w:rFonts w:ascii="Arial Narrow" w:hAnsi="Arial Narrow"/>
                <w:b/>
              </w:rPr>
            </w:pPr>
            <w:r w:rsidRPr="002F54AA">
              <w:rPr>
                <w:rFonts w:ascii="Arial Narrow" w:hAnsi="Arial Narrow"/>
                <w:b/>
              </w:rPr>
              <w:t>Action:</w:t>
            </w:r>
          </w:p>
        </w:tc>
        <w:tc>
          <w:tcPr>
            <w:tcW w:w="9129" w:type="dxa"/>
          </w:tcPr>
          <w:p w14:paraId="32A3537E" w14:textId="77777777" w:rsidR="004C7AD4" w:rsidRPr="002F54AA" w:rsidRDefault="004C7AD4" w:rsidP="004C7AD4">
            <w:pPr>
              <w:rPr>
                <w:rFonts w:ascii="Arial Narrow" w:hAnsi="Arial Narrow"/>
              </w:rPr>
            </w:pPr>
          </w:p>
        </w:tc>
        <w:tc>
          <w:tcPr>
            <w:tcW w:w="1519" w:type="dxa"/>
          </w:tcPr>
          <w:p w14:paraId="3EC6D20E" w14:textId="77777777" w:rsidR="004C7AD4" w:rsidRPr="002F54AA" w:rsidRDefault="004C7AD4" w:rsidP="004C7AD4">
            <w:pPr>
              <w:rPr>
                <w:rFonts w:ascii="Arial Narrow" w:hAnsi="Arial Narrow"/>
              </w:rPr>
            </w:pPr>
          </w:p>
        </w:tc>
        <w:tc>
          <w:tcPr>
            <w:tcW w:w="1418" w:type="dxa"/>
          </w:tcPr>
          <w:p w14:paraId="6C752F49" w14:textId="77777777" w:rsidR="004C7AD4" w:rsidRPr="002F54AA" w:rsidRDefault="004C7AD4" w:rsidP="004C7AD4">
            <w:pPr>
              <w:rPr>
                <w:rFonts w:ascii="Arial Narrow" w:hAnsi="Arial Narrow"/>
              </w:rPr>
            </w:pPr>
          </w:p>
        </w:tc>
      </w:tr>
      <w:tr w:rsidR="004C7AD4" w:rsidRPr="002F54AA" w14:paraId="0726EF48" w14:textId="77777777" w:rsidTr="004C7AD4">
        <w:trPr>
          <w:trHeight w:val="366"/>
        </w:trPr>
        <w:tc>
          <w:tcPr>
            <w:tcW w:w="1202" w:type="dxa"/>
          </w:tcPr>
          <w:p w14:paraId="3BA013DB" w14:textId="77777777" w:rsidR="004C7AD4" w:rsidRPr="002F54AA" w:rsidRDefault="004C7AD4" w:rsidP="004C7AD4">
            <w:pPr>
              <w:rPr>
                <w:rFonts w:ascii="Arial Narrow" w:hAnsi="Arial Narrow"/>
                <w:b/>
              </w:rPr>
            </w:pPr>
            <w:r w:rsidRPr="002F54AA">
              <w:rPr>
                <w:rFonts w:ascii="Arial Narrow" w:hAnsi="Arial Narrow"/>
                <w:b/>
              </w:rPr>
              <w:t>Reason:</w:t>
            </w:r>
          </w:p>
        </w:tc>
        <w:tc>
          <w:tcPr>
            <w:tcW w:w="9129" w:type="dxa"/>
          </w:tcPr>
          <w:p w14:paraId="07268F54" w14:textId="77777777" w:rsidR="004C7AD4" w:rsidRPr="002F54AA" w:rsidRDefault="004C7AD4" w:rsidP="004C7AD4">
            <w:pPr>
              <w:rPr>
                <w:rFonts w:ascii="Arial Narrow" w:hAnsi="Arial Narrow"/>
              </w:rPr>
            </w:pPr>
          </w:p>
        </w:tc>
        <w:tc>
          <w:tcPr>
            <w:tcW w:w="1519" w:type="dxa"/>
          </w:tcPr>
          <w:p w14:paraId="6D554A07" w14:textId="77777777" w:rsidR="004C7AD4" w:rsidRPr="002F54AA" w:rsidRDefault="004C7AD4" w:rsidP="004C7AD4">
            <w:pPr>
              <w:rPr>
                <w:rFonts w:ascii="Arial Narrow" w:hAnsi="Arial Narrow"/>
              </w:rPr>
            </w:pPr>
          </w:p>
        </w:tc>
        <w:tc>
          <w:tcPr>
            <w:tcW w:w="1418" w:type="dxa"/>
          </w:tcPr>
          <w:p w14:paraId="7C05D770" w14:textId="77777777" w:rsidR="004C7AD4" w:rsidRPr="002F54AA" w:rsidRDefault="004C7AD4" w:rsidP="004C7AD4">
            <w:pPr>
              <w:rPr>
                <w:rFonts w:ascii="Arial Narrow" w:hAnsi="Arial Narrow"/>
              </w:rPr>
            </w:pPr>
          </w:p>
        </w:tc>
      </w:tr>
    </w:tbl>
    <w:p w14:paraId="7BB65FEA" w14:textId="77777777" w:rsidR="004C7AD4" w:rsidRPr="002F54AA" w:rsidRDefault="004C7AD4" w:rsidP="004C7AD4">
      <w:pPr>
        <w:rPr>
          <w:rFonts w:ascii="Arial Narrow" w:hAnsi="Arial Narrow"/>
          <w:b/>
        </w:rPr>
      </w:pPr>
    </w:p>
    <w:p w14:paraId="1E8A8E25" w14:textId="77777777" w:rsidR="004C7AD4" w:rsidRPr="002F54AA" w:rsidRDefault="004C7AD4" w:rsidP="004C7AD4">
      <w:pPr>
        <w:rPr>
          <w:rFonts w:ascii="Arial Narrow" w:hAnsi="Arial Narrow"/>
          <w:b/>
        </w:rPr>
      </w:pPr>
      <w:r w:rsidRPr="002F54AA">
        <w:rPr>
          <w:rFonts w:ascii="Arial Narrow" w:hAnsi="Arial Narrow"/>
          <w:b/>
        </w:rPr>
        <w:lastRenderedPageBreak/>
        <w:t>Please detail any new actions required since completing the original EQIA and reasons:</w:t>
      </w:r>
    </w:p>
    <w:tbl>
      <w:tblPr>
        <w:tblW w:w="13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2"/>
        <w:gridCol w:w="9129"/>
        <w:gridCol w:w="1519"/>
        <w:gridCol w:w="1418"/>
      </w:tblGrid>
      <w:tr w:rsidR="004C7AD4" w:rsidRPr="002F54AA" w14:paraId="3495C403" w14:textId="77777777" w:rsidTr="004C7AD4">
        <w:trPr>
          <w:cantSplit/>
          <w:trHeight w:val="281"/>
        </w:trPr>
        <w:tc>
          <w:tcPr>
            <w:tcW w:w="10331" w:type="dxa"/>
            <w:gridSpan w:val="2"/>
            <w:vMerge w:val="restart"/>
          </w:tcPr>
          <w:p w14:paraId="447BD7EA" w14:textId="77777777" w:rsidR="004C7AD4" w:rsidRPr="002F54AA" w:rsidRDefault="004C7AD4" w:rsidP="004C7AD4">
            <w:pPr>
              <w:rPr>
                <w:rFonts w:ascii="Arial Narrow" w:hAnsi="Arial Narrow"/>
                <w:b/>
              </w:rPr>
            </w:pPr>
          </w:p>
        </w:tc>
        <w:tc>
          <w:tcPr>
            <w:tcW w:w="2937" w:type="dxa"/>
            <w:gridSpan w:val="2"/>
          </w:tcPr>
          <w:p w14:paraId="5E1707DE" w14:textId="77777777" w:rsidR="004C7AD4" w:rsidRPr="002F54AA" w:rsidRDefault="004C7AD4" w:rsidP="004C7AD4">
            <w:pPr>
              <w:jc w:val="center"/>
              <w:rPr>
                <w:rFonts w:ascii="Arial Narrow" w:hAnsi="Arial Narrow"/>
                <w:b/>
              </w:rPr>
            </w:pPr>
            <w:r w:rsidRPr="002F54AA">
              <w:rPr>
                <w:rFonts w:ascii="Arial Narrow" w:hAnsi="Arial Narrow"/>
                <w:b/>
              </w:rPr>
              <w:t>To be completed by</w:t>
            </w:r>
          </w:p>
        </w:tc>
      </w:tr>
      <w:tr w:rsidR="004C7AD4" w:rsidRPr="002F54AA" w14:paraId="1641A93F" w14:textId="77777777" w:rsidTr="004C7AD4">
        <w:trPr>
          <w:cantSplit/>
          <w:trHeight w:val="150"/>
        </w:trPr>
        <w:tc>
          <w:tcPr>
            <w:tcW w:w="10331" w:type="dxa"/>
            <w:gridSpan w:val="2"/>
            <w:vMerge/>
          </w:tcPr>
          <w:p w14:paraId="708D844C" w14:textId="77777777" w:rsidR="004C7AD4" w:rsidRPr="002F54AA" w:rsidRDefault="004C7AD4" w:rsidP="004C7AD4">
            <w:pPr>
              <w:rPr>
                <w:rFonts w:ascii="Arial Narrow" w:hAnsi="Arial Narrow"/>
                <w:b/>
              </w:rPr>
            </w:pPr>
          </w:p>
        </w:tc>
        <w:tc>
          <w:tcPr>
            <w:tcW w:w="1519" w:type="dxa"/>
          </w:tcPr>
          <w:p w14:paraId="00195651" w14:textId="77777777" w:rsidR="004C7AD4" w:rsidRPr="002F54AA" w:rsidRDefault="004C7AD4" w:rsidP="004C7AD4">
            <w:pPr>
              <w:jc w:val="center"/>
              <w:rPr>
                <w:rFonts w:ascii="Arial Narrow" w:hAnsi="Arial Narrow"/>
                <w:b/>
              </w:rPr>
            </w:pPr>
            <w:r w:rsidRPr="002F54AA">
              <w:rPr>
                <w:rFonts w:ascii="Arial Narrow" w:hAnsi="Arial Narrow"/>
                <w:b/>
              </w:rPr>
              <w:t>Date</w:t>
            </w:r>
          </w:p>
        </w:tc>
        <w:tc>
          <w:tcPr>
            <w:tcW w:w="1418" w:type="dxa"/>
          </w:tcPr>
          <w:p w14:paraId="67111AE5" w14:textId="77777777" w:rsidR="004C7AD4" w:rsidRPr="002F54AA" w:rsidRDefault="004C7AD4" w:rsidP="004C7AD4">
            <w:pPr>
              <w:jc w:val="center"/>
              <w:rPr>
                <w:rFonts w:ascii="Arial Narrow" w:hAnsi="Arial Narrow"/>
                <w:b/>
              </w:rPr>
            </w:pPr>
            <w:r w:rsidRPr="002F54AA">
              <w:rPr>
                <w:rFonts w:ascii="Arial Narrow" w:hAnsi="Arial Narrow"/>
                <w:b/>
              </w:rPr>
              <w:t>Initials</w:t>
            </w:r>
          </w:p>
        </w:tc>
      </w:tr>
      <w:tr w:rsidR="004C7AD4" w:rsidRPr="002F54AA" w14:paraId="16DEC01A" w14:textId="77777777" w:rsidTr="004C7AD4">
        <w:trPr>
          <w:trHeight w:val="281"/>
        </w:trPr>
        <w:tc>
          <w:tcPr>
            <w:tcW w:w="1202" w:type="dxa"/>
          </w:tcPr>
          <w:p w14:paraId="7006A622" w14:textId="77777777" w:rsidR="004C7AD4" w:rsidRPr="002F54AA" w:rsidRDefault="004C7AD4" w:rsidP="004C7AD4">
            <w:pPr>
              <w:rPr>
                <w:rFonts w:ascii="Arial Narrow" w:hAnsi="Arial Narrow"/>
                <w:b/>
              </w:rPr>
            </w:pPr>
            <w:r w:rsidRPr="002F54AA">
              <w:rPr>
                <w:rFonts w:ascii="Arial Narrow" w:hAnsi="Arial Narrow"/>
                <w:b/>
              </w:rPr>
              <w:t>Action:</w:t>
            </w:r>
          </w:p>
        </w:tc>
        <w:tc>
          <w:tcPr>
            <w:tcW w:w="9129" w:type="dxa"/>
          </w:tcPr>
          <w:p w14:paraId="4A2054CC" w14:textId="77777777" w:rsidR="004C7AD4" w:rsidRPr="002F54AA" w:rsidRDefault="004C7AD4" w:rsidP="004C7AD4">
            <w:pPr>
              <w:rPr>
                <w:rFonts w:ascii="Arial Narrow" w:hAnsi="Arial Narrow"/>
              </w:rPr>
            </w:pPr>
          </w:p>
        </w:tc>
        <w:tc>
          <w:tcPr>
            <w:tcW w:w="1519" w:type="dxa"/>
          </w:tcPr>
          <w:p w14:paraId="5561E60F" w14:textId="77777777" w:rsidR="004C7AD4" w:rsidRPr="002F54AA" w:rsidRDefault="004C7AD4" w:rsidP="004C7AD4">
            <w:pPr>
              <w:rPr>
                <w:rFonts w:ascii="Arial Narrow" w:hAnsi="Arial Narrow"/>
              </w:rPr>
            </w:pPr>
          </w:p>
        </w:tc>
        <w:tc>
          <w:tcPr>
            <w:tcW w:w="1418" w:type="dxa"/>
          </w:tcPr>
          <w:p w14:paraId="27C3A006" w14:textId="77777777" w:rsidR="004C7AD4" w:rsidRPr="002F54AA" w:rsidRDefault="004C7AD4" w:rsidP="004C7AD4">
            <w:pPr>
              <w:rPr>
                <w:rFonts w:ascii="Arial Narrow" w:hAnsi="Arial Narrow"/>
              </w:rPr>
            </w:pPr>
          </w:p>
        </w:tc>
      </w:tr>
      <w:tr w:rsidR="004C7AD4" w:rsidRPr="002F54AA" w14:paraId="32B61962" w14:textId="77777777" w:rsidTr="004C7AD4">
        <w:trPr>
          <w:trHeight w:val="281"/>
        </w:trPr>
        <w:tc>
          <w:tcPr>
            <w:tcW w:w="1202" w:type="dxa"/>
          </w:tcPr>
          <w:p w14:paraId="7A7C6894" w14:textId="77777777" w:rsidR="004C7AD4" w:rsidRPr="002F54AA" w:rsidRDefault="004C7AD4" w:rsidP="004C7AD4">
            <w:pPr>
              <w:rPr>
                <w:rFonts w:ascii="Arial Narrow" w:hAnsi="Arial Narrow"/>
                <w:b/>
              </w:rPr>
            </w:pPr>
            <w:r w:rsidRPr="002F54AA">
              <w:rPr>
                <w:rFonts w:ascii="Arial Narrow" w:hAnsi="Arial Narrow"/>
                <w:b/>
              </w:rPr>
              <w:t>Reason:</w:t>
            </w:r>
          </w:p>
        </w:tc>
        <w:tc>
          <w:tcPr>
            <w:tcW w:w="9129" w:type="dxa"/>
          </w:tcPr>
          <w:p w14:paraId="11C4EC61" w14:textId="77777777" w:rsidR="004C7AD4" w:rsidRPr="002F54AA" w:rsidRDefault="004C7AD4" w:rsidP="004C7AD4">
            <w:pPr>
              <w:rPr>
                <w:rFonts w:ascii="Arial Narrow" w:hAnsi="Arial Narrow"/>
              </w:rPr>
            </w:pPr>
          </w:p>
        </w:tc>
        <w:tc>
          <w:tcPr>
            <w:tcW w:w="1519" w:type="dxa"/>
          </w:tcPr>
          <w:p w14:paraId="4AAD0D65" w14:textId="77777777" w:rsidR="004C7AD4" w:rsidRPr="002F54AA" w:rsidRDefault="004C7AD4" w:rsidP="004C7AD4">
            <w:pPr>
              <w:rPr>
                <w:rFonts w:ascii="Arial Narrow" w:hAnsi="Arial Narrow"/>
              </w:rPr>
            </w:pPr>
          </w:p>
        </w:tc>
        <w:tc>
          <w:tcPr>
            <w:tcW w:w="1418" w:type="dxa"/>
          </w:tcPr>
          <w:p w14:paraId="6BE7B275" w14:textId="77777777" w:rsidR="004C7AD4" w:rsidRPr="002F54AA" w:rsidRDefault="004C7AD4" w:rsidP="004C7AD4">
            <w:pPr>
              <w:rPr>
                <w:rFonts w:ascii="Arial Narrow" w:hAnsi="Arial Narrow"/>
              </w:rPr>
            </w:pPr>
          </w:p>
        </w:tc>
      </w:tr>
      <w:tr w:rsidR="004C7AD4" w:rsidRPr="002F54AA" w14:paraId="78EB336E" w14:textId="77777777" w:rsidTr="004C7AD4">
        <w:trPr>
          <w:trHeight w:val="281"/>
        </w:trPr>
        <w:tc>
          <w:tcPr>
            <w:tcW w:w="1202" w:type="dxa"/>
          </w:tcPr>
          <w:p w14:paraId="0EF88737" w14:textId="77777777" w:rsidR="004C7AD4" w:rsidRPr="002F54AA" w:rsidRDefault="004C7AD4" w:rsidP="004C7AD4">
            <w:pPr>
              <w:rPr>
                <w:rFonts w:ascii="Arial Narrow" w:hAnsi="Arial Narrow"/>
                <w:b/>
              </w:rPr>
            </w:pPr>
            <w:r w:rsidRPr="002F54AA">
              <w:rPr>
                <w:rFonts w:ascii="Arial Narrow" w:hAnsi="Arial Narrow"/>
                <w:b/>
              </w:rPr>
              <w:t>Action:</w:t>
            </w:r>
          </w:p>
        </w:tc>
        <w:tc>
          <w:tcPr>
            <w:tcW w:w="9129" w:type="dxa"/>
          </w:tcPr>
          <w:p w14:paraId="6F680ED0" w14:textId="77777777" w:rsidR="004C7AD4" w:rsidRPr="002F54AA" w:rsidRDefault="004C7AD4" w:rsidP="004C7AD4">
            <w:pPr>
              <w:rPr>
                <w:rFonts w:ascii="Arial Narrow" w:hAnsi="Arial Narrow"/>
              </w:rPr>
            </w:pPr>
          </w:p>
        </w:tc>
        <w:tc>
          <w:tcPr>
            <w:tcW w:w="1519" w:type="dxa"/>
          </w:tcPr>
          <w:p w14:paraId="060D267F" w14:textId="77777777" w:rsidR="004C7AD4" w:rsidRPr="002F54AA" w:rsidRDefault="004C7AD4" w:rsidP="004C7AD4">
            <w:pPr>
              <w:rPr>
                <w:rFonts w:ascii="Arial Narrow" w:hAnsi="Arial Narrow"/>
              </w:rPr>
            </w:pPr>
          </w:p>
        </w:tc>
        <w:tc>
          <w:tcPr>
            <w:tcW w:w="1418" w:type="dxa"/>
          </w:tcPr>
          <w:p w14:paraId="418A7D06" w14:textId="77777777" w:rsidR="004C7AD4" w:rsidRPr="002F54AA" w:rsidRDefault="004C7AD4" w:rsidP="004C7AD4">
            <w:pPr>
              <w:rPr>
                <w:rFonts w:ascii="Arial Narrow" w:hAnsi="Arial Narrow"/>
              </w:rPr>
            </w:pPr>
          </w:p>
        </w:tc>
      </w:tr>
      <w:tr w:rsidR="004C7AD4" w:rsidRPr="002F54AA" w14:paraId="68B28897" w14:textId="77777777" w:rsidTr="004C7AD4">
        <w:trPr>
          <w:trHeight w:val="297"/>
        </w:trPr>
        <w:tc>
          <w:tcPr>
            <w:tcW w:w="1202" w:type="dxa"/>
          </w:tcPr>
          <w:p w14:paraId="72210482" w14:textId="77777777" w:rsidR="004C7AD4" w:rsidRPr="002F54AA" w:rsidRDefault="004C7AD4" w:rsidP="004C7AD4">
            <w:pPr>
              <w:rPr>
                <w:rFonts w:ascii="Arial Narrow" w:hAnsi="Arial Narrow"/>
                <w:b/>
              </w:rPr>
            </w:pPr>
            <w:r w:rsidRPr="002F54AA">
              <w:rPr>
                <w:rFonts w:ascii="Arial Narrow" w:hAnsi="Arial Narrow"/>
                <w:b/>
              </w:rPr>
              <w:t>Reason:</w:t>
            </w:r>
          </w:p>
        </w:tc>
        <w:tc>
          <w:tcPr>
            <w:tcW w:w="9129" w:type="dxa"/>
          </w:tcPr>
          <w:p w14:paraId="77B6F1AC" w14:textId="77777777" w:rsidR="004C7AD4" w:rsidRPr="002F54AA" w:rsidRDefault="004C7AD4" w:rsidP="004C7AD4">
            <w:pPr>
              <w:rPr>
                <w:rFonts w:ascii="Arial Narrow" w:hAnsi="Arial Narrow"/>
              </w:rPr>
            </w:pPr>
          </w:p>
        </w:tc>
        <w:tc>
          <w:tcPr>
            <w:tcW w:w="1519" w:type="dxa"/>
          </w:tcPr>
          <w:p w14:paraId="40625CD4" w14:textId="77777777" w:rsidR="004C7AD4" w:rsidRPr="002F54AA" w:rsidRDefault="004C7AD4" w:rsidP="004C7AD4">
            <w:pPr>
              <w:rPr>
                <w:rFonts w:ascii="Arial Narrow" w:hAnsi="Arial Narrow"/>
              </w:rPr>
            </w:pPr>
          </w:p>
        </w:tc>
        <w:tc>
          <w:tcPr>
            <w:tcW w:w="1418" w:type="dxa"/>
          </w:tcPr>
          <w:p w14:paraId="189008E9" w14:textId="77777777" w:rsidR="004C7AD4" w:rsidRPr="002F54AA" w:rsidRDefault="004C7AD4" w:rsidP="004C7AD4">
            <w:pPr>
              <w:rPr>
                <w:rFonts w:ascii="Arial Narrow" w:hAnsi="Arial Narrow"/>
              </w:rPr>
            </w:pPr>
          </w:p>
        </w:tc>
      </w:tr>
    </w:tbl>
    <w:p w14:paraId="242F00AB" w14:textId="77777777" w:rsidR="004C7AD4" w:rsidRPr="002F54AA" w:rsidRDefault="004C7AD4" w:rsidP="004C7AD4">
      <w:pPr>
        <w:rPr>
          <w:rFonts w:ascii="Arial Narrow" w:hAnsi="Arial Narrow"/>
          <w:b/>
        </w:rPr>
      </w:pPr>
    </w:p>
    <w:p w14:paraId="3A39649B" w14:textId="77777777" w:rsidR="004C7AD4" w:rsidRPr="002F54AA" w:rsidRDefault="004C7AD4" w:rsidP="004C7AD4">
      <w:pPr>
        <w:rPr>
          <w:rFonts w:ascii="Arial Narrow" w:hAnsi="Arial Narrow"/>
          <w:b/>
        </w:rPr>
      </w:pPr>
    </w:p>
    <w:p w14:paraId="46D568E6" w14:textId="77777777" w:rsidR="004C7AD4" w:rsidRPr="002F54AA" w:rsidRDefault="004C7AD4" w:rsidP="004C7AD4">
      <w:pPr>
        <w:rPr>
          <w:rFonts w:ascii="Arial Narrow" w:hAnsi="Arial Narrow"/>
          <w:b/>
        </w:rPr>
      </w:pPr>
      <w:r w:rsidRPr="002F54AA">
        <w:rPr>
          <w:rFonts w:ascii="Arial Narrow" w:hAnsi="Arial Narrow"/>
          <w:b/>
        </w:rPr>
        <w:t>Please detail any discontinued actions that were originally planned and reasons:</w:t>
      </w:r>
    </w:p>
    <w:tbl>
      <w:tblPr>
        <w:tblpPr w:leftFromText="180" w:rightFromText="180" w:vertAnchor="text" w:horzAnchor="margin" w:tblpY="187"/>
        <w:tblW w:w="13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2"/>
        <w:gridCol w:w="12067"/>
      </w:tblGrid>
      <w:tr w:rsidR="004C7AD4" w:rsidRPr="002F54AA" w14:paraId="3203165F" w14:textId="77777777" w:rsidTr="004C7AD4">
        <w:trPr>
          <w:trHeight w:val="276"/>
        </w:trPr>
        <w:tc>
          <w:tcPr>
            <w:tcW w:w="1202" w:type="dxa"/>
          </w:tcPr>
          <w:p w14:paraId="04260A30" w14:textId="77777777" w:rsidR="004C7AD4" w:rsidRPr="002F54AA" w:rsidRDefault="004C7AD4" w:rsidP="004C7AD4">
            <w:pPr>
              <w:rPr>
                <w:rFonts w:ascii="Arial Narrow" w:hAnsi="Arial Narrow"/>
                <w:b/>
              </w:rPr>
            </w:pPr>
            <w:r w:rsidRPr="002F54AA">
              <w:rPr>
                <w:rFonts w:ascii="Arial Narrow" w:hAnsi="Arial Narrow"/>
                <w:b/>
              </w:rPr>
              <w:t>Action:</w:t>
            </w:r>
          </w:p>
        </w:tc>
        <w:tc>
          <w:tcPr>
            <w:tcW w:w="12067" w:type="dxa"/>
          </w:tcPr>
          <w:p w14:paraId="4261839E" w14:textId="77777777" w:rsidR="004C7AD4" w:rsidRPr="002F54AA" w:rsidRDefault="004C7AD4" w:rsidP="004C7AD4">
            <w:pPr>
              <w:rPr>
                <w:rFonts w:ascii="Arial Narrow" w:hAnsi="Arial Narrow"/>
              </w:rPr>
            </w:pPr>
          </w:p>
        </w:tc>
      </w:tr>
      <w:tr w:rsidR="004C7AD4" w:rsidRPr="002F54AA" w14:paraId="2DD69581" w14:textId="77777777" w:rsidTr="004C7AD4">
        <w:trPr>
          <w:trHeight w:val="276"/>
        </w:trPr>
        <w:tc>
          <w:tcPr>
            <w:tcW w:w="1202" w:type="dxa"/>
          </w:tcPr>
          <w:p w14:paraId="3B7E0969" w14:textId="77777777" w:rsidR="004C7AD4" w:rsidRPr="002F54AA" w:rsidRDefault="004C7AD4" w:rsidP="004C7AD4">
            <w:pPr>
              <w:rPr>
                <w:rFonts w:ascii="Arial Narrow" w:hAnsi="Arial Narrow"/>
                <w:b/>
              </w:rPr>
            </w:pPr>
            <w:r w:rsidRPr="002F54AA">
              <w:rPr>
                <w:rFonts w:ascii="Arial Narrow" w:hAnsi="Arial Narrow"/>
                <w:b/>
              </w:rPr>
              <w:t>Reason:</w:t>
            </w:r>
          </w:p>
        </w:tc>
        <w:tc>
          <w:tcPr>
            <w:tcW w:w="12067" w:type="dxa"/>
          </w:tcPr>
          <w:p w14:paraId="6D3BE53F" w14:textId="77777777" w:rsidR="004C7AD4" w:rsidRPr="002F54AA" w:rsidRDefault="004C7AD4" w:rsidP="004C7AD4">
            <w:pPr>
              <w:rPr>
                <w:rFonts w:ascii="Arial Narrow" w:hAnsi="Arial Narrow"/>
              </w:rPr>
            </w:pPr>
          </w:p>
        </w:tc>
      </w:tr>
      <w:tr w:rsidR="004C7AD4" w:rsidRPr="002F54AA" w14:paraId="5B2725E0" w14:textId="77777777" w:rsidTr="004C7AD4">
        <w:trPr>
          <w:trHeight w:val="276"/>
        </w:trPr>
        <w:tc>
          <w:tcPr>
            <w:tcW w:w="1202" w:type="dxa"/>
          </w:tcPr>
          <w:p w14:paraId="1C3233D5" w14:textId="77777777" w:rsidR="004C7AD4" w:rsidRPr="002F54AA" w:rsidRDefault="004C7AD4" w:rsidP="004C7AD4">
            <w:pPr>
              <w:rPr>
                <w:rFonts w:ascii="Arial Narrow" w:hAnsi="Arial Narrow"/>
                <w:b/>
              </w:rPr>
            </w:pPr>
            <w:r w:rsidRPr="002F54AA">
              <w:rPr>
                <w:rFonts w:ascii="Arial Narrow" w:hAnsi="Arial Narrow"/>
                <w:b/>
              </w:rPr>
              <w:t>Action:</w:t>
            </w:r>
          </w:p>
        </w:tc>
        <w:tc>
          <w:tcPr>
            <w:tcW w:w="12067" w:type="dxa"/>
          </w:tcPr>
          <w:p w14:paraId="4CFB2E2C" w14:textId="77777777" w:rsidR="004C7AD4" w:rsidRPr="002F54AA" w:rsidRDefault="004C7AD4" w:rsidP="004C7AD4">
            <w:pPr>
              <w:rPr>
                <w:rFonts w:ascii="Arial Narrow" w:hAnsi="Arial Narrow"/>
              </w:rPr>
            </w:pPr>
          </w:p>
        </w:tc>
      </w:tr>
      <w:tr w:rsidR="004C7AD4" w:rsidRPr="002F54AA" w14:paraId="1636B574" w14:textId="77777777" w:rsidTr="004C7AD4">
        <w:trPr>
          <w:trHeight w:val="292"/>
        </w:trPr>
        <w:tc>
          <w:tcPr>
            <w:tcW w:w="1202" w:type="dxa"/>
          </w:tcPr>
          <w:p w14:paraId="07E4DEB1" w14:textId="77777777" w:rsidR="004C7AD4" w:rsidRPr="002F54AA" w:rsidRDefault="004C7AD4" w:rsidP="004C7AD4">
            <w:pPr>
              <w:rPr>
                <w:rFonts w:ascii="Arial Narrow" w:hAnsi="Arial Narrow"/>
                <w:b/>
              </w:rPr>
            </w:pPr>
            <w:r w:rsidRPr="002F54AA">
              <w:rPr>
                <w:rFonts w:ascii="Arial Narrow" w:hAnsi="Arial Narrow"/>
                <w:b/>
              </w:rPr>
              <w:t>Reason:</w:t>
            </w:r>
          </w:p>
        </w:tc>
        <w:tc>
          <w:tcPr>
            <w:tcW w:w="12067" w:type="dxa"/>
          </w:tcPr>
          <w:p w14:paraId="723FD762" w14:textId="77777777" w:rsidR="004C7AD4" w:rsidRPr="002F54AA" w:rsidRDefault="004C7AD4" w:rsidP="004C7AD4">
            <w:pPr>
              <w:rPr>
                <w:rFonts w:ascii="Arial Narrow" w:hAnsi="Arial Narrow"/>
              </w:rPr>
            </w:pPr>
          </w:p>
        </w:tc>
      </w:tr>
    </w:tbl>
    <w:p w14:paraId="4BDBD784" w14:textId="77777777" w:rsidR="004C7AD4" w:rsidRPr="002F54AA" w:rsidRDefault="004C7AD4" w:rsidP="004C7AD4">
      <w:pPr>
        <w:rPr>
          <w:rFonts w:ascii="Arial Narrow" w:hAnsi="Arial Narrow"/>
          <w:b/>
        </w:rPr>
      </w:pPr>
      <w:r w:rsidRPr="002F54AA">
        <w:rPr>
          <w:rFonts w:ascii="Arial Narrow" w:hAnsi="Arial Narrow"/>
          <w:b/>
        </w:rPr>
        <w:t xml:space="preserve"> </w:t>
      </w:r>
    </w:p>
    <w:p w14:paraId="4BE7BB85" w14:textId="77777777" w:rsidR="004C7AD4" w:rsidRPr="002F54AA" w:rsidRDefault="004C7AD4" w:rsidP="004C7AD4">
      <w:pPr>
        <w:rPr>
          <w:rFonts w:ascii="Arial Narrow" w:hAnsi="Arial Narrow"/>
          <w:b/>
        </w:rPr>
      </w:pPr>
      <w:r w:rsidRPr="002F54AA">
        <w:rPr>
          <w:rFonts w:ascii="Arial Narrow" w:hAnsi="Arial Narrow"/>
          <w:b/>
        </w:rPr>
        <w:t>Please write your next 6-month review date</w:t>
      </w:r>
    </w:p>
    <w:p w14:paraId="1411AB9F" w14:textId="77777777" w:rsidR="004C7AD4" w:rsidRPr="002F54AA" w:rsidRDefault="004C7AD4" w:rsidP="004C7AD4">
      <w:pPr>
        <w:rPr>
          <w:rFonts w:ascii="Arial Narrow" w:hAnsi="Arial Narrow"/>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50"/>
      </w:tblGrid>
      <w:tr w:rsidR="004C7AD4" w:rsidRPr="002F54AA" w14:paraId="4472301E" w14:textId="77777777" w:rsidTr="004C7AD4">
        <w:trPr>
          <w:trHeight w:val="416"/>
        </w:trPr>
        <w:tc>
          <w:tcPr>
            <w:tcW w:w="13271" w:type="dxa"/>
          </w:tcPr>
          <w:p w14:paraId="04F19F20" w14:textId="77777777" w:rsidR="004C7AD4" w:rsidRPr="002F54AA" w:rsidRDefault="004C7AD4" w:rsidP="004C7AD4">
            <w:pPr>
              <w:rPr>
                <w:rFonts w:ascii="Arial Narrow" w:hAnsi="Arial Narrow"/>
              </w:rPr>
            </w:pPr>
          </w:p>
        </w:tc>
      </w:tr>
    </w:tbl>
    <w:p w14:paraId="6BACD027" w14:textId="77777777" w:rsidR="004C7AD4" w:rsidRPr="002F54AA" w:rsidRDefault="004C7AD4" w:rsidP="004C7AD4">
      <w:pPr>
        <w:rPr>
          <w:rFonts w:ascii="Arial Narrow" w:hAnsi="Arial Narrow"/>
        </w:rPr>
      </w:pPr>
    </w:p>
    <w:p w14:paraId="5FBA5F87" w14:textId="77777777" w:rsidR="004C7AD4" w:rsidRPr="002F54AA" w:rsidRDefault="004C7AD4" w:rsidP="004C7AD4">
      <w:pPr>
        <w:rPr>
          <w:rFonts w:ascii="Arial Narrow" w:hAnsi="Arial Narrow"/>
          <w:b/>
        </w:rPr>
      </w:pPr>
    </w:p>
    <w:p w14:paraId="0BEFA586" w14:textId="77777777" w:rsidR="004C7AD4" w:rsidRPr="002F54AA" w:rsidRDefault="004C7AD4" w:rsidP="004C7AD4">
      <w:pPr>
        <w:rPr>
          <w:rFonts w:ascii="Arial Narrow" w:hAnsi="Arial Narrow"/>
          <w:b/>
        </w:rPr>
      </w:pPr>
      <w:r w:rsidRPr="002F54AA">
        <w:rPr>
          <w:rFonts w:ascii="Arial Narrow" w:hAnsi="Arial Narrow"/>
          <w:b/>
        </w:rPr>
        <w:t xml:space="preserve">Name of completing officer: </w:t>
      </w:r>
    </w:p>
    <w:p w14:paraId="03ADB33D" w14:textId="77777777" w:rsidR="004C7AD4" w:rsidRPr="002F54AA" w:rsidRDefault="004C7AD4" w:rsidP="004C7AD4">
      <w:pPr>
        <w:rPr>
          <w:rFonts w:ascii="Arial Narrow" w:hAnsi="Arial Narrow"/>
          <w:b/>
        </w:rPr>
      </w:pPr>
    </w:p>
    <w:p w14:paraId="39C1EF6C" w14:textId="77777777" w:rsidR="004C7AD4" w:rsidRPr="002F54AA" w:rsidRDefault="004C7AD4" w:rsidP="004C7AD4">
      <w:pPr>
        <w:rPr>
          <w:rFonts w:ascii="Arial Narrow" w:hAnsi="Arial Narrow"/>
          <w:b/>
        </w:rPr>
      </w:pPr>
      <w:r w:rsidRPr="002F54AA">
        <w:rPr>
          <w:rFonts w:ascii="Arial Narrow" w:hAnsi="Arial Narrow"/>
          <w:b/>
        </w:rPr>
        <w:t>Date submitted:</w:t>
      </w:r>
    </w:p>
    <w:p w14:paraId="600AC7EB" w14:textId="77777777" w:rsidR="004C7AD4" w:rsidRPr="002F54AA" w:rsidRDefault="004C7AD4" w:rsidP="004C7AD4">
      <w:pPr>
        <w:rPr>
          <w:rFonts w:ascii="Arial Narrow" w:hAnsi="Arial Narrow"/>
        </w:rPr>
      </w:pPr>
    </w:p>
    <w:p w14:paraId="18A4595E" w14:textId="77777777" w:rsidR="009541B3" w:rsidRDefault="006631F8">
      <w:pPr>
        <w:rPr>
          <w:rFonts w:ascii="Arial Narrow" w:hAnsi="Arial Narrow"/>
          <w:b/>
        </w:rPr>
      </w:pPr>
      <w:r>
        <w:rPr>
          <w:rFonts w:ascii="Arial Narrow" w:hAnsi="Arial Narrow"/>
          <w:b/>
        </w:rPr>
        <w:t xml:space="preserve">If you would like to have your 6 month report reviewed by a Quality Assuror please e-mail to: </w:t>
      </w:r>
      <w:hyperlink r:id="rId22" w:history="1">
        <w:r w:rsidRPr="005E1BFC">
          <w:rPr>
            <w:rStyle w:val="Hyperlink"/>
            <w:rFonts w:ascii="Arial Narrow" w:hAnsi="Arial Narrow"/>
            <w:b/>
          </w:rPr>
          <w:t>alastair.low@ggc.scot.nhs.uk</w:t>
        </w:r>
      </w:hyperlink>
    </w:p>
    <w:p w14:paraId="74051A33" w14:textId="77777777" w:rsidR="006631F8" w:rsidRPr="002F54AA" w:rsidRDefault="006631F8">
      <w:pPr>
        <w:rPr>
          <w:rFonts w:ascii="Arial Narrow" w:hAnsi="Arial Narrow"/>
        </w:rPr>
      </w:pPr>
    </w:p>
    <w:sectPr w:rsidR="006631F8" w:rsidRPr="002F54AA" w:rsidSect="004C7AD4">
      <w:footerReference w:type="even" r:id="rId23"/>
      <w:footerReference w:type="default" r:id="rId24"/>
      <w:pgSz w:w="15840" w:h="12240" w:orient="landscape"/>
      <w:pgMar w:top="1797" w:right="1440" w:bottom="1797"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Michelle Magennis" w:date="2025-02-11T14:06:00Z" w:initials="MM">
    <w:p w14:paraId="72BCBF2E" w14:textId="69B4DA14" w:rsidR="00316D1A" w:rsidRDefault="00316D1A" w:rsidP="007B7895">
      <w:pPr>
        <w:pStyle w:val="CommentText"/>
      </w:pPr>
      <w:r>
        <w:rPr>
          <w:rStyle w:val="CommentReference"/>
        </w:rPr>
        <w:annotationRef/>
      </w:r>
      <w:r>
        <w:t>Aisha will you add the link to the current NMC Code here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BCBF2E"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E2E4A14" w16cex:dateUtc="2025-02-11T14: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2BCBF2E" w16cid:durableId="3E2E4A1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ACC0E8" w14:textId="77777777" w:rsidR="00316D1A" w:rsidRDefault="00316D1A">
      <w:r>
        <w:separator/>
      </w:r>
    </w:p>
  </w:endnote>
  <w:endnote w:type="continuationSeparator" w:id="0">
    <w:p w14:paraId="07A627DE" w14:textId="77777777" w:rsidR="00316D1A" w:rsidRDefault="00316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E09AE" w14:textId="77777777" w:rsidR="00316D1A" w:rsidRDefault="00316D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2CA6205E" w14:textId="77777777" w:rsidR="00316D1A" w:rsidRDefault="00316D1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ED3E3" w14:textId="77777777" w:rsidR="00316D1A" w:rsidRDefault="00316D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1B0C">
      <w:rPr>
        <w:rStyle w:val="PageNumber"/>
        <w:noProof/>
      </w:rPr>
      <w:t>1</w:t>
    </w:r>
    <w:r>
      <w:rPr>
        <w:rStyle w:val="PageNumber"/>
      </w:rPr>
      <w:fldChar w:fldCharType="end"/>
    </w:r>
  </w:p>
  <w:p w14:paraId="5EE36E13" w14:textId="77777777" w:rsidR="00316D1A" w:rsidRDefault="00316D1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89DBE" w14:textId="77777777" w:rsidR="00316D1A" w:rsidRDefault="00316D1A">
      <w:r>
        <w:separator/>
      </w:r>
    </w:p>
  </w:footnote>
  <w:footnote w:type="continuationSeparator" w:id="0">
    <w:p w14:paraId="1BF4FAD2" w14:textId="77777777" w:rsidR="00316D1A" w:rsidRDefault="00316D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967B3"/>
    <w:multiLevelType w:val="hybridMultilevel"/>
    <w:tmpl w:val="1610B8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D557CD9"/>
    <w:multiLevelType w:val="hybridMultilevel"/>
    <w:tmpl w:val="0DE8C6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8D408A0"/>
    <w:multiLevelType w:val="hybridMultilevel"/>
    <w:tmpl w:val="45926B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51140"/>
    <w:multiLevelType w:val="hybridMultilevel"/>
    <w:tmpl w:val="D00A87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2D359FD"/>
    <w:multiLevelType w:val="hybridMultilevel"/>
    <w:tmpl w:val="F3C67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2CA44AB"/>
    <w:multiLevelType w:val="hybridMultilevel"/>
    <w:tmpl w:val="2A7083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5D10297"/>
    <w:multiLevelType w:val="hybridMultilevel"/>
    <w:tmpl w:val="F4D896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415101"/>
    <w:multiLevelType w:val="hybridMultilevel"/>
    <w:tmpl w:val="32F680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AE5CC7"/>
    <w:multiLevelType w:val="hybridMultilevel"/>
    <w:tmpl w:val="FE00FC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3CE6451"/>
    <w:multiLevelType w:val="multilevel"/>
    <w:tmpl w:val="81AE8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8A43B4"/>
    <w:multiLevelType w:val="multilevel"/>
    <w:tmpl w:val="22F229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9C601BD"/>
    <w:multiLevelType w:val="hybridMultilevel"/>
    <w:tmpl w:val="99E67A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1"/>
  </w:num>
  <w:num w:numId="3">
    <w:abstractNumId w:val="0"/>
  </w:num>
  <w:num w:numId="4">
    <w:abstractNumId w:val="8"/>
  </w:num>
  <w:num w:numId="5">
    <w:abstractNumId w:val="5"/>
  </w:num>
  <w:num w:numId="6">
    <w:abstractNumId w:val="3"/>
  </w:num>
  <w:num w:numId="7">
    <w:abstractNumId w:val="1"/>
  </w:num>
  <w:num w:numId="8">
    <w:abstractNumId w:val="4"/>
  </w:num>
  <w:num w:numId="9">
    <w:abstractNumId w:val="6"/>
  </w:num>
  <w:num w:numId="10">
    <w:abstractNumId w:val="2"/>
  </w:num>
  <w:num w:numId="11">
    <w:abstractNumId w:val="10"/>
  </w:num>
  <w:num w:numId="12">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elle Magennis">
    <w15:presenceInfo w15:providerId="AD" w15:userId="S::Michelle.Magennis@xggc.scot.nhs.uk::f4a01ac6-60fd-47c7-ba4b-8e6e1f4f3d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AD4"/>
    <w:rsid w:val="00000DB1"/>
    <w:rsid w:val="00010361"/>
    <w:rsid w:val="00012A2E"/>
    <w:rsid w:val="00012E58"/>
    <w:rsid w:val="00012EB2"/>
    <w:rsid w:val="00014598"/>
    <w:rsid w:val="00015DA0"/>
    <w:rsid w:val="00022710"/>
    <w:rsid w:val="00031958"/>
    <w:rsid w:val="0003552E"/>
    <w:rsid w:val="00036D33"/>
    <w:rsid w:val="00040119"/>
    <w:rsid w:val="00041D81"/>
    <w:rsid w:val="000454FC"/>
    <w:rsid w:val="00050E88"/>
    <w:rsid w:val="00054390"/>
    <w:rsid w:val="00054F06"/>
    <w:rsid w:val="00060D86"/>
    <w:rsid w:val="00066782"/>
    <w:rsid w:val="00070761"/>
    <w:rsid w:val="00071CFA"/>
    <w:rsid w:val="00075479"/>
    <w:rsid w:val="000962BE"/>
    <w:rsid w:val="000A1493"/>
    <w:rsid w:val="000A3E44"/>
    <w:rsid w:val="000A7461"/>
    <w:rsid w:val="000B78D1"/>
    <w:rsid w:val="000C2E40"/>
    <w:rsid w:val="000C3938"/>
    <w:rsid w:val="000C49E3"/>
    <w:rsid w:val="000C4B49"/>
    <w:rsid w:val="000C67FC"/>
    <w:rsid w:val="000C6C80"/>
    <w:rsid w:val="000D39AC"/>
    <w:rsid w:val="000D5E2B"/>
    <w:rsid w:val="000D6142"/>
    <w:rsid w:val="000E1DEA"/>
    <w:rsid w:val="000E36F5"/>
    <w:rsid w:val="000E5C23"/>
    <w:rsid w:val="000F0987"/>
    <w:rsid w:val="000F1ED6"/>
    <w:rsid w:val="000F3933"/>
    <w:rsid w:val="000F3C9C"/>
    <w:rsid w:val="000F4CD3"/>
    <w:rsid w:val="000F691B"/>
    <w:rsid w:val="000F6CE4"/>
    <w:rsid w:val="000F750E"/>
    <w:rsid w:val="00100A20"/>
    <w:rsid w:val="00100ACC"/>
    <w:rsid w:val="00102EAC"/>
    <w:rsid w:val="00103AAB"/>
    <w:rsid w:val="0010567E"/>
    <w:rsid w:val="0010752C"/>
    <w:rsid w:val="0010757C"/>
    <w:rsid w:val="00110F1F"/>
    <w:rsid w:val="0011538C"/>
    <w:rsid w:val="001159DE"/>
    <w:rsid w:val="00122698"/>
    <w:rsid w:val="00123DBB"/>
    <w:rsid w:val="00125140"/>
    <w:rsid w:val="00126551"/>
    <w:rsid w:val="00126FE1"/>
    <w:rsid w:val="00130FEE"/>
    <w:rsid w:val="00133573"/>
    <w:rsid w:val="00137626"/>
    <w:rsid w:val="00154777"/>
    <w:rsid w:val="00155C02"/>
    <w:rsid w:val="00156FDF"/>
    <w:rsid w:val="001600F9"/>
    <w:rsid w:val="00161878"/>
    <w:rsid w:val="00161C63"/>
    <w:rsid w:val="0016314B"/>
    <w:rsid w:val="00163576"/>
    <w:rsid w:val="001636A1"/>
    <w:rsid w:val="00165085"/>
    <w:rsid w:val="00167C09"/>
    <w:rsid w:val="001715F8"/>
    <w:rsid w:val="00174219"/>
    <w:rsid w:val="00175DF2"/>
    <w:rsid w:val="001773F6"/>
    <w:rsid w:val="00181ABF"/>
    <w:rsid w:val="0018462D"/>
    <w:rsid w:val="001903DC"/>
    <w:rsid w:val="00190B22"/>
    <w:rsid w:val="00191972"/>
    <w:rsid w:val="00194A1B"/>
    <w:rsid w:val="00196435"/>
    <w:rsid w:val="001A487B"/>
    <w:rsid w:val="001A579B"/>
    <w:rsid w:val="001A7A04"/>
    <w:rsid w:val="001B4932"/>
    <w:rsid w:val="001B66F0"/>
    <w:rsid w:val="001C21C5"/>
    <w:rsid w:val="001D0350"/>
    <w:rsid w:val="001D0F4C"/>
    <w:rsid w:val="001D2F98"/>
    <w:rsid w:val="001D6257"/>
    <w:rsid w:val="001E13C9"/>
    <w:rsid w:val="001F1C52"/>
    <w:rsid w:val="00200555"/>
    <w:rsid w:val="0020215F"/>
    <w:rsid w:val="002030DC"/>
    <w:rsid w:val="002034ED"/>
    <w:rsid w:val="00203FAC"/>
    <w:rsid w:val="00205652"/>
    <w:rsid w:val="00211C87"/>
    <w:rsid w:val="00212B1C"/>
    <w:rsid w:val="00212F12"/>
    <w:rsid w:val="002147BE"/>
    <w:rsid w:val="0021492A"/>
    <w:rsid w:val="00220E06"/>
    <w:rsid w:val="00223BF5"/>
    <w:rsid w:val="002252CB"/>
    <w:rsid w:val="00234A00"/>
    <w:rsid w:val="00240059"/>
    <w:rsid w:val="002472AC"/>
    <w:rsid w:val="00263273"/>
    <w:rsid w:val="00270F99"/>
    <w:rsid w:val="00271D8C"/>
    <w:rsid w:val="002722A6"/>
    <w:rsid w:val="00273EEE"/>
    <w:rsid w:val="0028134F"/>
    <w:rsid w:val="00285C23"/>
    <w:rsid w:val="00287BB3"/>
    <w:rsid w:val="00287C0A"/>
    <w:rsid w:val="002963BC"/>
    <w:rsid w:val="002965AC"/>
    <w:rsid w:val="002B0341"/>
    <w:rsid w:val="002B06F1"/>
    <w:rsid w:val="002B3F01"/>
    <w:rsid w:val="002C4B50"/>
    <w:rsid w:val="002C57D1"/>
    <w:rsid w:val="002C753A"/>
    <w:rsid w:val="002D1A5B"/>
    <w:rsid w:val="002D2293"/>
    <w:rsid w:val="002D3C03"/>
    <w:rsid w:val="002D6F14"/>
    <w:rsid w:val="002D6F9A"/>
    <w:rsid w:val="002D7CB2"/>
    <w:rsid w:val="002E1E0E"/>
    <w:rsid w:val="002E2032"/>
    <w:rsid w:val="002E5AF6"/>
    <w:rsid w:val="002E5B74"/>
    <w:rsid w:val="002F41DC"/>
    <w:rsid w:val="002F54AA"/>
    <w:rsid w:val="002F78EC"/>
    <w:rsid w:val="00300BDE"/>
    <w:rsid w:val="0030402F"/>
    <w:rsid w:val="00304B40"/>
    <w:rsid w:val="00307E04"/>
    <w:rsid w:val="00316D1A"/>
    <w:rsid w:val="00317D4F"/>
    <w:rsid w:val="00321BB0"/>
    <w:rsid w:val="00322812"/>
    <w:rsid w:val="003237E1"/>
    <w:rsid w:val="00331BB2"/>
    <w:rsid w:val="00331C18"/>
    <w:rsid w:val="00333036"/>
    <w:rsid w:val="00337864"/>
    <w:rsid w:val="0034428B"/>
    <w:rsid w:val="003536C5"/>
    <w:rsid w:val="00357450"/>
    <w:rsid w:val="003601EC"/>
    <w:rsid w:val="003610FD"/>
    <w:rsid w:val="00365B46"/>
    <w:rsid w:val="003724A2"/>
    <w:rsid w:val="003738D1"/>
    <w:rsid w:val="003801B4"/>
    <w:rsid w:val="003861BD"/>
    <w:rsid w:val="00390356"/>
    <w:rsid w:val="0039116B"/>
    <w:rsid w:val="003969B3"/>
    <w:rsid w:val="003A6ADB"/>
    <w:rsid w:val="003A77B3"/>
    <w:rsid w:val="003B2B7A"/>
    <w:rsid w:val="003B54F0"/>
    <w:rsid w:val="003B5510"/>
    <w:rsid w:val="003B577A"/>
    <w:rsid w:val="003C124A"/>
    <w:rsid w:val="003C22D3"/>
    <w:rsid w:val="003C2A10"/>
    <w:rsid w:val="003E5069"/>
    <w:rsid w:val="003E7635"/>
    <w:rsid w:val="003E7A5F"/>
    <w:rsid w:val="003E7D1E"/>
    <w:rsid w:val="003F13C2"/>
    <w:rsid w:val="003F189E"/>
    <w:rsid w:val="003F303C"/>
    <w:rsid w:val="003F43D1"/>
    <w:rsid w:val="003F46C1"/>
    <w:rsid w:val="003F5D1B"/>
    <w:rsid w:val="003F63AA"/>
    <w:rsid w:val="00410C9C"/>
    <w:rsid w:val="004127D6"/>
    <w:rsid w:val="00414B8D"/>
    <w:rsid w:val="00415C08"/>
    <w:rsid w:val="004219C7"/>
    <w:rsid w:val="0042317D"/>
    <w:rsid w:val="004344BA"/>
    <w:rsid w:val="00435504"/>
    <w:rsid w:val="004367B7"/>
    <w:rsid w:val="004516DC"/>
    <w:rsid w:val="00456927"/>
    <w:rsid w:val="00457085"/>
    <w:rsid w:val="00461DB2"/>
    <w:rsid w:val="00463255"/>
    <w:rsid w:val="00466162"/>
    <w:rsid w:val="00467615"/>
    <w:rsid w:val="00473FE5"/>
    <w:rsid w:val="004744EF"/>
    <w:rsid w:val="00476761"/>
    <w:rsid w:val="00477FD5"/>
    <w:rsid w:val="00482050"/>
    <w:rsid w:val="0048609C"/>
    <w:rsid w:val="004875C3"/>
    <w:rsid w:val="0049005E"/>
    <w:rsid w:val="0049104F"/>
    <w:rsid w:val="00493C85"/>
    <w:rsid w:val="004946D9"/>
    <w:rsid w:val="0049608A"/>
    <w:rsid w:val="004A0DCB"/>
    <w:rsid w:val="004B178D"/>
    <w:rsid w:val="004B6C63"/>
    <w:rsid w:val="004B7204"/>
    <w:rsid w:val="004C1830"/>
    <w:rsid w:val="004C22EF"/>
    <w:rsid w:val="004C345F"/>
    <w:rsid w:val="004C3A17"/>
    <w:rsid w:val="004C7AD4"/>
    <w:rsid w:val="004D09A9"/>
    <w:rsid w:val="004D217B"/>
    <w:rsid w:val="004D27F5"/>
    <w:rsid w:val="004E57AD"/>
    <w:rsid w:val="004E5974"/>
    <w:rsid w:val="004F7110"/>
    <w:rsid w:val="00500561"/>
    <w:rsid w:val="00500FDC"/>
    <w:rsid w:val="00503D99"/>
    <w:rsid w:val="00503DFF"/>
    <w:rsid w:val="005059D4"/>
    <w:rsid w:val="005114ED"/>
    <w:rsid w:val="00511E35"/>
    <w:rsid w:val="00515C9F"/>
    <w:rsid w:val="005160F5"/>
    <w:rsid w:val="0052273F"/>
    <w:rsid w:val="00530D56"/>
    <w:rsid w:val="00532A5C"/>
    <w:rsid w:val="00544D96"/>
    <w:rsid w:val="00550B6D"/>
    <w:rsid w:val="00554740"/>
    <w:rsid w:val="005624E6"/>
    <w:rsid w:val="0056384F"/>
    <w:rsid w:val="00564D69"/>
    <w:rsid w:val="00566C72"/>
    <w:rsid w:val="005767F4"/>
    <w:rsid w:val="00581DB8"/>
    <w:rsid w:val="005820D1"/>
    <w:rsid w:val="00591007"/>
    <w:rsid w:val="00591FC7"/>
    <w:rsid w:val="005A0A8A"/>
    <w:rsid w:val="005A2DA4"/>
    <w:rsid w:val="005A7CBA"/>
    <w:rsid w:val="005B1296"/>
    <w:rsid w:val="005B1449"/>
    <w:rsid w:val="005B50D0"/>
    <w:rsid w:val="005B62A8"/>
    <w:rsid w:val="005B68B4"/>
    <w:rsid w:val="005C108C"/>
    <w:rsid w:val="005C15BF"/>
    <w:rsid w:val="005C764F"/>
    <w:rsid w:val="005D13B6"/>
    <w:rsid w:val="005D29A7"/>
    <w:rsid w:val="005E1A88"/>
    <w:rsid w:val="005E42AC"/>
    <w:rsid w:val="005E6657"/>
    <w:rsid w:val="005F32F7"/>
    <w:rsid w:val="005F3B30"/>
    <w:rsid w:val="005F579A"/>
    <w:rsid w:val="005F597A"/>
    <w:rsid w:val="005F5988"/>
    <w:rsid w:val="005F6544"/>
    <w:rsid w:val="00602B02"/>
    <w:rsid w:val="006109B1"/>
    <w:rsid w:val="006153F5"/>
    <w:rsid w:val="00615E28"/>
    <w:rsid w:val="00616220"/>
    <w:rsid w:val="006171FE"/>
    <w:rsid w:val="00620086"/>
    <w:rsid w:val="0062137C"/>
    <w:rsid w:val="006230E0"/>
    <w:rsid w:val="006257BC"/>
    <w:rsid w:val="00633937"/>
    <w:rsid w:val="00634E27"/>
    <w:rsid w:val="006360DE"/>
    <w:rsid w:val="0064710D"/>
    <w:rsid w:val="00661677"/>
    <w:rsid w:val="00661703"/>
    <w:rsid w:val="00662C36"/>
    <w:rsid w:val="006631F8"/>
    <w:rsid w:val="006635E4"/>
    <w:rsid w:val="00673AF3"/>
    <w:rsid w:val="006759C8"/>
    <w:rsid w:val="00681BF8"/>
    <w:rsid w:val="00683A7C"/>
    <w:rsid w:val="00684108"/>
    <w:rsid w:val="006906DE"/>
    <w:rsid w:val="00690BF4"/>
    <w:rsid w:val="00691DDF"/>
    <w:rsid w:val="00691FC7"/>
    <w:rsid w:val="00692F1D"/>
    <w:rsid w:val="00694B19"/>
    <w:rsid w:val="006A21F7"/>
    <w:rsid w:val="006A39E6"/>
    <w:rsid w:val="006B0603"/>
    <w:rsid w:val="006B34C0"/>
    <w:rsid w:val="006B430C"/>
    <w:rsid w:val="006C1B86"/>
    <w:rsid w:val="006C3F5E"/>
    <w:rsid w:val="006D36BB"/>
    <w:rsid w:val="006D39B8"/>
    <w:rsid w:val="006F16C4"/>
    <w:rsid w:val="006F248E"/>
    <w:rsid w:val="006F3BB2"/>
    <w:rsid w:val="006F44CC"/>
    <w:rsid w:val="006F60D6"/>
    <w:rsid w:val="00700829"/>
    <w:rsid w:val="00706346"/>
    <w:rsid w:val="00707A6F"/>
    <w:rsid w:val="00713DE5"/>
    <w:rsid w:val="00714D04"/>
    <w:rsid w:val="00720DB7"/>
    <w:rsid w:val="0072277A"/>
    <w:rsid w:val="00722BC9"/>
    <w:rsid w:val="00726261"/>
    <w:rsid w:val="00730D29"/>
    <w:rsid w:val="00731ED8"/>
    <w:rsid w:val="007376D2"/>
    <w:rsid w:val="007413C4"/>
    <w:rsid w:val="007460E6"/>
    <w:rsid w:val="0075074D"/>
    <w:rsid w:val="00752B08"/>
    <w:rsid w:val="00752B31"/>
    <w:rsid w:val="00760F59"/>
    <w:rsid w:val="00761CDB"/>
    <w:rsid w:val="007626EF"/>
    <w:rsid w:val="00766E9C"/>
    <w:rsid w:val="00770410"/>
    <w:rsid w:val="00770BE3"/>
    <w:rsid w:val="00771616"/>
    <w:rsid w:val="00777F4C"/>
    <w:rsid w:val="007807DD"/>
    <w:rsid w:val="00781933"/>
    <w:rsid w:val="00784012"/>
    <w:rsid w:val="00784B30"/>
    <w:rsid w:val="0079109E"/>
    <w:rsid w:val="00792DA1"/>
    <w:rsid w:val="007931F3"/>
    <w:rsid w:val="007A01BA"/>
    <w:rsid w:val="007B02FC"/>
    <w:rsid w:val="007B0C60"/>
    <w:rsid w:val="007B2C77"/>
    <w:rsid w:val="007B3315"/>
    <w:rsid w:val="007B338B"/>
    <w:rsid w:val="007B3C8C"/>
    <w:rsid w:val="007B7895"/>
    <w:rsid w:val="007B7937"/>
    <w:rsid w:val="007B7AD7"/>
    <w:rsid w:val="007C2B79"/>
    <w:rsid w:val="007C38B8"/>
    <w:rsid w:val="007C3D73"/>
    <w:rsid w:val="007C4D44"/>
    <w:rsid w:val="007D057C"/>
    <w:rsid w:val="007D321D"/>
    <w:rsid w:val="007D3502"/>
    <w:rsid w:val="007D6EC3"/>
    <w:rsid w:val="007E36D8"/>
    <w:rsid w:val="007F0AE4"/>
    <w:rsid w:val="007F2313"/>
    <w:rsid w:val="007F351C"/>
    <w:rsid w:val="007F3BDF"/>
    <w:rsid w:val="007F4D0D"/>
    <w:rsid w:val="008022DA"/>
    <w:rsid w:val="008029B4"/>
    <w:rsid w:val="008039C6"/>
    <w:rsid w:val="0081651F"/>
    <w:rsid w:val="00821B94"/>
    <w:rsid w:val="00821C5C"/>
    <w:rsid w:val="00823FDA"/>
    <w:rsid w:val="008258EE"/>
    <w:rsid w:val="008261F1"/>
    <w:rsid w:val="00826CE3"/>
    <w:rsid w:val="00832461"/>
    <w:rsid w:val="00833331"/>
    <w:rsid w:val="00834515"/>
    <w:rsid w:val="00843EA7"/>
    <w:rsid w:val="0084476B"/>
    <w:rsid w:val="0084729C"/>
    <w:rsid w:val="00856509"/>
    <w:rsid w:val="008602BA"/>
    <w:rsid w:val="00865B67"/>
    <w:rsid w:val="00867D60"/>
    <w:rsid w:val="008718D7"/>
    <w:rsid w:val="00874E63"/>
    <w:rsid w:val="0087722F"/>
    <w:rsid w:val="00880ABF"/>
    <w:rsid w:val="00883E8F"/>
    <w:rsid w:val="00886397"/>
    <w:rsid w:val="00891672"/>
    <w:rsid w:val="008925F1"/>
    <w:rsid w:val="008A36A8"/>
    <w:rsid w:val="008A3BED"/>
    <w:rsid w:val="008A5894"/>
    <w:rsid w:val="008B4716"/>
    <w:rsid w:val="008B5B31"/>
    <w:rsid w:val="008B67AB"/>
    <w:rsid w:val="008B74A8"/>
    <w:rsid w:val="008C0700"/>
    <w:rsid w:val="008C32FF"/>
    <w:rsid w:val="008C58B7"/>
    <w:rsid w:val="008E0171"/>
    <w:rsid w:val="008E17EB"/>
    <w:rsid w:val="008E2AFF"/>
    <w:rsid w:val="008E302D"/>
    <w:rsid w:val="008F4A72"/>
    <w:rsid w:val="00901615"/>
    <w:rsid w:val="00915CD4"/>
    <w:rsid w:val="009212E1"/>
    <w:rsid w:val="0092144A"/>
    <w:rsid w:val="009236A1"/>
    <w:rsid w:val="00924A13"/>
    <w:rsid w:val="00925C27"/>
    <w:rsid w:val="00926242"/>
    <w:rsid w:val="009318C8"/>
    <w:rsid w:val="0094031A"/>
    <w:rsid w:val="00946AD1"/>
    <w:rsid w:val="009541B3"/>
    <w:rsid w:val="00956AF4"/>
    <w:rsid w:val="00957D3C"/>
    <w:rsid w:val="0096040B"/>
    <w:rsid w:val="00962D87"/>
    <w:rsid w:val="009642DA"/>
    <w:rsid w:val="009668FC"/>
    <w:rsid w:val="00974443"/>
    <w:rsid w:val="0098402E"/>
    <w:rsid w:val="009974C2"/>
    <w:rsid w:val="009A10FF"/>
    <w:rsid w:val="009A15BB"/>
    <w:rsid w:val="009A1632"/>
    <w:rsid w:val="009A3E0E"/>
    <w:rsid w:val="009A7B12"/>
    <w:rsid w:val="009A7F30"/>
    <w:rsid w:val="009B2625"/>
    <w:rsid w:val="009B26D6"/>
    <w:rsid w:val="009B3A1C"/>
    <w:rsid w:val="009B44D8"/>
    <w:rsid w:val="009B67D3"/>
    <w:rsid w:val="009C7D76"/>
    <w:rsid w:val="009D0CFA"/>
    <w:rsid w:val="009D1283"/>
    <w:rsid w:val="009D2404"/>
    <w:rsid w:val="009D62C2"/>
    <w:rsid w:val="009E1A49"/>
    <w:rsid w:val="009E6ACC"/>
    <w:rsid w:val="009F14E2"/>
    <w:rsid w:val="009F2796"/>
    <w:rsid w:val="00A019A7"/>
    <w:rsid w:val="00A04178"/>
    <w:rsid w:val="00A071C8"/>
    <w:rsid w:val="00A123CD"/>
    <w:rsid w:val="00A150D1"/>
    <w:rsid w:val="00A16AD4"/>
    <w:rsid w:val="00A178AA"/>
    <w:rsid w:val="00A20F41"/>
    <w:rsid w:val="00A21E09"/>
    <w:rsid w:val="00A22C65"/>
    <w:rsid w:val="00A22EA9"/>
    <w:rsid w:val="00A25E44"/>
    <w:rsid w:val="00A30102"/>
    <w:rsid w:val="00A314F6"/>
    <w:rsid w:val="00A33708"/>
    <w:rsid w:val="00A34F27"/>
    <w:rsid w:val="00A3725A"/>
    <w:rsid w:val="00A40526"/>
    <w:rsid w:val="00A40A03"/>
    <w:rsid w:val="00A40FC4"/>
    <w:rsid w:val="00A415D8"/>
    <w:rsid w:val="00A47717"/>
    <w:rsid w:val="00A506FB"/>
    <w:rsid w:val="00A509A8"/>
    <w:rsid w:val="00A52729"/>
    <w:rsid w:val="00A567C6"/>
    <w:rsid w:val="00A57D39"/>
    <w:rsid w:val="00A65DDC"/>
    <w:rsid w:val="00A75544"/>
    <w:rsid w:val="00A76CBD"/>
    <w:rsid w:val="00A80C50"/>
    <w:rsid w:val="00A833B8"/>
    <w:rsid w:val="00A84977"/>
    <w:rsid w:val="00A859FB"/>
    <w:rsid w:val="00A87620"/>
    <w:rsid w:val="00A87AD7"/>
    <w:rsid w:val="00A87EAB"/>
    <w:rsid w:val="00A9007B"/>
    <w:rsid w:val="00A9432A"/>
    <w:rsid w:val="00AA6B40"/>
    <w:rsid w:val="00AB2671"/>
    <w:rsid w:val="00AB6A4F"/>
    <w:rsid w:val="00AD480E"/>
    <w:rsid w:val="00AE4310"/>
    <w:rsid w:val="00AE4D80"/>
    <w:rsid w:val="00AF651F"/>
    <w:rsid w:val="00B05C98"/>
    <w:rsid w:val="00B10749"/>
    <w:rsid w:val="00B10B54"/>
    <w:rsid w:val="00B10DD6"/>
    <w:rsid w:val="00B155D3"/>
    <w:rsid w:val="00B2575B"/>
    <w:rsid w:val="00B261BB"/>
    <w:rsid w:val="00B34698"/>
    <w:rsid w:val="00B34C04"/>
    <w:rsid w:val="00B34E3B"/>
    <w:rsid w:val="00B36CD5"/>
    <w:rsid w:val="00B37B7D"/>
    <w:rsid w:val="00B565A0"/>
    <w:rsid w:val="00B56E04"/>
    <w:rsid w:val="00B71B0C"/>
    <w:rsid w:val="00B72CEB"/>
    <w:rsid w:val="00B80C75"/>
    <w:rsid w:val="00B81C39"/>
    <w:rsid w:val="00B8734D"/>
    <w:rsid w:val="00B87E85"/>
    <w:rsid w:val="00B90586"/>
    <w:rsid w:val="00BA5DE4"/>
    <w:rsid w:val="00BB060B"/>
    <w:rsid w:val="00BB26FA"/>
    <w:rsid w:val="00BB3BA7"/>
    <w:rsid w:val="00BB599E"/>
    <w:rsid w:val="00BB646F"/>
    <w:rsid w:val="00BB6DDF"/>
    <w:rsid w:val="00BC36FC"/>
    <w:rsid w:val="00BC4B70"/>
    <w:rsid w:val="00BC5F02"/>
    <w:rsid w:val="00BD048F"/>
    <w:rsid w:val="00BD45B8"/>
    <w:rsid w:val="00BD5D52"/>
    <w:rsid w:val="00BD67DE"/>
    <w:rsid w:val="00BD73E8"/>
    <w:rsid w:val="00BE73DF"/>
    <w:rsid w:val="00BF2879"/>
    <w:rsid w:val="00BF43D7"/>
    <w:rsid w:val="00C0023D"/>
    <w:rsid w:val="00C02EA5"/>
    <w:rsid w:val="00C03C93"/>
    <w:rsid w:val="00C059DD"/>
    <w:rsid w:val="00C05B32"/>
    <w:rsid w:val="00C07B3D"/>
    <w:rsid w:val="00C102D9"/>
    <w:rsid w:val="00C1363F"/>
    <w:rsid w:val="00C13E1F"/>
    <w:rsid w:val="00C150FA"/>
    <w:rsid w:val="00C1538A"/>
    <w:rsid w:val="00C15B06"/>
    <w:rsid w:val="00C16798"/>
    <w:rsid w:val="00C244BA"/>
    <w:rsid w:val="00C24797"/>
    <w:rsid w:val="00C26E02"/>
    <w:rsid w:val="00C35020"/>
    <w:rsid w:val="00C351FE"/>
    <w:rsid w:val="00C36451"/>
    <w:rsid w:val="00C3706F"/>
    <w:rsid w:val="00C37085"/>
    <w:rsid w:val="00C377F3"/>
    <w:rsid w:val="00C42BA2"/>
    <w:rsid w:val="00C45333"/>
    <w:rsid w:val="00C457D5"/>
    <w:rsid w:val="00C5203D"/>
    <w:rsid w:val="00C5420B"/>
    <w:rsid w:val="00C55617"/>
    <w:rsid w:val="00C567E8"/>
    <w:rsid w:val="00C56E9E"/>
    <w:rsid w:val="00C574F4"/>
    <w:rsid w:val="00C6083B"/>
    <w:rsid w:val="00C60CDB"/>
    <w:rsid w:val="00C67FCB"/>
    <w:rsid w:val="00C70BB8"/>
    <w:rsid w:val="00C80536"/>
    <w:rsid w:val="00C85AD1"/>
    <w:rsid w:val="00C86C56"/>
    <w:rsid w:val="00C8735E"/>
    <w:rsid w:val="00C90082"/>
    <w:rsid w:val="00C901A3"/>
    <w:rsid w:val="00C9290F"/>
    <w:rsid w:val="00C93EA3"/>
    <w:rsid w:val="00C956F3"/>
    <w:rsid w:val="00C96A7E"/>
    <w:rsid w:val="00CA2978"/>
    <w:rsid w:val="00CA3005"/>
    <w:rsid w:val="00CA3291"/>
    <w:rsid w:val="00CA71F4"/>
    <w:rsid w:val="00CB57E6"/>
    <w:rsid w:val="00CC22A3"/>
    <w:rsid w:val="00CD197D"/>
    <w:rsid w:val="00CD2E72"/>
    <w:rsid w:val="00CD3A82"/>
    <w:rsid w:val="00CD3E92"/>
    <w:rsid w:val="00CD5700"/>
    <w:rsid w:val="00CD7336"/>
    <w:rsid w:val="00CE0C06"/>
    <w:rsid w:val="00CE1D06"/>
    <w:rsid w:val="00CF359A"/>
    <w:rsid w:val="00CF6479"/>
    <w:rsid w:val="00CF6618"/>
    <w:rsid w:val="00CF6759"/>
    <w:rsid w:val="00D16876"/>
    <w:rsid w:val="00D20308"/>
    <w:rsid w:val="00D21C6F"/>
    <w:rsid w:val="00D24022"/>
    <w:rsid w:val="00D258C4"/>
    <w:rsid w:val="00D25A64"/>
    <w:rsid w:val="00D3490D"/>
    <w:rsid w:val="00D35902"/>
    <w:rsid w:val="00D3633E"/>
    <w:rsid w:val="00D40F5A"/>
    <w:rsid w:val="00D45EDA"/>
    <w:rsid w:val="00D53C6C"/>
    <w:rsid w:val="00D56E38"/>
    <w:rsid w:val="00D605CD"/>
    <w:rsid w:val="00D77279"/>
    <w:rsid w:val="00D81554"/>
    <w:rsid w:val="00D817B1"/>
    <w:rsid w:val="00D8380B"/>
    <w:rsid w:val="00D843DF"/>
    <w:rsid w:val="00D85DEF"/>
    <w:rsid w:val="00D900C3"/>
    <w:rsid w:val="00D934EC"/>
    <w:rsid w:val="00D97A05"/>
    <w:rsid w:val="00D97DBB"/>
    <w:rsid w:val="00DA0FAD"/>
    <w:rsid w:val="00DA11ED"/>
    <w:rsid w:val="00DA1665"/>
    <w:rsid w:val="00DA2626"/>
    <w:rsid w:val="00DA5726"/>
    <w:rsid w:val="00DA5C63"/>
    <w:rsid w:val="00DA7BBC"/>
    <w:rsid w:val="00DC1D88"/>
    <w:rsid w:val="00DC3627"/>
    <w:rsid w:val="00DC5F7E"/>
    <w:rsid w:val="00DC72D7"/>
    <w:rsid w:val="00DD0769"/>
    <w:rsid w:val="00DD4490"/>
    <w:rsid w:val="00DD71C4"/>
    <w:rsid w:val="00DD7901"/>
    <w:rsid w:val="00DD7C11"/>
    <w:rsid w:val="00DE74C6"/>
    <w:rsid w:val="00DF0B26"/>
    <w:rsid w:val="00DF0EDE"/>
    <w:rsid w:val="00DF2D7F"/>
    <w:rsid w:val="00DF345E"/>
    <w:rsid w:val="00E00674"/>
    <w:rsid w:val="00E03EF6"/>
    <w:rsid w:val="00E04D7D"/>
    <w:rsid w:val="00E069B9"/>
    <w:rsid w:val="00E06DC7"/>
    <w:rsid w:val="00E15AFD"/>
    <w:rsid w:val="00E2117D"/>
    <w:rsid w:val="00E24A84"/>
    <w:rsid w:val="00E25389"/>
    <w:rsid w:val="00E30A71"/>
    <w:rsid w:val="00E30D62"/>
    <w:rsid w:val="00E31571"/>
    <w:rsid w:val="00E325EE"/>
    <w:rsid w:val="00E32A87"/>
    <w:rsid w:val="00E32E4B"/>
    <w:rsid w:val="00E44D91"/>
    <w:rsid w:val="00E6219F"/>
    <w:rsid w:val="00E70401"/>
    <w:rsid w:val="00E74E7B"/>
    <w:rsid w:val="00E75094"/>
    <w:rsid w:val="00E751D8"/>
    <w:rsid w:val="00E7527C"/>
    <w:rsid w:val="00E87129"/>
    <w:rsid w:val="00E94C5D"/>
    <w:rsid w:val="00E9620C"/>
    <w:rsid w:val="00E97130"/>
    <w:rsid w:val="00EA1E91"/>
    <w:rsid w:val="00EA409D"/>
    <w:rsid w:val="00EA4734"/>
    <w:rsid w:val="00EA4F15"/>
    <w:rsid w:val="00EA5D01"/>
    <w:rsid w:val="00EB0A95"/>
    <w:rsid w:val="00EB4913"/>
    <w:rsid w:val="00EB561C"/>
    <w:rsid w:val="00EC308F"/>
    <w:rsid w:val="00EC481E"/>
    <w:rsid w:val="00EC5CAC"/>
    <w:rsid w:val="00ED2E18"/>
    <w:rsid w:val="00ED5111"/>
    <w:rsid w:val="00EE2508"/>
    <w:rsid w:val="00EE27E5"/>
    <w:rsid w:val="00EE2BBD"/>
    <w:rsid w:val="00EE58AC"/>
    <w:rsid w:val="00EF23FC"/>
    <w:rsid w:val="00EF3683"/>
    <w:rsid w:val="00EF38F8"/>
    <w:rsid w:val="00F054D8"/>
    <w:rsid w:val="00F05B7E"/>
    <w:rsid w:val="00F06AFE"/>
    <w:rsid w:val="00F13117"/>
    <w:rsid w:val="00F14D14"/>
    <w:rsid w:val="00F240AD"/>
    <w:rsid w:val="00F277B1"/>
    <w:rsid w:val="00F30EBE"/>
    <w:rsid w:val="00F3750C"/>
    <w:rsid w:val="00F46E57"/>
    <w:rsid w:val="00F473DA"/>
    <w:rsid w:val="00F47A6B"/>
    <w:rsid w:val="00F5173E"/>
    <w:rsid w:val="00F55868"/>
    <w:rsid w:val="00F55C19"/>
    <w:rsid w:val="00F575B6"/>
    <w:rsid w:val="00F57C91"/>
    <w:rsid w:val="00F61A72"/>
    <w:rsid w:val="00F6762F"/>
    <w:rsid w:val="00F73660"/>
    <w:rsid w:val="00F74206"/>
    <w:rsid w:val="00F75924"/>
    <w:rsid w:val="00F75C77"/>
    <w:rsid w:val="00F80B31"/>
    <w:rsid w:val="00F8268B"/>
    <w:rsid w:val="00F839A2"/>
    <w:rsid w:val="00F915E5"/>
    <w:rsid w:val="00F9419F"/>
    <w:rsid w:val="00FA3A03"/>
    <w:rsid w:val="00FA6F7F"/>
    <w:rsid w:val="00FA76E5"/>
    <w:rsid w:val="00FB01AD"/>
    <w:rsid w:val="00FB0B0D"/>
    <w:rsid w:val="00FB1DB2"/>
    <w:rsid w:val="00FB4808"/>
    <w:rsid w:val="00FC0DB7"/>
    <w:rsid w:val="00FC402E"/>
    <w:rsid w:val="00FC5380"/>
    <w:rsid w:val="00FE1089"/>
    <w:rsid w:val="00FE4B8D"/>
    <w:rsid w:val="00FE62AD"/>
    <w:rsid w:val="00FE7094"/>
    <w:rsid w:val="00FE7101"/>
    <w:rsid w:val="00FF32D4"/>
    <w:rsid w:val="00FF468E"/>
    <w:rsid w:val="00FF7B50"/>
    <w:rsid w:val="7EAC96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style="mso-width-relative:margin;mso-height-relative:margin" fillcolor="black">
      <v:fill color="black"/>
    </o:shapedefaults>
    <o:shapelayout v:ext="edit">
      <o:idmap v:ext="edit" data="1"/>
    </o:shapelayout>
  </w:shapeDefaults>
  <w:decimalSymbol w:val="."/>
  <w:listSeparator w:val=","/>
  <w14:docId w14:val="20B064D5"/>
  <w15:chartTrackingRefBased/>
  <w15:docId w15:val="{2D93B409-ED8B-437A-95B5-49010489E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7AD4"/>
    <w:rPr>
      <w:sz w:val="24"/>
      <w:szCs w:val="24"/>
      <w:lang w:eastAsia="en-US"/>
    </w:rPr>
  </w:style>
  <w:style w:type="paragraph" w:styleId="Heading1">
    <w:name w:val="heading 1"/>
    <w:basedOn w:val="Normal"/>
    <w:next w:val="Normal"/>
    <w:link w:val="Heading1Char"/>
    <w:qFormat/>
    <w:rsid w:val="00C02EA5"/>
    <w:pPr>
      <w:keepNext/>
      <w:spacing w:before="240" w:after="60"/>
      <w:outlineLvl w:val="0"/>
    </w:pPr>
    <w:rPr>
      <w:rFonts w:ascii="Calibri Light" w:hAnsi="Calibri Light"/>
      <w:b/>
      <w:bCs/>
      <w:kern w:val="32"/>
      <w:sz w:val="32"/>
      <w:szCs w:val="32"/>
    </w:rPr>
  </w:style>
  <w:style w:type="paragraph" w:styleId="Heading2">
    <w:name w:val="heading 2"/>
    <w:basedOn w:val="Normal"/>
    <w:next w:val="Normal"/>
    <w:qFormat/>
    <w:rsid w:val="004C7AD4"/>
    <w:pPr>
      <w:keepNext/>
      <w:jc w:val="both"/>
      <w:outlineLvl w:val="1"/>
    </w:pPr>
    <w:rPr>
      <w:rFonts w:ascii="Arial" w:hAnsi="Arial" w:cs="Arial"/>
      <w:i/>
      <w:iCs/>
    </w:rPr>
  </w:style>
  <w:style w:type="paragraph" w:styleId="Heading3">
    <w:name w:val="heading 3"/>
    <w:basedOn w:val="Normal"/>
    <w:next w:val="Normal"/>
    <w:qFormat/>
    <w:rsid w:val="004C7AD4"/>
    <w:pPr>
      <w:keepNext/>
      <w:outlineLvl w:val="2"/>
    </w:pPr>
    <w:rPr>
      <w:rFonts w:ascii="Arial" w:hAnsi="Arial" w:cs="Arial"/>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C7AD4"/>
    <w:rPr>
      <w:color w:val="0000FF"/>
      <w:u w:val="single"/>
    </w:rPr>
  </w:style>
  <w:style w:type="paragraph" w:styleId="Footer">
    <w:name w:val="footer"/>
    <w:basedOn w:val="Normal"/>
    <w:rsid w:val="004C7AD4"/>
    <w:pPr>
      <w:tabs>
        <w:tab w:val="center" w:pos="4153"/>
        <w:tab w:val="right" w:pos="8306"/>
      </w:tabs>
    </w:pPr>
  </w:style>
  <w:style w:type="character" w:styleId="PageNumber">
    <w:name w:val="page number"/>
    <w:basedOn w:val="DefaultParagraphFont"/>
    <w:rsid w:val="004C7AD4"/>
  </w:style>
  <w:style w:type="table" w:styleId="TableGrid">
    <w:name w:val="Table Grid"/>
    <w:basedOn w:val="TableNormal"/>
    <w:rsid w:val="004C7A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C93EA3"/>
    <w:rPr>
      <w:rFonts w:ascii="Tahoma" w:hAnsi="Tahoma" w:cs="Tahoma"/>
      <w:sz w:val="16"/>
      <w:szCs w:val="16"/>
    </w:rPr>
  </w:style>
  <w:style w:type="paragraph" w:customStyle="1" w:styleId="table-header1">
    <w:name w:val="table-header1"/>
    <w:basedOn w:val="Normal"/>
    <w:rsid w:val="002F54AA"/>
    <w:pPr>
      <w:shd w:val="clear" w:color="auto" w:fill="E6E6E6"/>
      <w:spacing w:before="150" w:after="150"/>
    </w:pPr>
    <w:rPr>
      <w:rFonts w:ascii="Arial" w:hAnsi="Arial" w:cs="Arial"/>
      <w:b/>
      <w:bCs/>
      <w:color w:val="000000"/>
      <w:lang w:eastAsia="en-GB"/>
    </w:rPr>
  </w:style>
  <w:style w:type="character" w:styleId="CommentReference">
    <w:name w:val="annotation reference"/>
    <w:rsid w:val="00A178AA"/>
    <w:rPr>
      <w:sz w:val="16"/>
      <w:szCs w:val="16"/>
    </w:rPr>
  </w:style>
  <w:style w:type="paragraph" w:styleId="CommentText">
    <w:name w:val="annotation text"/>
    <w:basedOn w:val="Normal"/>
    <w:link w:val="CommentTextChar"/>
    <w:rsid w:val="00A178AA"/>
    <w:rPr>
      <w:sz w:val="20"/>
      <w:szCs w:val="20"/>
      <w:lang w:val="x-none"/>
    </w:rPr>
  </w:style>
  <w:style w:type="character" w:customStyle="1" w:styleId="CommentTextChar">
    <w:name w:val="Comment Text Char"/>
    <w:link w:val="CommentText"/>
    <w:rsid w:val="00A178AA"/>
    <w:rPr>
      <w:lang w:eastAsia="en-US"/>
    </w:rPr>
  </w:style>
  <w:style w:type="paragraph" w:styleId="CommentSubject">
    <w:name w:val="annotation subject"/>
    <w:basedOn w:val="CommentText"/>
    <w:next w:val="CommentText"/>
    <w:link w:val="CommentSubjectChar"/>
    <w:rsid w:val="00A178AA"/>
    <w:rPr>
      <w:b/>
      <w:bCs/>
    </w:rPr>
  </w:style>
  <w:style w:type="character" w:customStyle="1" w:styleId="CommentSubjectChar">
    <w:name w:val="Comment Subject Char"/>
    <w:link w:val="CommentSubject"/>
    <w:rsid w:val="00A178AA"/>
    <w:rPr>
      <w:b/>
      <w:bCs/>
      <w:lang w:eastAsia="en-US"/>
    </w:rPr>
  </w:style>
  <w:style w:type="paragraph" w:styleId="NormalWeb">
    <w:name w:val="Normal (Web)"/>
    <w:basedOn w:val="Normal"/>
    <w:uiPriority w:val="99"/>
    <w:unhideWhenUsed/>
    <w:rsid w:val="00010361"/>
    <w:pPr>
      <w:spacing w:before="100" w:beforeAutospacing="1" w:after="100" w:afterAutospacing="1"/>
    </w:pPr>
    <w:rPr>
      <w:lang w:eastAsia="en-GB"/>
    </w:rPr>
  </w:style>
  <w:style w:type="paragraph" w:styleId="ListParagraph">
    <w:name w:val="List Paragraph"/>
    <w:basedOn w:val="Normal"/>
    <w:uiPriority w:val="34"/>
    <w:qFormat/>
    <w:rsid w:val="003F5D1B"/>
    <w:pPr>
      <w:ind w:left="720"/>
    </w:pPr>
    <w:rPr>
      <w:rFonts w:ascii="Calibri" w:eastAsia="Calibri" w:hAnsi="Calibri"/>
      <w:sz w:val="22"/>
      <w:szCs w:val="22"/>
    </w:rPr>
  </w:style>
  <w:style w:type="paragraph" w:customStyle="1" w:styleId="Default">
    <w:name w:val="Default"/>
    <w:rsid w:val="002472AC"/>
    <w:pPr>
      <w:autoSpaceDE w:val="0"/>
      <w:autoSpaceDN w:val="0"/>
      <w:adjustRightInd w:val="0"/>
    </w:pPr>
    <w:rPr>
      <w:rFonts w:ascii="Arial" w:hAnsi="Arial" w:cs="Arial"/>
      <w:color w:val="000000"/>
      <w:sz w:val="24"/>
      <w:szCs w:val="24"/>
    </w:rPr>
  </w:style>
  <w:style w:type="paragraph" w:styleId="Header">
    <w:name w:val="header"/>
    <w:basedOn w:val="Normal"/>
    <w:link w:val="HeaderChar"/>
    <w:rsid w:val="005F597A"/>
    <w:pPr>
      <w:tabs>
        <w:tab w:val="center" w:pos="4513"/>
        <w:tab w:val="right" w:pos="9026"/>
      </w:tabs>
    </w:pPr>
  </w:style>
  <w:style w:type="character" w:customStyle="1" w:styleId="HeaderChar">
    <w:name w:val="Header Char"/>
    <w:link w:val="Header"/>
    <w:rsid w:val="005F597A"/>
    <w:rPr>
      <w:sz w:val="24"/>
      <w:szCs w:val="24"/>
      <w:lang w:eastAsia="en-US"/>
    </w:rPr>
  </w:style>
  <w:style w:type="character" w:customStyle="1" w:styleId="Heading1Char">
    <w:name w:val="Heading 1 Char"/>
    <w:link w:val="Heading1"/>
    <w:rsid w:val="00C02EA5"/>
    <w:rPr>
      <w:rFonts w:ascii="Calibri Light" w:eastAsia="Times New Roman" w:hAnsi="Calibri Light" w:cs="Times New Roman"/>
      <w:b/>
      <w:bCs/>
      <w:kern w:val="32"/>
      <w:sz w:val="32"/>
      <w:szCs w:val="32"/>
      <w:lang w:eastAsia="en-US"/>
    </w:rPr>
  </w:style>
  <w:style w:type="table" w:customStyle="1" w:styleId="GridTable4-Accent51">
    <w:name w:val="Grid Table 4 - Accent 51"/>
    <w:basedOn w:val="TableNormal"/>
    <w:uiPriority w:val="49"/>
    <w:rsid w:val="00C02EA5"/>
    <w:rPr>
      <w:rFonts w:ascii="Calibri" w:eastAsia="Calibri" w:hAnsi="Calibri" w:cs="Arial"/>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214943">
      <w:bodyDiv w:val="1"/>
      <w:marLeft w:val="0"/>
      <w:marRight w:val="0"/>
      <w:marTop w:val="0"/>
      <w:marBottom w:val="0"/>
      <w:divBdr>
        <w:top w:val="none" w:sz="0" w:space="0" w:color="auto"/>
        <w:left w:val="none" w:sz="0" w:space="0" w:color="auto"/>
        <w:bottom w:val="none" w:sz="0" w:space="0" w:color="auto"/>
        <w:right w:val="none" w:sz="0" w:space="0" w:color="auto"/>
      </w:divBdr>
    </w:div>
    <w:div w:id="377441486">
      <w:bodyDiv w:val="1"/>
      <w:marLeft w:val="0"/>
      <w:marRight w:val="0"/>
      <w:marTop w:val="0"/>
      <w:marBottom w:val="0"/>
      <w:divBdr>
        <w:top w:val="none" w:sz="0" w:space="0" w:color="auto"/>
        <w:left w:val="none" w:sz="0" w:space="0" w:color="auto"/>
        <w:bottom w:val="none" w:sz="0" w:space="0" w:color="auto"/>
        <w:right w:val="none" w:sz="0" w:space="0" w:color="auto"/>
      </w:divBdr>
    </w:div>
    <w:div w:id="1062018862">
      <w:bodyDiv w:val="1"/>
      <w:marLeft w:val="0"/>
      <w:marRight w:val="0"/>
      <w:marTop w:val="0"/>
      <w:marBottom w:val="0"/>
      <w:divBdr>
        <w:top w:val="none" w:sz="0" w:space="0" w:color="auto"/>
        <w:left w:val="none" w:sz="0" w:space="0" w:color="auto"/>
        <w:bottom w:val="none" w:sz="0" w:space="0" w:color="auto"/>
        <w:right w:val="none" w:sz="0" w:space="0" w:color="auto"/>
      </w:divBdr>
    </w:div>
    <w:div w:id="1147745264">
      <w:bodyDiv w:val="1"/>
      <w:marLeft w:val="0"/>
      <w:marRight w:val="0"/>
      <w:marTop w:val="0"/>
      <w:marBottom w:val="0"/>
      <w:divBdr>
        <w:top w:val="none" w:sz="0" w:space="0" w:color="auto"/>
        <w:left w:val="none" w:sz="0" w:space="0" w:color="auto"/>
        <w:bottom w:val="none" w:sz="0" w:space="0" w:color="auto"/>
        <w:right w:val="none" w:sz="0" w:space="0" w:color="auto"/>
      </w:divBdr>
    </w:div>
    <w:div w:id="1189680308">
      <w:bodyDiv w:val="1"/>
      <w:marLeft w:val="0"/>
      <w:marRight w:val="0"/>
      <w:marTop w:val="0"/>
      <w:marBottom w:val="0"/>
      <w:divBdr>
        <w:top w:val="none" w:sz="0" w:space="0" w:color="auto"/>
        <w:left w:val="none" w:sz="0" w:space="0" w:color="auto"/>
        <w:bottom w:val="none" w:sz="0" w:space="0" w:color="auto"/>
        <w:right w:val="none" w:sz="0" w:space="0" w:color="auto"/>
      </w:divBdr>
    </w:div>
    <w:div w:id="1818914923">
      <w:bodyDiv w:val="1"/>
      <w:marLeft w:val="0"/>
      <w:marRight w:val="0"/>
      <w:marTop w:val="0"/>
      <w:marBottom w:val="0"/>
      <w:divBdr>
        <w:top w:val="none" w:sz="0" w:space="0" w:color="auto"/>
        <w:left w:val="none" w:sz="0" w:space="0" w:color="auto"/>
        <w:bottom w:val="none" w:sz="0" w:space="0" w:color="auto"/>
        <w:right w:val="none" w:sz="0" w:space="0" w:color="auto"/>
      </w:divBdr>
    </w:div>
    <w:div w:id="1936743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PowerPoint_Presentation1.pptx"/><Relationship Id="rId18" Type="http://schemas.openxmlformats.org/officeDocument/2006/relationships/hyperlink" Target="https://www.nmc.org.uk/standards/code/"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www.unicef.org.uk/wp-content/uploads/2019/10/UNCRC_summary-1_1.pdf"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www.gov.scot/publications/fairer-scotland-duty-guidance-public-bodi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hsggc.scot/your-health/equalities-in-health/areas-of-work/patient-involvement/" TargetMode="External"/><Relationship Id="rId20" Type="http://schemas.microsoft.com/office/2011/relationships/commentsExtended" Target="commentsExtended.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footer" Target="footer1.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yperlink" Target="mailto:alastair.low@ggc.scot.nhs.uk"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811f619f-0ff2-4d4a-b6b5-28f48116f86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AF2C7C01829B14BA755309D5E279C90" ma:contentTypeVersion="17" ma:contentTypeDescription="Create a new document." ma:contentTypeScope="" ma:versionID="7a59b515714bd9c5dc69ea7cc68b286f">
  <xsd:schema xmlns:xsd="http://www.w3.org/2001/XMLSchema" xmlns:xs="http://www.w3.org/2001/XMLSchema" xmlns:p="http://schemas.microsoft.com/office/2006/metadata/properties" xmlns:ns3="48a3cf01-9924-4cd7-a6c7-23001d487023" xmlns:ns4="811f619f-0ff2-4d4a-b6b5-28f48116f864" targetNamespace="http://schemas.microsoft.com/office/2006/metadata/properties" ma:root="true" ma:fieldsID="aa07cac288a7bf86e9d3fd49e311594d" ns3:_="" ns4:_="">
    <xsd:import namespace="48a3cf01-9924-4cd7-a6c7-23001d487023"/>
    <xsd:import namespace="811f619f-0ff2-4d4a-b6b5-28f48116f86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_activity" minOccurs="0"/>
                <xsd:element ref="ns4:MediaServiceObjectDetectorVersions" minOccurs="0"/>
                <xsd:element ref="ns4:MediaServiceSystemTags" minOccurs="0"/>
                <xsd:element ref="ns4:MediaServiceOCR"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3cf01-9924-4cd7-a6c7-23001d4870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1f619f-0ff2-4d4a-b6b5-28f48116f86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F3B45F-83A5-476A-82C3-B2F23565D864}">
  <ds:schemaRefs>
    <ds:schemaRef ds:uri="http://schemas.microsoft.com/sharepoint/v3/contenttype/forms"/>
  </ds:schemaRefs>
</ds:datastoreItem>
</file>

<file path=customXml/itemProps2.xml><?xml version="1.0" encoding="utf-8"?>
<ds:datastoreItem xmlns:ds="http://schemas.openxmlformats.org/officeDocument/2006/customXml" ds:itemID="{1BCA15EA-91D4-4D0B-A3DD-3B98B7C1281B}">
  <ds:schemaRefs>
    <ds:schemaRef ds:uri="http://purl.org/dc/elements/1.1/"/>
    <ds:schemaRef ds:uri="http://schemas.microsoft.com/office/2006/metadata/properties"/>
    <ds:schemaRef ds:uri="http://schemas.microsoft.com/office/2006/documentManagement/types"/>
    <ds:schemaRef ds:uri="48a3cf01-9924-4cd7-a6c7-23001d487023"/>
    <ds:schemaRef ds:uri="http://purl.org/dc/terms/"/>
    <ds:schemaRef ds:uri="http://schemas.openxmlformats.org/package/2006/metadata/core-properties"/>
    <ds:schemaRef ds:uri="http://purl.org/dc/dcmitype/"/>
    <ds:schemaRef ds:uri="http://schemas.microsoft.com/office/infopath/2007/PartnerControls"/>
    <ds:schemaRef ds:uri="811f619f-0ff2-4d4a-b6b5-28f48116f864"/>
    <ds:schemaRef ds:uri="http://www.w3.org/XML/1998/namespace"/>
  </ds:schemaRefs>
</ds:datastoreItem>
</file>

<file path=customXml/itemProps3.xml><?xml version="1.0" encoding="utf-8"?>
<ds:datastoreItem xmlns:ds="http://schemas.openxmlformats.org/officeDocument/2006/customXml" ds:itemID="{B67A4435-82EB-4A85-9F3A-FAFDB276F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3cf01-9924-4cd7-a6c7-23001d487023"/>
    <ds:schemaRef ds:uri="811f619f-0ff2-4d4a-b6b5-28f48116f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C84F77-30A2-441E-BB1A-91F655AE87BC}">
  <ds:schemaRefs>
    <ds:schemaRef ds:uri="http://schemas.openxmlformats.org/officeDocument/2006/bibliography"/>
  </ds:schemaRefs>
</ds:datastoreItem>
</file>

<file path=docMetadata/LabelInfo.xml><?xml version="1.0" encoding="utf-8"?>
<clbl:labelList xmlns:clbl="http://schemas.microsoft.com/office/2020/mipLabelMetadata">
  <clbl:label id="{10efe0bd-a030-4bca-809c-b5e6745e499a}" enabled="0" method="" siteId="{10efe0bd-a030-4bca-809c-b5e6745e499a}" removed="1"/>
</clbl:labelList>
</file>

<file path=docProps/app.xml><?xml version="1.0" encoding="utf-8"?>
<Properties xmlns="http://schemas.openxmlformats.org/officeDocument/2006/extended-properties" xmlns:vt="http://schemas.openxmlformats.org/officeDocument/2006/docPropsVTypes">
  <Template>Normal</Template>
  <TotalTime>0</TotalTime>
  <Pages>37</Pages>
  <Words>8602</Words>
  <Characters>49034</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NHS Greater Glasgow and Clyde</vt:lpstr>
    </vt:vector>
  </TitlesOfParts>
  <Company>NHS Greater Glasgow and Clyde</Company>
  <LinksUpToDate>false</LinksUpToDate>
  <CharactersWithSpaces>57521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 Greater Glasgow and Clyde</dc:title>
  <dc:subject/>
  <dc:creator>lowa</dc:creator>
  <cp:keywords/>
  <cp:lastModifiedBy>Russell, Jacqueline</cp:lastModifiedBy>
  <cp:revision>2</cp:revision>
  <cp:lastPrinted>2019-04-29T06:54:00Z</cp:lastPrinted>
  <dcterms:created xsi:type="dcterms:W3CDTF">2025-03-11T14:05:00Z</dcterms:created>
  <dcterms:modified xsi:type="dcterms:W3CDTF">2025-03-11T14:05:00Z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0x0101009AF2C7C01829B14BA755309D5E279C90</vt:lpwstr>
  </property>
</Properties>
</file>