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921DF" w14:textId="6936DBF0" w:rsidR="00F30CC2" w:rsidRPr="00C21134" w:rsidRDefault="00C21134" w:rsidP="00C21134">
      <w:pPr>
        <w:spacing w:after="113" w:line="258" w:lineRule="auto"/>
        <w:ind w:left="0" w:firstLine="0"/>
        <w:jc w:val="both"/>
        <w:rPr>
          <w:rFonts w:ascii="Arial" w:hAnsi="Arial" w:cs="Arial"/>
          <w:color w:val="2F5496" w:themeColor="accent5" w:themeShade="BF"/>
          <w:sz w:val="24"/>
        </w:rPr>
      </w:pPr>
      <w:r w:rsidRPr="00C21134">
        <w:rPr>
          <w:rFonts w:ascii="Arial" w:hAnsi="Arial" w:cs="Arial"/>
          <w:b/>
          <w:bCs/>
          <w:color w:val="2F5496" w:themeColor="accent5" w:themeShade="BF"/>
          <w:sz w:val="24"/>
        </w:rPr>
        <w:t>N</w:t>
      </w:r>
      <w:r w:rsidR="00F30CC2" w:rsidRPr="00C21134">
        <w:rPr>
          <w:rFonts w:ascii="Arial" w:hAnsi="Arial" w:cs="Arial"/>
          <w:b/>
          <w:bCs/>
          <w:color w:val="2F5496" w:themeColor="accent5" w:themeShade="BF"/>
          <w:sz w:val="24"/>
        </w:rPr>
        <w:t xml:space="preserve">HSGGC Interim </w:t>
      </w:r>
      <w:r w:rsidR="00180B71">
        <w:rPr>
          <w:rFonts w:ascii="Arial" w:hAnsi="Arial" w:cs="Arial"/>
          <w:b/>
          <w:bCs/>
          <w:color w:val="2F5496" w:themeColor="accent5" w:themeShade="BF"/>
          <w:sz w:val="24"/>
        </w:rPr>
        <w:t xml:space="preserve">Mouth Care Equipment </w:t>
      </w:r>
      <w:r w:rsidR="00F30CC2" w:rsidRPr="00C21134">
        <w:rPr>
          <w:rFonts w:ascii="Arial" w:hAnsi="Arial" w:cs="Arial"/>
          <w:b/>
          <w:bCs/>
          <w:color w:val="2F5496" w:themeColor="accent5" w:themeShade="BF"/>
          <w:sz w:val="24"/>
        </w:rPr>
        <w:t>Guidance (</w:t>
      </w:r>
      <w:r w:rsidR="5CA67E77" w:rsidRPr="00C21134">
        <w:rPr>
          <w:rFonts w:ascii="Arial" w:hAnsi="Arial" w:cs="Arial"/>
          <w:b/>
          <w:bCs/>
          <w:color w:val="2F5496" w:themeColor="accent5" w:themeShade="BF"/>
          <w:sz w:val="24"/>
        </w:rPr>
        <w:t>May</w:t>
      </w:r>
      <w:r w:rsidR="00180B71">
        <w:rPr>
          <w:rFonts w:ascii="Arial" w:hAnsi="Arial" w:cs="Arial"/>
          <w:b/>
          <w:bCs/>
          <w:color w:val="2F5496" w:themeColor="accent5" w:themeShade="BF"/>
          <w:sz w:val="24"/>
        </w:rPr>
        <w:t xml:space="preserve"> </w:t>
      </w:r>
      <w:r w:rsidR="00F30CC2" w:rsidRPr="00C21134">
        <w:rPr>
          <w:rFonts w:ascii="Arial" w:hAnsi="Arial" w:cs="Arial"/>
          <w:b/>
          <w:bCs/>
          <w:color w:val="2F5496" w:themeColor="accent5" w:themeShade="BF"/>
          <w:sz w:val="24"/>
        </w:rPr>
        <w:t xml:space="preserve">2025) </w:t>
      </w:r>
    </w:p>
    <w:p w14:paraId="62D83680" w14:textId="5163E65F" w:rsidR="00F30CC2" w:rsidRPr="00C21134" w:rsidRDefault="00180B71" w:rsidP="7CDE49DA">
      <w:pPr>
        <w:spacing w:after="190"/>
        <w:rPr>
          <w:rFonts w:ascii="Arial" w:eastAsiaTheme="minorEastAsia" w:hAnsi="Arial" w:cs="Arial"/>
          <w:sz w:val="24"/>
        </w:rPr>
      </w:pPr>
      <w:r w:rsidRPr="009F2761">
        <w:rPr>
          <w:rFonts w:ascii="Arial" w:eastAsiaTheme="minorEastAsia" w:hAnsi="Arial" w:cs="Arial"/>
          <w:sz w:val="24"/>
        </w:rPr>
        <w:t>This</w:t>
      </w:r>
      <w:r w:rsidR="00F30CC2" w:rsidRPr="009F2761">
        <w:rPr>
          <w:rFonts w:ascii="Arial" w:eastAsiaTheme="minorEastAsia" w:hAnsi="Arial" w:cs="Arial"/>
          <w:sz w:val="24"/>
        </w:rPr>
        <w:t xml:space="preserve"> </w:t>
      </w:r>
      <w:r w:rsidR="00C21134" w:rsidRPr="009F2761">
        <w:rPr>
          <w:rFonts w:ascii="Arial" w:eastAsiaTheme="minorEastAsia" w:hAnsi="Arial" w:cs="Arial"/>
          <w:sz w:val="24"/>
        </w:rPr>
        <w:t xml:space="preserve">is </w:t>
      </w:r>
      <w:r w:rsidR="00C21134" w:rsidRPr="009F2761">
        <w:rPr>
          <w:rFonts w:ascii="Arial" w:eastAsiaTheme="minorEastAsia" w:hAnsi="Arial" w:cs="Arial"/>
          <w:b/>
          <w:sz w:val="24"/>
        </w:rPr>
        <w:t>Interim</w:t>
      </w:r>
      <w:r w:rsidR="00BA7779" w:rsidRPr="009F2761">
        <w:rPr>
          <w:rFonts w:ascii="Arial" w:eastAsiaTheme="minorEastAsia" w:hAnsi="Arial" w:cs="Arial"/>
          <w:b/>
          <w:bCs/>
          <w:sz w:val="24"/>
        </w:rPr>
        <w:t xml:space="preserve"> </w:t>
      </w:r>
      <w:r w:rsidRPr="009F2761">
        <w:rPr>
          <w:rFonts w:ascii="Arial" w:hAnsi="Arial" w:cs="Arial"/>
          <w:b/>
          <w:bCs/>
          <w:color w:val="auto"/>
          <w:sz w:val="24"/>
        </w:rPr>
        <w:t>Mouth Care Equipment Guidance</w:t>
      </w:r>
      <w:r w:rsidRPr="009F2761">
        <w:rPr>
          <w:rFonts w:ascii="Arial" w:eastAsiaTheme="minorEastAsia" w:hAnsi="Arial" w:cs="Arial"/>
          <w:b/>
          <w:bCs/>
          <w:color w:val="auto"/>
          <w:sz w:val="24"/>
        </w:rPr>
        <w:t xml:space="preserve"> </w:t>
      </w:r>
      <w:r w:rsidR="00F30CC2" w:rsidRPr="009F2761">
        <w:rPr>
          <w:rFonts w:ascii="Arial" w:eastAsiaTheme="minorEastAsia" w:hAnsi="Arial" w:cs="Arial"/>
          <w:sz w:val="24"/>
        </w:rPr>
        <w:t xml:space="preserve">for all Adult inpatient areas and </w:t>
      </w:r>
      <w:r w:rsidR="00253B0B" w:rsidRPr="009F2761">
        <w:rPr>
          <w:rFonts w:ascii="Arial" w:eastAsiaTheme="minorEastAsia" w:hAnsi="Arial" w:cs="Arial"/>
          <w:sz w:val="24"/>
        </w:rPr>
        <w:t xml:space="preserve">community settings </w:t>
      </w:r>
      <w:r w:rsidR="00F30CC2" w:rsidRPr="009F2761">
        <w:rPr>
          <w:rFonts w:ascii="Arial" w:eastAsiaTheme="minorEastAsia" w:hAnsi="Arial" w:cs="Arial"/>
          <w:sz w:val="24"/>
        </w:rPr>
        <w:t xml:space="preserve">until </w:t>
      </w:r>
      <w:r w:rsidRPr="009F2761">
        <w:rPr>
          <w:rFonts w:ascii="Arial" w:eastAsiaTheme="minorEastAsia" w:hAnsi="Arial" w:cs="Arial"/>
          <w:sz w:val="24"/>
        </w:rPr>
        <w:t>publication of the</w:t>
      </w:r>
      <w:r w:rsidR="00BA7779" w:rsidRPr="009F2761">
        <w:rPr>
          <w:rFonts w:ascii="Arial" w:eastAsiaTheme="minorEastAsia" w:hAnsi="Arial" w:cs="Arial"/>
          <w:sz w:val="24"/>
        </w:rPr>
        <w:t xml:space="preserve"> </w:t>
      </w:r>
      <w:r w:rsidRPr="009F2761">
        <w:rPr>
          <w:rFonts w:ascii="Arial" w:eastAsiaTheme="minorEastAsia" w:hAnsi="Arial" w:cs="Arial"/>
          <w:sz w:val="24"/>
        </w:rPr>
        <w:t xml:space="preserve">NHSGGC Adult Mouth Care. </w:t>
      </w:r>
    </w:p>
    <w:p w14:paraId="05E5C8B4" w14:textId="33F7AC3F" w:rsidR="00B9199D" w:rsidRPr="00C21134" w:rsidRDefault="00B9199D" w:rsidP="00C21134">
      <w:pPr>
        <w:rPr>
          <w:rFonts w:ascii="Arial" w:hAnsi="Arial" w:cs="Arial"/>
          <w:sz w:val="24"/>
        </w:rPr>
      </w:pPr>
      <w:r w:rsidRPr="00C21134">
        <w:rPr>
          <w:rFonts w:ascii="Arial" w:eastAsiaTheme="minorEastAsia" w:hAnsi="Arial" w:cs="Arial"/>
          <w:sz w:val="24"/>
        </w:rPr>
        <w:t>Oral assessment</w:t>
      </w:r>
      <w:r w:rsidR="009F2761">
        <w:rPr>
          <w:rFonts w:ascii="Arial" w:eastAsiaTheme="minorEastAsia" w:hAnsi="Arial" w:cs="Arial"/>
          <w:sz w:val="24"/>
        </w:rPr>
        <w:t xml:space="preserve"> and mouth care is</w:t>
      </w:r>
      <w:r w:rsidRPr="00C21134">
        <w:rPr>
          <w:rFonts w:ascii="Arial" w:eastAsiaTheme="minorEastAsia" w:hAnsi="Arial" w:cs="Arial"/>
          <w:sz w:val="24"/>
        </w:rPr>
        <w:t xml:space="preserve"> a fundamental aspect of person centred care</w:t>
      </w:r>
      <w:r w:rsidR="009F2761">
        <w:rPr>
          <w:rFonts w:ascii="Arial" w:eastAsiaTheme="minorEastAsia" w:hAnsi="Arial" w:cs="Arial"/>
          <w:sz w:val="24"/>
        </w:rPr>
        <w:t>.</w:t>
      </w:r>
      <w:r w:rsidRPr="00C21134">
        <w:rPr>
          <w:rFonts w:ascii="Arial" w:eastAsiaTheme="minorEastAsia" w:hAnsi="Arial" w:cs="Arial"/>
          <w:sz w:val="24"/>
        </w:rPr>
        <w:t xml:space="preserve"> </w:t>
      </w:r>
    </w:p>
    <w:p w14:paraId="061AC20B" w14:textId="77777777" w:rsidR="00077B8F" w:rsidRDefault="00077B8F" w:rsidP="00077B8F">
      <w:pPr>
        <w:rPr>
          <w:rFonts w:ascii="Arial" w:hAnsi="Arial" w:cs="Arial"/>
          <w:b/>
          <w:bCs/>
          <w:color w:val="1F4E79" w:themeColor="accent1" w:themeShade="80"/>
          <w:sz w:val="24"/>
        </w:rPr>
      </w:pPr>
    </w:p>
    <w:p w14:paraId="6149AAAE" w14:textId="77777777" w:rsidR="00077B8F" w:rsidRPr="001458F5" w:rsidRDefault="005D0734" w:rsidP="00077B8F">
      <w:pPr>
        <w:rPr>
          <w:rFonts w:ascii="Arial" w:hAnsi="Arial" w:cs="Arial"/>
          <w:b/>
          <w:color w:val="1F4E79" w:themeColor="accent1" w:themeShade="80"/>
          <w:sz w:val="24"/>
        </w:rPr>
      </w:pPr>
      <w:r w:rsidRPr="001458F5">
        <w:rPr>
          <w:rFonts w:ascii="Arial" w:hAnsi="Arial" w:cs="Arial"/>
          <w:b/>
          <w:bCs/>
          <w:color w:val="1F4E79" w:themeColor="accent1" w:themeShade="80"/>
          <w:sz w:val="24"/>
        </w:rPr>
        <w:t>Torch</w:t>
      </w:r>
      <w:r w:rsidR="00077B8F" w:rsidRPr="001458F5">
        <w:rPr>
          <w:rFonts w:ascii="Arial" w:hAnsi="Arial" w:cs="Arial"/>
          <w:b/>
          <w:bCs/>
          <w:color w:val="1F4E79" w:themeColor="accent1" w:themeShade="80"/>
          <w:sz w:val="24"/>
        </w:rPr>
        <w:t xml:space="preserve"> and </w:t>
      </w:r>
      <w:r w:rsidR="00077B8F" w:rsidRPr="001458F5">
        <w:rPr>
          <w:rFonts w:ascii="Arial" w:hAnsi="Arial" w:cs="Arial"/>
          <w:b/>
          <w:color w:val="1F4E79" w:themeColor="accent1" w:themeShade="80"/>
          <w:sz w:val="24"/>
        </w:rPr>
        <w:t>Tongue depressor</w:t>
      </w:r>
    </w:p>
    <w:p w14:paraId="2969C3DD" w14:textId="403BE959" w:rsidR="00077B8F" w:rsidRPr="001458F5" w:rsidRDefault="00077B8F" w:rsidP="00077B8F">
      <w:pPr>
        <w:rPr>
          <w:rFonts w:ascii="Arial" w:hAnsi="Arial" w:cs="Arial"/>
          <w:color w:val="auto"/>
          <w:sz w:val="24"/>
        </w:rPr>
      </w:pPr>
      <w:r w:rsidRPr="001458F5">
        <w:rPr>
          <w:rFonts w:ascii="Arial" w:hAnsi="Arial" w:cs="Arial"/>
          <w:color w:val="auto"/>
          <w:sz w:val="24"/>
        </w:rPr>
        <w:t>Use to carry out oral assessment</w:t>
      </w:r>
    </w:p>
    <w:p w14:paraId="5573D565" w14:textId="77777777" w:rsidR="00077B8F" w:rsidRPr="001458F5" w:rsidRDefault="00077B8F" w:rsidP="005D0734">
      <w:pPr>
        <w:rPr>
          <w:rFonts w:ascii="Arial" w:hAnsi="Arial" w:cs="Arial"/>
          <w:b/>
          <w:color w:val="1F4E79" w:themeColor="accent1" w:themeShade="80"/>
          <w:sz w:val="24"/>
        </w:rPr>
      </w:pPr>
    </w:p>
    <w:p w14:paraId="7DEF6D71" w14:textId="77E69A48" w:rsidR="005D0734" w:rsidRPr="001458F5" w:rsidRDefault="005D0734" w:rsidP="005D0734">
      <w:pPr>
        <w:rPr>
          <w:rFonts w:ascii="Arial" w:hAnsi="Arial" w:cs="Arial"/>
          <w:b/>
          <w:color w:val="1F4E79" w:themeColor="accent1" w:themeShade="80"/>
          <w:sz w:val="24"/>
        </w:rPr>
      </w:pPr>
      <w:r w:rsidRPr="001458F5">
        <w:rPr>
          <w:rFonts w:ascii="Arial" w:hAnsi="Arial" w:cs="Arial"/>
          <w:b/>
          <w:color w:val="1F4E79" w:themeColor="accent1" w:themeShade="80"/>
          <w:sz w:val="24"/>
        </w:rPr>
        <w:t>Toothpaste</w:t>
      </w:r>
      <w:r w:rsidR="00077B8F" w:rsidRPr="001458F5">
        <w:rPr>
          <w:rFonts w:ascii="Arial" w:hAnsi="Arial" w:cs="Arial"/>
          <w:b/>
          <w:color w:val="1F4E79" w:themeColor="accent1" w:themeShade="80"/>
          <w:sz w:val="24"/>
        </w:rPr>
        <w:t xml:space="preserve"> and denture cleansers</w:t>
      </w:r>
    </w:p>
    <w:p w14:paraId="715A8C8A" w14:textId="6BD25355" w:rsidR="00077B8F" w:rsidRPr="001458F5" w:rsidRDefault="00077B8F" w:rsidP="00077B8F">
      <w:pPr>
        <w:ind w:left="0" w:firstLine="0"/>
        <w:rPr>
          <w:rFonts w:ascii="Arial" w:hAnsi="Arial" w:cs="Arial"/>
          <w:sz w:val="24"/>
        </w:rPr>
      </w:pPr>
      <w:r w:rsidRPr="001458F5">
        <w:rPr>
          <w:rFonts w:ascii="Arial" w:hAnsi="Arial" w:cs="Arial"/>
          <w:sz w:val="24"/>
        </w:rPr>
        <w:t>Please continue to use the patient’s own toothpaste/denture cleansers</w:t>
      </w:r>
      <w:r w:rsidRPr="001458F5">
        <w:rPr>
          <w:rFonts w:ascii="Arial" w:hAnsi="Arial" w:cs="Arial"/>
          <w:sz w:val="24"/>
        </w:rPr>
        <w:t xml:space="preserve"> where</w:t>
      </w:r>
      <w:r w:rsidRPr="001458F5">
        <w:rPr>
          <w:rFonts w:ascii="Arial" w:hAnsi="Arial" w:cs="Arial"/>
          <w:sz w:val="24"/>
        </w:rPr>
        <w:t xml:space="preserve"> appropriate and</w:t>
      </w:r>
      <w:r w:rsidRPr="001458F5">
        <w:rPr>
          <w:rFonts w:ascii="Arial" w:hAnsi="Arial" w:cs="Arial"/>
          <w:b/>
          <w:bCs/>
          <w:sz w:val="24"/>
        </w:rPr>
        <w:t xml:space="preserve"> </w:t>
      </w:r>
      <w:r w:rsidRPr="001458F5">
        <w:rPr>
          <w:rFonts w:ascii="Arial" w:hAnsi="Arial" w:cs="Arial"/>
          <w:sz w:val="24"/>
        </w:rPr>
        <w:t xml:space="preserve">ask family/carers to replace or replenish products as required. </w:t>
      </w:r>
    </w:p>
    <w:p w14:paraId="0E398744" w14:textId="77777777" w:rsidR="00077B8F" w:rsidRPr="001458F5" w:rsidRDefault="00077B8F" w:rsidP="005D0734">
      <w:pPr>
        <w:rPr>
          <w:rFonts w:ascii="Arial" w:hAnsi="Arial" w:cs="Arial"/>
          <w:b/>
          <w:color w:val="1F4E79" w:themeColor="accent1" w:themeShade="80"/>
          <w:sz w:val="24"/>
        </w:rPr>
      </w:pPr>
    </w:p>
    <w:p w14:paraId="6225B079" w14:textId="08966F53" w:rsidR="00077B8F" w:rsidRPr="001458F5" w:rsidRDefault="00077B8F" w:rsidP="005D0734">
      <w:pPr>
        <w:rPr>
          <w:rFonts w:ascii="Arial" w:hAnsi="Arial" w:cs="Arial"/>
          <w:b/>
          <w:color w:val="1F4E79" w:themeColor="accent1" w:themeShade="80"/>
          <w:sz w:val="24"/>
        </w:rPr>
      </w:pPr>
      <w:r w:rsidRPr="001458F5">
        <w:rPr>
          <w:rFonts w:ascii="Arial" w:hAnsi="Arial" w:cs="Arial"/>
          <w:b/>
          <w:color w:val="1F4E79" w:themeColor="accent1" w:themeShade="80"/>
          <w:sz w:val="24"/>
        </w:rPr>
        <w:t>Non-foaming Toothpaste</w:t>
      </w:r>
    </w:p>
    <w:p w14:paraId="5FCA3C02" w14:textId="4D95A395" w:rsidR="00077B8F" w:rsidRPr="001458F5" w:rsidRDefault="00077B8F" w:rsidP="005D0734">
      <w:pPr>
        <w:rPr>
          <w:rFonts w:ascii="Arial" w:hAnsi="Arial" w:cs="Arial"/>
          <w:color w:val="auto"/>
          <w:sz w:val="24"/>
        </w:rPr>
      </w:pPr>
      <w:r w:rsidRPr="001458F5">
        <w:rPr>
          <w:rFonts w:ascii="Arial" w:hAnsi="Arial" w:cs="Arial"/>
          <w:color w:val="auto"/>
          <w:sz w:val="24"/>
        </w:rPr>
        <w:t>For use where patients unable to spit excess toothpaste/foam and unconscious patients</w:t>
      </w:r>
    </w:p>
    <w:p w14:paraId="7A11061B" w14:textId="77777777" w:rsidR="005D0734" w:rsidRPr="001458F5" w:rsidRDefault="005D0734" w:rsidP="005D0734">
      <w:pPr>
        <w:rPr>
          <w:rFonts w:ascii="Arial" w:hAnsi="Arial" w:cs="Arial"/>
          <w:b/>
          <w:color w:val="auto"/>
          <w:sz w:val="24"/>
        </w:rPr>
      </w:pPr>
    </w:p>
    <w:p w14:paraId="00B16379" w14:textId="5987438E" w:rsidR="00077B8F" w:rsidRPr="001458F5" w:rsidRDefault="00077B8F" w:rsidP="00C21134">
      <w:pPr>
        <w:ind w:left="0"/>
        <w:rPr>
          <w:rFonts w:ascii="Arial" w:hAnsi="Arial" w:cs="Arial"/>
          <w:b/>
          <w:bCs/>
          <w:color w:val="2F5496" w:themeColor="accent5" w:themeShade="BF"/>
          <w:sz w:val="24"/>
        </w:rPr>
      </w:pPr>
      <w:r w:rsidRPr="001458F5">
        <w:rPr>
          <w:rFonts w:ascii="Arial" w:hAnsi="Arial" w:cs="Arial"/>
          <w:b/>
          <w:bCs/>
          <w:color w:val="2F5496" w:themeColor="accent5" w:themeShade="BF"/>
          <w:sz w:val="24"/>
        </w:rPr>
        <w:t>Adult Toothbrush</w:t>
      </w:r>
    </w:p>
    <w:p w14:paraId="123BC56D" w14:textId="344D0EAA" w:rsidR="00077B8F" w:rsidRPr="001458F5" w:rsidRDefault="00077B8F" w:rsidP="00077B8F">
      <w:pPr>
        <w:spacing w:after="248"/>
        <w:ind w:left="0" w:firstLine="0"/>
        <w:rPr>
          <w:rFonts w:ascii="Arial" w:hAnsi="Arial" w:cs="Arial"/>
          <w:color w:val="auto"/>
          <w:sz w:val="24"/>
        </w:rPr>
      </w:pPr>
      <w:r w:rsidRPr="001458F5">
        <w:rPr>
          <w:rFonts w:ascii="Arial" w:hAnsi="Arial" w:cs="Arial"/>
          <w:sz w:val="24"/>
        </w:rPr>
        <w:t>Please continue to use the patient’s own toothbrush</w:t>
      </w:r>
      <w:r w:rsidRPr="001458F5">
        <w:rPr>
          <w:rFonts w:ascii="Arial" w:hAnsi="Arial" w:cs="Arial"/>
          <w:sz w:val="24"/>
        </w:rPr>
        <w:t>/denture brush w</w:t>
      </w:r>
      <w:r w:rsidRPr="001458F5">
        <w:rPr>
          <w:rFonts w:ascii="Arial" w:hAnsi="Arial" w:cs="Arial"/>
          <w:sz w:val="24"/>
        </w:rPr>
        <w:t>here appropriate and</w:t>
      </w:r>
      <w:r w:rsidRPr="001458F5">
        <w:rPr>
          <w:rFonts w:ascii="Arial" w:hAnsi="Arial" w:cs="Arial"/>
          <w:b/>
          <w:bCs/>
          <w:sz w:val="24"/>
        </w:rPr>
        <w:t xml:space="preserve"> </w:t>
      </w:r>
      <w:r w:rsidRPr="001458F5">
        <w:rPr>
          <w:rFonts w:ascii="Arial" w:hAnsi="Arial" w:cs="Arial"/>
          <w:sz w:val="24"/>
        </w:rPr>
        <w:t xml:space="preserve">ask family/carers to replace or replenish products as required. </w:t>
      </w:r>
      <w:r w:rsidRPr="001458F5">
        <w:rPr>
          <w:rFonts w:ascii="Arial" w:hAnsi="Arial" w:cs="Arial"/>
          <w:color w:val="auto"/>
          <w:sz w:val="24"/>
        </w:rPr>
        <w:t>A toothbrush can be used for 3 months or until bristles are splayed. After use, ensure toothbrush is cleaned and stored appropriately.</w:t>
      </w:r>
    </w:p>
    <w:p w14:paraId="65C8E5E8" w14:textId="553E4429" w:rsidR="00912B98" w:rsidRPr="001458F5" w:rsidRDefault="008D347E" w:rsidP="00C21134">
      <w:pPr>
        <w:ind w:left="0"/>
        <w:rPr>
          <w:rFonts w:ascii="Arial" w:hAnsi="Arial" w:cs="Arial"/>
          <w:b/>
          <w:bCs/>
          <w:color w:val="2F5496" w:themeColor="accent5" w:themeShade="BF"/>
          <w:sz w:val="24"/>
        </w:rPr>
      </w:pPr>
      <w:r w:rsidRPr="001458F5">
        <w:rPr>
          <w:rFonts w:ascii="Arial" w:hAnsi="Arial" w:cs="Arial"/>
          <w:b/>
          <w:bCs/>
          <w:color w:val="2F5496" w:themeColor="accent5" w:themeShade="BF"/>
          <w:sz w:val="24"/>
        </w:rPr>
        <w:t xml:space="preserve">Paediatric Toothbrush </w:t>
      </w:r>
    </w:p>
    <w:p w14:paraId="37C91F67" w14:textId="1A11B4AD" w:rsidR="00077B8F" w:rsidRPr="001458F5" w:rsidRDefault="00451A50" w:rsidP="00C21134">
      <w:pPr>
        <w:spacing w:after="248"/>
        <w:ind w:left="0" w:firstLine="0"/>
        <w:rPr>
          <w:rFonts w:ascii="Arial" w:hAnsi="Arial" w:cs="Arial"/>
          <w:color w:val="auto"/>
          <w:sz w:val="24"/>
        </w:rPr>
      </w:pPr>
      <w:r w:rsidRPr="001458F5">
        <w:rPr>
          <w:rFonts w:ascii="Arial" w:hAnsi="Arial" w:cs="Arial"/>
          <w:bCs/>
          <w:color w:val="auto"/>
          <w:sz w:val="24"/>
        </w:rPr>
        <w:t>This may be preferable to a regular toothbrush where assistance is required and if there is any mouth discomfort</w:t>
      </w:r>
      <w:r w:rsidRPr="001458F5">
        <w:rPr>
          <w:rFonts w:ascii="Arial" w:hAnsi="Arial" w:cs="Arial"/>
          <w:b/>
          <w:bCs/>
          <w:color w:val="auto"/>
          <w:sz w:val="24"/>
        </w:rPr>
        <w:t>.</w:t>
      </w:r>
      <w:r w:rsidR="00276D29" w:rsidRPr="001458F5">
        <w:rPr>
          <w:rFonts w:ascii="Arial" w:hAnsi="Arial" w:cs="Arial"/>
          <w:b/>
          <w:bCs/>
          <w:color w:val="auto"/>
          <w:sz w:val="24"/>
        </w:rPr>
        <w:t xml:space="preserve"> </w:t>
      </w:r>
      <w:r w:rsidR="009F2761" w:rsidRPr="001458F5">
        <w:rPr>
          <w:rFonts w:ascii="Arial" w:hAnsi="Arial" w:cs="Arial"/>
          <w:bCs/>
          <w:color w:val="auto"/>
          <w:sz w:val="24"/>
        </w:rPr>
        <w:t>The paediatric toothbrush</w:t>
      </w:r>
      <w:r w:rsidR="009F2761" w:rsidRPr="001458F5">
        <w:rPr>
          <w:rFonts w:ascii="Arial" w:hAnsi="Arial" w:cs="Arial"/>
          <w:b/>
          <w:bCs/>
          <w:color w:val="auto"/>
          <w:sz w:val="24"/>
        </w:rPr>
        <w:t xml:space="preserve"> </w:t>
      </w:r>
      <w:r w:rsidR="009F2761" w:rsidRPr="001458F5">
        <w:rPr>
          <w:rFonts w:ascii="Arial" w:hAnsi="Arial" w:cs="Arial"/>
          <w:color w:val="auto"/>
          <w:sz w:val="24"/>
        </w:rPr>
        <w:t>c</w:t>
      </w:r>
      <w:r w:rsidR="003E5B19" w:rsidRPr="001458F5">
        <w:rPr>
          <w:rFonts w:ascii="Arial" w:hAnsi="Arial" w:cs="Arial"/>
          <w:color w:val="auto"/>
          <w:sz w:val="24"/>
        </w:rPr>
        <w:t>leans teeth</w:t>
      </w:r>
      <w:r w:rsidR="00C21134" w:rsidRPr="001458F5">
        <w:rPr>
          <w:rFonts w:ascii="Arial" w:hAnsi="Arial" w:cs="Arial"/>
          <w:color w:val="auto"/>
          <w:sz w:val="24"/>
        </w:rPr>
        <w:t>, r</w:t>
      </w:r>
      <w:r w:rsidR="009D6402" w:rsidRPr="001458F5">
        <w:rPr>
          <w:rFonts w:ascii="Arial" w:hAnsi="Arial" w:cs="Arial"/>
          <w:color w:val="auto"/>
          <w:sz w:val="24"/>
        </w:rPr>
        <w:t xml:space="preserve">emoves </w:t>
      </w:r>
      <w:r w:rsidR="00C21134" w:rsidRPr="001458F5">
        <w:rPr>
          <w:rFonts w:ascii="Arial" w:hAnsi="Arial" w:cs="Arial"/>
          <w:color w:val="auto"/>
          <w:sz w:val="24"/>
        </w:rPr>
        <w:t>d</w:t>
      </w:r>
      <w:r w:rsidR="009D6402" w:rsidRPr="001458F5">
        <w:rPr>
          <w:rFonts w:ascii="Arial" w:hAnsi="Arial" w:cs="Arial"/>
          <w:color w:val="auto"/>
          <w:sz w:val="24"/>
        </w:rPr>
        <w:t>ebris</w:t>
      </w:r>
      <w:r w:rsidR="009F2761" w:rsidRPr="001458F5">
        <w:rPr>
          <w:rFonts w:ascii="Arial" w:hAnsi="Arial" w:cs="Arial"/>
          <w:color w:val="auto"/>
          <w:sz w:val="24"/>
        </w:rPr>
        <w:t xml:space="preserve"> and</w:t>
      </w:r>
      <w:r w:rsidR="00C21134" w:rsidRPr="001458F5">
        <w:rPr>
          <w:rFonts w:ascii="Arial" w:hAnsi="Arial" w:cs="Arial"/>
          <w:color w:val="auto"/>
          <w:sz w:val="24"/>
        </w:rPr>
        <w:t xml:space="preserve"> c</w:t>
      </w:r>
      <w:r w:rsidRPr="001458F5">
        <w:rPr>
          <w:rFonts w:ascii="Arial" w:hAnsi="Arial" w:cs="Arial"/>
          <w:color w:val="auto"/>
          <w:sz w:val="24"/>
        </w:rPr>
        <w:t xml:space="preserve">an be used to </w:t>
      </w:r>
      <w:r w:rsidR="00132542" w:rsidRPr="001458F5">
        <w:rPr>
          <w:rFonts w:ascii="Arial" w:hAnsi="Arial" w:cs="Arial"/>
          <w:color w:val="auto"/>
          <w:sz w:val="24"/>
        </w:rPr>
        <w:t>appl</w:t>
      </w:r>
      <w:r w:rsidRPr="001458F5">
        <w:rPr>
          <w:rFonts w:ascii="Arial" w:hAnsi="Arial" w:cs="Arial"/>
          <w:color w:val="auto"/>
          <w:sz w:val="24"/>
        </w:rPr>
        <w:t>y</w:t>
      </w:r>
      <w:r w:rsidR="00132542" w:rsidRPr="001458F5">
        <w:rPr>
          <w:rFonts w:ascii="Arial" w:hAnsi="Arial" w:cs="Arial"/>
          <w:color w:val="auto"/>
          <w:sz w:val="24"/>
        </w:rPr>
        <w:t xml:space="preserve"> oral gel</w:t>
      </w:r>
      <w:r w:rsidR="00C21134" w:rsidRPr="001458F5">
        <w:rPr>
          <w:rFonts w:ascii="Arial" w:hAnsi="Arial" w:cs="Arial"/>
          <w:color w:val="auto"/>
          <w:sz w:val="24"/>
        </w:rPr>
        <w:t xml:space="preserve">. </w:t>
      </w:r>
      <w:r w:rsidR="009F2761" w:rsidRPr="001458F5">
        <w:rPr>
          <w:rFonts w:ascii="Arial" w:hAnsi="Arial" w:cs="Arial"/>
          <w:color w:val="auto"/>
          <w:sz w:val="24"/>
        </w:rPr>
        <w:t>A toothbrush c</w:t>
      </w:r>
      <w:r w:rsidR="001A2CFC" w:rsidRPr="001458F5">
        <w:rPr>
          <w:rFonts w:ascii="Arial" w:hAnsi="Arial" w:cs="Arial"/>
          <w:color w:val="auto"/>
          <w:sz w:val="24"/>
        </w:rPr>
        <w:t>an be used for 3 months or until bristles are splayed</w:t>
      </w:r>
      <w:r w:rsidR="00C21134" w:rsidRPr="001458F5">
        <w:rPr>
          <w:rFonts w:ascii="Arial" w:hAnsi="Arial" w:cs="Arial"/>
          <w:color w:val="auto"/>
          <w:sz w:val="24"/>
        </w:rPr>
        <w:t xml:space="preserve">. </w:t>
      </w:r>
      <w:r w:rsidR="00ED21D4" w:rsidRPr="001458F5">
        <w:rPr>
          <w:rFonts w:ascii="Arial" w:hAnsi="Arial" w:cs="Arial"/>
          <w:color w:val="auto"/>
          <w:sz w:val="24"/>
        </w:rPr>
        <w:t>After use</w:t>
      </w:r>
      <w:r w:rsidR="00C21134" w:rsidRPr="001458F5">
        <w:rPr>
          <w:rFonts w:ascii="Arial" w:hAnsi="Arial" w:cs="Arial"/>
          <w:color w:val="auto"/>
          <w:sz w:val="24"/>
        </w:rPr>
        <w:t>,</w:t>
      </w:r>
      <w:r w:rsidR="00ED21D4" w:rsidRPr="001458F5">
        <w:rPr>
          <w:rFonts w:ascii="Arial" w:hAnsi="Arial" w:cs="Arial"/>
          <w:color w:val="auto"/>
          <w:sz w:val="24"/>
        </w:rPr>
        <w:t xml:space="preserve"> ensur</w:t>
      </w:r>
      <w:r w:rsidR="00C21134" w:rsidRPr="001458F5">
        <w:rPr>
          <w:rFonts w:ascii="Arial" w:hAnsi="Arial" w:cs="Arial"/>
          <w:color w:val="auto"/>
          <w:sz w:val="24"/>
        </w:rPr>
        <w:t>e</w:t>
      </w:r>
      <w:r w:rsidR="00ED21D4" w:rsidRPr="001458F5">
        <w:rPr>
          <w:rFonts w:ascii="Arial" w:hAnsi="Arial" w:cs="Arial"/>
          <w:color w:val="auto"/>
          <w:sz w:val="24"/>
        </w:rPr>
        <w:t xml:space="preserve"> toothbrush is cleaned and stored appropriately</w:t>
      </w:r>
      <w:r w:rsidR="00077B8F" w:rsidRPr="001458F5">
        <w:rPr>
          <w:rFonts w:ascii="Arial" w:hAnsi="Arial" w:cs="Arial"/>
          <w:color w:val="auto"/>
          <w:sz w:val="24"/>
        </w:rPr>
        <w:t>.</w:t>
      </w:r>
    </w:p>
    <w:p w14:paraId="3A7C9CA4" w14:textId="0C93C755" w:rsidR="001A2CFC" w:rsidRPr="001458F5" w:rsidRDefault="00077B8F" w:rsidP="001458F5">
      <w:pPr>
        <w:spacing w:after="0"/>
        <w:ind w:left="0" w:firstLine="0"/>
        <w:rPr>
          <w:rFonts w:ascii="Arial" w:hAnsi="Arial" w:cs="Arial"/>
          <w:b/>
          <w:color w:val="1F4E79" w:themeColor="accent1" w:themeShade="80"/>
          <w:sz w:val="24"/>
        </w:rPr>
      </w:pPr>
      <w:r w:rsidRPr="001458F5">
        <w:rPr>
          <w:rFonts w:ascii="Arial" w:hAnsi="Arial" w:cs="Arial"/>
          <w:b/>
          <w:color w:val="1F4E79" w:themeColor="accent1" w:themeShade="80"/>
          <w:sz w:val="24"/>
        </w:rPr>
        <w:t>Denture pot</w:t>
      </w:r>
      <w:r w:rsidR="00ED21D4" w:rsidRPr="001458F5">
        <w:rPr>
          <w:rFonts w:ascii="Arial" w:hAnsi="Arial" w:cs="Arial"/>
          <w:b/>
          <w:color w:val="1F4E79" w:themeColor="accent1" w:themeShade="80"/>
          <w:sz w:val="24"/>
        </w:rPr>
        <w:t xml:space="preserve"> </w:t>
      </w:r>
    </w:p>
    <w:p w14:paraId="32F3AA7E" w14:textId="6F35C2EB" w:rsidR="00077B8F" w:rsidRPr="001458F5" w:rsidRDefault="00077B8F" w:rsidP="001458F5">
      <w:pPr>
        <w:spacing w:after="0"/>
        <w:ind w:left="0" w:firstLine="0"/>
        <w:rPr>
          <w:rFonts w:ascii="Arial" w:hAnsi="Arial" w:cs="Arial"/>
          <w:color w:val="auto"/>
          <w:sz w:val="24"/>
        </w:rPr>
      </w:pPr>
      <w:r w:rsidRPr="001458F5">
        <w:rPr>
          <w:rFonts w:ascii="Arial" w:hAnsi="Arial" w:cs="Arial"/>
          <w:color w:val="auto"/>
          <w:sz w:val="24"/>
        </w:rPr>
        <w:t xml:space="preserve">Pleasure continue to use patients own denture pot where appropriate and ensure all denture pots are clearly labelled. </w:t>
      </w:r>
    </w:p>
    <w:p w14:paraId="0412FFC6" w14:textId="77777777" w:rsidR="001458F5" w:rsidRDefault="001458F5" w:rsidP="001458F5">
      <w:pPr>
        <w:spacing w:after="0"/>
        <w:ind w:left="0" w:firstLine="0"/>
        <w:rPr>
          <w:rFonts w:ascii="Arial" w:hAnsi="Arial" w:cs="Arial"/>
          <w:b/>
          <w:bCs/>
          <w:color w:val="2F5496" w:themeColor="accent5" w:themeShade="BF"/>
          <w:sz w:val="24"/>
        </w:rPr>
      </w:pPr>
    </w:p>
    <w:p w14:paraId="3141C6CE" w14:textId="77777777" w:rsidR="001458F5" w:rsidRPr="001458F5" w:rsidRDefault="00253B0B" w:rsidP="001458F5">
      <w:pPr>
        <w:spacing w:after="0"/>
        <w:ind w:left="0" w:firstLine="0"/>
        <w:rPr>
          <w:rFonts w:ascii="Arial" w:hAnsi="Arial" w:cs="Arial"/>
          <w:b/>
          <w:bCs/>
          <w:color w:val="2F5496" w:themeColor="accent5" w:themeShade="BF"/>
          <w:sz w:val="24"/>
        </w:rPr>
      </w:pPr>
      <w:r w:rsidRPr="001458F5">
        <w:rPr>
          <w:rFonts w:ascii="Arial" w:hAnsi="Arial" w:cs="Arial"/>
          <w:b/>
          <w:bCs/>
          <w:color w:val="2F5496" w:themeColor="accent5" w:themeShade="BF"/>
          <w:sz w:val="24"/>
        </w:rPr>
        <w:t>Green Sponge Swabs</w:t>
      </w:r>
      <w:r w:rsidR="00451A50" w:rsidRPr="001458F5">
        <w:rPr>
          <w:rFonts w:ascii="Arial" w:hAnsi="Arial" w:cs="Arial"/>
          <w:b/>
          <w:bCs/>
          <w:color w:val="2F5496" w:themeColor="accent5" w:themeShade="BF"/>
          <w:sz w:val="24"/>
        </w:rPr>
        <w:t xml:space="preserve"> </w:t>
      </w:r>
    </w:p>
    <w:p w14:paraId="41D248D3" w14:textId="43748E77" w:rsidR="00253B0B" w:rsidRPr="001458F5" w:rsidRDefault="00C21134" w:rsidP="001458F5">
      <w:pPr>
        <w:spacing w:after="0"/>
        <w:ind w:left="0" w:firstLine="0"/>
        <w:rPr>
          <w:rFonts w:ascii="Arial" w:eastAsiaTheme="minorEastAsia" w:hAnsi="Arial" w:cs="Arial"/>
          <w:sz w:val="24"/>
        </w:rPr>
      </w:pPr>
      <w:r w:rsidRPr="001458F5">
        <w:rPr>
          <w:rFonts w:ascii="Arial" w:hAnsi="Arial" w:cs="Arial"/>
          <w:iCs/>
          <w:sz w:val="24"/>
        </w:rPr>
        <w:t>Green sponge swabs</w:t>
      </w:r>
      <w:r w:rsidR="009F2761" w:rsidRPr="001458F5">
        <w:rPr>
          <w:rFonts w:ascii="Arial" w:hAnsi="Arial" w:cs="Arial"/>
          <w:iCs/>
          <w:sz w:val="24"/>
        </w:rPr>
        <w:t xml:space="preserve"> are used to remove debris, apply oral gel and moisten the oral mucosa and lips</w:t>
      </w:r>
      <w:r w:rsidR="005D0734" w:rsidRPr="001458F5">
        <w:rPr>
          <w:rFonts w:ascii="Arial" w:hAnsi="Arial" w:cs="Arial"/>
          <w:iCs/>
          <w:sz w:val="24"/>
        </w:rPr>
        <w:t>.</w:t>
      </w:r>
      <w:r w:rsidR="009F2761" w:rsidRPr="001458F5">
        <w:rPr>
          <w:rFonts w:ascii="Arial" w:hAnsi="Arial" w:cs="Arial"/>
          <w:iCs/>
          <w:sz w:val="24"/>
        </w:rPr>
        <w:t xml:space="preserve"> </w:t>
      </w:r>
      <w:r w:rsidR="005D0734" w:rsidRPr="001458F5">
        <w:rPr>
          <w:rFonts w:ascii="Arial" w:hAnsi="Arial" w:cs="Arial"/>
          <w:iCs/>
          <w:sz w:val="24"/>
        </w:rPr>
        <w:t xml:space="preserve">The green swabs do not clean teeth therefore </w:t>
      </w:r>
      <w:r w:rsidR="005D0734" w:rsidRPr="001458F5">
        <w:rPr>
          <w:rFonts w:ascii="Arial" w:eastAsiaTheme="minorEastAsia" w:hAnsi="Arial" w:cs="Arial"/>
          <w:bCs/>
          <w:sz w:val="24"/>
        </w:rPr>
        <w:t xml:space="preserve">use in conjunction with a toothbrush, where needed. </w:t>
      </w:r>
      <w:r w:rsidRPr="001458F5">
        <w:rPr>
          <w:rFonts w:ascii="Arial" w:hAnsi="Arial" w:cs="Arial"/>
          <w:b/>
          <w:iCs/>
          <w:sz w:val="24"/>
        </w:rPr>
        <w:t xml:space="preserve">The </w:t>
      </w:r>
      <w:r w:rsidR="005D0734" w:rsidRPr="001458F5">
        <w:rPr>
          <w:rFonts w:ascii="Arial" w:hAnsi="Arial" w:cs="Arial"/>
          <w:b/>
          <w:iCs/>
          <w:sz w:val="24"/>
        </w:rPr>
        <w:t xml:space="preserve">green swabs are single use and </w:t>
      </w:r>
      <w:r w:rsidRPr="001458F5">
        <w:rPr>
          <w:rFonts w:ascii="Arial" w:hAnsi="Arial" w:cs="Arial"/>
          <w:b/>
          <w:iCs/>
          <w:sz w:val="24"/>
        </w:rPr>
        <w:t>swabs must NEVER be left sitting in liquid</w:t>
      </w:r>
      <w:r w:rsidR="005D0734" w:rsidRPr="001458F5">
        <w:rPr>
          <w:rFonts w:ascii="Arial" w:hAnsi="Arial" w:cs="Arial"/>
          <w:iCs/>
          <w:sz w:val="24"/>
        </w:rPr>
        <w:t xml:space="preserve">. </w:t>
      </w:r>
      <w:r w:rsidR="00253B0B" w:rsidRPr="001458F5">
        <w:rPr>
          <w:rFonts w:ascii="Arial" w:eastAsiaTheme="minorEastAsia" w:hAnsi="Arial" w:cs="Arial"/>
          <w:sz w:val="24"/>
        </w:rPr>
        <w:t>Please follow manufacturer’s guidance to reduce risk</w:t>
      </w:r>
      <w:r w:rsidR="003272EB" w:rsidRPr="001458F5">
        <w:rPr>
          <w:rFonts w:ascii="Arial" w:eastAsiaTheme="minorEastAsia" w:hAnsi="Arial" w:cs="Arial"/>
          <w:sz w:val="24"/>
        </w:rPr>
        <w:t>s</w:t>
      </w:r>
    </w:p>
    <w:p w14:paraId="4F328176" w14:textId="7E18710E" w:rsidR="005D0734" w:rsidRPr="001458F5" w:rsidRDefault="005D0734" w:rsidP="00F423C7">
      <w:pPr>
        <w:rPr>
          <w:rFonts w:ascii="Arial" w:hAnsi="Arial" w:cs="Arial"/>
          <w:b/>
          <w:bCs/>
          <w:sz w:val="24"/>
        </w:rPr>
      </w:pPr>
    </w:p>
    <w:p w14:paraId="6F007911" w14:textId="6ABCC9C1" w:rsidR="001458F5" w:rsidRPr="005D0734" w:rsidRDefault="005D0734" w:rsidP="0014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auto"/>
          <w:sz w:val="24"/>
        </w:rPr>
      </w:pPr>
      <w:r w:rsidRPr="001458F5">
        <w:rPr>
          <w:rFonts w:ascii="Arial" w:hAnsi="Arial" w:cs="Arial"/>
          <w:b/>
          <w:bCs/>
          <w:sz w:val="24"/>
        </w:rPr>
        <w:t>P</w:t>
      </w:r>
      <w:r w:rsidR="001458F5">
        <w:rPr>
          <w:rFonts w:ascii="Arial" w:hAnsi="Arial" w:cs="Arial"/>
          <w:b/>
          <w:bCs/>
          <w:sz w:val="24"/>
        </w:rPr>
        <w:t>INK</w:t>
      </w:r>
      <w:r w:rsidRPr="001458F5">
        <w:rPr>
          <w:rFonts w:ascii="Arial" w:hAnsi="Arial" w:cs="Arial"/>
          <w:b/>
          <w:bCs/>
          <w:sz w:val="24"/>
        </w:rPr>
        <w:t xml:space="preserve"> </w:t>
      </w:r>
      <w:r w:rsidR="001458F5">
        <w:rPr>
          <w:rFonts w:ascii="Arial" w:hAnsi="Arial" w:cs="Arial"/>
          <w:b/>
          <w:bCs/>
          <w:sz w:val="24"/>
        </w:rPr>
        <w:t>SPONGE SWABS HAVE BEEN WITHDRAWN</w:t>
      </w:r>
      <w:r>
        <w:rPr>
          <w:rFonts w:ascii="Arial" w:hAnsi="Arial" w:cs="Arial"/>
          <w:bCs/>
          <w:sz w:val="24"/>
        </w:rPr>
        <w:t xml:space="preserve"> due to risk of sponge detachment</w:t>
      </w:r>
      <w:r w:rsidR="001458F5">
        <w:rPr>
          <w:rFonts w:ascii="Arial" w:hAnsi="Arial" w:cs="Arial"/>
          <w:bCs/>
          <w:sz w:val="24"/>
        </w:rPr>
        <w:t>.</w:t>
      </w:r>
      <w:r>
        <w:rPr>
          <w:rFonts w:ascii="Arial" w:hAnsi="Arial" w:cs="Arial"/>
          <w:bCs/>
          <w:sz w:val="24"/>
        </w:rPr>
        <w:t xml:space="preserve"> </w:t>
      </w:r>
    </w:p>
    <w:p w14:paraId="00317758" w14:textId="36C60442" w:rsidR="001458F5" w:rsidRPr="005D0734" w:rsidRDefault="001458F5" w:rsidP="0014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71"/>
        <w:ind w:left="0" w:firstLine="0"/>
        <w:rPr>
          <w:rFonts w:ascii="Arial" w:hAnsi="Arial" w:cs="Arial"/>
          <w:i/>
          <w:iCs/>
          <w:color w:val="auto"/>
          <w:sz w:val="24"/>
        </w:rPr>
      </w:pPr>
      <w:r w:rsidRPr="005D0734">
        <w:rPr>
          <w:rFonts w:ascii="Arial" w:hAnsi="Arial" w:cs="Arial"/>
          <w:b/>
          <w:bCs/>
          <w:color w:val="auto"/>
          <w:sz w:val="24"/>
        </w:rPr>
        <w:t xml:space="preserve">LEMON </w:t>
      </w:r>
      <w:r>
        <w:rPr>
          <w:rFonts w:ascii="Arial" w:hAnsi="Arial" w:cs="Arial"/>
          <w:b/>
          <w:bCs/>
          <w:color w:val="auto"/>
          <w:sz w:val="24"/>
        </w:rPr>
        <w:t>AND</w:t>
      </w:r>
      <w:r w:rsidRPr="005D0734">
        <w:rPr>
          <w:rFonts w:ascii="Arial" w:hAnsi="Arial" w:cs="Arial"/>
          <w:b/>
          <w:bCs/>
          <w:color w:val="auto"/>
          <w:sz w:val="24"/>
        </w:rPr>
        <w:t xml:space="preserve"> GLYCERIN SWAB</w:t>
      </w:r>
      <w:r>
        <w:rPr>
          <w:rFonts w:ascii="Arial" w:hAnsi="Arial" w:cs="Arial"/>
          <w:b/>
          <w:bCs/>
          <w:color w:val="auto"/>
          <w:sz w:val="24"/>
        </w:rPr>
        <w:t xml:space="preserve">S HAVE BEEN WITHDRAWN </w:t>
      </w:r>
      <w:r w:rsidRPr="005D0734">
        <w:rPr>
          <w:rFonts w:ascii="Arial" w:hAnsi="Arial" w:cs="Arial"/>
          <w:color w:val="auto"/>
          <w:sz w:val="24"/>
        </w:rPr>
        <w:t xml:space="preserve">due to high acidity </w:t>
      </w:r>
      <w:r>
        <w:rPr>
          <w:rFonts w:ascii="Arial" w:hAnsi="Arial" w:cs="Arial"/>
          <w:color w:val="auto"/>
          <w:sz w:val="24"/>
        </w:rPr>
        <w:t>and</w:t>
      </w:r>
      <w:r w:rsidRPr="005D0734">
        <w:rPr>
          <w:rFonts w:ascii="Arial" w:hAnsi="Arial" w:cs="Arial"/>
          <w:color w:val="auto"/>
          <w:sz w:val="24"/>
        </w:rPr>
        <w:t xml:space="preserve"> risk of causing oral dryness.   </w:t>
      </w:r>
    </w:p>
    <w:p w14:paraId="0AB6246B" w14:textId="089FD9F1" w:rsidR="001458F5" w:rsidRPr="001458F5" w:rsidRDefault="00C21134" w:rsidP="001458F5">
      <w:pPr>
        <w:rPr>
          <w:rFonts w:ascii="Arial" w:hAnsi="Arial" w:cs="Arial"/>
          <w:sz w:val="24"/>
        </w:rPr>
      </w:pPr>
      <w:r>
        <w:rPr>
          <w:b/>
          <w:bCs/>
        </w:rPr>
        <w:tab/>
      </w:r>
      <w:r w:rsidR="001458F5" w:rsidRPr="001458F5">
        <w:rPr>
          <w:rFonts w:ascii="Arial" w:hAnsi="Arial" w:cs="Arial"/>
          <w:sz w:val="24"/>
        </w:rPr>
        <w:t>Continue to use products identified as best practice within your own area / specialty</w:t>
      </w:r>
      <w:r w:rsidR="001458F5">
        <w:rPr>
          <w:rFonts w:ascii="Arial" w:hAnsi="Arial" w:cs="Arial"/>
          <w:sz w:val="24"/>
        </w:rPr>
        <w:t>.</w:t>
      </w:r>
    </w:p>
    <w:p w14:paraId="70A4CB05" w14:textId="77777777" w:rsidR="001458F5" w:rsidRDefault="001458F5" w:rsidP="00C21134">
      <w:pPr>
        <w:tabs>
          <w:tab w:val="left" w:pos="1400"/>
        </w:tabs>
        <w:rPr>
          <w:b/>
          <w:bCs/>
        </w:rPr>
      </w:pPr>
    </w:p>
    <w:p w14:paraId="6794EF5E" w14:textId="77777777" w:rsidR="001458F5" w:rsidRDefault="001458F5" w:rsidP="00C21134">
      <w:pPr>
        <w:tabs>
          <w:tab w:val="left" w:pos="1400"/>
        </w:tabs>
        <w:rPr>
          <w:b/>
          <w:bCs/>
        </w:rPr>
      </w:pPr>
    </w:p>
    <w:p w14:paraId="6F69456C" w14:textId="7D0D6FBB" w:rsidR="00C21134" w:rsidRDefault="00C21134" w:rsidP="00C21134">
      <w:pPr>
        <w:tabs>
          <w:tab w:val="left" w:pos="1400"/>
        </w:tabs>
        <w:rPr>
          <w:b/>
          <w:bCs/>
        </w:rPr>
      </w:pPr>
      <w:r>
        <w:rPr>
          <w:b/>
          <w:bCs/>
        </w:rPr>
        <w:tab/>
      </w:r>
    </w:p>
    <w:tbl>
      <w:tblPr>
        <w:tblW w:w="112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855"/>
        <w:gridCol w:w="7540"/>
      </w:tblGrid>
      <w:tr w:rsidR="00C21134" w:rsidRPr="00C21134" w14:paraId="296C4732" w14:textId="77777777" w:rsidTr="007539ED">
        <w:trPr>
          <w:trHeight w:val="338"/>
        </w:trPr>
        <w:tc>
          <w:tcPr>
            <w:tcW w:w="1860" w:type="dxa"/>
            <w:shd w:val="clear" w:color="auto" w:fill="E7E6E6" w:themeFill="background2"/>
          </w:tcPr>
          <w:p w14:paraId="34994276" w14:textId="77777777" w:rsidR="00C21134" w:rsidRPr="00C21134" w:rsidRDefault="00C21134" w:rsidP="007539ED">
            <w:pPr>
              <w:rPr>
                <w:rFonts w:ascii="Arial" w:hAnsi="Arial" w:cs="Arial"/>
                <w:b/>
                <w:bCs/>
                <w:sz w:val="24"/>
              </w:rPr>
            </w:pPr>
            <w:r w:rsidRPr="00C21134"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EQUIPMENT </w:t>
            </w:r>
          </w:p>
        </w:tc>
        <w:tc>
          <w:tcPr>
            <w:tcW w:w="1855" w:type="dxa"/>
            <w:shd w:val="clear" w:color="auto" w:fill="E7E6E6" w:themeFill="background2"/>
          </w:tcPr>
          <w:p w14:paraId="76977704" w14:textId="77777777" w:rsidR="00C21134" w:rsidRPr="00C21134" w:rsidRDefault="00C21134" w:rsidP="007539ED">
            <w:pPr>
              <w:rPr>
                <w:rFonts w:ascii="Arial" w:hAnsi="Arial" w:cs="Arial"/>
                <w:b/>
                <w:sz w:val="24"/>
              </w:rPr>
            </w:pPr>
            <w:r w:rsidRPr="00C21134">
              <w:rPr>
                <w:rFonts w:ascii="Arial" w:hAnsi="Arial" w:cs="Arial"/>
                <w:b/>
                <w:sz w:val="24"/>
              </w:rPr>
              <w:t>PECOS CODE</w:t>
            </w:r>
          </w:p>
        </w:tc>
        <w:tc>
          <w:tcPr>
            <w:tcW w:w="7540" w:type="dxa"/>
            <w:shd w:val="clear" w:color="auto" w:fill="E7E6E6" w:themeFill="background2"/>
          </w:tcPr>
          <w:p w14:paraId="2BBDBF9A" w14:textId="77777777" w:rsidR="00C21134" w:rsidRPr="00C21134" w:rsidRDefault="00C21134" w:rsidP="007539ED">
            <w:pPr>
              <w:rPr>
                <w:rFonts w:ascii="Arial" w:hAnsi="Arial" w:cs="Arial"/>
                <w:b/>
                <w:sz w:val="24"/>
              </w:rPr>
            </w:pPr>
            <w:r w:rsidRPr="00C21134">
              <w:rPr>
                <w:rFonts w:ascii="Arial" w:hAnsi="Arial" w:cs="Arial"/>
                <w:b/>
                <w:sz w:val="24"/>
              </w:rPr>
              <w:t>PECOS Description</w:t>
            </w:r>
          </w:p>
        </w:tc>
      </w:tr>
      <w:tr w:rsidR="00C21134" w:rsidRPr="00C21134" w14:paraId="0B777291" w14:textId="77777777" w:rsidTr="007539ED">
        <w:tc>
          <w:tcPr>
            <w:tcW w:w="1860" w:type="dxa"/>
            <w:shd w:val="clear" w:color="auto" w:fill="auto"/>
          </w:tcPr>
          <w:p w14:paraId="39F4113F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Torch</w:t>
            </w:r>
          </w:p>
        </w:tc>
        <w:tc>
          <w:tcPr>
            <w:tcW w:w="1855" w:type="dxa"/>
            <w:shd w:val="clear" w:color="auto" w:fill="auto"/>
          </w:tcPr>
          <w:p w14:paraId="63466DAF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262649</w:t>
            </w:r>
          </w:p>
        </w:tc>
        <w:tc>
          <w:tcPr>
            <w:tcW w:w="7540" w:type="dxa"/>
          </w:tcPr>
          <w:p w14:paraId="1FEABD93" w14:textId="72503534" w:rsidR="00C21134" w:rsidRPr="00C21134" w:rsidRDefault="001458F5" w:rsidP="001458F5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>orch</w:t>
            </w:r>
            <w:r w:rsidRPr="00C2113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pen</w:t>
            </w:r>
            <w:r w:rsidRPr="00C21134">
              <w:rPr>
                <w:rFonts w:ascii="Arial" w:hAnsi="Arial" w:cs="Arial"/>
                <w:sz w:val="24"/>
              </w:rPr>
              <w:t xml:space="preserve"> pupil gauge disposable twd85.100 each - £0.70 each</w:t>
            </w:r>
          </w:p>
        </w:tc>
      </w:tr>
      <w:tr w:rsidR="00C21134" w:rsidRPr="00C21134" w14:paraId="1DC1502E" w14:textId="77777777" w:rsidTr="007539ED">
        <w:tc>
          <w:tcPr>
            <w:tcW w:w="1860" w:type="dxa"/>
            <w:shd w:val="clear" w:color="auto" w:fill="auto"/>
          </w:tcPr>
          <w:p w14:paraId="0072E711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Tongue Depressor</w:t>
            </w:r>
          </w:p>
        </w:tc>
        <w:tc>
          <w:tcPr>
            <w:tcW w:w="1855" w:type="dxa"/>
            <w:shd w:val="clear" w:color="auto" w:fill="auto"/>
          </w:tcPr>
          <w:p w14:paraId="5317281A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086979</w:t>
            </w:r>
          </w:p>
        </w:tc>
        <w:tc>
          <w:tcPr>
            <w:tcW w:w="7540" w:type="dxa"/>
          </w:tcPr>
          <w:p w14:paraId="3A6A5EBD" w14:textId="26FE675F" w:rsidR="00C21134" w:rsidRPr="00C21134" w:rsidRDefault="001458F5" w:rsidP="007539ED">
            <w:pPr>
              <w:rPr>
                <w:rFonts w:ascii="Arial" w:hAnsi="Arial" w:cs="Arial"/>
                <w:sz w:val="24"/>
              </w:rPr>
            </w:pPr>
            <w:proofErr w:type="gramStart"/>
            <w:r w:rsidRPr="00C21134">
              <w:rPr>
                <w:rFonts w:ascii="Arial" w:hAnsi="Arial" w:cs="Arial"/>
                <w:sz w:val="24"/>
                <w:shd w:val="clear" w:color="auto" w:fill="FFFFFF"/>
              </w:rPr>
              <w:t>tongue</w:t>
            </w:r>
            <w:proofErr w:type="gramEnd"/>
            <w:r w:rsidRPr="00C21134">
              <w:rPr>
                <w:rFonts w:ascii="Arial" w:hAnsi="Arial" w:cs="Arial"/>
                <w:sz w:val="24"/>
                <w:shd w:val="clear" w:color="auto" w:fill="FFFFFF"/>
              </w:rPr>
              <w:t xml:space="preserve"> depressor wooden non-sterile un975 1 x 100 - £0.73 per box of 100.</w:t>
            </w:r>
          </w:p>
        </w:tc>
      </w:tr>
      <w:tr w:rsidR="00C21134" w:rsidRPr="00C21134" w14:paraId="75E014C2" w14:textId="77777777" w:rsidTr="007539ED">
        <w:tc>
          <w:tcPr>
            <w:tcW w:w="1860" w:type="dxa"/>
            <w:shd w:val="clear" w:color="auto" w:fill="auto"/>
          </w:tcPr>
          <w:p w14:paraId="1C2DAE2F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Toothpaste</w:t>
            </w:r>
          </w:p>
        </w:tc>
        <w:tc>
          <w:tcPr>
            <w:tcW w:w="1855" w:type="dxa"/>
            <w:shd w:val="clear" w:color="auto" w:fill="auto"/>
          </w:tcPr>
          <w:p w14:paraId="1F8000C4" w14:textId="77777777" w:rsidR="00C21134" w:rsidRPr="00C21134" w:rsidRDefault="00C21134" w:rsidP="007539ED">
            <w:pPr>
              <w:tabs>
                <w:tab w:val="left" w:pos="1890"/>
              </w:tabs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212828</w:t>
            </w:r>
            <w:r w:rsidRPr="00C21134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7540" w:type="dxa"/>
          </w:tcPr>
          <w:p w14:paraId="0CAA21D1" w14:textId="6CDF8E3F" w:rsidR="00C21134" w:rsidRPr="00C21134" w:rsidRDefault="001458F5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toothpaste with fluoride mild mint 100ml ohpfam1450 each - £0.44 each</w:t>
            </w:r>
          </w:p>
        </w:tc>
      </w:tr>
      <w:tr w:rsidR="00C21134" w:rsidRPr="00C21134" w14:paraId="6BC23D14" w14:textId="77777777" w:rsidTr="007539ED">
        <w:tc>
          <w:tcPr>
            <w:tcW w:w="1860" w:type="dxa"/>
            <w:shd w:val="clear" w:color="auto" w:fill="auto"/>
          </w:tcPr>
          <w:p w14:paraId="30893B68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Non-Foaming Toothpaste</w:t>
            </w:r>
          </w:p>
        </w:tc>
        <w:tc>
          <w:tcPr>
            <w:tcW w:w="1855" w:type="dxa"/>
            <w:shd w:val="clear" w:color="auto" w:fill="auto"/>
          </w:tcPr>
          <w:p w14:paraId="1BB8D209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**Not Available on PECOs external order**</w:t>
            </w:r>
          </w:p>
        </w:tc>
        <w:tc>
          <w:tcPr>
            <w:tcW w:w="7540" w:type="dxa"/>
          </w:tcPr>
          <w:p w14:paraId="1C5E612A" w14:textId="3F703148" w:rsidR="00C21134" w:rsidRPr="00C21134" w:rsidRDefault="001458F5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 xml:space="preserve">company name – </w:t>
            </w:r>
            <w:proofErr w:type="spellStart"/>
            <w:r w:rsidRPr="00C21134">
              <w:rPr>
                <w:rFonts w:ascii="Arial" w:hAnsi="Arial" w:cs="Arial"/>
                <w:sz w:val="24"/>
              </w:rPr>
              <w:t>oranurse</w:t>
            </w:r>
            <w:proofErr w:type="spellEnd"/>
            <w:r w:rsidRPr="00C21134">
              <w:rPr>
                <w:rFonts w:ascii="Arial" w:hAnsi="Arial" w:cs="Arial"/>
                <w:sz w:val="24"/>
              </w:rPr>
              <w:t xml:space="preserve"> – website </w:t>
            </w:r>
            <w:hyperlink r:id="rId11">
              <w:proofErr w:type="spellStart"/>
              <w:r w:rsidRPr="00C21134">
                <w:rPr>
                  <w:rStyle w:val="Hyperlink"/>
                  <w:rFonts w:ascii="Arial" w:hAnsi="Arial" w:cs="Arial"/>
                  <w:sz w:val="24"/>
                </w:rPr>
                <w:t>oranurse</w:t>
              </w:r>
              <w:proofErr w:type="spellEnd"/>
              <w:r w:rsidRPr="00C21134">
                <w:rPr>
                  <w:rStyle w:val="Hyperlink"/>
                  <w:rFonts w:ascii="Arial" w:hAnsi="Arial" w:cs="Arial"/>
                  <w:sz w:val="24"/>
                </w:rPr>
                <w:t xml:space="preserve"> – oral care for all</w:t>
              </w:r>
            </w:hyperlink>
            <w:r w:rsidRPr="00C21134">
              <w:rPr>
                <w:rFonts w:ascii="Arial" w:hAnsi="Arial" w:cs="Arial"/>
                <w:sz w:val="24"/>
              </w:rPr>
              <w:t xml:space="preserve"> – there is an </w:t>
            </w:r>
            <w:proofErr w:type="spellStart"/>
            <w:r w:rsidRPr="00C21134">
              <w:rPr>
                <w:rFonts w:ascii="Arial" w:hAnsi="Arial" w:cs="Arial"/>
                <w:sz w:val="24"/>
              </w:rPr>
              <w:t>nhs</w:t>
            </w:r>
            <w:proofErr w:type="spellEnd"/>
            <w:r w:rsidRPr="00C21134">
              <w:rPr>
                <w:rFonts w:ascii="Arial" w:hAnsi="Arial" w:cs="Arial"/>
                <w:sz w:val="24"/>
              </w:rPr>
              <w:t xml:space="preserve"> supply chain link on website</w:t>
            </w:r>
          </w:p>
        </w:tc>
      </w:tr>
      <w:tr w:rsidR="00C21134" w:rsidRPr="00C21134" w14:paraId="02780043" w14:textId="77777777" w:rsidTr="007539ED">
        <w:tc>
          <w:tcPr>
            <w:tcW w:w="1860" w:type="dxa"/>
            <w:shd w:val="clear" w:color="auto" w:fill="auto"/>
          </w:tcPr>
          <w:p w14:paraId="15AE2AA5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Toothbrush (Adult)</w:t>
            </w:r>
          </w:p>
        </w:tc>
        <w:tc>
          <w:tcPr>
            <w:tcW w:w="1855" w:type="dxa"/>
            <w:shd w:val="clear" w:color="auto" w:fill="auto"/>
          </w:tcPr>
          <w:p w14:paraId="55A6B184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1026425</w:t>
            </w:r>
          </w:p>
          <w:p w14:paraId="76F4E9EB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272389</w:t>
            </w:r>
          </w:p>
        </w:tc>
        <w:tc>
          <w:tcPr>
            <w:tcW w:w="7540" w:type="dxa"/>
          </w:tcPr>
          <w:p w14:paraId="2CBEDBD3" w14:textId="251E89FF" w:rsidR="00C21134" w:rsidRPr="00C21134" w:rsidRDefault="001458F5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toothbrush adult 1026425 - £29.32 per box of 72</w:t>
            </w:r>
          </w:p>
          <w:p w14:paraId="31040672" w14:textId="635ADF4B" w:rsidR="00C21134" w:rsidRPr="00C21134" w:rsidRDefault="001458F5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toothbrush adult assorted 2s00114 1 x 12, np502/21 - £2.50 per pack of 12</w:t>
            </w:r>
          </w:p>
        </w:tc>
      </w:tr>
      <w:tr w:rsidR="00C21134" w:rsidRPr="00C21134" w14:paraId="643D6611" w14:textId="77777777" w:rsidTr="007539ED">
        <w:tc>
          <w:tcPr>
            <w:tcW w:w="1860" w:type="dxa"/>
            <w:shd w:val="clear" w:color="auto" w:fill="auto"/>
          </w:tcPr>
          <w:p w14:paraId="50AEAA55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Toothbrush (Paediatric)</w:t>
            </w:r>
          </w:p>
        </w:tc>
        <w:tc>
          <w:tcPr>
            <w:tcW w:w="1855" w:type="dxa"/>
            <w:shd w:val="clear" w:color="auto" w:fill="auto"/>
          </w:tcPr>
          <w:p w14:paraId="57C96E39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1024565 (Child)</w:t>
            </w:r>
          </w:p>
          <w:p w14:paraId="65966E66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5702838 (Youth)</w:t>
            </w:r>
          </w:p>
        </w:tc>
        <w:tc>
          <w:tcPr>
            <w:tcW w:w="7540" w:type="dxa"/>
          </w:tcPr>
          <w:p w14:paraId="57163C42" w14:textId="6D2A0F4D" w:rsidR="00C21134" w:rsidRPr="00C21134" w:rsidRDefault="001458F5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 xml:space="preserve">toothbrush </w:t>
            </w:r>
            <w:proofErr w:type="spellStart"/>
            <w:r w:rsidRPr="00C21134">
              <w:rPr>
                <w:rFonts w:ascii="Arial" w:hAnsi="Arial" w:cs="Arial"/>
                <w:sz w:val="24"/>
              </w:rPr>
              <w:t>childrens</w:t>
            </w:r>
            <w:proofErr w:type="spellEnd"/>
            <w:r w:rsidRPr="00C21134">
              <w:rPr>
                <w:rFonts w:ascii="Arial" w:hAnsi="Arial" w:cs="Arial"/>
                <w:sz w:val="24"/>
              </w:rPr>
              <w:t xml:space="preserve"> 1024565 - £39.99 per box of 72</w:t>
            </w:r>
          </w:p>
          <w:p w14:paraId="0B129DD3" w14:textId="0B253E03" w:rsidR="00C21134" w:rsidRPr="00C21134" w:rsidRDefault="001458F5" w:rsidP="007539ED">
            <w:pPr>
              <w:rPr>
                <w:rFonts w:ascii="Arial" w:hAnsi="Arial" w:cs="Arial"/>
                <w:sz w:val="24"/>
              </w:rPr>
            </w:pPr>
            <w:proofErr w:type="spellStart"/>
            <w:r w:rsidRPr="00C21134">
              <w:rPr>
                <w:rFonts w:ascii="Arial" w:hAnsi="Arial" w:cs="Arial"/>
                <w:sz w:val="24"/>
              </w:rPr>
              <w:t>acclean</w:t>
            </w:r>
            <w:proofErr w:type="spellEnd"/>
            <w:r w:rsidRPr="00C21134">
              <w:rPr>
                <w:rFonts w:ascii="Arial" w:hAnsi="Arial" w:cs="Arial"/>
                <w:sz w:val="24"/>
              </w:rPr>
              <w:t xml:space="preserve"> toothbrush youth compact head - £56.99 per box of 72</w:t>
            </w:r>
          </w:p>
        </w:tc>
      </w:tr>
      <w:tr w:rsidR="00C21134" w:rsidRPr="00C21134" w14:paraId="54D5B6E5" w14:textId="77777777" w:rsidTr="007539ED">
        <w:tc>
          <w:tcPr>
            <w:tcW w:w="1860" w:type="dxa"/>
            <w:shd w:val="clear" w:color="auto" w:fill="auto"/>
          </w:tcPr>
          <w:p w14:paraId="22817FC8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Denture Pot</w:t>
            </w:r>
          </w:p>
        </w:tc>
        <w:tc>
          <w:tcPr>
            <w:tcW w:w="1855" w:type="dxa"/>
            <w:shd w:val="clear" w:color="auto" w:fill="auto"/>
          </w:tcPr>
          <w:p w14:paraId="5D0FDAD2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277193</w:t>
            </w:r>
          </w:p>
          <w:p w14:paraId="444A88D9" w14:textId="77777777" w:rsidR="00C21134" w:rsidRPr="00C21134" w:rsidRDefault="00C21134" w:rsidP="007539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540" w:type="dxa"/>
          </w:tcPr>
          <w:p w14:paraId="7A70CF82" w14:textId="6503E32A" w:rsidR="00C21134" w:rsidRPr="00C21134" w:rsidRDefault="001458F5" w:rsidP="007539ED">
            <w:pPr>
              <w:rPr>
                <w:rFonts w:ascii="Arial" w:hAnsi="Arial" w:cs="Arial"/>
                <w:sz w:val="24"/>
              </w:rPr>
            </w:pPr>
            <w:r w:rsidRPr="00C21134">
              <w:rPr>
                <w:rFonts w:ascii="Arial" w:hAnsi="Arial" w:cs="Arial"/>
                <w:sz w:val="24"/>
              </w:rPr>
              <w:t>denture container printed lid f8620-172 1 x 100 - £5.98 per box of 100</w:t>
            </w:r>
          </w:p>
        </w:tc>
      </w:tr>
      <w:tr w:rsidR="00C21134" w:rsidRPr="00C21134" w14:paraId="1DB50934" w14:textId="77777777" w:rsidTr="007539ED">
        <w:tc>
          <w:tcPr>
            <w:tcW w:w="1860" w:type="dxa"/>
            <w:shd w:val="clear" w:color="auto" w:fill="auto"/>
          </w:tcPr>
          <w:p w14:paraId="25D65505" w14:textId="77777777" w:rsidR="00C21134" w:rsidRPr="00C21134" w:rsidRDefault="00C21134" w:rsidP="007539ED">
            <w:pPr>
              <w:rPr>
                <w:rFonts w:ascii="Arial" w:hAnsi="Arial" w:cs="Arial"/>
                <w:sz w:val="24"/>
                <w:highlight w:val="yellow"/>
              </w:rPr>
            </w:pPr>
            <w:r w:rsidRPr="00C21134">
              <w:rPr>
                <w:rFonts w:ascii="Arial" w:hAnsi="Arial" w:cs="Arial"/>
                <w:sz w:val="24"/>
                <w:highlight w:val="yellow"/>
              </w:rPr>
              <w:t xml:space="preserve">Green Sponge Swabs </w:t>
            </w:r>
          </w:p>
        </w:tc>
        <w:tc>
          <w:tcPr>
            <w:tcW w:w="1855" w:type="dxa"/>
            <w:shd w:val="clear" w:color="auto" w:fill="auto"/>
          </w:tcPr>
          <w:p w14:paraId="2A8874E3" w14:textId="77777777" w:rsidR="00C21134" w:rsidRPr="00C21134" w:rsidRDefault="00C21134" w:rsidP="007539ED">
            <w:pPr>
              <w:rPr>
                <w:rFonts w:ascii="Arial" w:hAnsi="Arial" w:cs="Arial"/>
                <w:sz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7540" w:type="dxa"/>
          </w:tcPr>
          <w:p w14:paraId="4FF8FAA9" w14:textId="77777777" w:rsidR="00C21134" w:rsidRPr="00C21134" w:rsidRDefault="00C21134" w:rsidP="007539ED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</w:tr>
    </w:tbl>
    <w:p w14:paraId="758F40C4" w14:textId="64717383" w:rsidR="00F30CC2" w:rsidRPr="00F30CC2" w:rsidRDefault="00F30CC2" w:rsidP="00C21134">
      <w:pPr>
        <w:tabs>
          <w:tab w:val="left" w:pos="1400"/>
        </w:tabs>
        <w:rPr>
          <w:b/>
          <w:bCs/>
        </w:rPr>
      </w:pPr>
    </w:p>
    <w:sectPr w:rsidR="00F30CC2" w:rsidRPr="00F30CC2" w:rsidSect="00C21134">
      <w:headerReference w:type="default" r:id="rId12"/>
      <w:footerReference w:type="default" r:id="rId13"/>
      <w:pgSz w:w="11906" w:h="16838"/>
      <w:pgMar w:top="25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DE9F7" w14:textId="77777777" w:rsidR="00163BAD" w:rsidRDefault="00163BAD" w:rsidP="00F70214">
      <w:pPr>
        <w:spacing w:after="0" w:line="240" w:lineRule="auto"/>
      </w:pPr>
      <w:r>
        <w:separator/>
      </w:r>
    </w:p>
  </w:endnote>
  <w:endnote w:type="continuationSeparator" w:id="0">
    <w:p w14:paraId="7A88CB8B" w14:textId="77777777" w:rsidR="00163BAD" w:rsidRDefault="00163BAD" w:rsidP="00F7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82D7A" w14:textId="77777777" w:rsidR="00045B81" w:rsidRDefault="00045B81" w:rsidP="00045B81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57DC8" w14:textId="77777777" w:rsidR="00163BAD" w:rsidRDefault="00163BAD" w:rsidP="00F70214">
      <w:pPr>
        <w:spacing w:after="0" w:line="240" w:lineRule="auto"/>
      </w:pPr>
      <w:r>
        <w:separator/>
      </w:r>
    </w:p>
  </w:footnote>
  <w:footnote w:type="continuationSeparator" w:id="0">
    <w:p w14:paraId="417AD39E" w14:textId="77777777" w:rsidR="00163BAD" w:rsidRDefault="00163BAD" w:rsidP="00F7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2203A" w14:textId="5B4E487D" w:rsidR="00F70214" w:rsidRPr="00F30CC2" w:rsidRDefault="7CDE49DA" w:rsidP="00C21134">
    <w:pPr>
      <w:pStyle w:val="Header"/>
      <w:jc w:val="right"/>
      <w:rPr>
        <w:color w:val="2F5496" w:themeColor="accent5" w:themeShade="BF"/>
        <w:sz w:val="32"/>
        <w:szCs w:val="32"/>
      </w:rPr>
    </w:pPr>
    <w:r>
      <w:rPr>
        <w:noProof/>
      </w:rPr>
      <w:drawing>
        <wp:inline distT="0" distB="0" distL="0" distR="0" wp14:anchorId="7F1A5F39" wp14:editId="314C6B56">
          <wp:extent cx="1139825" cy="855032"/>
          <wp:effectExtent l="0" t="0" r="3175" b="2540"/>
          <wp:docPr id="3" name="Picture 3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855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7CDE49DA">
      <w:rPr>
        <w:color w:val="2F5496" w:themeColor="accent5" w:themeShade="BF"/>
        <w:sz w:val="32"/>
        <w:szCs w:val="32"/>
      </w:rPr>
      <w:t xml:space="preserve"> </w:t>
    </w:r>
  </w:p>
  <w:p w14:paraId="6F5E00E9" w14:textId="044B1C41" w:rsidR="00F70214" w:rsidRDefault="00F70214">
    <w:pPr>
      <w:pStyle w:val="Header"/>
    </w:pPr>
    <w:r>
      <w:ptab w:relativeTo="margin" w:alignment="right" w:leader="none"/>
    </w:r>
    <w:r w:rsidR="7CDE49DA" w:rsidRPr="00F70214">
      <w:rPr>
        <w:noProof/>
      </w:rPr>
      <w:t xml:space="preserve"> </w:t>
    </w:r>
    <w:r w:rsidR="7CDE49D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E3E"/>
    <w:multiLevelType w:val="hybridMultilevel"/>
    <w:tmpl w:val="9468ED52"/>
    <w:lvl w:ilvl="0" w:tplc="08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 w15:restartNumberingAfterBreak="0">
    <w:nsid w:val="43875BDD"/>
    <w:multiLevelType w:val="hybridMultilevel"/>
    <w:tmpl w:val="E65E3B86"/>
    <w:lvl w:ilvl="0" w:tplc="08090005">
      <w:start w:val="1"/>
      <w:numFmt w:val="bullet"/>
      <w:lvlText w:val=""/>
      <w:lvlJc w:val="left"/>
      <w:pPr>
        <w:ind w:left="156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2" w15:restartNumberingAfterBreak="0">
    <w:nsid w:val="4AC77CD1"/>
    <w:multiLevelType w:val="hybridMultilevel"/>
    <w:tmpl w:val="54E437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72F2A"/>
    <w:multiLevelType w:val="hybridMultilevel"/>
    <w:tmpl w:val="5516AA40"/>
    <w:lvl w:ilvl="0" w:tplc="D7A0A144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E637A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6ADB6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C1A0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641CA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A8A8A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84842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E6CD4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313C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7E9635"/>
    <w:multiLevelType w:val="hybridMultilevel"/>
    <w:tmpl w:val="B5E8F774"/>
    <w:lvl w:ilvl="0" w:tplc="BC0EE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8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E7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C8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86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49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C1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0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28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5D2E7"/>
    <w:multiLevelType w:val="hybridMultilevel"/>
    <w:tmpl w:val="14D0F324"/>
    <w:lvl w:ilvl="0" w:tplc="463E2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68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0B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6A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E3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66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49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81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65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A6574"/>
    <w:multiLevelType w:val="hybridMultilevel"/>
    <w:tmpl w:val="B56C788E"/>
    <w:lvl w:ilvl="0" w:tplc="60121A54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A3D0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66C22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06BFC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6E7F2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06D3A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1F48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69B28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AD006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E71F32"/>
    <w:multiLevelType w:val="hybridMultilevel"/>
    <w:tmpl w:val="EE3E87DC"/>
    <w:lvl w:ilvl="0" w:tplc="6DF49CB6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E691E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43880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C37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0A144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0E70E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E9D0C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02876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0A8EC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707AD0"/>
    <w:multiLevelType w:val="hybridMultilevel"/>
    <w:tmpl w:val="970635AA"/>
    <w:lvl w:ilvl="0" w:tplc="29B0C8A8">
      <w:start w:val="1"/>
      <w:numFmt w:val="bullet"/>
      <w:lvlText w:val=""/>
      <w:lvlJc w:val="left"/>
      <w:pPr>
        <w:ind w:left="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6FFD2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747E20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8EA9A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427D2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687D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4EBEDE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125AAC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145C68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14"/>
    <w:rsid w:val="00045B81"/>
    <w:rsid w:val="00077B8F"/>
    <w:rsid w:val="00132542"/>
    <w:rsid w:val="001458F5"/>
    <w:rsid w:val="00163BAD"/>
    <w:rsid w:val="00180B71"/>
    <w:rsid w:val="001A2CFC"/>
    <w:rsid w:val="00201B79"/>
    <w:rsid w:val="00202FBC"/>
    <w:rsid w:val="00253B0B"/>
    <w:rsid w:val="00276D29"/>
    <w:rsid w:val="002E67E5"/>
    <w:rsid w:val="003272EB"/>
    <w:rsid w:val="003B7B8D"/>
    <w:rsid w:val="003E5B19"/>
    <w:rsid w:val="00406790"/>
    <w:rsid w:val="0044128B"/>
    <w:rsid w:val="00451A50"/>
    <w:rsid w:val="004705D6"/>
    <w:rsid w:val="00557B9E"/>
    <w:rsid w:val="005D0734"/>
    <w:rsid w:val="006A4054"/>
    <w:rsid w:val="007635A5"/>
    <w:rsid w:val="0077436B"/>
    <w:rsid w:val="00810052"/>
    <w:rsid w:val="008A056E"/>
    <w:rsid w:val="008D347E"/>
    <w:rsid w:val="00912B98"/>
    <w:rsid w:val="009D6402"/>
    <w:rsid w:val="009F2761"/>
    <w:rsid w:val="00A20031"/>
    <w:rsid w:val="00A378B1"/>
    <w:rsid w:val="00B6486A"/>
    <w:rsid w:val="00B9199D"/>
    <w:rsid w:val="00BA7779"/>
    <w:rsid w:val="00C16B1F"/>
    <w:rsid w:val="00C21134"/>
    <w:rsid w:val="00C566E8"/>
    <w:rsid w:val="00CB4409"/>
    <w:rsid w:val="00CE43C2"/>
    <w:rsid w:val="00E87A17"/>
    <w:rsid w:val="00ED21D4"/>
    <w:rsid w:val="00ED4B2C"/>
    <w:rsid w:val="00F03556"/>
    <w:rsid w:val="00F30CC2"/>
    <w:rsid w:val="00F423C7"/>
    <w:rsid w:val="00F70214"/>
    <w:rsid w:val="0294DD17"/>
    <w:rsid w:val="05FFFF6D"/>
    <w:rsid w:val="07419D21"/>
    <w:rsid w:val="080444D1"/>
    <w:rsid w:val="0A73AA61"/>
    <w:rsid w:val="0CFE7E43"/>
    <w:rsid w:val="0D2BD1F9"/>
    <w:rsid w:val="0DD58EFF"/>
    <w:rsid w:val="0DE5BA2D"/>
    <w:rsid w:val="0E75B01B"/>
    <w:rsid w:val="0F84CC04"/>
    <w:rsid w:val="1091992F"/>
    <w:rsid w:val="127B519C"/>
    <w:rsid w:val="1418BA39"/>
    <w:rsid w:val="16FF248D"/>
    <w:rsid w:val="173C24BF"/>
    <w:rsid w:val="1B60417B"/>
    <w:rsid w:val="1E4193B1"/>
    <w:rsid w:val="21F73FE2"/>
    <w:rsid w:val="2829B860"/>
    <w:rsid w:val="2ADEF854"/>
    <w:rsid w:val="2C151E7C"/>
    <w:rsid w:val="2CEF78A9"/>
    <w:rsid w:val="3AE585BE"/>
    <w:rsid w:val="3AF01157"/>
    <w:rsid w:val="3D15B3EA"/>
    <w:rsid w:val="410CDB97"/>
    <w:rsid w:val="473A5AEA"/>
    <w:rsid w:val="4B1851B0"/>
    <w:rsid w:val="4E230ABD"/>
    <w:rsid w:val="506DF525"/>
    <w:rsid w:val="50DA8454"/>
    <w:rsid w:val="5227DEB0"/>
    <w:rsid w:val="587D0938"/>
    <w:rsid w:val="5A2AF0B0"/>
    <w:rsid w:val="5AAC9578"/>
    <w:rsid w:val="5BFDD653"/>
    <w:rsid w:val="5CA67E77"/>
    <w:rsid w:val="5D20712A"/>
    <w:rsid w:val="5E182895"/>
    <w:rsid w:val="5F24ADE3"/>
    <w:rsid w:val="685DB6EC"/>
    <w:rsid w:val="6921E029"/>
    <w:rsid w:val="6A62CC3D"/>
    <w:rsid w:val="6FB3CF81"/>
    <w:rsid w:val="700BF366"/>
    <w:rsid w:val="722D89EC"/>
    <w:rsid w:val="73F2F964"/>
    <w:rsid w:val="76CE5D46"/>
    <w:rsid w:val="791D0A08"/>
    <w:rsid w:val="799C186E"/>
    <w:rsid w:val="79EDABDF"/>
    <w:rsid w:val="7CDE49DA"/>
    <w:rsid w:val="7D1A6D58"/>
    <w:rsid w:val="7E73B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D7986"/>
  <w15:chartTrackingRefBased/>
  <w15:docId w15:val="{8F026561-1479-462A-8947-1DB0A174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CC2"/>
    <w:pPr>
      <w:spacing w:after="27" w:line="247" w:lineRule="auto"/>
      <w:ind w:left="10" w:hanging="10"/>
    </w:pPr>
    <w:rPr>
      <w:rFonts w:ascii="Calibri" w:eastAsia="Calibri" w:hAnsi="Calibri" w:cs="Calibri"/>
      <w:color w:val="000000"/>
      <w:kern w:val="2"/>
      <w:szCs w:val="24"/>
      <w:lang w:eastAsia="en-GB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21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21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2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702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2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21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21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214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21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2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21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214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0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214"/>
  </w:style>
  <w:style w:type="paragraph" w:styleId="Footer">
    <w:name w:val="footer"/>
    <w:basedOn w:val="Normal"/>
    <w:link w:val="FooterChar"/>
    <w:uiPriority w:val="99"/>
    <w:unhideWhenUsed/>
    <w:rsid w:val="00F70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214"/>
  </w:style>
  <w:style w:type="paragraph" w:styleId="NormalWeb">
    <w:name w:val="Normal (Web)"/>
    <w:basedOn w:val="Normal"/>
    <w:uiPriority w:val="99"/>
    <w:semiHidden/>
    <w:unhideWhenUsed/>
    <w:rsid w:val="00F7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table" w:customStyle="1" w:styleId="TableGrid">
    <w:name w:val="TableGrid"/>
    <w:rsid w:val="00ED4B2C"/>
    <w:pPr>
      <w:spacing w:after="0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87A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79"/>
    <w:rPr>
      <w:rFonts w:ascii="Segoe UI" w:eastAsia="Calibri" w:hAnsi="Segoe UI" w:cs="Segoe UI"/>
      <w:color w:val="000000"/>
      <w:kern w:val="2"/>
      <w:sz w:val="18"/>
      <w:szCs w:val="18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anurse.co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62de6b-a001-467d-93e2-c511f6c7bb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F2FADE3460648915A01C7F02E5AA4" ma:contentTypeVersion="16" ma:contentTypeDescription="Create a new document." ma:contentTypeScope="" ma:versionID="d03af5a7a5b8c1db521085564c047273">
  <xsd:schema xmlns:xsd="http://www.w3.org/2001/XMLSchema" xmlns:xs="http://www.w3.org/2001/XMLSchema" xmlns:p="http://schemas.microsoft.com/office/2006/metadata/properties" xmlns:ns3="2f62de6b-a001-467d-93e2-c511f6c7bb9b" xmlns:ns4="b15ee1d2-ecb6-45ef-b040-9379cce43616" targetNamespace="http://schemas.microsoft.com/office/2006/metadata/properties" ma:root="true" ma:fieldsID="e792d9faf397563c4de2187ee1283f8c" ns3:_="" ns4:_="">
    <xsd:import namespace="2f62de6b-a001-467d-93e2-c511f6c7bb9b"/>
    <xsd:import namespace="b15ee1d2-ecb6-45ef-b040-9379cce436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de6b-a001-467d-93e2-c511f6c7b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e1d2-ecb6-45ef-b040-9379cce43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A937-5BEA-4425-A165-A73A3F1BE198}">
  <ds:schemaRefs>
    <ds:schemaRef ds:uri="http://schemas.microsoft.com/office/2006/metadata/properties"/>
    <ds:schemaRef ds:uri="http://schemas.microsoft.com/office/infopath/2007/PartnerControls"/>
    <ds:schemaRef ds:uri="2f62de6b-a001-467d-93e2-c511f6c7bb9b"/>
  </ds:schemaRefs>
</ds:datastoreItem>
</file>

<file path=customXml/itemProps2.xml><?xml version="1.0" encoding="utf-8"?>
<ds:datastoreItem xmlns:ds="http://schemas.openxmlformats.org/officeDocument/2006/customXml" ds:itemID="{2D283C53-0B5D-4039-B1DA-56A219215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2de6b-a001-467d-93e2-c511f6c7bb9b"/>
    <ds:schemaRef ds:uri="b15ee1d2-ecb6-45ef-b040-9379cce43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3C8FA-5811-43FA-AD31-A3C40E5D9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F5215-5C64-4728-B7F7-3ABEDFBE01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Pamela</dc:creator>
  <cp:keywords/>
  <dc:description/>
  <cp:lastModifiedBy>Henderson, Emma</cp:lastModifiedBy>
  <cp:revision>4</cp:revision>
  <dcterms:created xsi:type="dcterms:W3CDTF">2025-04-28T15:13:00Z</dcterms:created>
  <dcterms:modified xsi:type="dcterms:W3CDTF">2025-04-28T16:22:00Z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0x010100630F2FADE3460648915A01C7F02E5AA4</vt:lpwstr>
  </property>
</Properties>
</file>