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C0" w:rsidRDefault="00B56FC0">
      <w:pPr>
        <w:autoSpaceDE w:val="0"/>
        <w:autoSpaceDN w:val="0"/>
        <w:adjustRightInd w:val="0"/>
        <w:spacing w:after="0" w:line="360" w:lineRule="auto"/>
        <w:jc w:val="center"/>
        <w:rPr>
          <w:rFonts w:ascii="Arial" w:hAnsi="Arial"/>
          <w:b/>
          <w:sz w:val="28"/>
        </w:rPr>
      </w:pPr>
      <w:bookmarkStart w:id="0" w:name="_GoBack"/>
      <w:bookmarkEnd w:id="0"/>
      <w:r>
        <w:rPr>
          <w:rFonts w:ascii="Arial" w:hAnsi="Arial"/>
          <w:b/>
          <w:sz w:val="28"/>
        </w:rPr>
        <w:t>Generic Load Moving and Handling Risk Assessment Form</w:t>
      </w:r>
    </w:p>
    <w:tbl>
      <w:tblPr>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299"/>
        <w:gridCol w:w="440"/>
        <w:gridCol w:w="535"/>
        <w:gridCol w:w="428"/>
        <w:gridCol w:w="1071"/>
        <w:gridCol w:w="750"/>
        <w:gridCol w:w="109"/>
        <w:gridCol w:w="434"/>
        <w:gridCol w:w="534"/>
        <w:gridCol w:w="218"/>
        <w:gridCol w:w="510"/>
        <w:gridCol w:w="496"/>
        <w:gridCol w:w="440"/>
        <w:gridCol w:w="493"/>
        <w:gridCol w:w="237"/>
        <w:gridCol w:w="971"/>
        <w:gridCol w:w="452"/>
        <w:gridCol w:w="475"/>
      </w:tblGrid>
      <w:tr w:rsidR="00B56FC0" w:rsidTr="00E20AB8">
        <w:tblPrEx>
          <w:tblCellMar>
            <w:top w:w="0" w:type="dxa"/>
            <w:bottom w:w="0" w:type="dxa"/>
          </w:tblCellMar>
        </w:tblPrEx>
        <w:trPr>
          <w:trHeight w:val="454"/>
        </w:trPr>
        <w:tc>
          <w:tcPr>
            <w:tcW w:w="1742" w:type="dxa"/>
            <w:gridSpan w:val="2"/>
            <w:shd w:val="clear" w:color="auto" w:fill="FFFFFF"/>
            <w:vAlign w:val="center"/>
          </w:tcPr>
          <w:p w:rsidR="00B56FC0" w:rsidRDefault="00B56FC0">
            <w:pPr>
              <w:autoSpaceDE w:val="0"/>
              <w:autoSpaceDN w:val="0"/>
              <w:adjustRightInd w:val="0"/>
              <w:spacing w:after="0" w:line="240" w:lineRule="auto"/>
              <w:rPr>
                <w:rFonts w:ascii="Arial" w:hAnsi="Arial"/>
                <w:b/>
              </w:rPr>
            </w:pPr>
            <w:r>
              <w:rPr>
                <w:rFonts w:ascii="Arial" w:hAnsi="Arial"/>
                <w:b/>
              </w:rPr>
              <w:t>Site / Hospital</w:t>
            </w:r>
          </w:p>
        </w:tc>
        <w:tc>
          <w:tcPr>
            <w:tcW w:w="4301" w:type="dxa"/>
            <w:gridSpan w:val="8"/>
            <w:vAlign w:val="center"/>
          </w:tcPr>
          <w:p w:rsidR="00B56FC0" w:rsidRPr="00B732FC" w:rsidRDefault="002626A8">
            <w:pPr>
              <w:autoSpaceDE w:val="0"/>
              <w:autoSpaceDN w:val="0"/>
              <w:adjustRightInd w:val="0"/>
              <w:spacing w:after="0" w:line="240" w:lineRule="auto"/>
            </w:pPr>
            <w:r w:rsidRPr="00B732FC">
              <w:t>All Hospitals</w:t>
            </w:r>
          </w:p>
        </w:tc>
        <w:tc>
          <w:tcPr>
            <w:tcW w:w="2394" w:type="dxa"/>
            <w:gridSpan w:val="6"/>
            <w:shd w:val="clear" w:color="auto" w:fill="FFFFFF"/>
            <w:vAlign w:val="center"/>
          </w:tcPr>
          <w:p w:rsidR="00B56FC0" w:rsidRDefault="00B56FC0">
            <w:pPr>
              <w:autoSpaceDE w:val="0"/>
              <w:autoSpaceDN w:val="0"/>
              <w:adjustRightInd w:val="0"/>
              <w:spacing w:after="0" w:line="240" w:lineRule="auto"/>
              <w:rPr>
                <w:rFonts w:ascii="Arial" w:hAnsi="Arial"/>
                <w:b/>
              </w:rPr>
            </w:pPr>
            <w:r>
              <w:rPr>
                <w:rFonts w:ascii="Arial" w:hAnsi="Arial"/>
                <w:b/>
              </w:rPr>
              <w:t>Reference No.</w:t>
            </w:r>
          </w:p>
        </w:tc>
        <w:tc>
          <w:tcPr>
            <w:tcW w:w="1898" w:type="dxa"/>
            <w:gridSpan w:val="3"/>
            <w:vAlign w:val="center"/>
          </w:tcPr>
          <w:p w:rsidR="00B56FC0" w:rsidRDefault="00B56FC0">
            <w:pPr>
              <w:autoSpaceDE w:val="0"/>
              <w:autoSpaceDN w:val="0"/>
              <w:adjustRightInd w:val="0"/>
              <w:spacing w:after="0" w:line="240" w:lineRule="auto"/>
              <w:rPr>
                <w:rFonts w:ascii="Arial" w:hAnsi="Arial"/>
                <w:b/>
              </w:rPr>
            </w:pPr>
          </w:p>
        </w:tc>
      </w:tr>
      <w:tr w:rsidR="00B56FC0" w:rsidTr="00E20AB8">
        <w:tblPrEx>
          <w:tblCellMar>
            <w:top w:w="0" w:type="dxa"/>
            <w:bottom w:w="0" w:type="dxa"/>
          </w:tblCellMar>
        </w:tblPrEx>
        <w:trPr>
          <w:trHeight w:val="454"/>
        </w:trPr>
        <w:tc>
          <w:tcPr>
            <w:tcW w:w="1742" w:type="dxa"/>
            <w:gridSpan w:val="2"/>
            <w:shd w:val="clear" w:color="auto" w:fill="FFFFFF"/>
            <w:vAlign w:val="center"/>
          </w:tcPr>
          <w:p w:rsidR="00B56FC0" w:rsidRDefault="00B56FC0">
            <w:pPr>
              <w:autoSpaceDE w:val="0"/>
              <w:autoSpaceDN w:val="0"/>
              <w:adjustRightInd w:val="0"/>
              <w:spacing w:after="0" w:line="240" w:lineRule="auto"/>
              <w:rPr>
                <w:rFonts w:ascii="Arial" w:hAnsi="Arial"/>
                <w:b/>
              </w:rPr>
            </w:pPr>
            <w:r>
              <w:rPr>
                <w:rFonts w:ascii="Arial" w:hAnsi="Arial"/>
                <w:b/>
              </w:rPr>
              <w:t>Department</w:t>
            </w:r>
          </w:p>
        </w:tc>
        <w:tc>
          <w:tcPr>
            <w:tcW w:w="4301" w:type="dxa"/>
            <w:gridSpan w:val="8"/>
            <w:vAlign w:val="center"/>
          </w:tcPr>
          <w:p w:rsidR="00B56FC0" w:rsidRPr="00B732FC" w:rsidRDefault="002626A8">
            <w:pPr>
              <w:autoSpaceDE w:val="0"/>
              <w:autoSpaceDN w:val="0"/>
              <w:adjustRightInd w:val="0"/>
              <w:spacing w:after="0" w:line="240" w:lineRule="auto"/>
            </w:pPr>
            <w:r w:rsidRPr="00B732FC">
              <w:t xml:space="preserve">Areas with an Arjo Alenti </w:t>
            </w:r>
            <w:r w:rsidR="00E20AB8">
              <w:t xml:space="preserve">or Ambulift </w:t>
            </w:r>
            <w:r w:rsidRPr="00B732FC">
              <w:t>bathing hoist</w:t>
            </w:r>
          </w:p>
        </w:tc>
        <w:tc>
          <w:tcPr>
            <w:tcW w:w="2394" w:type="dxa"/>
            <w:gridSpan w:val="6"/>
            <w:shd w:val="clear" w:color="auto" w:fill="FFFFFF"/>
            <w:vAlign w:val="center"/>
          </w:tcPr>
          <w:p w:rsidR="00B56FC0" w:rsidRDefault="00B56FC0">
            <w:pPr>
              <w:autoSpaceDE w:val="0"/>
              <w:autoSpaceDN w:val="0"/>
              <w:adjustRightInd w:val="0"/>
              <w:spacing w:after="0" w:line="240" w:lineRule="auto"/>
              <w:rPr>
                <w:rFonts w:ascii="Arial" w:hAnsi="Arial"/>
                <w:b/>
              </w:rPr>
            </w:pPr>
            <w:r>
              <w:rPr>
                <w:rFonts w:ascii="Arial" w:hAnsi="Arial"/>
                <w:b/>
              </w:rPr>
              <w:t>Date of Assessment</w:t>
            </w:r>
          </w:p>
        </w:tc>
        <w:tc>
          <w:tcPr>
            <w:tcW w:w="1898" w:type="dxa"/>
            <w:gridSpan w:val="3"/>
            <w:vAlign w:val="center"/>
          </w:tcPr>
          <w:p w:rsidR="00B56FC0" w:rsidRPr="00B732FC" w:rsidRDefault="002626A8">
            <w:pPr>
              <w:autoSpaceDE w:val="0"/>
              <w:autoSpaceDN w:val="0"/>
              <w:adjustRightInd w:val="0"/>
              <w:spacing w:after="0" w:line="240" w:lineRule="auto"/>
            </w:pPr>
            <w:r w:rsidRPr="00B732FC">
              <w:t>1/4/05</w:t>
            </w:r>
          </w:p>
        </w:tc>
      </w:tr>
      <w:tr w:rsidR="00B56FC0" w:rsidTr="00E20AB8">
        <w:tblPrEx>
          <w:tblCellMar>
            <w:top w:w="0" w:type="dxa"/>
            <w:bottom w:w="0" w:type="dxa"/>
          </w:tblCellMar>
        </w:tblPrEx>
        <w:trPr>
          <w:trHeight w:val="454"/>
        </w:trPr>
        <w:tc>
          <w:tcPr>
            <w:tcW w:w="1742" w:type="dxa"/>
            <w:gridSpan w:val="2"/>
            <w:tcBorders>
              <w:bottom w:val="single" w:sz="4" w:space="0" w:color="000000"/>
            </w:tcBorders>
            <w:shd w:val="clear" w:color="auto" w:fill="FFFFFF"/>
            <w:vAlign w:val="center"/>
          </w:tcPr>
          <w:p w:rsidR="00B56FC0" w:rsidRDefault="00B56FC0">
            <w:pPr>
              <w:autoSpaceDE w:val="0"/>
              <w:autoSpaceDN w:val="0"/>
              <w:adjustRightInd w:val="0"/>
              <w:spacing w:after="0" w:line="240" w:lineRule="auto"/>
              <w:rPr>
                <w:rFonts w:ascii="Arial" w:hAnsi="Arial"/>
                <w:b/>
              </w:rPr>
            </w:pPr>
            <w:r>
              <w:rPr>
                <w:rFonts w:ascii="Arial" w:hAnsi="Arial"/>
                <w:b/>
              </w:rPr>
              <w:t>Assessor</w:t>
            </w:r>
          </w:p>
        </w:tc>
        <w:tc>
          <w:tcPr>
            <w:tcW w:w="3224" w:type="dxa"/>
            <w:gridSpan w:val="5"/>
            <w:tcBorders>
              <w:bottom w:val="single" w:sz="4" w:space="0" w:color="000000"/>
            </w:tcBorders>
            <w:vAlign w:val="center"/>
          </w:tcPr>
          <w:p w:rsidR="00B56FC0" w:rsidRPr="00B732FC" w:rsidRDefault="002626A8">
            <w:pPr>
              <w:autoSpaceDE w:val="0"/>
              <w:autoSpaceDN w:val="0"/>
              <w:adjustRightInd w:val="0"/>
              <w:spacing w:after="0" w:line="240" w:lineRule="auto"/>
            </w:pPr>
            <w:r w:rsidRPr="00B732FC">
              <w:t>Cameron Raeburn</w:t>
            </w:r>
          </w:p>
        </w:tc>
        <w:tc>
          <w:tcPr>
            <w:tcW w:w="1805" w:type="dxa"/>
            <w:gridSpan w:val="5"/>
            <w:tcBorders>
              <w:bottom w:val="single" w:sz="4" w:space="0" w:color="000000"/>
            </w:tcBorders>
            <w:shd w:val="clear" w:color="auto" w:fill="FFFFFF"/>
            <w:vAlign w:val="center"/>
          </w:tcPr>
          <w:p w:rsidR="00B56FC0" w:rsidRDefault="00B56FC0">
            <w:pPr>
              <w:autoSpaceDE w:val="0"/>
              <w:autoSpaceDN w:val="0"/>
              <w:adjustRightInd w:val="0"/>
              <w:spacing w:after="0" w:line="240" w:lineRule="auto"/>
              <w:rPr>
                <w:rFonts w:ascii="Arial" w:hAnsi="Arial"/>
                <w:b/>
              </w:rPr>
            </w:pPr>
            <w:r>
              <w:rPr>
                <w:rFonts w:ascii="Arial" w:hAnsi="Arial"/>
                <w:b/>
              </w:rPr>
              <w:t>Local Manager</w:t>
            </w:r>
          </w:p>
        </w:tc>
        <w:tc>
          <w:tcPr>
            <w:tcW w:w="3564" w:type="dxa"/>
            <w:gridSpan w:val="7"/>
            <w:tcBorders>
              <w:bottom w:val="single" w:sz="4" w:space="0" w:color="000000"/>
            </w:tcBorders>
            <w:vAlign w:val="center"/>
          </w:tcPr>
          <w:p w:rsidR="00B56FC0" w:rsidRDefault="00B56FC0">
            <w:pPr>
              <w:autoSpaceDE w:val="0"/>
              <w:autoSpaceDN w:val="0"/>
              <w:adjustRightInd w:val="0"/>
              <w:spacing w:after="0" w:line="240" w:lineRule="auto"/>
              <w:rPr>
                <w:rFonts w:ascii="Arial" w:hAnsi="Arial"/>
                <w:b/>
              </w:rPr>
            </w:pPr>
          </w:p>
        </w:tc>
      </w:tr>
      <w:tr w:rsidR="00B56FC0" w:rsidTr="00E20AB8">
        <w:tblPrEx>
          <w:tblCellMar>
            <w:top w:w="0" w:type="dxa"/>
            <w:bottom w:w="0" w:type="dxa"/>
          </w:tblCellMar>
        </w:tblPrEx>
        <w:tc>
          <w:tcPr>
            <w:tcW w:w="10335" w:type="dxa"/>
            <w:gridSpan w:val="19"/>
            <w:shd w:val="clear" w:color="auto" w:fill="FFFFFF"/>
            <w:vAlign w:val="center"/>
          </w:tcPr>
          <w:p w:rsidR="00B56FC0" w:rsidRDefault="00B56FC0">
            <w:pPr>
              <w:autoSpaceDE w:val="0"/>
              <w:autoSpaceDN w:val="0"/>
              <w:adjustRightInd w:val="0"/>
              <w:spacing w:after="0" w:line="240" w:lineRule="auto"/>
              <w:rPr>
                <w:rFonts w:ascii="Arial" w:hAnsi="Arial"/>
                <w:b/>
              </w:rPr>
            </w:pPr>
            <w:r>
              <w:rPr>
                <w:rFonts w:ascii="Arial" w:hAnsi="Arial"/>
                <w:b/>
              </w:rPr>
              <w:t>Operation / Activity Being Assessed</w:t>
            </w:r>
          </w:p>
        </w:tc>
      </w:tr>
      <w:tr w:rsidR="00B56FC0" w:rsidTr="00E20AB8">
        <w:tblPrEx>
          <w:tblCellMar>
            <w:top w:w="0" w:type="dxa"/>
            <w:bottom w:w="0" w:type="dxa"/>
          </w:tblCellMar>
        </w:tblPrEx>
        <w:trPr>
          <w:trHeight w:val="584"/>
        </w:trPr>
        <w:tc>
          <w:tcPr>
            <w:tcW w:w="10335" w:type="dxa"/>
            <w:gridSpan w:val="19"/>
            <w:tcBorders>
              <w:bottom w:val="single" w:sz="4" w:space="0" w:color="000000"/>
            </w:tcBorders>
            <w:vAlign w:val="center"/>
          </w:tcPr>
          <w:p w:rsidR="00B56FC0" w:rsidRPr="002626A8" w:rsidRDefault="002626A8">
            <w:pPr>
              <w:autoSpaceDE w:val="0"/>
              <w:autoSpaceDN w:val="0"/>
              <w:adjustRightInd w:val="0"/>
              <w:spacing w:after="0" w:line="240" w:lineRule="auto"/>
            </w:pPr>
            <w:r w:rsidRPr="002626A8">
              <w:t>Use of the restraining lap strap on the Arjo Alenti</w:t>
            </w:r>
            <w:r w:rsidR="00E20AB8">
              <w:t xml:space="preserve"> or Ambulift </w:t>
            </w:r>
            <w:r w:rsidRPr="002626A8">
              <w:t>bathing hoist.</w:t>
            </w:r>
          </w:p>
        </w:tc>
      </w:tr>
      <w:tr w:rsidR="00B56FC0" w:rsidTr="00E20AB8">
        <w:tblPrEx>
          <w:tblCellMar>
            <w:top w:w="0" w:type="dxa"/>
            <w:bottom w:w="0" w:type="dxa"/>
          </w:tblCellMar>
        </w:tblPrEx>
        <w:tc>
          <w:tcPr>
            <w:tcW w:w="10335" w:type="dxa"/>
            <w:gridSpan w:val="19"/>
            <w:shd w:val="clear" w:color="auto" w:fill="FFFFFF"/>
            <w:vAlign w:val="center"/>
          </w:tcPr>
          <w:p w:rsidR="00B56FC0" w:rsidRDefault="00B56FC0">
            <w:pPr>
              <w:autoSpaceDE w:val="0"/>
              <w:autoSpaceDN w:val="0"/>
              <w:adjustRightInd w:val="0"/>
              <w:spacing w:after="0" w:line="240" w:lineRule="auto"/>
              <w:rPr>
                <w:rFonts w:ascii="Arial" w:hAnsi="Arial"/>
                <w:b/>
              </w:rPr>
            </w:pPr>
            <w:r>
              <w:rPr>
                <w:rFonts w:ascii="Arial" w:hAnsi="Arial"/>
                <w:b/>
              </w:rPr>
              <w:t>Manual Handling Risks Associated With The Activity</w:t>
            </w:r>
          </w:p>
          <w:p w:rsidR="00B56FC0" w:rsidRDefault="00B56FC0">
            <w:pPr>
              <w:autoSpaceDE w:val="0"/>
              <w:autoSpaceDN w:val="0"/>
              <w:adjustRightInd w:val="0"/>
              <w:spacing w:after="0" w:line="240" w:lineRule="auto"/>
              <w:rPr>
                <w:rFonts w:ascii="Arial Narrow" w:hAnsi="Arial Narrow"/>
                <w:caps/>
                <w:sz w:val="20"/>
              </w:rPr>
            </w:pPr>
            <w:r>
              <w:rPr>
                <w:rFonts w:ascii="Arial Narrow" w:hAnsi="Arial Narrow"/>
                <w:sz w:val="16"/>
              </w:rPr>
              <w:t xml:space="preserve">List hazards associated with lifting, lowering, pushing, pulling, twisting, carrying and working in an awkward posture. The risks involved may include issues relating to; the </w:t>
            </w:r>
            <w:r>
              <w:rPr>
                <w:rFonts w:ascii="Arial Narrow" w:hAnsi="Arial Narrow"/>
                <w:b/>
                <w:sz w:val="16"/>
              </w:rPr>
              <w:t>Task</w:t>
            </w:r>
            <w:r>
              <w:rPr>
                <w:rFonts w:ascii="Arial Narrow" w:hAnsi="Arial Narrow"/>
                <w:sz w:val="16"/>
              </w:rPr>
              <w:t xml:space="preserve"> – carrying long distances, stooping twisting etc or involving equipment – is it maintained, in good working order etc; the </w:t>
            </w:r>
            <w:r>
              <w:rPr>
                <w:rFonts w:ascii="Arial Narrow" w:hAnsi="Arial Narrow"/>
                <w:b/>
                <w:sz w:val="16"/>
              </w:rPr>
              <w:t xml:space="preserve"> Individual </w:t>
            </w:r>
            <w:r>
              <w:rPr>
                <w:rFonts w:ascii="Arial Narrow" w:hAnsi="Arial Narrow"/>
                <w:sz w:val="16"/>
              </w:rPr>
              <w:t xml:space="preserve">– previous / current health problems, pregnancy etc; the </w:t>
            </w:r>
            <w:r>
              <w:rPr>
                <w:rFonts w:ascii="Arial Narrow" w:hAnsi="Arial Narrow"/>
                <w:b/>
                <w:sz w:val="16"/>
              </w:rPr>
              <w:t>Load</w:t>
            </w:r>
            <w:r>
              <w:rPr>
                <w:rFonts w:ascii="Arial Narrow" w:hAnsi="Arial Narrow"/>
                <w:sz w:val="16"/>
              </w:rPr>
              <w:t xml:space="preserve"> – heavy, unstable, sharp, hot etc; the </w:t>
            </w:r>
            <w:r>
              <w:rPr>
                <w:rFonts w:ascii="Arial Narrow" w:hAnsi="Arial Narrow"/>
                <w:b/>
                <w:sz w:val="16"/>
              </w:rPr>
              <w:t>Environment</w:t>
            </w:r>
            <w:r>
              <w:rPr>
                <w:rFonts w:ascii="Arial Narrow" w:hAnsi="Arial Narrow"/>
                <w:sz w:val="16"/>
              </w:rPr>
              <w:t xml:space="preserve"> – space, flooring, lighting etc; </w:t>
            </w:r>
            <w:r>
              <w:rPr>
                <w:rFonts w:ascii="Arial Narrow" w:hAnsi="Arial Narrow"/>
                <w:b/>
                <w:sz w:val="16"/>
              </w:rPr>
              <w:t xml:space="preserve">Other </w:t>
            </w:r>
            <w:r>
              <w:rPr>
                <w:rFonts w:ascii="Arial Narrow" w:hAnsi="Arial Narrow"/>
                <w:sz w:val="16"/>
              </w:rPr>
              <w:t xml:space="preserve">Factors including </w:t>
            </w:r>
          </w:p>
        </w:tc>
      </w:tr>
      <w:tr w:rsidR="00B56FC0" w:rsidTr="00E20AB8">
        <w:tblPrEx>
          <w:tblCellMar>
            <w:top w:w="0" w:type="dxa"/>
            <w:bottom w:w="0" w:type="dxa"/>
          </w:tblCellMar>
        </w:tblPrEx>
        <w:trPr>
          <w:trHeight w:val="3305"/>
        </w:trPr>
        <w:tc>
          <w:tcPr>
            <w:tcW w:w="10335" w:type="dxa"/>
            <w:gridSpan w:val="19"/>
            <w:tcBorders>
              <w:bottom w:val="single" w:sz="4" w:space="0" w:color="000000"/>
            </w:tcBorders>
            <w:vAlign w:val="center"/>
          </w:tcPr>
          <w:p w:rsidR="002626A8" w:rsidRPr="002626A8" w:rsidRDefault="002626A8" w:rsidP="002626A8">
            <w:pPr>
              <w:spacing w:after="0"/>
              <w:rPr>
                <w:rFonts w:cs="Arial"/>
              </w:rPr>
            </w:pPr>
            <w:r w:rsidRPr="002626A8">
              <w:rPr>
                <w:rFonts w:cs="Arial"/>
              </w:rPr>
              <w:t>Arjo recommend the use of the restraining lap strap to reduce the risk of the patient sliding forwards off the hoist and subsequent increase risk of the patient toppling the hoist, however</w:t>
            </w:r>
            <w:r>
              <w:rPr>
                <w:rFonts w:cs="Arial"/>
              </w:rPr>
              <w:t>,</w:t>
            </w:r>
            <w:r w:rsidRPr="002626A8">
              <w:rPr>
                <w:rFonts w:cs="Arial"/>
              </w:rPr>
              <w:t xml:space="preserve"> use of this strap may introduces other risks:</w:t>
            </w:r>
          </w:p>
          <w:p w:rsidR="002626A8" w:rsidRPr="002626A8" w:rsidRDefault="002626A8" w:rsidP="002626A8">
            <w:pPr>
              <w:numPr>
                <w:ilvl w:val="0"/>
                <w:numId w:val="1"/>
              </w:numPr>
              <w:tabs>
                <w:tab w:val="clear" w:pos="720"/>
                <w:tab w:val="num" w:pos="284"/>
              </w:tabs>
              <w:spacing w:after="0" w:line="240" w:lineRule="auto"/>
              <w:ind w:left="284" w:hanging="284"/>
              <w:rPr>
                <w:rFonts w:cs="Arial"/>
              </w:rPr>
            </w:pPr>
            <w:r w:rsidRPr="002626A8">
              <w:rPr>
                <w:rFonts w:cs="Arial"/>
              </w:rPr>
              <w:t>Use of the strap does not remove the risk of the patient sliding off the hoist during immersion. If the patient does slide off with the strap in situ it would be extremely difficult to rescue the situation as the patient would be effectively pinned</w:t>
            </w:r>
          </w:p>
          <w:p w:rsidR="002626A8" w:rsidRDefault="002626A8" w:rsidP="002626A8">
            <w:pPr>
              <w:numPr>
                <w:ilvl w:val="0"/>
                <w:numId w:val="1"/>
              </w:numPr>
              <w:tabs>
                <w:tab w:val="clear" w:pos="720"/>
                <w:tab w:val="num" w:pos="284"/>
              </w:tabs>
              <w:spacing w:after="0" w:line="240" w:lineRule="auto"/>
              <w:ind w:left="284" w:hanging="284"/>
              <w:rPr>
                <w:rFonts w:cs="Arial"/>
              </w:rPr>
            </w:pPr>
            <w:r w:rsidRPr="002626A8">
              <w:rPr>
                <w:rFonts w:cs="Arial"/>
              </w:rPr>
              <w:t>Strap</w:t>
            </w:r>
            <w:r>
              <w:rPr>
                <w:rFonts w:cs="Arial"/>
              </w:rPr>
              <w:t xml:space="preserve"> design is</w:t>
            </w:r>
            <w:r w:rsidRPr="002626A8">
              <w:rPr>
                <w:rFonts w:cs="Arial"/>
              </w:rPr>
              <w:t xml:space="preserve"> an infection control risk and would need to be changed (and laundered) between each patient</w:t>
            </w:r>
          </w:p>
          <w:p w:rsidR="00E20AB8" w:rsidRDefault="002626A8" w:rsidP="00E20AB8">
            <w:pPr>
              <w:numPr>
                <w:ilvl w:val="0"/>
                <w:numId w:val="1"/>
              </w:numPr>
              <w:tabs>
                <w:tab w:val="clear" w:pos="720"/>
                <w:tab w:val="num" w:pos="284"/>
              </w:tabs>
              <w:spacing w:after="0" w:line="240" w:lineRule="auto"/>
              <w:ind w:left="284" w:hanging="284"/>
              <w:rPr>
                <w:rFonts w:cs="Arial"/>
              </w:rPr>
            </w:pPr>
            <w:r w:rsidRPr="002626A8">
              <w:rPr>
                <w:rFonts w:cs="Arial"/>
              </w:rPr>
              <w:t>If the patient leans excessively forwards over the securing arm of the hoist, the hoist may topple. The strap does not stop this from happening as the patient can still lean excessively far forward, however</w:t>
            </w:r>
            <w:r>
              <w:rPr>
                <w:rFonts w:cs="Arial"/>
              </w:rPr>
              <w:t>,</w:t>
            </w:r>
            <w:r w:rsidRPr="002626A8">
              <w:rPr>
                <w:rFonts w:cs="Arial"/>
              </w:rPr>
              <w:t xml:space="preserve"> with the strap in place the hoist will fall on top of the patient.</w:t>
            </w:r>
          </w:p>
          <w:p w:rsidR="00E20AB8" w:rsidRPr="00E20AB8" w:rsidRDefault="00E20AB8" w:rsidP="00E20AB8">
            <w:pPr>
              <w:numPr>
                <w:ilvl w:val="0"/>
                <w:numId w:val="1"/>
              </w:numPr>
              <w:tabs>
                <w:tab w:val="clear" w:pos="720"/>
                <w:tab w:val="num" w:pos="284"/>
              </w:tabs>
              <w:spacing w:after="0" w:line="240" w:lineRule="auto"/>
              <w:ind w:left="284" w:hanging="284"/>
              <w:rPr>
                <w:rFonts w:cs="Arial"/>
              </w:rPr>
            </w:pPr>
            <w:r w:rsidRPr="00E20AB8">
              <w:t xml:space="preserve">Fitting of belt securely may increase risk to patients with poor skin integrity, surgical wounds and drains </w:t>
            </w:r>
          </w:p>
        </w:tc>
      </w:tr>
      <w:tr w:rsidR="00B56FC0" w:rsidTr="00E20AB8">
        <w:tblPrEx>
          <w:tblCellMar>
            <w:top w:w="0" w:type="dxa"/>
            <w:bottom w:w="0" w:type="dxa"/>
          </w:tblCellMar>
        </w:tblPrEx>
        <w:tc>
          <w:tcPr>
            <w:tcW w:w="10335" w:type="dxa"/>
            <w:gridSpan w:val="19"/>
            <w:shd w:val="clear" w:color="auto" w:fill="FFFFFF"/>
            <w:vAlign w:val="center"/>
          </w:tcPr>
          <w:p w:rsidR="00B56FC0" w:rsidRDefault="00B56FC0">
            <w:pPr>
              <w:autoSpaceDE w:val="0"/>
              <w:autoSpaceDN w:val="0"/>
              <w:adjustRightInd w:val="0"/>
              <w:spacing w:after="0" w:line="240" w:lineRule="auto"/>
              <w:rPr>
                <w:rFonts w:ascii="Arial" w:hAnsi="Arial"/>
                <w:b/>
              </w:rPr>
            </w:pPr>
            <w:r>
              <w:rPr>
                <w:rFonts w:ascii="Arial" w:hAnsi="Arial"/>
                <w:b/>
              </w:rPr>
              <w:t xml:space="preserve">Current Control Measures </w:t>
            </w:r>
          </w:p>
          <w:p w:rsidR="00B56FC0" w:rsidRDefault="00B56FC0">
            <w:pPr>
              <w:autoSpaceDE w:val="0"/>
              <w:autoSpaceDN w:val="0"/>
              <w:adjustRightInd w:val="0"/>
              <w:spacing w:after="0" w:line="240" w:lineRule="auto"/>
              <w:rPr>
                <w:rFonts w:ascii="Arial Narrow" w:hAnsi="Arial Narrow"/>
                <w:sz w:val="18"/>
              </w:rPr>
            </w:pPr>
            <w:r>
              <w:rPr>
                <w:rFonts w:ascii="Arial Narrow" w:hAnsi="Arial Narrow"/>
                <w:sz w:val="16"/>
              </w:rPr>
              <w:t>Only mention those control measure currently in place and not what you intend to put in place. In addition to noting the current control measures, you should identify any problems associated with the measure e.g. a task previously assessed and communicated to staff as requiring 2 people that is still often done by one person</w:t>
            </w:r>
          </w:p>
        </w:tc>
      </w:tr>
      <w:tr w:rsidR="00B56FC0" w:rsidTr="00DD1584">
        <w:tblPrEx>
          <w:tblCellMar>
            <w:top w:w="0" w:type="dxa"/>
            <w:bottom w:w="0" w:type="dxa"/>
          </w:tblCellMar>
        </w:tblPrEx>
        <w:trPr>
          <w:trHeight w:val="718"/>
        </w:trPr>
        <w:tc>
          <w:tcPr>
            <w:tcW w:w="10335" w:type="dxa"/>
            <w:gridSpan w:val="19"/>
            <w:tcBorders>
              <w:bottom w:val="single" w:sz="4" w:space="0" w:color="000000"/>
            </w:tcBorders>
            <w:vAlign w:val="center"/>
          </w:tcPr>
          <w:p w:rsidR="00B56FC0" w:rsidRPr="002626A8" w:rsidRDefault="002626A8" w:rsidP="002626A8">
            <w:pPr>
              <w:autoSpaceDE w:val="0"/>
              <w:autoSpaceDN w:val="0"/>
              <w:adjustRightInd w:val="0"/>
              <w:spacing w:after="0" w:line="240" w:lineRule="auto"/>
              <w:jc w:val="center"/>
              <w:rPr>
                <w:rFonts w:cs="Arial"/>
              </w:rPr>
            </w:pPr>
            <w:r w:rsidRPr="002626A8">
              <w:rPr>
                <w:rFonts w:cs="Arial"/>
              </w:rPr>
              <w:t>See below</w:t>
            </w:r>
          </w:p>
        </w:tc>
      </w:tr>
      <w:tr w:rsidR="00B56FC0" w:rsidTr="00E20AB8">
        <w:tblPrEx>
          <w:tblCellMar>
            <w:top w:w="0" w:type="dxa"/>
            <w:bottom w:w="0" w:type="dxa"/>
          </w:tblCellMar>
        </w:tblPrEx>
        <w:tc>
          <w:tcPr>
            <w:tcW w:w="10335" w:type="dxa"/>
            <w:gridSpan w:val="19"/>
            <w:shd w:val="clear" w:color="auto" w:fill="FFFFFF"/>
            <w:vAlign w:val="center"/>
          </w:tcPr>
          <w:p w:rsidR="00B56FC0" w:rsidRDefault="00B56FC0">
            <w:pPr>
              <w:autoSpaceDE w:val="0"/>
              <w:autoSpaceDN w:val="0"/>
              <w:adjustRightInd w:val="0"/>
              <w:spacing w:after="0" w:line="240" w:lineRule="auto"/>
              <w:rPr>
                <w:rFonts w:ascii="Arial" w:hAnsi="Arial"/>
                <w:b/>
              </w:rPr>
            </w:pPr>
            <w:r>
              <w:rPr>
                <w:rFonts w:ascii="Arial" w:hAnsi="Arial"/>
                <w:b/>
              </w:rPr>
              <w:t>Further Control measures Required</w:t>
            </w:r>
          </w:p>
        </w:tc>
      </w:tr>
      <w:tr w:rsidR="00B56FC0" w:rsidTr="00E20AB8">
        <w:tblPrEx>
          <w:tblCellMar>
            <w:top w:w="0" w:type="dxa"/>
            <w:bottom w:w="0" w:type="dxa"/>
          </w:tblCellMar>
        </w:tblPrEx>
        <w:trPr>
          <w:trHeight w:val="1999"/>
        </w:trPr>
        <w:tc>
          <w:tcPr>
            <w:tcW w:w="10335" w:type="dxa"/>
            <w:gridSpan w:val="19"/>
            <w:vAlign w:val="center"/>
          </w:tcPr>
          <w:p w:rsidR="002626A8" w:rsidRPr="002626A8" w:rsidRDefault="002626A8" w:rsidP="002626A8">
            <w:pPr>
              <w:spacing w:after="0"/>
              <w:rPr>
                <w:rFonts w:cs="Arial"/>
              </w:rPr>
            </w:pPr>
            <w:r w:rsidRPr="002626A8">
              <w:rPr>
                <w:rFonts w:cs="Arial"/>
              </w:rPr>
              <w:t>With regards the hazards identified above from using the restraining strap with the Arjo Alenti</w:t>
            </w:r>
            <w:r w:rsidR="00E20AB8">
              <w:rPr>
                <w:rFonts w:cs="Arial"/>
              </w:rPr>
              <w:t xml:space="preserve"> or Ambulift</w:t>
            </w:r>
            <w:r w:rsidRPr="002626A8">
              <w:rPr>
                <w:rFonts w:cs="Arial"/>
              </w:rPr>
              <w:t>, it is recommended that the strap is not used, however</w:t>
            </w:r>
            <w:r>
              <w:rPr>
                <w:rFonts w:cs="Arial"/>
              </w:rPr>
              <w:t>,</w:t>
            </w:r>
            <w:r w:rsidRPr="002626A8">
              <w:rPr>
                <w:rFonts w:cs="Arial"/>
              </w:rPr>
              <w:t xml:space="preserve"> the following control measures must be in place and communicated to all relevant staff:</w:t>
            </w:r>
          </w:p>
          <w:p w:rsidR="002626A8" w:rsidRPr="002626A8" w:rsidRDefault="002626A8" w:rsidP="002626A8">
            <w:pPr>
              <w:numPr>
                <w:ilvl w:val="0"/>
                <w:numId w:val="2"/>
              </w:numPr>
              <w:tabs>
                <w:tab w:val="clear" w:pos="720"/>
                <w:tab w:val="num" w:pos="284"/>
              </w:tabs>
              <w:spacing w:after="0" w:line="240" w:lineRule="auto"/>
              <w:ind w:left="284" w:hanging="284"/>
              <w:rPr>
                <w:rFonts w:cs="Arial"/>
              </w:rPr>
            </w:pPr>
            <w:r w:rsidRPr="002626A8">
              <w:rPr>
                <w:rFonts w:cs="Arial"/>
              </w:rPr>
              <w:t xml:space="preserve">Individual </w:t>
            </w:r>
            <w:r>
              <w:rPr>
                <w:rFonts w:cs="Arial"/>
              </w:rPr>
              <w:t>patient r</w:t>
            </w:r>
            <w:r w:rsidRPr="002626A8">
              <w:rPr>
                <w:rFonts w:cs="Arial"/>
              </w:rPr>
              <w:t xml:space="preserve">isk </w:t>
            </w:r>
            <w:r>
              <w:rPr>
                <w:rFonts w:cs="Arial"/>
              </w:rPr>
              <w:t>a</w:t>
            </w:r>
            <w:r w:rsidRPr="002626A8">
              <w:rPr>
                <w:rFonts w:cs="Arial"/>
              </w:rPr>
              <w:t>ssessment should identify that the patient has reasonable sitting balance and is compliant, otherwise the Alenti should not be used.</w:t>
            </w:r>
          </w:p>
          <w:p w:rsidR="002626A8" w:rsidRPr="002626A8" w:rsidRDefault="002626A8" w:rsidP="002626A8">
            <w:pPr>
              <w:numPr>
                <w:ilvl w:val="0"/>
                <w:numId w:val="2"/>
              </w:numPr>
              <w:tabs>
                <w:tab w:val="clear" w:pos="720"/>
                <w:tab w:val="num" w:pos="284"/>
              </w:tabs>
              <w:spacing w:after="0" w:line="240" w:lineRule="auto"/>
              <w:ind w:left="284" w:hanging="284"/>
              <w:rPr>
                <w:rFonts w:cs="Arial"/>
              </w:rPr>
            </w:pPr>
            <w:r w:rsidRPr="002626A8">
              <w:rPr>
                <w:rFonts w:cs="Arial"/>
              </w:rPr>
              <w:t>The</w:t>
            </w:r>
            <w:r>
              <w:rPr>
                <w:rFonts w:cs="Arial"/>
              </w:rPr>
              <w:t xml:space="preserve"> Alenti</w:t>
            </w:r>
            <w:r w:rsidRPr="002626A8">
              <w:rPr>
                <w:rFonts w:cs="Arial"/>
              </w:rPr>
              <w:t xml:space="preserve"> safety bar should be in down in front of the patient at all times when the patient is in the hoist </w:t>
            </w:r>
          </w:p>
          <w:p w:rsidR="002626A8" w:rsidRPr="002626A8" w:rsidRDefault="002626A8" w:rsidP="002626A8">
            <w:pPr>
              <w:numPr>
                <w:ilvl w:val="0"/>
                <w:numId w:val="2"/>
              </w:numPr>
              <w:tabs>
                <w:tab w:val="clear" w:pos="720"/>
                <w:tab w:val="num" w:pos="284"/>
              </w:tabs>
              <w:spacing w:after="0" w:line="240" w:lineRule="auto"/>
              <w:ind w:left="284" w:hanging="284"/>
              <w:rPr>
                <w:rFonts w:cs="Arial"/>
              </w:rPr>
            </w:pPr>
            <w:r w:rsidRPr="002626A8">
              <w:rPr>
                <w:rFonts w:cs="Arial"/>
              </w:rPr>
              <w:t>To reduce the risk of the patent sliding off the Alenti during immersion, do not lower the hoist to the floor of the bath (leave it approx 2-4 inches off the base of the bath) and utilise a foot block in the bath where appropriate</w:t>
            </w:r>
          </w:p>
          <w:p w:rsidR="002626A8" w:rsidRPr="002626A8" w:rsidRDefault="002626A8" w:rsidP="002626A8">
            <w:pPr>
              <w:numPr>
                <w:ilvl w:val="0"/>
                <w:numId w:val="2"/>
              </w:numPr>
              <w:tabs>
                <w:tab w:val="clear" w:pos="720"/>
                <w:tab w:val="num" w:pos="284"/>
              </w:tabs>
              <w:spacing w:after="0" w:line="240" w:lineRule="auto"/>
              <w:ind w:left="284" w:hanging="284"/>
              <w:rPr>
                <w:rFonts w:cs="Arial"/>
              </w:rPr>
            </w:pPr>
            <w:r w:rsidRPr="002626A8">
              <w:rPr>
                <w:rFonts w:cs="Arial"/>
              </w:rPr>
              <w:t>Before removing the patient from the bath, reposition the patient in an upright sitting posture</w:t>
            </w:r>
          </w:p>
          <w:p w:rsidR="00B56FC0" w:rsidRPr="002626A8" w:rsidRDefault="00E20AB8" w:rsidP="002626A8">
            <w:pPr>
              <w:numPr>
                <w:ilvl w:val="0"/>
                <w:numId w:val="2"/>
              </w:numPr>
              <w:tabs>
                <w:tab w:val="clear" w:pos="720"/>
                <w:tab w:val="num" w:pos="284"/>
              </w:tabs>
              <w:spacing w:after="0" w:line="240" w:lineRule="auto"/>
              <w:ind w:left="284" w:hanging="284"/>
              <w:rPr>
                <w:rFonts w:cs="Arial"/>
              </w:rPr>
            </w:pPr>
            <w:r>
              <w:rPr>
                <w:rFonts w:cs="Arial"/>
              </w:rPr>
              <w:t xml:space="preserve">Report via </w:t>
            </w:r>
            <w:r w:rsidR="002626A8">
              <w:rPr>
                <w:rFonts w:cs="Arial"/>
              </w:rPr>
              <w:t>DATIX</w:t>
            </w:r>
            <w:r w:rsidR="002626A8" w:rsidRPr="002626A8">
              <w:rPr>
                <w:rFonts w:cs="Arial"/>
              </w:rPr>
              <w:t xml:space="preserve"> any adverse incidents/near misses</w:t>
            </w:r>
          </w:p>
          <w:p w:rsidR="00B56FC0" w:rsidRPr="002626A8" w:rsidRDefault="00B56FC0">
            <w:pPr>
              <w:autoSpaceDE w:val="0"/>
              <w:autoSpaceDN w:val="0"/>
              <w:adjustRightInd w:val="0"/>
              <w:spacing w:after="0" w:line="240" w:lineRule="auto"/>
            </w:pPr>
          </w:p>
        </w:tc>
      </w:tr>
      <w:tr w:rsidR="00B56FC0" w:rsidTr="00E20AB8">
        <w:tblPrEx>
          <w:tblCellMar>
            <w:top w:w="0" w:type="dxa"/>
            <w:bottom w:w="0" w:type="dxa"/>
          </w:tblCellMar>
        </w:tblPrEx>
        <w:trPr>
          <w:trHeight w:val="340"/>
        </w:trPr>
        <w:tc>
          <w:tcPr>
            <w:tcW w:w="1443" w:type="dxa"/>
            <w:tcBorders>
              <w:bottom w:val="single" w:sz="4" w:space="0" w:color="000000"/>
            </w:tcBorders>
            <w:shd w:val="clear" w:color="auto" w:fill="FFFFFF"/>
            <w:vAlign w:val="center"/>
          </w:tcPr>
          <w:p w:rsidR="00B56FC0" w:rsidRDefault="00B56FC0">
            <w:pPr>
              <w:autoSpaceDE w:val="0"/>
              <w:autoSpaceDN w:val="0"/>
              <w:adjustRightInd w:val="0"/>
              <w:spacing w:after="0" w:line="240" w:lineRule="auto"/>
              <w:rPr>
                <w:rFonts w:ascii="Arial" w:hAnsi="Arial"/>
                <w:b/>
              </w:rPr>
            </w:pPr>
            <w:r>
              <w:rPr>
                <w:rFonts w:ascii="Arial" w:hAnsi="Arial"/>
                <w:b/>
              </w:rPr>
              <w:t>Risk Level</w:t>
            </w:r>
          </w:p>
        </w:tc>
        <w:tc>
          <w:tcPr>
            <w:tcW w:w="1274" w:type="dxa"/>
            <w:gridSpan w:val="3"/>
            <w:tcBorders>
              <w:bottom w:val="single" w:sz="4" w:space="0" w:color="000000"/>
            </w:tcBorders>
            <w:shd w:val="clear" w:color="auto" w:fill="FFFFFF"/>
            <w:vAlign w:val="center"/>
          </w:tcPr>
          <w:p w:rsidR="00B56FC0" w:rsidRDefault="00B56FC0">
            <w:pPr>
              <w:autoSpaceDE w:val="0"/>
              <w:autoSpaceDN w:val="0"/>
              <w:adjustRightInd w:val="0"/>
              <w:spacing w:after="0" w:line="240" w:lineRule="auto"/>
              <w:jc w:val="right"/>
              <w:rPr>
                <w:rFonts w:ascii="Arial" w:hAnsi="Arial"/>
                <w:b/>
              </w:rPr>
            </w:pPr>
            <w:r>
              <w:rPr>
                <w:rFonts w:ascii="Arial" w:hAnsi="Arial"/>
                <w:b/>
              </w:rPr>
              <w:t>LOW</w:t>
            </w:r>
          </w:p>
        </w:tc>
        <w:tc>
          <w:tcPr>
            <w:tcW w:w="428" w:type="dxa"/>
            <w:tcBorders>
              <w:bottom w:val="single" w:sz="4" w:space="0" w:color="000000"/>
            </w:tcBorders>
            <w:vAlign w:val="center"/>
          </w:tcPr>
          <w:p w:rsidR="00B56FC0" w:rsidRDefault="002626A8">
            <w:pPr>
              <w:autoSpaceDE w:val="0"/>
              <w:autoSpaceDN w:val="0"/>
              <w:adjustRightInd w:val="0"/>
              <w:spacing w:after="0" w:line="240" w:lineRule="auto"/>
              <w:jc w:val="right"/>
              <w:rPr>
                <w:rFonts w:ascii="Arial" w:hAnsi="Arial"/>
                <w:b/>
              </w:rPr>
            </w:pPr>
            <w:r>
              <w:rPr>
                <w:rFonts w:ascii="Arial" w:hAnsi="Arial"/>
                <w:b/>
              </w:rPr>
              <w:t>X</w:t>
            </w:r>
          </w:p>
        </w:tc>
        <w:tc>
          <w:tcPr>
            <w:tcW w:w="1930" w:type="dxa"/>
            <w:gridSpan w:val="3"/>
            <w:tcBorders>
              <w:bottom w:val="single" w:sz="4" w:space="0" w:color="000000"/>
            </w:tcBorders>
            <w:shd w:val="clear" w:color="auto" w:fill="FFFFFF"/>
            <w:vAlign w:val="center"/>
          </w:tcPr>
          <w:p w:rsidR="00B56FC0" w:rsidRDefault="00B56FC0">
            <w:pPr>
              <w:autoSpaceDE w:val="0"/>
              <w:autoSpaceDN w:val="0"/>
              <w:adjustRightInd w:val="0"/>
              <w:spacing w:after="0" w:line="240" w:lineRule="auto"/>
              <w:jc w:val="right"/>
              <w:rPr>
                <w:rFonts w:ascii="Arial" w:hAnsi="Arial"/>
                <w:b/>
              </w:rPr>
            </w:pPr>
            <w:r>
              <w:rPr>
                <w:rFonts w:ascii="Arial" w:hAnsi="Arial"/>
                <w:b/>
              </w:rPr>
              <w:t>MEDIUM</w:t>
            </w:r>
          </w:p>
        </w:tc>
        <w:tc>
          <w:tcPr>
            <w:tcW w:w="434" w:type="dxa"/>
            <w:tcBorders>
              <w:bottom w:val="single" w:sz="4" w:space="0" w:color="000000"/>
            </w:tcBorders>
            <w:vAlign w:val="center"/>
          </w:tcPr>
          <w:p w:rsidR="00B56FC0" w:rsidRDefault="00B56FC0">
            <w:pPr>
              <w:autoSpaceDE w:val="0"/>
              <w:autoSpaceDN w:val="0"/>
              <w:adjustRightInd w:val="0"/>
              <w:spacing w:after="0" w:line="240" w:lineRule="auto"/>
              <w:jc w:val="right"/>
              <w:rPr>
                <w:rFonts w:ascii="Arial" w:hAnsi="Arial"/>
                <w:b/>
              </w:rPr>
            </w:pPr>
          </w:p>
        </w:tc>
        <w:tc>
          <w:tcPr>
            <w:tcW w:w="1758" w:type="dxa"/>
            <w:gridSpan w:val="4"/>
            <w:tcBorders>
              <w:bottom w:val="single" w:sz="4" w:space="0" w:color="000000"/>
            </w:tcBorders>
            <w:shd w:val="clear" w:color="auto" w:fill="FFFFFF"/>
            <w:vAlign w:val="center"/>
          </w:tcPr>
          <w:p w:rsidR="00B56FC0" w:rsidRDefault="00B56FC0">
            <w:pPr>
              <w:autoSpaceDE w:val="0"/>
              <w:autoSpaceDN w:val="0"/>
              <w:adjustRightInd w:val="0"/>
              <w:spacing w:after="0" w:line="240" w:lineRule="auto"/>
              <w:jc w:val="right"/>
              <w:rPr>
                <w:rFonts w:ascii="Arial" w:hAnsi="Arial"/>
                <w:b/>
              </w:rPr>
            </w:pPr>
            <w:r>
              <w:rPr>
                <w:rFonts w:ascii="Arial" w:hAnsi="Arial"/>
                <w:b/>
              </w:rPr>
              <w:t>HIGH</w:t>
            </w:r>
          </w:p>
        </w:tc>
        <w:tc>
          <w:tcPr>
            <w:tcW w:w="440" w:type="dxa"/>
            <w:tcBorders>
              <w:bottom w:val="single" w:sz="4" w:space="0" w:color="000000"/>
            </w:tcBorders>
            <w:vAlign w:val="center"/>
          </w:tcPr>
          <w:p w:rsidR="00B56FC0" w:rsidRDefault="00B56FC0">
            <w:pPr>
              <w:autoSpaceDE w:val="0"/>
              <w:autoSpaceDN w:val="0"/>
              <w:adjustRightInd w:val="0"/>
              <w:spacing w:after="0" w:line="240" w:lineRule="auto"/>
              <w:rPr>
                <w:rFonts w:ascii="Arial" w:hAnsi="Arial"/>
              </w:rPr>
            </w:pPr>
          </w:p>
        </w:tc>
        <w:tc>
          <w:tcPr>
            <w:tcW w:w="1701" w:type="dxa"/>
            <w:gridSpan w:val="3"/>
            <w:tcBorders>
              <w:bottom w:val="single" w:sz="4" w:space="0" w:color="000000"/>
            </w:tcBorders>
            <w:shd w:val="clear" w:color="auto" w:fill="FFFFFF"/>
            <w:vAlign w:val="center"/>
          </w:tcPr>
          <w:p w:rsidR="00B56FC0" w:rsidRDefault="00B56FC0">
            <w:pPr>
              <w:autoSpaceDE w:val="0"/>
              <w:autoSpaceDN w:val="0"/>
              <w:adjustRightInd w:val="0"/>
              <w:spacing w:after="0" w:line="240" w:lineRule="auto"/>
              <w:jc w:val="right"/>
              <w:rPr>
                <w:rFonts w:ascii="Arial" w:hAnsi="Arial"/>
                <w:b/>
              </w:rPr>
            </w:pPr>
            <w:r>
              <w:rPr>
                <w:rFonts w:ascii="Arial" w:hAnsi="Arial"/>
                <w:b/>
              </w:rPr>
              <w:t>Very High</w:t>
            </w:r>
          </w:p>
        </w:tc>
        <w:tc>
          <w:tcPr>
            <w:tcW w:w="452" w:type="dxa"/>
            <w:tcBorders>
              <w:bottom w:val="single" w:sz="4" w:space="0" w:color="000000"/>
            </w:tcBorders>
            <w:vAlign w:val="center"/>
          </w:tcPr>
          <w:p w:rsidR="00B56FC0" w:rsidRDefault="00B56FC0">
            <w:pPr>
              <w:autoSpaceDE w:val="0"/>
              <w:autoSpaceDN w:val="0"/>
              <w:adjustRightInd w:val="0"/>
              <w:spacing w:after="0" w:line="240" w:lineRule="auto"/>
              <w:rPr>
                <w:rFonts w:ascii="Arial" w:hAnsi="Arial"/>
              </w:rPr>
            </w:pPr>
          </w:p>
        </w:tc>
        <w:tc>
          <w:tcPr>
            <w:tcW w:w="475" w:type="dxa"/>
            <w:tcBorders>
              <w:bottom w:val="single" w:sz="4" w:space="0" w:color="000000"/>
            </w:tcBorders>
            <w:shd w:val="clear" w:color="auto" w:fill="FFFFFF"/>
            <w:vAlign w:val="center"/>
          </w:tcPr>
          <w:p w:rsidR="00B56FC0" w:rsidRDefault="00B56FC0">
            <w:pPr>
              <w:autoSpaceDE w:val="0"/>
              <w:autoSpaceDN w:val="0"/>
              <w:adjustRightInd w:val="0"/>
              <w:spacing w:after="0" w:line="240" w:lineRule="auto"/>
              <w:rPr>
                <w:rFonts w:ascii="Arial" w:hAnsi="Arial"/>
              </w:rPr>
            </w:pPr>
          </w:p>
        </w:tc>
      </w:tr>
      <w:tr w:rsidR="00B56FC0" w:rsidTr="00E20AB8">
        <w:tblPrEx>
          <w:tblCellMar>
            <w:top w:w="0" w:type="dxa"/>
            <w:bottom w:w="0" w:type="dxa"/>
          </w:tblCellMar>
        </w:tblPrEx>
        <w:tc>
          <w:tcPr>
            <w:tcW w:w="10335" w:type="dxa"/>
            <w:gridSpan w:val="19"/>
            <w:tcBorders>
              <w:left w:val="nil"/>
              <w:right w:val="nil"/>
            </w:tcBorders>
          </w:tcPr>
          <w:p w:rsidR="00B56FC0" w:rsidRDefault="00B56FC0">
            <w:pPr>
              <w:autoSpaceDE w:val="0"/>
              <w:autoSpaceDN w:val="0"/>
              <w:adjustRightInd w:val="0"/>
              <w:spacing w:after="0" w:line="240" w:lineRule="auto"/>
              <w:rPr>
                <w:rFonts w:ascii="Arial" w:hAnsi="Arial"/>
                <w:sz w:val="12"/>
              </w:rPr>
            </w:pPr>
          </w:p>
        </w:tc>
      </w:tr>
      <w:tr w:rsidR="00E20AB8" w:rsidTr="00E20AB8">
        <w:tblPrEx>
          <w:tblCellMar>
            <w:top w:w="0" w:type="dxa"/>
            <w:bottom w:w="0" w:type="dxa"/>
          </w:tblCellMar>
        </w:tblPrEx>
        <w:trPr>
          <w:trHeight w:val="260"/>
        </w:trPr>
        <w:tc>
          <w:tcPr>
            <w:tcW w:w="2182" w:type="dxa"/>
            <w:gridSpan w:val="3"/>
            <w:shd w:val="clear" w:color="auto" w:fill="FFFFFF"/>
            <w:vAlign w:val="center"/>
          </w:tcPr>
          <w:p w:rsidR="00E20AB8" w:rsidRDefault="00E20AB8">
            <w:pPr>
              <w:spacing w:line="240" w:lineRule="auto"/>
              <w:rPr>
                <w:rFonts w:ascii="Arial Narrow" w:hAnsi="Arial Narrow"/>
                <w:b/>
              </w:rPr>
            </w:pPr>
            <w:r>
              <w:rPr>
                <w:rFonts w:ascii="Arial Narrow" w:hAnsi="Arial Narrow"/>
                <w:b/>
              </w:rPr>
              <w:t>Date</w:t>
            </w:r>
          </w:p>
        </w:tc>
        <w:tc>
          <w:tcPr>
            <w:tcW w:w="2034" w:type="dxa"/>
            <w:gridSpan w:val="3"/>
            <w:vAlign w:val="center"/>
          </w:tcPr>
          <w:p w:rsidR="00E20AB8" w:rsidRDefault="00E20AB8">
            <w:pPr>
              <w:autoSpaceDE w:val="0"/>
              <w:autoSpaceDN w:val="0"/>
              <w:adjustRightInd w:val="0"/>
              <w:spacing w:after="0" w:line="240" w:lineRule="auto"/>
              <w:rPr>
                <w:rFonts w:ascii="Arial" w:hAnsi="Arial"/>
              </w:rPr>
            </w:pPr>
            <w:r>
              <w:rPr>
                <w:rFonts w:ascii="Arial" w:hAnsi="Arial"/>
              </w:rPr>
              <w:t>1/4/2005</w:t>
            </w:r>
          </w:p>
        </w:tc>
        <w:tc>
          <w:tcPr>
            <w:tcW w:w="2045" w:type="dxa"/>
            <w:gridSpan w:val="5"/>
            <w:vAlign w:val="center"/>
          </w:tcPr>
          <w:p w:rsidR="00E20AB8" w:rsidRDefault="00E20AB8" w:rsidP="00816654">
            <w:pPr>
              <w:autoSpaceDE w:val="0"/>
              <w:autoSpaceDN w:val="0"/>
              <w:adjustRightInd w:val="0"/>
              <w:spacing w:after="0" w:line="240" w:lineRule="auto"/>
              <w:rPr>
                <w:rFonts w:ascii="Arial" w:hAnsi="Arial"/>
              </w:rPr>
            </w:pPr>
            <w:r>
              <w:rPr>
                <w:rFonts w:ascii="Arial" w:hAnsi="Arial"/>
              </w:rPr>
              <w:t>12/9/2012</w:t>
            </w:r>
          </w:p>
        </w:tc>
        <w:tc>
          <w:tcPr>
            <w:tcW w:w="1939" w:type="dxa"/>
            <w:gridSpan w:val="4"/>
            <w:vAlign w:val="center"/>
          </w:tcPr>
          <w:p w:rsidR="00E20AB8" w:rsidRDefault="00E20AB8">
            <w:pPr>
              <w:autoSpaceDE w:val="0"/>
              <w:autoSpaceDN w:val="0"/>
              <w:adjustRightInd w:val="0"/>
              <w:spacing w:after="0" w:line="240" w:lineRule="auto"/>
              <w:rPr>
                <w:rFonts w:ascii="Arial" w:hAnsi="Arial"/>
              </w:rPr>
            </w:pPr>
          </w:p>
        </w:tc>
        <w:tc>
          <w:tcPr>
            <w:tcW w:w="2135" w:type="dxa"/>
            <w:gridSpan w:val="4"/>
            <w:vAlign w:val="center"/>
          </w:tcPr>
          <w:p w:rsidR="00E20AB8" w:rsidRDefault="00E20AB8">
            <w:pPr>
              <w:autoSpaceDE w:val="0"/>
              <w:autoSpaceDN w:val="0"/>
              <w:adjustRightInd w:val="0"/>
              <w:spacing w:after="0" w:line="240" w:lineRule="auto"/>
              <w:rPr>
                <w:rFonts w:ascii="Arial" w:hAnsi="Arial"/>
              </w:rPr>
            </w:pPr>
          </w:p>
        </w:tc>
      </w:tr>
      <w:tr w:rsidR="00E20AB8" w:rsidTr="00E20AB8">
        <w:tblPrEx>
          <w:tblCellMar>
            <w:top w:w="0" w:type="dxa"/>
            <w:bottom w:w="0" w:type="dxa"/>
          </w:tblCellMar>
        </w:tblPrEx>
        <w:trPr>
          <w:trHeight w:val="260"/>
        </w:trPr>
        <w:tc>
          <w:tcPr>
            <w:tcW w:w="2182" w:type="dxa"/>
            <w:gridSpan w:val="3"/>
            <w:shd w:val="clear" w:color="auto" w:fill="FFFFFF"/>
            <w:vAlign w:val="center"/>
          </w:tcPr>
          <w:p w:rsidR="00E20AB8" w:rsidRDefault="00E20AB8">
            <w:pPr>
              <w:spacing w:line="240" w:lineRule="auto"/>
              <w:rPr>
                <w:rFonts w:ascii="Arial Narrow" w:hAnsi="Arial Narrow"/>
                <w:b/>
              </w:rPr>
            </w:pPr>
            <w:r>
              <w:rPr>
                <w:rFonts w:ascii="Arial Narrow" w:hAnsi="Arial Narrow"/>
                <w:b/>
              </w:rPr>
              <w:t>Signature</w:t>
            </w:r>
          </w:p>
        </w:tc>
        <w:tc>
          <w:tcPr>
            <w:tcW w:w="2034" w:type="dxa"/>
            <w:gridSpan w:val="3"/>
            <w:vAlign w:val="center"/>
          </w:tcPr>
          <w:p w:rsidR="00E20AB8" w:rsidRDefault="00E20AB8">
            <w:pPr>
              <w:autoSpaceDE w:val="0"/>
              <w:autoSpaceDN w:val="0"/>
              <w:adjustRightInd w:val="0"/>
              <w:spacing w:after="0" w:line="240" w:lineRule="auto"/>
              <w:rPr>
                <w:rFonts w:ascii="Arial" w:hAnsi="Arial"/>
              </w:rPr>
            </w:pPr>
            <w:r>
              <w:rPr>
                <w:rFonts w:ascii="Arial" w:hAnsi="Arial"/>
              </w:rPr>
              <w:t>C Raeburn</w:t>
            </w:r>
          </w:p>
        </w:tc>
        <w:tc>
          <w:tcPr>
            <w:tcW w:w="2045" w:type="dxa"/>
            <w:gridSpan w:val="5"/>
            <w:vAlign w:val="center"/>
          </w:tcPr>
          <w:p w:rsidR="00E20AB8" w:rsidRDefault="00E20AB8" w:rsidP="00816654">
            <w:pPr>
              <w:autoSpaceDE w:val="0"/>
              <w:autoSpaceDN w:val="0"/>
              <w:adjustRightInd w:val="0"/>
              <w:spacing w:after="0" w:line="240" w:lineRule="auto"/>
              <w:rPr>
                <w:rFonts w:ascii="Arial" w:hAnsi="Arial"/>
              </w:rPr>
            </w:pPr>
            <w:r>
              <w:rPr>
                <w:rFonts w:ascii="Arial" w:hAnsi="Arial"/>
              </w:rPr>
              <w:t>C Raeburn</w:t>
            </w:r>
          </w:p>
        </w:tc>
        <w:tc>
          <w:tcPr>
            <w:tcW w:w="1939" w:type="dxa"/>
            <w:gridSpan w:val="4"/>
            <w:vAlign w:val="center"/>
          </w:tcPr>
          <w:p w:rsidR="00E20AB8" w:rsidRDefault="00E20AB8">
            <w:pPr>
              <w:autoSpaceDE w:val="0"/>
              <w:autoSpaceDN w:val="0"/>
              <w:adjustRightInd w:val="0"/>
              <w:spacing w:after="0" w:line="240" w:lineRule="auto"/>
              <w:rPr>
                <w:rFonts w:ascii="Arial" w:hAnsi="Arial"/>
              </w:rPr>
            </w:pPr>
          </w:p>
        </w:tc>
        <w:tc>
          <w:tcPr>
            <w:tcW w:w="2135" w:type="dxa"/>
            <w:gridSpan w:val="4"/>
            <w:vAlign w:val="center"/>
          </w:tcPr>
          <w:p w:rsidR="00E20AB8" w:rsidRDefault="00E20AB8">
            <w:pPr>
              <w:autoSpaceDE w:val="0"/>
              <w:autoSpaceDN w:val="0"/>
              <w:adjustRightInd w:val="0"/>
              <w:spacing w:after="0" w:line="240" w:lineRule="auto"/>
              <w:rPr>
                <w:rFonts w:ascii="Arial" w:hAnsi="Arial"/>
              </w:rPr>
            </w:pPr>
          </w:p>
        </w:tc>
      </w:tr>
      <w:tr w:rsidR="00E20AB8" w:rsidTr="00E20AB8">
        <w:tblPrEx>
          <w:tblCellMar>
            <w:top w:w="0" w:type="dxa"/>
            <w:bottom w:w="0" w:type="dxa"/>
          </w:tblCellMar>
        </w:tblPrEx>
        <w:trPr>
          <w:trHeight w:val="260"/>
        </w:trPr>
        <w:tc>
          <w:tcPr>
            <w:tcW w:w="2182" w:type="dxa"/>
            <w:gridSpan w:val="3"/>
            <w:shd w:val="clear" w:color="auto" w:fill="FFFFFF"/>
            <w:vAlign w:val="center"/>
          </w:tcPr>
          <w:p w:rsidR="00E20AB8" w:rsidRDefault="00E20AB8">
            <w:pPr>
              <w:spacing w:line="240" w:lineRule="auto"/>
              <w:rPr>
                <w:rFonts w:ascii="Arial Narrow" w:hAnsi="Arial Narrow"/>
                <w:b/>
              </w:rPr>
            </w:pPr>
            <w:r>
              <w:rPr>
                <w:rFonts w:ascii="Arial Narrow" w:hAnsi="Arial Narrow"/>
                <w:b/>
              </w:rPr>
              <w:t>Proposed review date</w:t>
            </w:r>
          </w:p>
        </w:tc>
        <w:tc>
          <w:tcPr>
            <w:tcW w:w="2034" w:type="dxa"/>
            <w:gridSpan w:val="3"/>
            <w:vAlign w:val="center"/>
          </w:tcPr>
          <w:p w:rsidR="00E20AB8" w:rsidRDefault="00E20AB8">
            <w:pPr>
              <w:autoSpaceDE w:val="0"/>
              <w:autoSpaceDN w:val="0"/>
              <w:adjustRightInd w:val="0"/>
              <w:spacing w:after="0" w:line="240" w:lineRule="auto"/>
              <w:rPr>
                <w:rFonts w:ascii="Arial" w:hAnsi="Arial"/>
              </w:rPr>
            </w:pPr>
          </w:p>
        </w:tc>
        <w:tc>
          <w:tcPr>
            <w:tcW w:w="2045" w:type="dxa"/>
            <w:gridSpan w:val="5"/>
            <w:vAlign w:val="center"/>
          </w:tcPr>
          <w:p w:rsidR="00E20AB8" w:rsidRDefault="00E20AB8">
            <w:pPr>
              <w:autoSpaceDE w:val="0"/>
              <w:autoSpaceDN w:val="0"/>
              <w:adjustRightInd w:val="0"/>
              <w:spacing w:after="0" w:line="240" w:lineRule="auto"/>
              <w:rPr>
                <w:rFonts w:ascii="Arial" w:hAnsi="Arial"/>
              </w:rPr>
            </w:pPr>
          </w:p>
        </w:tc>
        <w:tc>
          <w:tcPr>
            <w:tcW w:w="1939" w:type="dxa"/>
            <w:gridSpan w:val="4"/>
            <w:vAlign w:val="center"/>
          </w:tcPr>
          <w:p w:rsidR="00E20AB8" w:rsidRDefault="00E20AB8">
            <w:pPr>
              <w:autoSpaceDE w:val="0"/>
              <w:autoSpaceDN w:val="0"/>
              <w:adjustRightInd w:val="0"/>
              <w:spacing w:after="0" w:line="240" w:lineRule="auto"/>
              <w:rPr>
                <w:rFonts w:ascii="Arial" w:hAnsi="Arial"/>
              </w:rPr>
            </w:pPr>
          </w:p>
        </w:tc>
        <w:tc>
          <w:tcPr>
            <w:tcW w:w="2135" w:type="dxa"/>
            <w:gridSpan w:val="4"/>
            <w:vAlign w:val="center"/>
          </w:tcPr>
          <w:p w:rsidR="00E20AB8" w:rsidRDefault="00E20AB8">
            <w:pPr>
              <w:autoSpaceDE w:val="0"/>
              <w:autoSpaceDN w:val="0"/>
              <w:adjustRightInd w:val="0"/>
              <w:spacing w:after="0" w:line="240" w:lineRule="auto"/>
              <w:rPr>
                <w:rFonts w:ascii="Arial" w:hAnsi="Arial"/>
              </w:rPr>
            </w:pPr>
          </w:p>
        </w:tc>
      </w:tr>
    </w:tbl>
    <w:p w:rsidR="00B56FC0" w:rsidRDefault="00B56FC0"/>
    <w:sectPr w:rsidR="00B56FC0">
      <w:headerReference w:type="default" r:id="rId9"/>
      <w:footerReference w:type="default" r:id="rId10"/>
      <w:pgSz w:w="11906" w:h="16838"/>
      <w:pgMar w:top="29" w:right="964" w:bottom="900" w:left="964" w:header="397" w:footer="2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1A" w:rsidRDefault="0052591A">
      <w:pPr>
        <w:spacing w:after="0" w:line="240" w:lineRule="auto"/>
      </w:pPr>
      <w:r>
        <w:separator/>
      </w:r>
    </w:p>
  </w:endnote>
  <w:endnote w:type="continuationSeparator" w:id="0">
    <w:p w:rsidR="0052591A" w:rsidRDefault="0052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C0" w:rsidRDefault="00B56FC0">
    <w:pPr>
      <w:pStyle w:val="Footer"/>
      <w:tabs>
        <w:tab w:val="clear" w:pos="4513"/>
        <w:tab w:val="clear" w:pos="9026"/>
        <w:tab w:val="right" w:pos="14684"/>
      </w:tabs>
    </w:pPr>
    <w:r>
      <w:rPr>
        <w:sz w:val="20"/>
      </w:rPr>
      <w:t xml:space="preserve">NHSGGC Generic Load M&amp;H RA Nov08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1A" w:rsidRDefault="0052591A">
      <w:pPr>
        <w:spacing w:after="0" w:line="240" w:lineRule="auto"/>
      </w:pPr>
      <w:r>
        <w:separator/>
      </w:r>
    </w:p>
  </w:footnote>
  <w:footnote w:type="continuationSeparator" w:id="0">
    <w:p w:rsidR="0052591A" w:rsidRDefault="00525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C0" w:rsidRDefault="007C68C3">
    <w:pPr>
      <w:framePr w:hSpace="180" w:wrap="notBeside" w:vAnchor="page" w:hAnchor="page" w:x="9505" w:y="289" w:anchorLock="1"/>
      <w:rPr>
        <w:noProof/>
      </w:rPr>
    </w:pPr>
    <w:r>
      <w:rPr>
        <w:noProof/>
        <w:lang w:eastAsia="en-GB"/>
      </w:rPr>
      <w:drawing>
        <wp:inline distT="0" distB="0" distL="0" distR="0">
          <wp:extent cx="724535" cy="516255"/>
          <wp:effectExtent l="0" t="0" r="0" b="0"/>
          <wp:docPr id="1"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516255"/>
                  </a:xfrm>
                  <a:prstGeom prst="rect">
                    <a:avLst/>
                  </a:prstGeom>
                  <a:noFill/>
                  <a:ln>
                    <a:noFill/>
                  </a:ln>
                </pic:spPr>
              </pic:pic>
            </a:graphicData>
          </a:graphic>
        </wp:inline>
      </w:drawing>
    </w:r>
  </w:p>
  <w:p w:rsidR="00B56FC0" w:rsidRDefault="00B56FC0">
    <w:pPr>
      <w:pStyle w:val="Header"/>
      <w:ind w:right="-2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4D9"/>
    <w:multiLevelType w:val="hybridMultilevel"/>
    <w:tmpl w:val="C256FF8C"/>
    <w:lvl w:ilvl="0" w:tplc="42E4A8F8">
      <w:start w:val="1"/>
      <w:numFmt w:val="bullet"/>
      <w:lvlText w:val=""/>
      <w:lvlJc w:val="left"/>
      <w:pPr>
        <w:tabs>
          <w:tab w:val="num" w:pos="720"/>
        </w:tabs>
        <w:ind w:left="720" w:hanging="360"/>
      </w:pPr>
      <w:rPr>
        <w:rFonts w:ascii="Symbol" w:hAnsi="Symbol" w:hint="default"/>
        <w:color w:val="auto"/>
        <w:sz w:val="20"/>
        <w:szCs w:val="20"/>
      </w:rPr>
    </w:lvl>
    <w:lvl w:ilvl="1" w:tplc="66A41F38">
      <w:start w:val="1"/>
      <w:numFmt w:val="decimal"/>
      <w:lvlText w:val="%2."/>
      <w:lvlJc w:val="left"/>
      <w:pPr>
        <w:tabs>
          <w:tab w:val="num" w:pos="1440"/>
        </w:tabs>
        <w:ind w:left="1440" w:hanging="360"/>
      </w:pPr>
      <w:rPr>
        <w:rFonts w:hint="default"/>
        <w:b/>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DF6503"/>
    <w:multiLevelType w:val="hybridMultilevel"/>
    <w:tmpl w:val="0672B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C7DBD"/>
    <w:multiLevelType w:val="hybridMultilevel"/>
    <w:tmpl w:val="3740F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C0"/>
    <w:rsid w:val="002626A8"/>
    <w:rsid w:val="0052591A"/>
    <w:rsid w:val="007C68C3"/>
    <w:rsid w:val="00816654"/>
    <w:rsid w:val="008A0093"/>
    <w:rsid w:val="00B56FC0"/>
    <w:rsid w:val="00B732FC"/>
    <w:rsid w:val="00DD1584"/>
    <w:rsid w:val="00E20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086CF16-4086-4996-B0B1-11A46DCA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F795B8-4086-4B9A-AE9C-CD6E06377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A0B61D-1B23-43AB-82F7-0B73DE1A29A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GenericLoadMHRANov08.doc</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GenericLoadMHRANov08.doc</dc:title>
  <dc:subject/>
  <dc:creator>New User</dc:creator>
  <cp:keywords/>
  <dc:description/>
  <cp:lastModifiedBy>Clark, Andrew</cp:lastModifiedBy>
  <cp:revision>2</cp:revision>
  <cp:lastPrinted>2008-09-22T19:10:00Z</cp:lastPrinted>
  <dcterms:created xsi:type="dcterms:W3CDTF">2023-03-06T14:31:00Z</dcterms:created>
  <dcterms:modified xsi:type="dcterms:W3CDTF">2023-03-06T14:31:00Z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GUID">
    <vt:lpwstr/>
  </property>
  <property fmtid="{D5CDD505-2E9C-101B-9397-08002B2CF9AE}" pid="3" name="display_urn:schemas-microsoft-com:office:office#Editor">
    <vt:lpwstr>System Account</vt:lpwstr>
  </property>
  <property fmtid="{D5CDD505-2E9C-101B-9397-08002B2CF9AE}" pid="4" name="display_urn:schemas-microsoft-com:office:office#Author">
    <vt:lpwstr>System Account</vt:lpwstr>
  </property>
  <property fmtid="{D5CDD505-2E9C-101B-9397-08002B2CF9AE}" pid="5" name="Subject">
    <vt:lpwstr/>
  </property>
  <property fmtid="{D5CDD505-2E9C-101B-9397-08002B2CF9AE}" pid="6" name="Keywords">
    <vt:lpwstr/>
  </property>
  <property fmtid="{D5CDD505-2E9C-101B-9397-08002B2CF9AE}" pid="7" name="_Author">
    <vt:lpwstr>New User</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ies>
</file>