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F6" w:rsidRDefault="00B030F6" w:rsidP="00B030F6">
      <w:pPr>
        <w:autoSpaceDE w:val="0"/>
        <w:autoSpaceDN w:val="0"/>
        <w:adjustRightInd w:val="0"/>
        <w:spacing w:after="0" w:line="360" w:lineRule="auto"/>
        <w:jc w:val="center"/>
        <w:rPr>
          <w:rFonts w:ascii="Arial" w:hAnsi="Arial" w:cs="Arial"/>
          <w:b/>
          <w:sz w:val="28"/>
        </w:rPr>
      </w:pPr>
      <w:bookmarkStart w:id="0" w:name="_GoBack"/>
      <w:bookmarkEnd w:id="0"/>
      <w:r w:rsidRPr="003E057B">
        <w:rPr>
          <w:rFonts w:ascii="Arial" w:hAnsi="Arial" w:cs="Arial"/>
          <w:b/>
          <w:sz w:val="28"/>
        </w:rPr>
        <w:t xml:space="preserve">Generic </w:t>
      </w:r>
      <w:r w:rsidR="00F40CA5">
        <w:rPr>
          <w:rFonts w:ascii="Arial" w:hAnsi="Arial" w:cs="Arial"/>
          <w:b/>
          <w:sz w:val="28"/>
        </w:rPr>
        <w:t>Load</w:t>
      </w:r>
      <w:r w:rsidRPr="003E057B">
        <w:rPr>
          <w:rFonts w:ascii="Arial" w:hAnsi="Arial" w:cs="Arial"/>
          <w:b/>
          <w:sz w:val="28"/>
        </w:rPr>
        <w:t xml:space="preserve"> Moving and Handling Risk Assessment Form</w:t>
      </w:r>
    </w:p>
    <w:p w:rsidR="005A2D92" w:rsidRPr="005A2D92" w:rsidRDefault="005A2D92" w:rsidP="00B030F6">
      <w:pPr>
        <w:autoSpaceDE w:val="0"/>
        <w:autoSpaceDN w:val="0"/>
        <w:adjustRightInd w:val="0"/>
        <w:spacing w:after="0" w:line="360" w:lineRule="auto"/>
        <w:jc w:val="center"/>
        <w:rPr>
          <w:rFonts w:ascii="Arial" w:hAnsi="Arial" w:cs="Arial"/>
          <w:b/>
          <w:color w:val="0000FF"/>
        </w:rPr>
      </w:pPr>
      <w:r w:rsidRPr="005A2D92">
        <w:rPr>
          <w:rFonts w:ascii="Arial" w:hAnsi="Arial" w:cs="Arial"/>
          <w:b/>
          <w:color w:val="0000FF"/>
        </w:rPr>
        <w:t>This is a sample risk assessment for the manual handling of waste.</w:t>
      </w:r>
    </w:p>
    <w:p w:rsidR="005A2D92" w:rsidRPr="005A2D92" w:rsidRDefault="00DB27B7" w:rsidP="00B030F6">
      <w:pPr>
        <w:autoSpaceDE w:val="0"/>
        <w:autoSpaceDN w:val="0"/>
        <w:adjustRightInd w:val="0"/>
        <w:spacing w:after="0" w:line="360" w:lineRule="auto"/>
        <w:jc w:val="center"/>
        <w:rPr>
          <w:rFonts w:ascii="Arial" w:hAnsi="Arial" w:cs="Arial"/>
          <w:b/>
          <w:color w:val="0000FF"/>
        </w:rPr>
      </w:pPr>
      <w:r>
        <w:rPr>
          <w:rFonts w:ascii="Arial" w:hAnsi="Arial" w:cs="Arial"/>
          <w:b/>
          <w:color w:val="0000FF"/>
        </w:rPr>
        <w:t xml:space="preserve"> </w:t>
      </w:r>
      <w:r w:rsidR="006B0985">
        <w:rPr>
          <w:rFonts w:ascii="Arial" w:hAnsi="Arial" w:cs="Arial"/>
          <w:b/>
          <w:color w:val="0000FF"/>
        </w:rPr>
        <w:t>T</w:t>
      </w:r>
      <w:r w:rsidR="005A2D92" w:rsidRPr="005A2D92">
        <w:rPr>
          <w:rFonts w:ascii="Arial" w:hAnsi="Arial" w:cs="Arial"/>
          <w:b/>
          <w:color w:val="0000FF"/>
        </w:rPr>
        <w:t xml:space="preserve">he information </w:t>
      </w:r>
      <w:r w:rsidR="006B0985">
        <w:rPr>
          <w:rFonts w:ascii="Arial" w:hAnsi="Arial" w:cs="Arial"/>
          <w:b/>
          <w:color w:val="0000FF"/>
        </w:rPr>
        <w:t xml:space="preserve">presented </w:t>
      </w:r>
      <w:r w:rsidR="005A2D92" w:rsidRPr="005A2D92">
        <w:rPr>
          <w:rFonts w:ascii="Arial" w:hAnsi="Arial" w:cs="Arial"/>
          <w:b/>
          <w:color w:val="0000FF"/>
        </w:rPr>
        <w:t xml:space="preserve">below </w:t>
      </w:r>
      <w:r w:rsidR="006B0985">
        <w:rPr>
          <w:rFonts w:ascii="Arial" w:hAnsi="Arial" w:cs="Arial"/>
          <w:b/>
          <w:color w:val="0000FF"/>
        </w:rPr>
        <w:t>should be adapted to suit local conditions</w:t>
      </w:r>
    </w:p>
    <w:tbl>
      <w:tblPr>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3"/>
        <w:gridCol w:w="299"/>
        <w:gridCol w:w="440"/>
        <w:gridCol w:w="535"/>
        <w:gridCol w:w="428"/>
        <w:gridCol w:w="1071"/>
        <w:gridCol w:w="750"/>
        <w:gridCol w:w="109"/>
        <w:gridCol w:w="434"/>
        <w:gridCol w:w="534"/>
        <w:gridCol w:w="218"/>
        <w:gridCol w:w="510"/>
        <w:gridCol w:w="496"/>
        <w:gridCol w:w="440"/>
        <w:gridCol w:w="493"/>
        <w:gridCol w:w="237"/>
        <w:gridCol w:w="971"/>
        <w:gridCol w:w="452"/>
        <w:gridCol w:w="475"/>
      </w:tblGrid>
      <w:tr w:rsidR="00FB655F" w:rsidRPr="00F8240C">
        <w:trPr>
          <w:trHeight w:val="454"/>
        </w:trPr>
        <w:tc>
          <w:tcPr>
            <w:tcW w:w="1742" w:type="dxa"/>
            <w:gridSpan w:val="2"/>
            <w:shd w:val="clear" w:color="auto" w:fill="F3F3F3"/>
            <w:vAlign w:val="center"/>
          </w:tcPr>
          <w:p w:rsidR="00FB655F" w:rsidRPr="00E5232C" w:rsidRDefault="00FB655F" w:rsidP="00F8240C">
            <w:pPr>
              <w:autoSpaceDE w:val="0"/>
              <w:autoSpaceDN w:val="0"/>
              <w:adjustRightInd w:val="0"/>
              <w:spacing w:after="0" w:line="240" w:lineRule="auto"/>
              <w:rPr>
                <w:rFonts w:ascii="Arial" w:hAnsi="Arial" w:cs="Arial"/>
                <w:b/>
                <w:sz w:val="20"/>
                <w:szCs w:val="20"/>
              </w:rPr>
            </w:pPr>
            <w:r w:rsidRPr="00E5232C">
              <w:rPr>
                <w:rFonts w:ascii="Arial" w:hAnsi="Arial" w:cs="Arial"/>
                <w:b/>
                <w:sz w:val="20"/>
                <w:szCs w:val="20"/>
              </w:rPr>
              <w:t>Site / Hospital</w:t>
            </w:r>
          </w:p>
        </w:tc>
        <w:tc>
          <w:tcPr>
            <w:tcW w:w="4301" w:type="dxa"/>
            <w:gridSpan w:val="8"/>
            <w:vAlign w:val="center"/>
          </w:tcPr>
          <w:p w:rsidR="00FB655F" w:rsidRPr="00E5232C" w:rsidRDefault="002A7233" w:rsidP="00F8240C">
            <w:pPr>
              <w:autoSpaceDE w:val="0"/>
              <w:autoSpaceDN w:val="0"/>
              <w:adjustRightInd w:val="0"/>
              <w:spacing w:after="0" w:line="240" w:lineRule="auto"/>
              <w:rPr>
                <w:rFonts w:ascii="Arial" w:hAnsi="Arial" w:cs="Arial"/>
                <w:sz w:val="20"/>
                <w:szCs w:val="20"/>
              </w:rPr>
            </w:pPr>
            <w:r>
              <w:rPr>
                <w:rFonts w:ascii="Arial" w:hAnsi="Arial" w:cs="Arial"/>
                <w:sz w:val="20"/>
                <w:szCs w:val="20"/>
              </w:rPr>
              <w:t>All NHSGG</w:t>
            </w:r>
            <w:r w:rsidR="00732548" w:rsidRPr="00E5232C">
              <w:rPr>
                <w:rFonts w:ascii="Arial" w:hAnsi="Arial" w:cs="Arial"/>
                <w:sz w:val="20"/>
                <w:szCs w:val="20"/>
              </w:rPr>
              <w:t xml:space="preserve">C </w:t>
            </w:r>
            <w:r w:rsidR="00DB27B7">
              <w:rPr>
                <w:rFonts w:ascii="Arial" w:hAnsi="Arial" w:cs="Arial"/>
                <w:sz w:val="20"/>
                <w:szCs w:val="20"/>
              </w:rPr>
              <w:t>Premises</w:t>
            </w:r>
          </w:p>
        </w:tc>
        <w:tc>
          <w:tcPr>
            <w:tcW w:w="2394" w:type="dxa"/>
            <w:gridSpan w:val="6"/>
            <w:shd w:val="clear" w:color="auto" w:fill="F3F3F3"/>
            <w:vAlign w:val="center"/>
          </w:tcPr>
          <w:p w:rsidR="00FB655F" w:rsidRPr="00E5232C" w:rsidRDefault="00FB655F" w:rsidP="00F8240C">
            <w:pPr>
              <w:autoSpaceDE w:val="0"/>
              <w:autoSpaceDN w:val="0"/>
              <w:adjustRightInd w:val="0"/>
              <w:spacing w:after="0" w:line="240" w:lineRule="auto"/>
              <w:rPr>
                <w:rFonts w:ascii="Arial" w:hAnsi="Arial" w:cs="Arial"/>
                <w:b/>
                <w:sz w:val="20"/>
                <w:szCs w:val="20"/>
              </w:rPr>
            </w:pPr>
            <w:r w:rsidRPr="00E5232C">
              <w:rPr>
                <w:rFonts w:ascii="Arial" w:hAnsi="Arial" w:cs="Arial"/>
                <w:b/>
                <w:sz w:val="20"/>
                <w:szCs w:val="20"/>
              </w:rPr>
              <w:t>Reference No.</w:t>
            </w:r>
          </w:p>
        </w:tc>
        <w:tc>
          <w:tcPr>
            <w:tcW w:w="1898" w:type="dxa"/>
            <w:gridSpan w:val="3"/>
            <w:vAlign w:val="center"/>
          </w:tcPr>
          <w:p w:rsidR="00FB655F" w:rsidRPr="00E5232C" w:rsidRDefault="002A7233" w:rsidP="00F8240C">
            <w:pPr>
              <w:autoSpaceDE w:val="0"/>
              <w:autoSpaceDN w:val="0"/>
              <w:adjustRightInd w:val="0"/>
              <w:spacing w:after="0" w:line="240" w:lineRule="auto"/>
              <w:rPr>
                <w:rFonts w:ascii="Arial" w:hAnsi="Arial" w:cs="Arial"/>
                <w:sz w:val="20"/>
                <w:szCs w:val="20"/>
              </w:rPr>
            </w:pPr>
            <w:r>
              <w:rPr>
                <w:rFonts w:ascii="Arial" w:hAnsi="Arial" w:cs="Arial"/>
                <w:sz w:val="20"/>
                <w:szCs w:val="20"/>
              </w:rPr>
              <w:t>Example</w:t>
            </w:r>
          </w:p>
        </w:tc>
      </w:tr>
      <w:tr w:rsidR="00FB655F" w:rsidRPr="00F8240C">
        <w:trPr>
          <w:trHeight w:val="454"/>
        </w:trPr>
        <w:tc>
          <w:tcPr>
            <w:tcW w:w="1742" w:type="dxa"/>
            <w:gridSpan w:val="2"/>
            <w:shd w:val="clear" w:color="auto" w:fill="F3F3F3"/>
            <w:vAlign w:val="center"/>
          </w:tcPr>
          <w:p w:rsidR="00FB655F" w:rsidRPr="00E5232C" w:rsidRDefault="00FB655F" w:rsidP="00F8240C">
            <w:pPr>
              <w:autoSpaceDE w:val="0"/>
              <w:autoSpaceDN w:val="0"/>
              <w:adjustRightInd w:val="0"/>
              <w:spacing w:after="0" w:line="240" w:lineRule="auto"/>
              <w:rPr>
                <w:rFonts w:ascii="Arial" w:hAnsi="Arial" w:cs="Arial"/>
                <w:b/>
                <w:sz w:val="20"/>
                <w:szCs w:val="20"/>
              </w:rPr>
            </w:pPr>
            <w:r w:rsidRPr="00E5232C">
              <w:rPr>
                <w:rFonts w:ascii="Arial" w:hAnsi="Arial" w:cs="Arial"/>
                <w:b/>
                <w:sz w:val="20"/>
                <w:szCs w:val="20"/>
              </w:rPr>
              <w:t>Department</w:t>
            </w:r>
          </w:p>
        </w:tc>
        <w:tc>
          <w:tcPr>
            <w:tcW w:w="4301" w:type="dxa"/>
            <w:gridSpan w:val="8"/>
            <w:vAlign w:val="center"/>
          </w:tcPr>
          <w:p w:rsidR="00FB655F" w:rsidRPr="00E5232C" w:rsidRDefault="0075173B" w:rsidP="00F8240C">
            <w:pPr>
              <w:autoSpaceDE w:val="0"/>
              <w:autoSpaceDN w:val="0"/>
              <w:adjustRightInd w:val="0"/>
              <w:spacing w:after="0" w:line="240" w:lineRule="auto"/>
              <w:rPr>
                <w:rFonts w:ascii="Arial" w:hAnsi="Arial" w:cs="Arial"/>
                <w:sz w:val="20"/>
                <w:szCs w:val="20"/>
              </w:rPr>
            </w:pPr>
            <w:r w:rsidRPr="00E5232C">
              <w:rPr>
                <w:rFonts w:ascii="Arial" w:hAnsi="Arial" w:cs="Arial"/>
                <w:sz w:val="20"/>
                <w:szCs w:val="20"/>
              </w:rPr>
              <w:t>Support Services</w:t>
            </w:r>
          </w:p>
        </w:tc>
        <w:tc>
          <w:tcPr>
            <w:tcW w:w="2394" w:type="dxa"/>
            <w:gridSpan w:val="6"/>
            <w:shd w:val="clear" w:color="auto" w:fill="F3F3F3"/>
            <w:vAlign w:val="center"/>
          </w:tcPr>
          <w:p w:rsidR="00FB655F" w:rsidRPr="00E5232C" w:rsidRDefault="00FB655F" w:rsidP="00F8240C">
            <w:pPr>
              <w:autoSpaceDE w:val="0"/>
              <w:autoSpaceDN w:val="0"/>
              <w:adjustRightInd w:val="0"/>
              <w:spacing w:after="0" w:line="240" w:lineRule="auto"/>
              <w:rPr>
                <w:rFonts w:ascii="Arial" w:hAnsi="Arial" w:cs="Arial"/>
                <w:b/>
                <w:sz w:val="20"/>
                <w:szCs w:val="20"/>
              </w:rPr>
            </w:pPr>
            <w:r w:rsidRPr="00E5232C">
              <w:rPr>
                <w:rFonts w:ascii="Arial" w:hAnsi="Arial" w:cs="Arial"/>
                <w:b/>
                <w:sz w:val="20"/>
                <w:szCs w:val="20"/>
              </w:rPr>
              <w:t>Date of Assessment</w:t>
            </w:r>
          </w:p>
        </w:tc>
        <w:tc>
          <w:tcPr>
            <w:tcW w:w="1898" w:type="dxa"/>
            <w:gridSpan w:val="3"/>
            <w:vAlign w:val="center"/>
          </w:tcPr>
          <w:p w:rsidR="00FB655F" w:rsidRPr="00E5232C" w:rsidRDefault="002A7233" w:rsidP="00F8240C">
            <w:pPr>
              <w:autoSpaceDE w:val="0"/>
              <w:autoSpaceDN w:val="0"/>
              <w:adjustRightInd w:val="0"/>
              <w:spacing w:after="0" w:line="240" w:lineRule="auto"/>
              <w:rPr>
                <w:rFonts w:ascii="Arial" w:hAnsi="Arial" w:cs="Arial"/>
                <w:sz w:val="20"/>
                <w:szCs w:val="20"/>
              </w:rPr>
            </w:pPr>
            <w:r>
              <w:rPr>
                <w:rFonts w:ascii="Arial" w:hAnsi="Arial" w:cs="Arial"/>
                <w:sz w:val="20"/>
                <w:szCs w:val="20"/>
              </w:rPr>
              <w:t>March 2014</w:t>
            </w:r>
          </w:p>
        </w:tc>
      </w:tr>
      <w:tr w:rsidR="00FB655F" w:rsidRPr="00F8240C">
        <w:trPr>
          <w:trHeight w:val="454"/>
        </w:trPr>
        <w:tc>
          <w:tcPr>
            <w:tcW w:w="1742" w:type="dxa"/>
            <w:gridSpan w:val="2"/>
            <w:tcBorders>
              <w:bottom w:val="single" w:sz="4" w:space="0" w:color="000000"/>
            </w:tcBorders>
            <w:shd w:val="clear" w:color="auto" w:fill="F3F3F3"/>
            <w:vAlign w:val="center"/>
          </w:tcPr>
          <w:p w:rsidR="00FB655F" w:rsidRPr="00E5232C" w:rsidRDefault="00FB655F" w:rsidP="00F8240C">
            <w:pPr>
              <w:autoSpaceDE w:val="0"/>
              <w:autoSpaceDN w:val="0"/>
              <w:adjustRightInd w:val="0"/>
              <w:spacing w:after="0" w:line="240" w:lineRule="auto"/>
              <w:rPr>
                <w:rFonts w:ascii="Arial" w:hAnsi="Arial" w:cs="Arial"/>
                <w:b/>
                <w:sz w:val="20"/>
                <w:szCs w:val="20"/>
              </w:rPr>
            </w:pPr>
            <w:r w:rsidRPr="00E5232C">
              <w:rPr>
                <w:rFonts w:ascii="Arial" w:hAnsi="Arial" w:cs="Arial"/>
                <w:b/>
                <w:sz w:val="20"/>
                <w:szCs w:val="20"/>
              </w:rPr>
              <w:t>Assessor</w:t>
            </w:r>
          </w:p>
        </w:tc>
        <w:tc>
          <w:tcPr>
            <w:tcW w:w="3224" w:type="dxa"/>
            <w:gridSpan w:val="5"/>
            <w:tcBorders>
              <w:bottom w:val="single" w:sz="4" w:space="0" w:color="000000"/>
            </w:tcBorders>
            <w:vAlign w:val="center"/>
          </w:tcPr>
          <w:p w:rsidR="00FB655F" w:rsidRPr="00E5232C" w:rsidRDefault="002A7233" w:rsidP="00F8240C">
            <w:pPr>
              <w:autoSpaceDE w:val="0"/>
              <w:autoSpaceDN w:val="0"/>
              <w:adjustRightInd w:val="0"/>
              <w:spacing w:after="0" w:line="240" w:lineRule="auto"/>
              <w:rPr>
                <w:rFonts w:ascii="Arial" w:hAnsi="Arial" w:cs="Arial"/>
                <w:sz w:val="20"/>
                <w:szCs w:val="20"/>
              </w:rPr>
            </w:pPr>
            <w:r>
              <w:rPr>
                <w:rFonts w:ascii="Arial" w:hAnsi="Arial" w:cs="Arial"/>
                <w:sz w:val="20"/>
                <w:szCs w:val="20"/>
              </w:rPr>
              <w:t>Example</w:t>
            </w:r>
          </w:p>
        </w:tc>
        <w:tc>
          <w:tcPr>
            <w:tcW w:w="1805" w:type="dxa"/>
            <w:gridSpan w:val="5"/>
            <w:tcBorders>
              <w:bottom w:val="single" w:sz="4" w:space="0" w:color="000000"/>
            </w:tcBorders>
            <w:shd w:val="clear" w:color="auto" w:fill="F3F3F3"/>
            <w:vAlign w:val="center"/>
          </w:tcPr>
          <w:p w:rsidR="00FB655F" w:rsidRPr="00E5232C" w:rsidRDefault="00FB655F" w:rsidP="00F8240C">
            <w:pPr>
              <w:autoSpaceDE w:val="0"/>
              <w:autoSpaceDN w:val="0"/>
              <w:adjustRightInd w:val="0"/>
              <w:spacing w:after="0" w:line="240" w:lineRule="auto"/>
              <w:rPr>
                <w:rFonts w:ascii="Arial" w:hAnsi="Arial" w:cs="Arial"/>
                <w:b/>
                <w:sz w:val="20"/>
                <w:szCs w:val="20"/>
              </w:rPr>
            </w:pPr>
            <w:r w:rsidRPr="00E5232C">
              <w:rPr>
                <w:rFonts w:ascii="Arial" w:hAnsi="Arial" w:cs="Arial"/>
                <w:b/>
                <w:sz w:val="20"/>
                <w:szCs w:val="20"/>
              </w:rPr>
              <w:t>L</w:t>
            </w:r>
            <w:r w:rsidR="0071111B" w:rsidRPr="00E5232C">
              <w:rPr>
                <w:rFonts w:ascii="Arial" w:hAnsi="Arial" w:cs="Arial"/>
                <w:b/>
                <w:sz w:val="20"/>
                <w:szCs w:val="20"/>
              </w:rPr>
              <w:t>ocal M</w:t>
            </w:r>
            <w:r w:rsidRPr="00E5232C">
              <w:rPr>
                <w:rFonts w:ascii="Arial" w:hAnsi="Arial" w:cs="Arial"/>
                <w:b/>
                <w:sz w:val="20"/>
                <w:szCs w:val="20"/>
              </w:rPr>
              <w:t>anager</w:t>
            </w:r>
          </w:p>
        </w:tc>
        <w:tc>
          <w:tcPr>
            <w:tcW w:w="3564" w:type="dxa"/>
            <w:gridSpan w:val="7"/>
            <w:tcBorders>
              <w:bottom w:val="single" w:sz="4" w:space="0" w:color="000000"/>
            </w:tcBorders>
            <w:vAlign w:val="center"/>
          </w:tcPr>
          <w:p w:rsidR="00FB655F" w:rsidRPr="00E5232C" w:rsidRDefault="002A7233" w:rsidP="00F8240C">
            <w:pPr>
              <w:autoSpaceDE w:val="0"/>
              <w:autoSpaceDN w:val="0"/>
              <w:adjustRightInd w:val="0"/>
              <w:spacing w:after="0" w:line="240" w:lineRule="auto"/>
              <w:rPr>
                <w:rFonts w:ascii="Arial" w:hAnsi="Arial" w:cs="Arial"/>
                <w:sz w:val="20"/>
                <w:szCs w:val="20"/>
              </w:rPr>
            </w:pPr>
            <w:r>
              <w:rPr>
                <w:rFonts w:ascii="Arial" w:hAnsi="Arial" w:cs="Arial"/>
                <w:sz w:val="20"/>
                <w:szCs w:val="20"/>
              </w:rPr>
              <w:t>Example</w:t>
            </w:r>
          </w:p>
        </w:tc>
      </w:tr>
      <w:tr w:rsidR="00FB655F" w:rsidRPr="00F8240C">
        <w:tc>
          <w:tcPr>
            <w:tcW w:w="10335" w:type="dxa"/>
            <w:gridSpan w:val="19"/>
            <w:shd w:val="clear" w:color="auto" w:fill="F3F3F3"/>
            <w:vAlign w:val="center"/>
          </w:tcPr>
          <w:p w:rsidR="00FB655F" w:rsidRPr="00E5232C" w:rsidRDefault="00FB655F" w:rsidP="00F8240C">
            <w:pPr>
              <w:autoSpaceDE w:val="0"/>
              <w:autoSpaceDN w:val="0"/>
              <w:adjustRightInd w:val="0"/>
              <w:spacing w:after="0" w:line="240" w:lineRule="auto"/>
              <w:rPr>
                <w:rFonts w:ascii="Arial" w:hAnsi="Arial" w:cs="Arial"/>
                <w:b/>
                <w:sz w:val="20"/>
                <w:szCs w:val="20"/>
              </w:rPr>
            </w:pPr>
            <w:r w:rsidRPr="00E5232C">
              <w:rPr>
                <w:rFonts w:ascii="Arial" w:hAnsi="Arial" w:cs="Arial"/>
                <w:b/>
                <w:sz w:val="20"/>
                <w:szCs w:val="20"/>
              </w:rPr>
              <w:t>Operation / Activity Being Assessed</w:t>
            </w:r>
            <w:r w:rsidR="00713C19">
              <w:rPr>
                <w:rFonts w:ascii="Arial" w:hAnsi="Arial" w:cs="Arial"/>
                <w:b/>
                <w:sz w:val="20"/>
                <w:szCs w:val="20"/>
              </w:rPr>
              <w:t xml:space="preserve"> </w:t>
            </w:r>
          </w:p>
        </w:tc>
      </w:tr>
      <w:tr w:rsidR="00FB655F" w:rsidRPr="00F8240C">
        <w:trPr>
          <w:trHeight w:val="910"/>
        </w:trPr>
        <w:tc>
          <w:tcPr>
            <w:tcW w:w="10335" w:type="dxa"/>
            <w:gridSpan w:val="19"/>
            <w:tcBorders>
              <w:bottom w:val="single" w:sz="4" w:space="0" w:color="000000"/>
            </w:tcBorders>
            <w:vAlign w:val="center"/>
          </w:tcPr>
          <w:p w:rsidR="007B3A7C" w:rsidRPr="00945045" w:rsidRDefault="007B3A7C" w:rsidP="00F8240C">
            <w:pPr>
              <w:autoSpaceDE w:val="0"/>
              <w:autoSpaceDN w:val="0"/>
              <w:adjustRightInd w:val="0"/>
              <w:spacing w:after="0" w:line="240" w:lineRule="auto"/>
              <w:rPr>
                <w:rFonts w:ascii="Arial" w:hAnsi="Arial" w:cs="Arial"/>
                <w:sz w:val="20"/>
                <w:szCs w:val="20"/>
              </w:rPr>
            </w:pPr>
          </w:p>
          <w:p w:rsidR="00FB655F" w:rsidRPr="00945045" w:rsidRDefault="0075173B" w:rsidP="00F8240C">
            <w:pPr>
              <w:autoSpaceDE w:val="0"/>
              <w:autoSpaceDN w:val="0"/>
              <w:adjustRightInd w:val="0"/>
              <w:spacing w:after="0" w:line="240" w:lineRule="auto"/>
              <w:rPr>
                <w:rFonts w:ascii="Arial" w:hAnsi="Arial" w:cs="Arial"/>
                <w:sz w:val="20"/>
              </w:rPr>
            </w:pPr>
            <w:r w:rsidRPr="00945045">
              <w:rPr>
                <w:rFonts w:ascii="Arial" w:hAnsi="Arial" w:cs="Arial"/>
                <w:sz w:val="20"/>
              </w:rPr>
              <w:t xml:space="preserve">Supports </w:t>
            </w:r>
            <w:r w:rsidR="003F6E40" w:rsidRPr="00945045">
              <w:rPr>
                <w:rFonts w:ascii="Arial" w:hAnsi="Arial" w:cs="Arial"/>
                <w:sz w:val="20"/>
              </w:rPr>
              <w:t xml:space="preserve"> services are responsible for the collection and dispo</w:t>
            </w:r>
            <w:r w:rsidR="009D22E4" w:rsidRPr="00945045">
              <w:rPr>
                <w:rFonts w:ascii="Arial" w:hAnsi="Arial" w:cs="Arial"/>
                <w:sz w:val="20"/>
              </w:rPr>
              <w:t xml:space="preserve">sal </w:t>
            </w:r>
            <w:r w:rsidR="00713C19" w:rsidRPr="00945045">
              <w:rPr>
                <w:rFonts w:ascii="Arial" w:hAnsi="Arial" w:cs="Arial"/>
                <w:sz w:val="20"/>
              </w:rPr>
              <w:t>of</w:t>
            </w:r>
            <w:r w:rsidR="00E56D7D" w:rsidRPr="00945045">
              <w:rPr>
                <w:rFonts w:ascii="Arial" w:hAnsi="Arial" w:cs="Arial"/>
                <w:sz w:val="20"/>
              </w:rPr>
              <w:t xml:space="preserve"> waste across most NHSGG&amp;C </w:t>
            </w:r>
            <w:r w:rsidR="003F6E40" w:rsidRPr="00945045">
              <w:rPr>
                <w:rFonts w:ascii="Arial" w:hAnsi="Arial" w:cs="Arial"/>
                <w:sz w:val="20"/>
              </w:rPr>
              <w:t xml:space="preserve">sites </w:t>
            </w:r>
          </w:p>
          <w:p w:rsidR="009D22E4" w:rsidRPr="00945045" w:rsidRDefault="009D22E4" w:rsidP="00F8240C">
            <w:pPr>
              <w:autoSpaceDE w:val="0"/>
              <w:autoSpaceDN w:val="0"/>
              <w:adjustRightInd w:val="0"/>
              <w:spacing w:after="0" w:line="240" w:lineRule="auto"/>
              <w:rPr>
                <w:rFonts w:ascii="Arial" w:hAnsi="Arial" w:cs="Arial"/>
                <w:sz w:val="20"/>
              </w:rPr>
            </w:pPr>
          </w:p>
          <w:p w:rsidR="009D22E4" w:rsidRPr="00945045" w:rsidRDefault="009D22E4" w:rsidP="00F8240C">
            <w:pPr>
              <w:autoSpaceDE w:val="0"/>
              <w:autoSpaceDN w:val="0"/>
              <w:adjustRightInd w:val="0"/>
              <w:spacing w:after="0" w:line="240" w:lineRule="auto"/>
              <w:rPr>
                <w:rFonts w:ascii="Arial" w:hAnsi="Arial" w:cs="Arial"/>
                <w:sz w:val="20"/>
              </w:rPr>
            </w:pPr>
            <w:r w:rsidRPr="00945045">
              <w:rPr>
                <w:rFonts w:ascii="Arial" w:hAnsi="Arial" w:cs="Arial"/>
                <w:sz w:val="20"/>
              </w:rPr>
              <w:t>Waste streams</w:t>
            </w:r>
            <w:r w:rsidR="00406E53" w:rsidRPr="00945045">
              <w:rPr>
                <w:rFonts w:ascii="Arial" w:hAnsi="Arial" w:cs="Arial"/>
                <w:sz w:val="20"/>
              </w:rPr>
              <w:t>,</w:t>
            </w:r>
            <w:r w:rsidRPr="00945045">
              <w:rPr>
                <w:rFonts w:ascii="Arial" w:hAnsi="Arial" w:cs="Arial"/>
                <w:sz w:val="20"/>
              </w:rPr>
              <w:t xml:space="preserve"> for the purpose of this assessment</w:t>
            </w:r>
            <w:r w:rsidR="00406E53" w:rsidRPr="00945045">
              <w:rPr>
                <w:rFonts w:ascii="Arial" w:hAnsi="Arial" w:cs="Arial"/>
                <w:sz w:val="20"/>
              </w:rPr>
              <w:t>,</w:t>
            </w:r>
            <w:r w:rsidRPr="00945045">
              <w:rPr>
                <w:rFonts w:ascii="Arial" w:hAnsi="Arial" w:cs="Arial"/>
                <w:sz w:val="20"/>
              </w:rPr>
              <w:t xml:space="preserve"> include</w:t>
            </w:r>
            <w:r w:rsidR="00406E53" w:rsidRPr="00945045">
              <w:rPr>
                <w:rFonts w:ascii="Arial" w:hAnsi="Arial" w:cs="Arial"/>
                <w:sz w:val="20"/>
              </w:rPr>
              <w:t>;</w:t>
            </w:r>
            <w:r w:rsidRPr="00945045">
              <w:rPr>
                <w:rFonts w:ascii="Arial" w:hAnsi="Arial" w:cs="Arial"/>
                <w:sz w:val="20"/>
              </w:rPr>
              <w:t xml:space="preserve"> </w:t>
            </w:r>
          </w:p>
          <w:p w:rsidR="00713C19" w:rsidRPr="00945045" w:rsidRDefault="00713C19" w:rsidP="00F8240C">
            <w:pPr>
              <w:autoSpaceDE w:val="0"/>
              <w:autoSpaceDN w:val="0"/>
              <w:adjustRightInd w:val="0"/>
              <w:spacing w:after="0" w:line="240" w:lineRule="auto"/>
              <w:rPr>
                <w:rFonts w:ascii="Arial" w:hAnsi="Arial" w:cs="Arial"/>
                <w:sz w:val="20"/>
              </w:rPr>
            </w:pPr>
          </w:p>
          <w:p w:rsidR="009D22E4" w:rsidRPr="00945045" w:rsidRDefault="009D22E4" w:rsidP="00406E53">
            <w:pPr>
              <w:autoSpaceDE w:val="0"/>
              <w:autoSpaceDN w:val="0"/>
              <w:adjustRightInd w:val="0"/>
              <w:spacing w:after="0" w:line="240" w:lineRule="auto"/>
              <w:ind w:left="1760" w:hanging="1760"/>
              <w:rPr>
                <w:rFonts w:ascii="Arial" w:hAnsi="Arial" w:cs="Arial"/>
                <w:sz w:val="20"/>
              </w:rPr>
            </w:pPr>
            <w:r w:rsidRPr="00945045">
              <w:rPr>
                <w:rFonts w:ascii="Arial" w:hAnsi="Arial" w:cs="Arial"/>
                <w:b/>
                <w:sz w:val="20"/>
              </w:rPr>
              <w:t>Clinical waste</w:t>
            </w:r>
            <w:r w:rsidR="00406E53" w:rsidRPr="00945045">
              <w:rPr>
                <w:rFonts w:ascii="Arial" w:hAnsi="Arial" w:cs="Arial"/>
                <w:b/>
                <w:sz w:val="20"/>
              </w:rPr>
              <w:t xml:space="preserve"> –</w:t>
            </w:r>
            <w:r w:rsidRPr="00945045">
              <w:rPr>
                <w:rFonts w:ascii="Arial" w:hAnsi="Arial" w:cs="Arial"/>
                <w:sz w:val="20"/>
              </w:rPr>
              <w:t xml:space="preserve"> which can include contaminated dressings, gloves aprons, used needles, disposable surgical instruments, fluid drains catheter bags lines etc.</w:t>
            </w:r>
          </w:p>
          <w:p w:rsidR="009D22E4" w:rsidRPr="00945045" w:rsidRDefault="009D22E4" w:rsidP="009D22E4">
            <w:pPr>
              <w:autoSpaceDE w:val="0"/>
              <w:autoSpaceDN w:val="0"/>
              <w:adjustRightInd w:val="0"/>
              <w:spacing w:after="0" w:line="240" w:lineRule="auto"/>
              <w:rPr>
                <w:rFonts w:ascii="Arial" w:hAnsi="Arial" w:cs="Arial"/>
                <w:sz w:val="20"/>
              </w:rPr>
            </w:pPr>
          </w:p>
          <w:p w:rsidR="009D22E4" w:rsidRPr="00945045" w:rsidRDefault="009D22E4" w:rsidP="00406E53">
            <w:pPr>
              <w:autoSpaceDE w:val="0"/>
              <w:autoSpaceDN w:val="0"/>
              <w:adjustRightInd w:val="0"/>
              <w:spacing w:after="0" w:line="240" w:lineRule="auto"/>
              <w:ind w:left="1980" w:hanging="1980"/>
              <w:rPr>
                <w:rFonts w:ascii="Arial" w:hAnsi="Arial" w:cs="Arial"/>
                <w:b/>
                <w:sz w:val="20"/>
              </w:rPr>
            </w:pPr>
            <w:r w:rsidRPr="00945045">
              <w:rPr>
                <w:rFonts w:ascii="Arial" w:hAnsi="Arial" w:cs="Arial"/>
                <w:b/>
                <w:sz w:val="20"/>
              </w:rPr>
              <w:t>Domestic wast</w:t>
            </w:r>
            <w:r w:rsidR="00406E53" w:rsidRPr="00945045">
              <w:rPr>
                <w:rFonts w:ascii="Arial" w:hAnsi="Arial" w:cs="Arial"/>
                <w:b/>
                <w:sz w:val="20"/>
              </w:rPr>
              <w:t xml:space="preserve">e – </w:t>
            </w:r>
            <w:r w:rsidRPr="00945045">
              <w:rPr>
                <w:rFonts w:ascii="Arial" w:hAnsi="Arial" w:cs="Arial"/>
                <w:sz w:val="20"/>
              </w:rPr>
              <w:t>General household waste</w:t>
            </w:r>
            <w:r w:rsidR="00C10D9E" w:rsidRPr="00945045">
              <w:rPr>
                <w:rFonts w:ascii="Arial" w:hAnsi="Arial" w:cs="Arial"/>
                <w:sz w:val="20"/>
              </w:rPr>
              <w:t xml:space="preserve">, including paper </w:t>
            </w:r>
            <w:proofErr w:type="gramStart"/>
            <w:r w:rsidR="00C10D9E" w:rsidRPr="00945045">
              <w:rPr>
                <w:rFonts w:ascii="Arial" w:hAnsi="Arial" w:cs="Arial"/>
                <w:sz w:val="20"/>
              </w:rPr>
              <w:t>magazines  food</w:t>
            </w:r>
            <w:proofErr w:type="gramEnd"/>
            <w:r w:rsidR="00C10D9E" w:rsidRPr="00945045">
              <w:rPr>
                <w:rFonts w:ascii="Arial" w:hAnsi="Arial" w:cs="Arial"/>
                <w:sz w:val="20"/>
              </w:rPr>
              <w:t xml:space="preserve"> scraps, drinks cans and bottles.</w:t>
            </w:r>
          </w:p>
          <w:p w:rsidR="009D22E4" w:rsidRPr="00945045" w:rsidRDefault="009D22E4" w:rsidP="009D22E4">
            <w:pPr>
              <w:autoSpaceDE w:val="0"/>
              <w:autoSpaceDN w:val="0"/>
              <w:adjustRightInd w:val="0"/>
              <w:spacing w:after="0" w:line="240" w:lineRule="auto"/>
              <w:rPr>
                <w:rFonts w:ascii="Arial" w:hAnsi="Arial" w:cs="Arial"/>
                <w:sz w:val="20"/>
              </w:rPr>
            </w:pPr>
          </w:p>
          <w:p w:rsidR="009D22E4" w:rsidRPr="00945045" w:rsidRDefault="009D22E4" w:rsidP="00406E53">
            <w:pPr>
              <w:autoSpaceDE w:val="0"/>
              <w:autoSpaceDN w:val="0"/>
              <w:adjustRightInd w:val="0"/>
              <w:spacing w:after="0" w:line="240" w:lineRule="auto"/>
              <w:ind w:left="2200" w:hanging="2200"/>
              <w:rPr>
                <w:rFonts w:ascii="Arial" w:hAnsi="Arial" w:cs="Arial"/>
                <w:sz w:val="20"/>
              </w:rPr>
            </w:pPr>
            <w:r w:rsidRPr="00945045">
              <w:rPr>
                <w:rFonts w:ascii="Arial" w:hAnsi="Arial" w:cs="Arial"/>
                <w:b/>
                <w:sz w:val="20"/>
              </w:rPr>
              <w:t>Confidential waste</w:t>
            </w:r>
            <w:r w:rsidR="00406E53" w:rsidRPr="00945045">
              <w:rPr>
                <w:rFonts w:ascii="Arial" w:hAnsi="Arial" w:cs="Arial"/>
                <w:b/>
                <w:sz w:val="20"/>
              </w:rPr>
              <w:t xml:space="preserve"> –</w:t>
            </w:r>
            <w:r w:rsidRPr="00945045">
              <w:rPr>
                <w:rFonts w:ascii="Arial" w:hAnsi="Arial" w:cs="Arial"/>
                <w:sz w:val="20"/>
              </w:rPr>
              <w:t xml:space="preserve"> to include paper, CD, or </w:t>
            </w:r>
            <w:smartTag w:uri="urn:schemas-microsoft-com:office:smarttags" w:element="stockticker">
              <w:r w:rsidRPr="00945045">
                <w:rPr>
                  <w:rFonts w:ascii="Arial" w:hAnsi="Arial" w:cs="Arial"/>
                  <w:sz w:val="20"/>
                </w:rPr>
                <w:t>DVD</w:t>
              </w:r>
            </w:smartTag>
            <w:r w:rsidRPr="00945045">
              <w:rPr>
                <w:rFonts w:ascii="Arial" w:hAnsi="Arial" w:cs="Arial"/>
                <w:sz w:val="20"/>
              </w:rPr>
              <w:t xml:space="preserve"> copies of patient information or other sensitive or private </w:t>
            </w:r>
            <w:r w:rsidR="00C10D9E" w:rsidRPr="00945045">
              <w:rPr>
                <w:rFonts w:ascii="Arial" w:hAnsi="Arial" w:cs="Arial"/>
                <w:sz w:val="20"/>
              </w:rPr>
              <w:t>data</w:t>
            </w:r>
            <w:r w:rsidRPr="00945045">
              <w:rPr>
                <w:rFonts w:ascii="Arial" w:hAnsi="Arial" w:cs="Arial"/>
                <w:sz w:val="20"/>
              </w:rPr>
              <w:t>.</w:t>
            </w:r>
          </w:p>
          <w:p w:rsidR="009D22E4" w:rsidRPr="00945045" w:rsidRDefault="009D22E4" w:rsidP="009D22E4">
            <w:pPr>
              <w:autoSpaceDE w:val="0"/>
              <w:autoSpaceDN w:val="0"/>
              <w:adjustRightInd w:val="0"/>
              <w:spacing w:after="0" w:line="240" w:lineRule="auto"/>
              <w:rPr>
                <w:rFonts w:ascii="Arial" w:hAnsi="Arial" w:cs="Arial"/>
                <w:sz w:val="20"/>
              </w:rPr>
            </w:pPr>
          </w:p>
          <w:p w:rsidR="007B3A7C" w:rsidRPr="00945045" w:rsidRDefault="003F6E40" w:rsidP="00F8240C">
            <w:pPr>
              <w:autoSpaceDE w:val="0"/>
              <w:autoSpaceDN w:val="0"/>
              <w:adjustRightInd w:val="0"/>
              <w:spacing w:after="0" w:line="240" w:lineRule="auto"/>
              <w:rPr>
                <w:rFonts w:ascii="Arial" w:hAnsi="Arial" w:cs="Arial"/>
                <w:sz w:val="20"/>
              </w:rPr>
            </w:pPr>
            <w:r w:rsidRPr="00945045">
              <w:rPr>
                <w:rFonts w:ascii="Arial" w:hAnsi="Arial" w:cs="Arial"/>
                <w:sz w:val="20"/>
              </w:rPr>
              <w:t xml:space="preserve">The waste is enclosed in a variety of containers from </w:t>
            </w:r>
            <w:r w:rsidR="009D22E4" w:rsidRPr="00945045">
              <w:rPr>
                <w:rFonts w:ascii="Arial" w:hAnsi="Arial" w:cs="Arial"/>
                <w:sz w:val="20"/>
              </w:rPr>
              <w:t>black, clear, o</w:t>
            </w:r>
            <w:r w:rsidRPr="00945045">
              <w:rPr>
                <w:rFonts w:ascii="Arial" w:hAnsi="Arial" w:cs="Arial"/>
                <w:sz w:val="20"/>
              </w:rPr>
              <w:t xml:space="preserve">range or yellow plastic bags to rigid plastic containers </w:t>
            </w:r>
            <w:r w:rsidR="0075173B" w:rsidRPr="00945045">
              <w:rPr>
                <w:rFonts w:ascii="Arial" w:hAnsi="Arial" w:cs="Arial"/>
                <w:sz w:val="20"/>
              </w:rPr>
              <w:t xml:space="preserve">from 7 to 50 litres; </w:t>
            </w:r>
            <w:r w:rsidR="009D22E4" w:rsidRPr="00945045">
              <w:rPr>
                <w:rFonts w:ascii="Arial" w:hAnsi="Arial" w:cs="Arial"/>
                <w:sz w:val="20"/>
              </w:rPr>
              <w:t xml:space="preserve">and in the case of confidential waste </w:t>
            </w:r>
            <w:r w:rsidR="00406E53" w:rsidRPr="00945045">
              <w:rPr>
                <w:rFonts w:ascii="Arial" w:hAnsi="Arial" w:cs="Arial"/>
                <w:sz w:val="20"/>
              </w:rPr>
              <w:t>h</w:t>
            </w:r>
            <w:r w:rsidR="000E4C7A" w:rsidRPr="00945045">
              <w:rPr>
                <w:rFonts w:ascii="Arial" w:hAnsi="Arial" w:cs="Arial"/>
                <w:sz w:val="20"/>
              </w:rPr>
              <w:t>essian</w:t>
            </w:r>
            <w:r w:rsidR="009D22E4" w:rsidRPr="00945045">
              <w:rPr>
                <w:rFonts w:ascii="Arial" w:hAnsi="Arial" w:cs="Arial"/>
                <w:sz w:val="20"/>
              </w:rPr>
              <w:t xml:space="preserve"> or thick paper sacks. All </w:t>
            </w:r>
            <w:r w:rsidR="0075173B" w:rsidRPr="00945045">
              <w:rPr>
                <w:rFonts w:ascii="Arial" w:hAnsi="Arial" w:cs="Arial"/>
                <w:sz w:val="20"/>
              </w:rPr>
              <w:t>waste is tagged within an individual identifier to allow tracking to source. The waste generated at source is normally taken to a central point close to each area and stored within large euro bins</w:t>
            </w:r>
            <w:r w:rsidR="006B0985" w:rsidRPr="00945045">
              <w:rPr>
                <w:rFonts w:ascii="Arial" w:hAnsi="Arial" w:cs="Arial"/>
                <w:sz w:val="20"/>
              </w:rPr>
              <w:t>.</w:t>
            </w:r>
            <w:r w:rsidR="0075173B" w:rsidRPr="00945045">
              <w:rPr>
                <w:rFonts w:ascii="Arial" w:hAnsi="Arial" w:cs="Arial"/>
                <w:sz w:val="20"/>
              </w:rPr>
              <w:t xml:space="preserve"> </w:t>
            </w:r>
            <w:r w:rsidR="00DB27B7" w:rsidRPr="00945045">
              <w:rPr>
                <w:rFonts w:ascii="Arial" w:hAnsi="Arial" w:cs="Arial"/>
                <w:sz w:val="20"/>
              </w:rPr>
              <w:t>.</w:t>
            </w:r>
            <w:r w:rsidR="0075173B" w:rsidRPr="00945045">
              <w:rPr>
                <w:rFonts w:ascii="Arial" w:hAnsi="Arial" w:cs="Arial"/>
                <w:sz w:val="20"/>
              </w:rPr>
              <w:t>It is then collected by the portering staff and transported to the clinical waste skips to await collection by the waste</w:t>
            </w:r>
            <w:r w:rsidR="009D22E4" w:rsidRPr="00945045">
              <w:rPr>
                <w:rFonts w:ascii="Arial" w:hAnsi="Arial" w:cs="Arial"/>
                <w:sz w:val="20"/>
                <w:szCs w:val="18"/>
              </w:rPr>
              <w:t xml:space="preserve"> </w:t>
            </w:r>
            <w:r w:rsidR="009D22E4" w:rsidRPr="00945045">
              <w:rPr>
                <w:rFonts w:ascii="Arial" w:hAnsi="Arial" w:cs="Arial"/>
                <w:sz w:val="20"/>
              </w:rPr>
              <w:t>disposal</w:t>
            </w:r>
            <w:r w:rsidR="0075173B" w:rsidRPr="00945045">
              <w:rPr>
                <w:rFonts w:ascii="Arial" w:hAnsi="Arial" w:cs="Arial"/>
                <w:sz w:val="20"/>
                <w:szCs w:val="18"/>
              </w:rPr>
              <w:t xml:space="preserve"> </w:t>
            </w:r>
            <w:r w:rsidR="0075173B" w:rsidRPr="00945045">
              <w:rPr>
                <w:rFonts w:ascii="Arial" w:hAnsi="Arial" w:cs="Arial"/>
                <w:sz w:val="20"/>
              </w:rPr>
              <w:t>company.</w:t>
            </w:r>
            <w:r w:rsidR="009D22E4" w:rsidRPr="00945045">
              <w:rPr>
                <w:rFonts w:ascii="Arial" w:hAnsi="Arial" w:cs="Arial"/>
                <w:sz w:val="20"/>
              </w:rPr>
              <w:t xml:space="preserve"> Confidential waste is normally stored at the generation point until uplift is requested to ensure confidentiality of the contents is not compromised.</w:t>
            </w:r>
            <w:r w:rsidR="0075173B" w:rsidRPr="00945045">
              <w:rPr>
                <w:rFonts w:ascii="Arial" w:hAnsi="Arial" w:cs="Arial"/>
                <w:sz w:val="20"/>
              </w:rPr>
              <w:t xml:space="preserve"> </w:t>
            </w:r>
            <w:r w:rsidR="004B199E" w:rsidRPr="00945045">
              <w:rPr>
                <w:rFonts w:ascii="Arial" w:hAnsi="Arial" w:cs="Arial"/>
                <w:sz w:val="20"/>
              </w:rPr>
              <w:t xml:space="preserve">The frequency of the task and the </w:t>
            </w:r>
            <w:r w:rsidR="00F9095E" w:rsidRPr="00945045">
              <w:rPr>
                <w:rFonts w:ascii="Arial" w:hAnsi="Arial" w:cs="Arial"/>
                <w:sz w:val="20"/>
              </w:rPr>
              <w:t>method varies from site to site.</w:t>
            </w:r>
          </w:p>
          <w:p w:rsidR="007B3A7C" w:rsidRPr="00945045" w:rsidRDefault="007B3A7C" w:rsidP="00F8240C">
            <w:pPr>
              <w:autoSpaceDE w:val="0"/>
              <w:autoSpaceDN w:val="0"/>
              <w:adjustRightInd w:val="0"/>
              <w:spacing w:after="0" w:line="240" w:lineRule="auto"/>
              <w:rPr>
                <w:rFonts w:ascii="Arial" w:hAnsi="Arial" w:cs="Arial"/>
                <w:sz w:val="20"/>
                <w:szCs w:val="20"/>
              </w:rPr>
            </w:pPr>
          </w:p>
        </w:tc>
      </w:tr>
      <w:tr w:rsidR="00FB655F" w:rsidRPr="00F8240C">
        <w:tc>
          <w:tcPr>
            <w:tcW w:w="10335" w:type="dxa"/>
            <w:gridSpan w:val="19"/>
            <w:shd w:val="clear" w:color="auto" w:fill="F3F3F3"/>
            <w:vAlign w:val="center"/>
          </w:tcPr>
          <w:p w:rsidR="00FB655F" w:rsidRPr="00E5232C" w:rsidRDefault="00FB655F" w:rsidP="00F8240C">
            <w:pPr>
              <w:autoSpaceDE w:val="0"/>
              <w:autoSpaceDN w:val="0"/>
              <w:adjustRightInd w:val="0"/>
              <w:spacing w:after="0" w:line="240" w:lineRule="auto"/>
              <w:rPr>
                <w:rFonts w:ascii="Arial" w:hAnsi="Arial" w:cs="Arial"/>
                <w:b/>
                <w:sz w:val="20"/>
                <w:szCs w:val="20"/>
              </w:rPr>
            </w:pPr>
            <w:r w:rsidRPr="00E5232C">
              <w:rPr>
                <w:rFonts w:ascii="Arial" w:hAnsi="Arial" w:cs="Arial"/>
                <w:b/>
                <w:sz w:val="20"/>
                <w:szCs w:val="20"/>
              </w:rPr>
              <w:t xml:space="preserve">Manual Handling Risks </w:t>
            </w:r>
            <w:r w:rsidR="00F027B2" w:rsidRPr="00E5232C">
              <w:rPr>
                <w:rFonts w:ascii="Arial" w:hAnsi="Arial" w:cs="Arial"/>
                <w:b/>
                <w:sz w:val="20"/>
                <w:szCs w:val="20"/>
              </w:rPr>
              <w:t>Associated With The Activity</w:t>
            </w:r>
          </w:p>
          <w:p w:rsidR="000E7F78" w:rsidRPr="00E5232C" w:rsidRDefault="000E7F78" w:rsidP="00F8240C">
            <w:pPr>
              <w:autoSpaceDE w:val="0"/>
              <w:autoSpaceDN w:val="0"/>
              <w:adjustRightInd w:val="0"/>
              <w:spacing w:after="0" w:line="240" w:lineRule="auto"/>
              <w:rPr>
                <w:rFonts w:ascii="Arial Narrow" w:hAnsi="Arial Narrow" w:cs="Arial"/>
                <w:caps/>
                <w:sz w:val="20"/>
                <w:szCs w:val="20"/>
              </w:rPr>
            </w:pPr>
            <w:r w:rsidRPr="00945045">
              <w:rPr>
                <w:rFonts w:ascii="Arial Narrow" w:hAnsi="Arial Narrow" w:cs="Arial"/>
                <w:sz w:val="16"/>
                <w:szCs w:val="20"/>
              </w:rPr>
              <w:t xml:space="preserve">List hazards associated with lifting, lowering, pushing, pulling, twisting, carrying and working in an awkward posture. The risks involved may include issues relating to; the </w:t>
            </w:r>
            <w:r w:rsidRPr="00945045">
              <w:rPr>
                <w:rFonts w:ascii="Arial Narrow" w:hAnsi="Arial Narrow" w:cs="Arial"/>
                <w:b/>
                <w:sz w:val="16"/>
                <w:szCs w:val="20"/>
              </w:rPr>
              <w:t>Task</w:t>
            </w:r>
            <w:r w:rsidRPr="00945045">
              <w:rPr>
                <w:rFonts w:ascii="Arial Narrow" w:hAnsi="Arial Narrow" w:cs="Arial"/>
                <w:sz w:val="16"/>
                <w:szCs w:val="20"/>
              </w:rPr>
              <w:t xml:space="preserve"> – carrying long dista</w:t>
            </w:r>
            <w:r w:rsidR="0071111B" w:rsidRPr="00945045">
              <w:rPr>
                <w:rFonts w:ascii="Arial Narrow" w:hAnsi="Arial Narrow" w:cs="Arial"/>
                <w:sz w:val="16"/>
                <w:szCs w:val="20"/>
              </w:rPr>
              <w:t>nces, stooping twisting etc</w:t>
            </w:r>
            <w:r w:rsidR="00DE40A8" w:rsidRPr="00945045">
              <w:rPr>
                <w:rFonts w:ascii="Arial Narrow" w:hAnsi="Arial Narrow" w:cs="Arial"/>
                <w:sz w:val="16"/>
                <w:szCs w:val="20"/>
              </w:rPr>
              <w:t xml:space="preserve"> or involving equipment – is it maintained, in good working order etc</w:t>
            </w:r>
            <w:r w:rsidR="0071111B" w:rsidRPr="00945045">
              <w:rPr>
                <w:rFonts w:ascii="Arial Narrow" w:hAnsi="Arial Narrow" w:cs="Arial"/>
                <w:sz w:val="16"/>
                <w:szCs w:val="20"/>
              </w:rPr>
              <w:t>;</w:t>
            </w:r>
            <w:r w:rsidRPr="00945045">
              <w:rPr>
                <w:rFonts w:ascii="Arial Narrow" w:hAnsi="Arial Narrow" w:cs="Arial"/>
                <w:sz w:val="16"/>
                <w:szCs w:val="20"/>
              </w:rPr>
              <w:t xml:space="preserve"> </w:t>
            </w:r>
            <w:r w:rsidR="0071111B" w:rsidRPr="00945045">
              <w:rPr>
                <w:rFonts w:ascii="Arial Narrow" w:hAnsi="Arial Narrow" w:cs="Arial"/>
                <w:sz w:val="16"/>
                <w:szCs w:val="20"/>
              </w:rPr>
              <w:t xml:space="preserve">the </w:t>
            </w:r>
            <w:r w:rsidR="0071111B" w:rsidRPr="00945045">
              <w:rPr>
                <w:rFonts w:ascii="Arial Narrow" w:hAnsi="Arial Narrow" w:cs="Arial"/>
                <w:b/>
                <w:sz w:val="16"/>
                <w:szCs w:val="20"/>
              </w:rPr>
              <w:t xml:space="preserve"> Individual </w:t>
            </w:r>
            <w:r w:rsidR="0071111B" w:rsidRPr="00945045">
              <w:rPr>
                <w:rFonts w:ascii="Arial Narrow" w:hAnsi="Arial Narrow" w:cs="Arial"/>
                <w:sz w:val="16"/>
                <w:szCs w:val="20"/>
              </w:rPr>
              <w:t xml:space="preserve">– previous / current health problems, pregnancy etc; the </w:t>
            </w:r>
            <w:r w:rsidRPr="00945045">
              <w:rPr>
                <w:rFonts w:ascii="Arial Narrow" w:hAnsi="Arial Narrow" w:cs="Arial"/>
                <w:b/>
                <w:sz w:val="16"/>
                <w:szCs w:val="20"/>
              </w:rPr>
              <w:t>Load</w:t>
            </w:r>
            <w:r w:rsidRPr="00945045">
              <w:rPr>
                <w:rFonts w:ascii="Arial Narrow" w:hAnsi="Arial Narrow" w:cs="Arial"/>
                <w:sz w:val="16"/>
                <w:szCs w:val="20"/>
              </w:rPr>
              <w:t xml:space="preserve"> – heavy, unstable, sharp, hot etc; the </w:t>
            </w:r>
            <w:r w:rsidRPr="00945045">
              <w:rPr>
                <w:rFonts w:ascii="Arial Narrow" w:hAnsi="Arial Narrow" w:cs="Arial"/>
                <w:b/>
                <w:sz w:val="16"/>
                <w:szCs w:val="20"/>
              </w:rPr>
              <w:t>Environment</w:t>
            </w:r>
            <w:r w:rsidRPr="00945045">
              <w:rPr>
                <w:rFonts w:ascii="Arial Narrow" w:hAnsi="Arial Narrow" w:cs="Arial"/>
                <w:sz w:val="16"/>
                <w:szCs w:val="20"/>
              </w:rPr>
              <w:t xml:space="preserve"> – space, flooring, lighting etc; </w:t>
            </w:r>
            <w:r w:rsidR="00C012BF" w:rsidRPr="00945045">
              <w:rPr>
                <w:rFonts w:ascii="Arial Narrow" w:hAnsi="Arial Narrow" w:cs="Arial"/>
                <w:b/>
                <w:sz w:val="16"/>
                <w:szCs w:val="20"/>
              </w:rPr>
              <w:t xml:space="preserve">Other </w:t>
            </w:r>
            <w:r w:rsidR="00C012BF" w:rsidRPr="00945045">
              <w:rPr>
                <w:rFonts w:ascii="Arial Narrow" w:hAnsi="Arial Narrow" w:cs="Arial"/>
                <w:sz w:val="16"/>
                <w:szCs w:val="20"/>
              </w:rPr>
              <w:t xml:space="preserve">Factors including </w:t>
            </w:r>
          </w:p>
        </w:tc>
      </w:tr>
      <w:tr w:rsidR="00FB655F" w:rsidRPr="00F8240C">
        <w:trPr>
          <w:trHeight w:val="1181"/>
        </w:trPr>
        <w:tc>
          <w:tcPr>
            <w:tcW w:w="10335" w:type="dxa"/>
            <w:gridSpan w:val="19"/>
            <w:tcBorders>
              <w:bottom w:val="single" w:sz="4" w:space="0" w:color="000000"/>
            </w:tcBorders>
            <w:vAlign w:val="center"/>
          </w:tcPr>
          <w:p w:rsidR="000E4C7A" w:rsidRPr="00945045" w:rsidRDefault="000E4C7A" w:rsidP="002A7233">
            <w:pPr>
              <w:numPr>
                <w:ilvl w:val="0"/>
                <w:numId w:val="1"/>
              </w:numPr>
              <w:autoSpaceDE w:val="0"/>
              <w:autoSpaceDN w:val="0"/>
              <w:adjustRightInd w:val="0"/>
              <w:spacing w:before="120" w:after="120" w:line="240" w:lineRule="auto"/>
              <w:ind w:left="714" w:hanging="357"/>
              <w:rPr>
                <w:rFonts w:ascii="Arial" w:hAnsi="Arial" w:cs="Arial"/>
                <w:sz w:val="20"/>
              </w:rPr>
            </w:pPr>
            <w:r w:rsidRPr="00945045">
              <w:rPr>
                <w:rFonts w:ascii="Arial" w:hAnsi="Arial" w:cs="Arial"/>
                <w:i/>
                <w:sz w:val="20"/>
              </w:rPr>
              <w:t>Over weight or overfilled bags</w:t>
            </w:r>
            <w:r w:rsidRPr="00945045">
              <w:rPr>
                <w:rFonts w:ascii="Arial" w:hAnsi="Arial" w:cs="Arial"/>
                <w:sz w:val="20"/>
              </w:rPr>
              <w:t xml:space="preserve">. Bags can </w:t>
            </w:r>
            <w:r w:rsidR="0015429A" w:rsidRPr="00945045">
              <w:rPr>
                <w:rFonts w:ascii="Arial" w:hAnsi="Arial" w:cs="Arial"/>
                <w:sz w:val="20"/>
              </w:rPr>
              <w:t>be overfilled or the contents</w:t>
            </w:r>
            <w:r w:rsidRPr="00945045">
              <w:rPr>
                <w:rFonts w:ascii="Arial" w:hAnsi="Arial" w:cs="Arial"/>
                <w:sz w:val="20"/>
              </w:rPr>
              <w:t xml:space="preserve"> excessively heavy for individuals to lift posing a risk </w:t>
            </w:r>
            <w:r w:rsidR="0015429A" w:rsidRPr="00945045">
              <w:rPr>
                <w:rFonts w:ascii="Arial" w:hAnsi="Arial" w:cs="Arial"/>
                <w:sz w:val="20"/>
              </w:rPr>
              <w:t xml:space="preserve">of injuries. </w:t>
            </w:r>
            <w:r w:rsidR="006B0985" w:rsidRPr="00945045">
              <w:rPr>
                <w:rFonts w:ascii="Arial" w:hAnsi="Arial" w:cs="Arial"/>
                <w:sz w:val="20"/>
              </w:rPr>
              <w:t>A</w:t>
            </w:r>
            <w:r w:rsidR="00DB27B7" w:rsidRPr="00945045">
              <w:rPr>
                <w:rFonts w:ascii="Arial" w:hAnsi="Arial" w:cs="Arial"/>
                <w:sz w:val="20"/>
              </w:rPr>
              <w:t>reas</w:t>
            </w:r>
            <w:r w:rsidR="00814FDF" w:rsidRPr="00945045">
              <w:rPr>
                <w:rFonts w:ascii="Arial" w:hAnsi="Arial" w:cs="Arial"/>
                <w:sz w:val="20"/>
              </w:rPr>
              <w:t xml:space="preserve"> are </w:t>
            </w:r>
            <w:r w:rsidR="00406E53" w:rsidRPr="00945045">
              <w:rPr>
                <w:rFonts w:ascii="Arial" w:hAnsi="Arial" w:cs="Arial"/>
                <w:sz w:val="20"/>
              </w:rPr>
              <w:t>requested</w:t>
            </w:r>
            <w:r w:rsidR="00814FDF" w:rsidRPr="00945045">
              <w:rPr>
                <w:rFonts w:ascii="Arial" w:hAnsi="Arial" w:cs="Arial"/>
                <w:sz w:val="20"/>
              </w:rPr>
              <w:t xml:space="preserve"> not to overfill or</w:t>
            </w:r>
            <w:r w:rsidR="00713C19" w:rsidRPr="00945045">
              <w:rPr>
                <w:rFonts w:ascii="Arial" w:hAnsi="Arial" w:cs="Arial"/>
                <w:sz w:val="20"/>
              </w:rPr>
              <w:t xml:space="preserve"> over load</w:t>
            </w:r>
            <w:r w:rsidR="00814FDF" w:rsidRPr="00945045">
              <w:rPr>
                <w:rFonts w:ascii="Arial" w:hAnsi="Arial" w:cs="Arial"/>
                <w:sz w:val="20"/>
              </w:rPr>
              <w:t xml:space="preserve"> bags. Some bags or sacks used have maximum fill lines on them</w:t>
            </w:r>
            <w:r w:rsidR="00406E53" w:rsidRPr="00945045">
              <w:rPr>
                <w:rFonts w:ascii="Arial" w:hAnsi="Arial" w:cs="Arial"/>
                <w:sz w:val="20"/>
              </w:rPr>
              <w:t>,</w:t>
            </w:r>
            <w:r w:rsidR="00814FDF" w:rsidRPr="00945045">
              <w:rPr>
                <w:rFonts w:ascii="Arial" w:hAnsi="Arial" w:cs="Arial"/>
                <w:sz w:val="20"/>
              </w:rPr>
              <w:t xml:space="preserve"> however</w:t>
            </w:r>
            <w:r w:rsidR="00406E53" w:rsidRPr="00945045">
              <w:rPr>
                <w:rFonts w:ascii="Arial" w:hAnsi="Arial" w:cs="Arial"/>
                <w:sz w:val="20"/>
              </w:rPr>
              <w:t>,</w:t>
            </w:r>
            <w:r w:rsidR="00814FDF" w:rsidRPr="00945045">
              <w:rPr>
                <w:rFonts w:ascii="Arial" w:hAnsi="Arial" w:cs="Arial"/>
                <w:sz w:val="20"/>
              </w:rPr>
              <w:t xml:space="preserve"> depending on the materials disposed of in the bag</w:t>
            </w:r>
            <w:r w:rsidR="00406E53" w:rsidRPr="00945045">
              <w:rPr>
                <w:rFonts w:ascii="Arial" w:hAnsi="Arial" w:cs="Arial"/>
                <w:sz w:val="20"/>
              </w:rPr>
              <w:t>,</w:t>
            </w:r>
            <w:r w:rsidR="00814FDF" w:rsidRPr="00945045">
              <w:rPr>
                <w:rFonts w:ascii="Arial" w:hAnsi="Arial" w:cs="Arial"/>
                <w:sz w:val="20"/>
              </w:rPr>
              <w:t xml:space="preserve"> it is still possible that a bag filled below this point could potentially be too heavy for an individual to lift or support.</w:t>
            </w:r>
          </w:p>
          <w:p w:rsidR="00D5630C" w:rsidRPr="00945045" w:rsidRDefault="000509DA" w:rsidP="002A7233">
            <w:pPr>
              <w:numPr>
                <w:ilvl w:val="0"/>
                <w:numId w:val="1"/>
              </w:numPr>
              <w:autoSpaceDE w:val="0"/>
              <w:autoSpaceDN w:val="0"/>
              <w:adjustRightInd w:val="0"/>
              <w:spacing w:after="120" w:line="240" w:lineRule="auto"/>
              <w:rPr>
                <w:rFonts w:ascii="Arial" w:hAnsi="Arial" w:cs="Arial"/>
                <w:sz w:val="20"/>
              </w:rPr>
            </w:pPr>
            <w:r w:rsidRPr="00945045">
              <w:rPr>
                <w:rFonts w:ascii="Arial" w:hAnsi="Arial" w:cs="Arial"/>
                <w:i/>
                <w:sz w:val="20"/>
              </w:rPr>
              <w:t>Scratches or puncture by sharps</w:t>
            </w:r>
            <w:r w:rsidR="00406E53" w:rsidRPr="00945045">
              <w:rPr>
                <w:rFonts w:ascii="Arial" w:hAnsi="Arial" w:cs="Arial"/>
                <w:sz w:val="20"/>
              </w:rPr>
              <w:t>.</w:t>
            </w:r>
            <w:r w:rsidR="00D5630C" w:rsidRPr="00945045">
              <w:rPr>
                <w:rFonts w:ascii="Arial" w:hAnsi="Arial" w:cs="Arial"/>
                <w:sz w:val="20"/>
              </w:rPr>
              <w:t xml:space="preserve"> </w:t>
            </w:r>
            <w:r w:rsidR="00E56D7D" w:rsidRPr="00945045">
              <w:rPr>
                <w:rFonts w:ascii="Arial" w:hAnsi="Arial" w:cs="Arial"/>
                <w:sz w:val="20"/>
              </w:rPr>
              <w:t>Rigid plastic boxes for the disposal of sharps are provided, however</w:t>
            </w:r>
            <w:r w:rsidR="00406E53" w:rsidRPr="00945045">
              <w:rPr>
                <w:rFonts w:ascii="Arial" w:hAnsi="Arial" w:cs="Arial"/>
                <w:sz w:val="20"/>
              </w:rPr>
              <w:t>,</w:t>
            </w:r>
            <w:r w:rsidR="00E56D7D" w:rsidRPr="00945045">
              <w:rPr>
                <w:rFonts w:ascii="Arial" w:hAnsi="Arial" w:cs="Arial"/>
                <w:sz w:val="20"/>
              </w:rPr>
              <w:t xml:space="preserve"> there is continued evidence that some sharps are being deposited in clinical waste bags. Therefore the potential for a handler to be injured exists, including the risk of skin puncture with associated infection.</w:t>
            </w:r>
          </w:p>
          <w:p w:rsidR="008D34AC" w:rsidRPr="00945045" w:rsidRDefault="000509DA" w:rsidP="002A7233">
            <w:pPr>
              <w:numPr>
                <w:ilvl w:val="0"/>
                <w:numId w:val="1"/>
              </w:numPr>
              <w:autoSpaceDE w:val="0"/>
              <w:autoSpaceDN w:val="0"/>
              <w:adjustRightInd w:val="0"/>
              <w:spacing w:after="120" w:line="240" w:lineRule="auto"/>
              <w:rPr>
                <w:rFonts w:ascii="Arial" w:hAnsi="Arial" w:cs="Arial"/>
                <w:sz w:val="20"/>
              </w:rPr>
            </w:pPr>
            <w:r w:rsidRPr="00945045">
              <w:rPr>
                <w:rFonts w:ascii="Arial" w:hAnsi="Arial" w:cs="Arial"/>
                <w:i/>
                <w:sz w:val="20"/>
              </w:rPr>
              <w:t>Contact with body fluids</w:t>
            </w:r>
            <w:r w:rsidR="00406E53" w:rsidRPr="00945045">
              <w:rPr>
                <w:rFonts w:ascii="Arial" w:hAnsi="Arial" w:cs="Arial"/>
                <w:sz w:val="20"/>
              </w:rPr>
              <w:t>.</w:t>
            </w:r>
            <w:r w:rsidR="00D5630C" w:rsidRPr="00945045">
              <w:rPr>
                <w:rFonts w:ascii="Arial" w:hAnsi="Arial" w:cs="Arial"/>
                <w:sz w:val="20"/>
              </w:rPr>
              <w:t xml:space="preserve"> Bags containing items that may contain body fluids or other potentially dangerous or infectious materials are transported as a matter of course. </w:t>
            </w:r>
            <w:r w:rsidR="00D345C9" w:rsidRPr="00945045">
              <w:rPr>
                <w:rFonts w:ascii="Arial" w:hAnsi="Arial" w:cs="Arial"/>
                <w:sz w:val="20"/>
              </w:rPr>
              <w:t>In some instances bags can burst or leak if not adequately secured</w:t>
            </w:r>
            <w:r w:rsidR="00406E53" w:rsidRPr="00945045">
              <w:rPr>
                <w:rFonts w:ascii="Arial" w:hAnsi="Arial" w:cs="Arial"/>
                <w:sz w:val="20"/>
              </w:rPr>
              <w:t xml:space="preserve"> with</w:t>
            </w:r>
            <w:r w:rsidR="00D345C9" w:rsidRPr="00945045">
              <w:rPr>
                <w:rFonts w:ascii="Arial" w:hAnsi="Arial" w:cs="Arial"/>
                <w:sz w:val="20"/>
              </w:rPr>
              <w:t xml:space="preserve"> the potential for transfer</w:t>
            </w:r>
            <w:r w:rsidR="00CF463B" w:rsidRPr="00945045">
              <w:rPr>
                <w:rFonts w:ascii="Arial" w:hAnsi="Arial" w:cs="Arial"/>
                <w:sz w:val="20"/>
              </w:rPr>
              <w:t>ence to the handler with a</w:t>
            </w:r>
            <w:r w:rsidR="002A7233" w:rsidRPr="00945045">
              <w:rPr>
                <w:rFonts w:ascii="Arial" w:hAnsi="Arial" w:cs="Arial"/>
                <w:sz w:val="20"/>
              </w:rPr>
              <w:t>s</w:t>
            </w:r>
            <w:r w:rsidR="00CF463B" w:rsidRPr="00945045">
              <w:rPr>
                <w:rFonts w:ascii="Arial" w:hAnsi="Arial" w:cs="Arial"/>
                <w:sz w:val="20"/>
              </w:rPr>
              <w:t>sociated infection</w:t>
            </w:r>
            <w:r w:rsidR="00406E53" w:rsidRPr="00945045">
              <w:rPr>
                <w:rFonts w:ascii="Arial" w:hAnsi="Arial" w:cs="Arial"/>
                <w:sz w:val="20"/>
              </w:rPr>
              <w:t>.</w:t>
            </w:r>
          </w:p>
          <w:p w:rsidR="000509DA" w:rsidRPr="00945045" w:rsidRDefault="00772F28" w:rsidP="002A7233">
            <w:pPr>
              <w:numPr>
                <w:ilvl w:val="0"/>
                <w:numId w:val="1"/>
              </w:numPr>
              <w:autoSpaceDE w:val="0"/>
              <w:autoSpaceDN w:val="0"/>
              <w:adjustRightInd w:val="0"/>
              <w:spacing w:after="120" w:line="240" w:lineRule="auto"/>
              <w:rPr>
                <w:rFonts w:ascii="Arial" w:hAnsi="Arial" w:cs="Arial"/>
                <w:sz w:val="20"/>
              </w:rPr>
            </w:pPr>
            <w:r w:rsidRPr="00945045">
              <w:rPr>
                <w:rFonts w:ascii="Arial" w:hAnsi="Arial" w:cs="Arial"/>
                <w:i/>
                <w:sz w:val="20"/>
              </w:rPr>
              <w:t>T</w:t>
            </w:r>
            <w:r w:rsidR="00DF5BB9" w:rsidRPr="00945045">
              <w:rPr>
                <w:rFonts w:ascii="Arial" w:hAnsi="Arial" w:cs="Arial"/>
                <w:i/>
                <w:sz w:val="20"/>
              </w:rPr>
              <w:t xml:space="preserve">ransporting </w:t>
            </w:r>
            <w:proofErr w:type="gramStart"/>
            <w:r w:rsidR="00DF5BB9" w:rsidRPr="00945045">
              <w:rPr>
                <w:rFonts w:ascii="Arial" w:hAnsi="Arial" w:cs="Arial"/>
                <w:i/>
                <w:sz w:val="20"/>
              </w:rPr>
              <w:t xml:space="preserve">over </w:t>
            </w:r>
            <w:r w:rsidR="00D345C9" w:rsidRPr="00945045">
              <w:rPr>
                <w:rFonts w:ascii="Arial" w:hAnsi="Arial" w:cs="Arial"/>
                <w:i/>
                <w:sz w:val="20"/>
              </w:rPr>
              <w:t xml:space="preserve"> long</w:t>
            </w:r>
            <w:proofErr w:type="gramEnd"/>
            <w:r w:rsidR="00D345C9" w:rsidRPr="00945045">
              <w:rPr>
                <w:rFonts w:ascii="Arial" w:hAnsi="Arial" w:cs="Arial"/>
                <w:i/>
                <w:sz w:val="20"/>
              </w:rPr>
              <w:t xml:space="preserve"> distances</w:t>
            </w:r>
            <w:r w:rsidR="00406E53" w:rsidRPr="00945045">
              <w:rPr>
                <w:rFonts w:ascii="Arial" w:hAnsi="Arial" w:cs="Arial"/>
                <w:i/>
                <w:sz w:val="20"/>
              </w:rPr>
              <w:t>.</w:t>
            </w:r>
            <w:r w:rsidR="00406E53" w:rsidRPr="00945045">
              <w:rPr>
                <w:rFonts w:ascii="Arial" w:hAnsi="Arial" w:cs="Arial"/>
                <w:sz w:val="20"/>
              </w:rPr>
              <w:t xml:space="preserve"> </w:t>
            </w:r>
            <w:r w:rsidR="00D345C9" w:rsidRPr="00945045">
              <w:rPr>
                <w:rFonts w:ascii="Arial" w:hAnsi="Arial" w:cs="Arial"/>
                <w:sz w:val="20"/>
              </w:rPr>
              <w:t>Depending on the location of the storage container</w:t>
            </w:r>
            <w:r w:rsidR="00406E53" w:rsidRPr="00945045">
              <w:rPr>
                <w:rFonts w:ascii="Arial" w:hAnsi="Arial" w:cs="Arial"/>
                <w:sz w:val="20"/>
              </w:rPr>
              <w:t>,</w:t>
            </w:r>
            <w:r w:rsidR="00D345C9" w:rsidRPr="00945045">
              <w:rPr>
                <w:rFonts w:ascii="Arial" w:hAnsi="Arial" w:cs="Arial"/>
                <w:sz w:val="20"/>
              </w:rPr>
              <w:t xml:space="preserve"> handlers may require to </w:t>
            </w:r>
            <w:r w:rsidR="00DF5BB9" w:rsidRPr="00945045">
              <w:rPr>
                <w:rFonts w:ascii="Arial" w:hAnsi="Arial" w:cs="Arial"/>
                <w:sz w:val="20"/>
              </w:rPr>
              <w:t>transport the waste</w:t>
            </w:r>
            <w:r w:rsidR="00D345C9" w:rsidRPr="00945045">
              <w:rPr>
                <w:rFonts w:ascii="Arial" w:hAnsi="Arial" w:cs="Arial"/>
                <w:sz w:val="20"/>
              </w:rPr>
              <w:t xml:space="preserve"> significant distances </w:t>
            </w:r>
            <w:r w:rsidR="00CF463B" w:rsidRPr="00945045">
              <w:rPr>
                <w:rFonts w:ascii="Arial" w:hAnsi="Arial" w:cs="Arial"/>
                <w:sz w:val="20"/>
              </w:rPr>
              <w:t>through a number of doorways</w:t>
            </w:r>
            <w:r w:rsidR="00406E53" w:rsidRPr="00945045">
              <w:rPr>
                <w:rFonts w:ascii="Arial" w:hAnsi="Arial" w:cs="Arial"/>
                <w:sz w:val="20"/>
              </w:rPr>
              <w:t>.</w:t>
            </w:r>
          </w:p>
          <w:p w:rsidR="000509DA" w:rsidRPr="00945045" w:rsidRDefault="00DF5BB9" w:rsidP="002A7233">
            <w:pPr>
              <w:numPr>
                <w:ilvl w:val="0"/>
                <w:numId w:val="1"/>
              </w:numPr>
              <w:autoSpaceDE w:val="0"/>
              <w:autoSpaceDN w:val="0"/>
              <w:adjustRightInd w:val="0"/>
              <w:spacing w:after="120" w:line="240" w:lineRule="auto"/>
              <w:rPr>
                <w:rFonts w:ascii="Arial" w:hAnsi="Arial" w:cs="Arial"/>
                <w:sz w:val="20"/>
              </w:rPr>
            </w:pPr>
            <w:r w:rsidRPr="00945045">
              <w:rPr>
                <w:rFonts w:ascii="Arial" w:hAnsi="Arial" w:cs="Arial"/>
                <w:i/>
                <w:sz w:val="20"/>
              </w:rPr>
              <w:t>Transporting</w:t>
            </w:r>
            <w:r w:rsidR="000509DA" w:rsidRPr="00945045">
              <w:rPr>
                <w:rFonts w:ascii="Arial" w:hAnsi="Arial" w:cs="Arial"/>
                <w:i/>
                <w:sz w:val="20"/>
              </w:rPr>
              <w:t xml:space="preserve"> over uneven surfaces</w:t>
            </w:r>
            <w:r w:rsidR="00406E53" w:rsidRPr="00945045">
              <w:rPr>
                <w:rFonts w:ascii="Arial" w:hAnsi="Arial" w:cs="Arial"/>
                <w:i/>
                <w:sz w:val="20"/>
              </w:rPr>
              <w:t>.</w:t>
            </w:r>
            <w:r w:rsidR="00D345C9" w:rsidRPr="00945045">
              <w:rPr>
                <w:rFonts w:ascii="Arial" w:hAnsi="Arial" w:cs="Arial"/>
                <w:sz w:val="20"/>
              </w:rPr>
              <w:t xml:space="preserve"> </w:t>
            </w:r>
            <w:r w:rsidR="00406E53" w:rsidRPr="00945045">
              <w:rPr>
                <w:rFonts w:ascii="Arial" w:hAnsi="Arial" w:cs="Arial"/>
                <w:sz w:val="20"/>
              </w:rPr>
              <w:t>T</w:t>
            </w:r>
            <w:r w:rsidR="00D345C9" w:rsidRPr="00945045">
              <w:rPr>
                <w:rFonts w:ascii="Arial" w:hAnsi="Arial" w:cs="Arial"/>
                <w:sz w:val="20"/>
              </w:rPr>
              <w:t xml:space="preserve">he majority of storage </w:t>
            </w:r>
            <w:r w:rsidR="00CF463B" w:rsidRPr="00945045">
              <w:rPr>
                <w:rFonts w:ascii="Arial" w:hAnsi="Arial" w:cs="Arial"/>
                <w:sz w:val="20"/>
              </w:rPr>
              <w:t>containers (clinical waste skips)</w:t>
            </w:r>
            <w:r w:rsidR="00D345C9" w:rsidRPr="00945045">
              <w:rPr>
                <w:rFonts w:ascii="Arial" w:hAnsi="Arial" w:cs="Arial"/>
                <w:sz w:val="20"/>
              </w:rPr>
              <w:t xml:space="preserve"> are located externally. Depending on the route taken</w:t>
            </w:r>
            <w:r w:rsidR="00CF463B" w:rsidRPr="00945045">
              <w:rPr>
                <w:rFonts w:ascii="Arial" w:hAnsi="Arial" w:cs="Arial"/>
                <w:sz w:val="20"/>
              </w:rPr>
              <w:t>,</w:t>
            </w:r>
            <w:r w:rsidR="00D345C9" w:rsidRPr="00945045">
              <w:rPr>
                <w:rFonts w:ascii="Arial" w:hAnsi="Arial" w:cs="Arial"/>
                <w:sz w:val="20"/>
              </w:rPr>
              <w:t xml:space="preserve"> handlers may require to </w:t>
            </w:r>
            <w:r w:rsidRPr="00945045">
              <w:rPr>
                <w:rFonts w:ascii="Arial" w:hAnsi="Arial" w:cs="Arial"/>
                <w:sz w:val="20"/>
              </w:rPr>
              <w:t>transport waste over</w:t>
            </w:r>
            <w:r w:rsidR="00D345C9" w:rsidRPr="00945045">
              <w:rPr>
                <w:rFonts w:ascii="Arial" w:hAnsi="Arial" w:cs="Arial"/>
                <w:sz w:val="20"/>
              </w:rPr>
              <w:t xml:space="preserve"> rough ground surfaces</w:t>
            </w:r>
            <w:r w:rsidR="00406E53" w:rsidRPr="00945045">
              <w:rPr>
                <w:rFonts w:ascii="Arial" w:hAnsi="Arial" w:cs="Arial"/>
                <w:sz w:val="20"/>
              </w:rPr>
              <w:t>, including</w:t>
            </w:r>
            <w:r w:rsidR="00D345C9" w:rsidRPr="00945045">
              <w:rPr>
                <w:rFonts w:ascii="Arial" w:hAnsi="Arial" w:cs="Arial"/>
                <w:sz w:val="20"/>
              </w:rPr>
              <w:t xml:space="preserve"> loose gravel, pot holed roads</w:t>
            </w:r>
            <w:r w:rsidR="00406E53" w:rsidRPr="00945045">
              <w:rPr>
                <w:rFonts w:ascii="Arial" w:hAnsi="Arial" w:cs="Arial"/>
                <w:sz w:val="20"/>
              </w:rPr>
              <w:t>,</w:t>
            </w:r>
            <w:r w:rsidR="00D345C9" w:rsidRPr="00945045">
              <w:rPr>
                <w:rFonts w:ascii="Arial" w:hAnsi="Arial" w:cs="Arial"/>
                <w:sz w:val="20"/>
              </w:rPr>
              <w:t xml:space="preserve"> </w:t>
            </w:r>
            <w:r w:rsidR="00CF463B" w:rsidRPr="00945045">
              <w:rPr>
                <w:rFonts w:ascii="Arial" w:hAnsi="Arial" w:cs="Arial"/>
                <w:sz w:val="20"/>
              </w:rPr>
              <w:t>kerbs, and</w:t>
            </w:r>
            <w:r w:rsidR="00D345C9" w:rsidRPr="00945045">
              <w:rPr>
                <w:rFonts w:ascii="Arial" w:hAnsi="Arial" w:cs="Arial"/>
                <w:sz w:val="20"/>
              </w:rPr>
              <w:t xml:space="preserve"> gradients</w:t>
            </w:r>
            <w:r w:rsidR="00406E53" w:rsidRPr="00945045">
              <w:rPr>
                <w:rFonts w:ascii="Arial" w:hAnsi="Arial" w:cs="Arial"/>
                <w:sz w:val="20"/>
              </w:rPr>
              <w:t>.</w:t>
            </w:r>
          </w:p>
          <w:p w:rsidR="00D345C9" w:rsidRPr="00945045" w:rsidRDefault="00D345C9" w:rsidP="002A7233">
            <w:pPr>
              <w:numPr>
                <w:ilvl w:val="0"/>
                <w:numId w:val="1"/>
              </w:numPr>
              <w:autoSpaceDE w:val="0"/>
              <w:autoSpaceDN w:val="0"/>
              <w:adjustRightInd w:val="0"/>
              <w:spacing w:after="120" w:line="240" w:lineRule="auto"/>
              <w:rPr>
                <w:rFonts w:ascii="Arial" w:hAnsi="Arial" w:cs="Arial"/>
                <w:sz w:val="20"/>
              </w:rPr>
            </w:pPr>
            <w:r w:rsidRPr="00945045">
              <w:rPr>
                <w:rFonts w:ascii="Arial" w:hAnsi="Arial" w:cs="Arial"/>
                <w:i/>
                <w:sz w:val="20"/>
              </w:rPr>
              <w:t>Working in adverse weather conditions</w:t>
            </w:r>
            <w:r w:rsidR="00406E53" w:rsidRPr="00945045">
              <w:rPr>
                <w:rFonts w:ascii="Arial" w:hAnsi="Arial" w:cs="Arial"/>
                <w:sz w:val="20"/>
              </w:rPr>
              <w:t>. T</w:t>
            </w:r>
            <w:r w:rsidRPr="00945045">
              <w:rPr>
                <w:rFonts w:ascii="Arial" w:hAnsi="Arial" w:cs="Arial"/>
                <w:sz w:val="20"/>
              </w:rPr>
              <w:t>he majority of storage containers are located externally.</w:t>
            </w:r>
            <w:r w:rsidR="00406E53" w:rsidRPr="00945045">
              <w:rPr>
                <w:rFonts w:ascii="Arial" w:hAnsi="Arial" w:cs="Arial"/>
                <w:sz w:val="20"/>
              </w:rPr>
              <w:t xml:space="preserve"> </w:t>
            </w:r>
            <w:r w:rsidRPr="00945045">
              <w:rPr>
                <w:rFonts w:ascii="Arial" w:hAnsi="Arial" w:cs="Arial"/>
                <w:sz w:val="20"/>
              </w:rPr>
              <w:t xml:space="preserve">Handlers are required to transport the waste to the container and load the waste in all weather conditions including rain, snow, </w:t>
            </w:r>
            <w:r w:rsidR="00CF463B" w:rsidRPr="00945045">
              <w:rPr>
                <w:rFonts w:ascii="Arial" w:hAnsi="Arial" w:cs="Arial"/>
                <w:sz w:val="20"/>
              </w:rPr>
              <w:t xml:space="preserve">and </w:t>
            </w:r>
            <w:r w:rsidRPr="00945045">
              <w:rPr>
                <w:rFonts w:ascii="Arial" w:hAnsi="Arial" w:cs="Arial"/>
                <w:sz w:val="20"/>
              </w:rPr>
              <w:t>high winds.</w:t>
            </w:r>
          </w:p>
          <w:p w:rsidR="00F9095E" w:rsidRPr="00945045" w:rsidRDefault="0015429A" w:rsidP="002A7233">
            <w:pPr>
              <w:autoSpaceDE w:val="0"/>
              <w:autoSpaceDN w:val="0"/>
              <w:adjustRightInd w:val="0"/>
              <w:spacing w:after="120" w:line="240" w:lineRule="auto"/>
              <w:ind w:left="360"/>
              <w:rPr>
                <w:rFonts w:ascii="Arial" w:hAnsi="Arial" w:cs="Arial"/>
                <w:sz w:val="20"/>
              </w:rPr>
            </w:pPr>
            <w:r w:rsidRPr="00945045">
              <w:rPr>
                <w:rFonts w:ascii="Arial" w:hAnsi="Arial" w:cs="Arial"/>
                <w:sz w:val="20"/>
              </w:rPr>
              <w:t xml:space="preserve">7   </w:t>
            </w:r>
            <w:r w:rsidR="008D34AC" w:rsidRPr="00945045">
              <w:rPr>
                <w:rFonts w:ascii="Arial" w:hAnsi="Arial" w:cs="Arial"/>
                <w:i/>
                <w:sz w:val="20"/>
              </w:rPr>
              <w:t xml:space="preserve">Top loading </w:t>
            </w:r>
            <w:r w:rsidRPr="00945045">
              <w:rPr>
                <w:rFonts w:ascii="Arial" w:hAnsi="Arial" w:cs="Arial"/>
                <w:i/>
                <w:sz w:val="20"/>
              </w:rPr>
              <w:t>Euro</w:t>
            </w:r>
            <w:r w:rsidR="008D34AC" w:rsidRPr="00945045">
              <w:rPr>
                <w:rFonts w:ascii="Arial" w:hAnsi="Arial" w:cs="Arial"/>
                <w:i/>
                <w:sz w:val="20"/>
              </w:rPr>
              <w:t xml:space="preserve"> bins.</w:t>
            </w:r>
            <w:r w:rsidR="008D34AC" w:rsidRPr="00945045">
              <w:rPr>
                <w:rFonts w:ascii="Arial" w:hAnsi="Arial" w:cs="Arial"/>
                <w:sz w:val="20"/>
              </w:rPr>
              <w:t xml:space="preserve"> In some areas the storage bins use</w:t>
            </w:r>
            <w:r w:rsidR="003C38F3" w:rsidRPr="00945045">
              <w:rPr>
                <w:rFonts w:ascii="Arial" w:hAnsi="Arial" w:cs="Arial"/>
                <w:sz w:val="20"/>
              </w:rPr>
              <w:t>d</w:t>
            </w:r>
            <w:r w:rsidR="008D34AC" w:rsidRPr="00945045">
              <w:rPr>
                <w:rFonts w:ascii="Arial" w:hAnsi="Arial" w:cs="Arial"/>
                <w:sz w:val="20"/>
              </w:rPr>
              <w:t xml:space="preserve"> are top loading, The height of these </w:t>
            </w:r>
          </w:p>
          <w:p w:rsidR="003C38F3" w:rsidRPr="00945045" w:rsidRDefault="0015429A" w:rsidP="002A7233">
            <w:pPr>
              <w:autoSpaceDE w:val="0"/>
              <w:autoSpaceDN w:val="0"/>
              <w:adjustRightInd w:val="0"/>
              <w:spacing w:after="120" w:line="240" w:lineRule="auto"/>
              <w:ind w:left="660" w:hanging="300"/>
              <w:rPr>
                <w:rFonts w:ascii="Arial" w:hAnsi="Arial" w:cs="Arial"/>
                <w:sz w:val="20"/>
              </w:rPr>
            </w:pPr>
            <w:r w:rsidRPr="00945045">
              <w:rPr>
                <w:rFonts w:ascii="Arial" w:hAnsi="Arial" w:cs="Arial"/>
                <w:sz w:val="20"/>
                <w:szCs w:val="20"/>
              </w:rPr>
              <w:t xml:space="preserve">      </w:t>
            </w:r>
            <w:proofErr w:type="gramStart"/>
            <w:r w:rsidRPr="00945045">
              <w:rPr>
                <w:rFonts w:ascii="Arial" w:hAnsi="Arial" w:cs="Arial"/>
                <w:sz w:val="20"/>
              </w:rPr>
              <w:t>bins</w:t>
            </w:r>
            <w:proofErr w:type="gramEnd"/>
            <w:r w:rsidRPr="00945045">
              <w:rPr>
                <w:rFonts w:ascii="Arial" w:hAnsi="Arial" w:cs="Arial"/>
                <w:sz w:val="20"/>
              </w:rPr>
              <w:t xml:space="preserve"> generally  require handlers to lift waste above shoulder height, </w:t>
            </w:r>
            <w:r w:rsidR="00406E53" w:rsidRPr="00945045">
              <w:rPr>
                <w:rFonts w:ascii="Arial" w:hAnsi="Arial" w:cs="Arial"/>
                <w:sz w:val="20"/>
              </w:rPr>
              <w:t>requiring the handler to  adopt</w:t>
            </w:r>
            <w:r w:rsidRPr="00945045">
              <w:rPr>
                <w:rFonts w:ascii="Arial" w:hAnsi="Arial" w:cs="Arial"/>
                <w:sz w:val="20"/>
              </w:rPr>
              <w:t xml:space="preserve"> over stretching and top heavy working postures.</w:t>
            </w:r>
          </w:p>
        </w:tc>
      </w:tr>
      <w:tr w:rsidR="00FB655F" w:rsidRPr="00F8240C">
        <w:tc>
          <w:tcPr>
            <w:tcW w:w="10335" w:type="dxa"/>
            <w:gridSpan w:val="19"/>
            <w:shd w:val="clear" w:color="auto" w:fill="F3F3F3"/>
            <w:vAlign w:val="center"/>
          </w:tcPr>
          <w:p w:rsidR="00FB655F" w:rsidRPr="00E5232C" w:rsidRDefault="00FB655F" w:rsidP="00F8240C">
            <w:pPr>
              <w:autoSpaceDE w:val="0"/>
              <w:autoSpaceDN w:val="0"/>
              <w:adjustRightInd w:val="0"/>
              <w:spacing w:after="0" w:line="240" w:lineRule="auto"/>
              <w:rPr>
                <w:rFonts w:ascii="Arial" w:hAnsi="Arial" w:cs="Arial"/>
                <w:b/>
                <w:sz w:val="20"/>
                <w:szCs w:val="20"/>
              </w:rPr>
            </w:pPr>
            <w:r w:rsidRPr="00E5232C">
              <w:rPr>
                <w:rFonts w:ascii="Arial" w:hAnsi="Arial" w:cs="Arial"/>
                <w:b/>
                <w:sz w:val="20"/>
                <w:szCs w:val="20"/>
              </w:rPr>
              <w:lastRenderedPageBreak/>
              <w:t xml:space="preserve">Current </w:t>
            </w:r>
            <w:r w:rsidR="00F027B2" w:rsidRPr="00E5232C">
              <w:rPr>
                <w:rFonts w:ascii="Arial" w:hAnsi="Arial" w:cs="Arial"/>
                <w:b/>
                <w:sz w:val="20"/>
                <w:szCs w:val="20"/>
              </w:rPr>
              <w:t xml:space="preserve">Control Measures </w:t>
            </w:r>
          </w:p>
          <w:p w:rsidR="0071577E" w:rsidRPr="00E5232C" w:rsidRDefault="0071577E" w:rsidP="00F8240C">
            <w:pPr>
              <w:autoSpaceDE w:val="0"/>
              <w:autoSpaceDN w:val="0"/>
              <w:adjustRightInd w:val="0"/>
              <w:spacing w:after="0" w:line="240" w:lineRule="auto"/>
              <w:rPr>
                <w:rFonts w:ascii="Arial Narrow" w:hAnsi="Arial Narrow" w:cs="Arial"/>
                <w:sz w:val="20"/>
                <w:szCs w:val="20"/>
              </w:rPr>
            </w:pPr>
            <w:r w:rsidRPr="00945045">
              <w:rPr>
                <w:rFonts w:ascii="Arial Narrow" w:hAnsi="Arial Narrow" w:cs="Arial"/>
                <w:sz w:val="16"/>
                <w:szCs w:val="20"/>
              </w:rPr>
              <w:t xml:space="preserve">Only mention those control measure currently in place and not what you intend to put in place. In addition to noting the current control measures, you should identify any problems associated with the measure e.g. a task </w:t>
            </w:r>
            <w:r w:rsidR="00286CD6" w:rsidRPr="00945045">
              <w:rPr>
                <w:rFonts w:ascii="Arial Narrow" w:hAnsi="Arial Narrow" w:cs="Arial"/>
                <w:sz w:val="16"/>
                <w:szCs w:val="20"/>
              </w:rPr>
              <w:t xml:space="preserve">previously </w:t>
            </w:r>
            <w:r w:rsidRPr="00945045">
              <w:rPr>
                <w:rFonts w:ascii="Arial Narrow" w:hAnsi="Arial Narrow" w:cs="Arial"/>
                <w:sz w:val="16"/>
                <w:szCs w:val="20"/>
              </w:rPr>
              <w:t xml:space="preserve">assessed </w:t>
            </w:r>
            <w:r w:rsidR="00286CD6" w:rsidRPr="00945045">
              <w:rPr>
                <w:rFonts w:ascii="Arial Narrow" w:hAnsi="Arial Narrow" w:cs="Arial"/>
                <w:sz w:val="16"/>
                <w:szCs w:val="20"/>
              </w:rPr>
              <w:t xml:space="preserve">and communicated to staff as </w:t>
            </w:r>
            <w:r w:rsidRPr="00945045">
              <w:rPr>
                <w:rFonts w:ascii="Arial Narrow" w:hAnsi="Arial Narrow" w:cs="Arial"/>
                <w:sz w:val="16"/>
                <w:szCs w:val="20"/>
              </w:rPr>
              <w:t>requir</w:t>
            </w:r>
            <w:r w:rsidR="00286CD6" w:rsidRPr="00945045">
              <w:rPr>
                <w:rFonts w:ascii="Arial Narrow" w:hAnsi="Arial Narrow" w:cs="Arial"/>
                <w:sz w:val="16"/>
                <w:szCs w:val="20"/>
              </w:rPr>
              <w:t>ing</w:t>
            </w:r>
            <w:r w:rsidRPr="00945045">
              <w:rPr>
                <w:rFonts w:ascii="Arial Narrow" w:hAnsi="Arial Narrow" w:cs="Arial"/>
                <w:sz w:val="16"/>
                <w:szCs w:val="20"/>
              </w:rPr>
              <w:t xml:space="preserve"> 2 people that is </w:t>
            </w:r>
            <w:r w:rsidR="00286CD6" w:rsidRPr="00945045">
              <w:rPr>
                <w:rFonts w:ascii="Arial Narrow" w:hAnsi="Arial Narrow" w:cs="Arial"/>
                <w:sz w:val="16"/>
                <w:szCs w:val="20"/>
              </w:rPr>
              <w:t xml:space="preserve">still </w:t>
            </w:r>
            <w:r w:rsidRPr="00945045">
              <w:rPr>
                <w:rFonts w:ascii="Arial Narrow" w:hAnsi="Arial Narrow" w:cs="Arial"/>
                <w:sz w:val="16"/>
                <w:szCs w:val="20"/>
              </w:rPr>
              <w:t>often done by one person</w:t>
            </w:r>
          </w:p>
        </w:tc>
      </w:tr>
      <w:tr w:rsidR="00FB655F" w:rsidRPr="00F8240C">
        <w:trPr>
          <w:trHeight w:val="712"/>
        </w:trPr>
        <w:tc>
          <w:tcPr>
            <w:tcW w:w="10335" w:type="dxa"/>
            <w:gridSpan w:val="19"/>
            <w:tcBorders>
              <w:bottom w:val="single" w:sz="4" w:space="0" w:color="000000"/>
            </w:tcBorders>
            <w:vAlign w:val="center"/>
          </w:tcPr>
          <w:p w:rsidR="005B10FE" w:rsidRPr="00945045" w:rsidRDefault="005B10FE" w:rsidP="004B199E">
            <w:pPr>
              <w:autoSpaceDE w:val="0"/>
              <w:autoSpaceDN w:val="0"/>
              <w:adjustRightInd w:val="0"/>
              <w:spacing w:after="0" w:line="240" w:lineRule="auto"/>
              <w:rPr>
                <w:rFonts w:ascii="Arial" w:hAnsi="Arial" w:cs="Arial"/>
                <w:sz w:val="20"/>
                <w:szCs w:val="20"/>
              </w:rPr>
            </w:pPr>
          </w:p>
          <w:p w:rsidR="008452E6" w:rsidRPr="00945045" w:rsidRDefault="00814FDF" w:rsidP="002A7233">
            <w:pPr>
              <w:numPr>
                <w:ilvl w:val="0"/>
                <w:numId w:val="4"/>
              </w:numPr>
              <w:tabs>
                <w:tab w:val="clear" w:pos="360"/>
                <w:tab w:val="num" w:pos="330"/>
              </w:tabs>
              <w:autoSpaceDE w:val="0"/>
              <w:autoSpaceDN w:val="0"/>
              <w:adjustRightInd w:val="0"/>
              <w:spacing w:before="120" w:after="60" w:line="240" w:lineRule="auto"/>
              <w:ind w:left="658" w:hanging="658"/>
              <w:rPr>
                <w:rFonts w:ascii="Arial" w:hAnsi="Arial" w:cs="Arial"/>
                <w:sz w:val="20"/>
              </w:rPr>
            </w:pPr>
            <w:r w:rsidRPr="00945045">
              <w:rPr>
                <w:rFonts w:ascii="Arial" w:hAnsi="Arial" w:cs="Arial"/>
                <w:sz w:val="20"/>
              </w:rPr>
              <w:t>a)</w:t>
            </w:r>
            <w:r w:rsidR="00012F1C" w:rsidRPr="00945045">
              <w:rPr>
                <w:rFonts w:ascii="Arial" w:hAnsi="Arial" w:cs="Arial"/>
                <w:sz w:val="20"/>
              </w:rPr>
              <w:t xml:space="preserve"> </w:t>
            </w:r>
            <w:r w:rsidRPr="00945045">
              <w:rPr>
                <w:rFonts w:ascii="Arial" w:hAnsi="Arial" w:cs="Arial"/>
                <w:sz w:val="20"/>
              </w:rPr>
              <w:t xml:space="preserve">Wards and Departments generating waste are </w:t>
            </w:r>
            <w:r w:rsidR="00012F1C" w:rsidRPr="00945045">
              <w:rPr>
                <w:rFonts w:ascii="Arial" w:hAnsi="Arial" w:cs="Arial"/>
                <w:sz w:val="20"/>
              </w:rPr>
              <w:t>requested</w:t>
            </w:r>
            <w:r w:rsidRPr="00945045">
              <w:rPr>
                <w:rFonts w:ascii="Arial" w:hAnsi="Arial" w:cs="Arial"/>
                <w:sz w:val="20"/>
              </w:rPr>
              <w:t xml:space="preserve"> not to over fill or overload bags and sacks</w:t>
            </w:r>
            <w:r w:rsidR="00012F1C" w:rsidRPr="00945045">
              <w:rPr>
                <w:rFonts w:ascii="Arial" w:hAnsi="Arial" w:cs="Arial"/>
                <w:sz w:val="20"/>
              </w:rPr>
              <w:t>.</w:t>
            </w:r>
            <w:r w:rsidRPr="00945045">
              <w:rPr>
                <w:rFonts w:ascii="Arial" w:hAnsi="Arial" w:cs="Arial"/>
                <w:sz w:val="20"/>
              </w:rPr>
              <w:t xml:space="preserve"> </w:t>
            </w:r>
          </w:p>
          <w:p w:rsidR="008452E6" w:rsidRPr="00945045" w:rsidRDefault="008452E6" w:rsidP="002A7233">
            <w:pPr>
              <w:autoSpaceDE w:val="0"/>
              <w:autoSpaceDN w:val="0"/>
              <w:adjustRightInd w:val="0"/>
              <w:spacing w:after="60" w:line="240" w:lineRule="auto"/>
              <w:ind w:left="660" w:hanging="300"/>
              <w:rPr>
                <w:rFonts w:ascii="Arial" w:hAnsi="Arial" w:cs="Arial"/>
                <w:sz w:val="20"/>
              </w:rPr>
            </w:pPr>
            <w:r w:rsidRPr="00945045">
              <w:rPr>
                <w:rFonts w:ascii="Arial" w:hAnsi="Arial" w:cs="Arial"/>
                <w:sz w:val="20"/>
              </w:rPr>
              <w:t xml:space="preserve">b) Handlers are advised to assess the weight of individual bags prior to uplifting them and if they </w:t>
            </w:r>
            <w:r w:rsidR="00DB27B7" w:rsidRPr="00945045">
              <w:rPr>
                <w:rFonts w:ascii="Arial" w:hAnsi="Arial" w:cs="Arial"/>
                <w:sz w:val="20"/>
              </w:rPr>
              <w:t>consider</w:t>
            </w:r>
            <w:r w:rsidRPr="00945045">
              <w:rPr>
                <w:rFonts w:ascii="Arial" w:hAnsi="Arial" w:cs="Arial"/>
                <w:sz w:val="20"/>
              </w:rPr>
              <w:t xml:space="preserve"> that the bag or bags to be out with their individual capacity to contact their supervisor for support.</w:t>
            </w:r>
          </w:p>
          <w:p w:rsidR="008452E6" w:rsidRPr="00945045" w:rsidRDefault="00713C19" w:rsidP="002A7233">
            <w:pPr>
              <w:autoSpaceDE w:val="0"/>
              <w:autoSpaceDN w:val="0"/>
              <w:adjustRightInd w:val="0"/>
              <w:spacing w:after="120" w:line="240" w:lineRule="auto"/>
              <w:ind w:left="660" w:hanging="300"/>
              <w:rPr>
                <w:rFonts w:ascii="Arial" w:hAnsi="Arial" w:cs="Arial"/>
                <w:sz w:val="20"/>
              </w:rPr>
            </w:pPr>
            <w:r w:rsidRPr="00945045">
              <w:rPr>
                <w:rFonts w:ascii="Arial" w:hAnsi="Arial" w:cs="Arial"/>
                <w:sz w:val="20"/>
              </w:rPr>
              <w:t>c) It</w:t>
            </w:r>
            <w:r w:rsidR="008452E6" w:rsidRPr="00945045">
              <w:rPr>
                <w:rFonts w:ascii="Arial" w:hAnsi="Arial" w:cs="Arial"/>
                <w:sz w:val="20"/>
              </w:rPr>
              <w:t xml:space="preserve"> is the responsibility of the generating department to decant any bags or sacks identified as being over weight or over filled</w:t>
            </w:r>
            <w:r w:rsidR="00DB27B7" w:rsidRPr="00945045">
              <w:rPr>
                <w:rFonts w:ascii="Arial" w:hAnsi="Arial" w:cs="Arial"/>
                <w:sz w:val="20"/>
              </w:rPr>
              <w:t xml:space="preserve"> into separate bags</w:t>
            </w:r>
          </w:p>
          <w:p w:rsidR="00DF5BB9" w:rsidRPr="00945045" w:rsidRDefault="00203282" w:rsidP="002A7233">
            <w:pPr>
              <w:numPr>
                <w:ilvl w:val="0"/>
                <w:numId w:val="4"/>
              </w:numPr>
              <w:tabs>
                <w:tab w:val="clear" w:pos="360"/>
                <w:tab w:val="num" w:pos="330"/>
              </w:tabs>
              <w:autoSpaceDE w:val="0"/>
              <w:autoSpaceDN w:val="0"/>
              <w:adjustRightInd w:val="0"/>
              <w:spacing w:after="60" w:line="240" w:lineRule="auto"/>
              <w:ind w:left="658" w:hanging="660"/>
              <w:rPr>
                <w:rFonts w:ascii="Arial" w:hAnsi="Arial" w:cs="Arial"/>
                <w:sz w:val="20"/>
              </w:rPr>
            </w:pPr>
            <w:r w:rsidRPr="00945045">
              <w:rPr>
                <w:rFonts w:ascii="Arial" w:hAnsi="Arial" w:cs="Arial"/>
                <w:sz w:val="20"/>
              </w:rPr>
              <w:t xml:space="preserve">a) New sharps disposal containers are currently being used within the </w:t>
            </w:r>
            <w:r w:rsidR="00DB27B7" w:rsidRPr="00945045">
              <w:rPr>
                <w:rFonts w:ascii="Arial" w:hAnsi="Arial" w:cs="Arial"/>
                <w:sz w:val="20"/>
              </w:rPr>
              <w:t>organisation</w:t>
            </w:r>
            <w:r w:rsidRPr="00945045">
              <w:rPr>
                <w:rFonts w:ascii="Arial" w:hAnsi="Arial" w:cs="Arial"/>
                <w:sz w:val="20"/>
              </w:rPr>
              <w:t xml:space="preserve"> and updated user information is in the process of being disseminated throughout all areas </w:t>
            </w:r>
          </w:p>
          <w:p w:rsidR="004C47D3" w:rsidRPr="00945045" w:rsidRDefault="004B199E" w:rsidP="002A7233">
            <w:pPr>
              <w:autoSpaceDE w:val="0"/>
              <w:autoSpaceDN w:val="0"/>
              <w:adjustRightInd w:val="0"/>
              <w:spacing w:after="60" w:line="240" w:lineRule="auto"/>
              <w:ind w:left="658" w:hanging="300"/>
              <w:rPr>
                <w:rFonts w:ascii="Arial" w:hAnsi="Arial" w:cs="Arial"/>
                <w:sz w:val="20"/>
              </w:rPr>
            </w:pPr>
            <w:r w:rsidRPr="00945045">
              <w:rPr>
                <w:rFonts w:ascii="Arial" w:hAnsi="Arial" w:cs="Arial"/>
                <w:sz w:val="20"/>
              </w:rPr>
              <w:t xml:space="preserve">b) </w:t>
            </w:r>
            <w:r w:rsidR="00D140E8" w:rsidRPr="00945045">
              <w:rPr>
                <w:rFonts w:ascii="Arial" w:hAnsi="Arial" w:cs="Arial"/>
                <w:sz w:val="20"/>
              </w:rPr>
              <w:t xml:space="preserve"> </w:t>
            </w:r>
            <w:r w:rsidR="004C47D3" w:rsidRPr="00945045">
              <w:rPr>
                <w:rFonts w:ascii="Arial" w:hAnsi="Arial" w:cs="Arial"/>
                <w:sz w:val="20"/>
              </w:rPr>
              <w:t xml:space="preserve">During their induction training with the department. </w:t>
            </w:r>
            <w:r w:rsidR="00D140E8" w:rsidRPr="00945045">
              <w:rPr>
                <w:rFonts w:ascii="Arial" w:hAnsi="Arial" w:cs="Arial"/>
                <w:sz w:val="20"/>
              </w:rPr>
              <w:t>Handlers</w:t>
            </w:r>
            <w:r w:rsidRPr="00945045">
              <w:rPr>
                <w:rFonts w:ascii="Arial" w:hAnsi="Arial" w:cs="Arial"/>
                <w:sz w:val="20"/>
              </w:rPr>
              <w:t xml:space="preserve"> are instructed to only lift one medium or large </w:t>
            </w:r>
            <w:r w:rsidR="004F4419" w:rsidRPr="00945045">
              <w:rPr>
                <w:rFonts w:ascii="Arial" w:hAnsi="Arial" w:cs="Arial"/>
                <w:sz w:val="20"/>
              </w:rPr>
              <w:t>bag</w:t>
            </w:r>
            <w:r w:rsidRPr="00945045">
              <w:rPr>
                <w:rFonts w:ascii="Arial" w:hAnsi="Arial" w:cs="Arial"/>
                <w:sz w:val="20"/>
              </w:rPr>
              <w:t xml:space="preserve"> or two small bags at a time, to </w:t>
            </w:r>
            <w:r w:rsidR="004C47D3" w:rsidRPr="00945045">
              <w:rPr>
                <w:rFonts w:ascii="Arial" w:hAnsi="Arial" w:cs="Arial"/>
                <w:sz w:val="20"/>
              </w:rPr>
              <w:t>hold</w:t>
            </w:r>
            <w:r w:rsidRPr="00945045">
              <w:rPr>
                <w:rFonts w:ascii="Arial" w:hAnsi="Arial" w:cs="Arial"/>
                <w:sz w:val="20"/>
              </w:rPr>
              <w:t xml:space="preserve"> the bag</w:t>
            </w:r>
            <w:r w:rsidR="004F4419" w:rsidRPr="00945045">
              <w:rPr>
                <w:rFonts w:ascii="Arial" w:hAnsi="Arial" w:cs="Arial"/>
                <w:sz w:val="20"/>
              </w:rPr>
              <w:t>(s)</w:t>
            </w:r>
            <w:r w:rsidRPr="00945045">
              <w:rPr>
                <w:rFonts w:ascii="Arial" w:hAnsi="Arial" w:cs="Arial"/>
                <w:sz w:val="20"/>
              </w:rPr>
              <w:t xml:space="preserve"> by the swan neck (top knot) around elbow distance from their body to avoid </w:t>
            </w:r>
            <w:r w:rsidR="00D140E8" w:rsidRPr="00945045">
              <w:rPr>
                <w:rFonts w:ascii="Arial" w:hAnsi="Arial" w:cs="Arial"/>
                <w:sz w:val="20"/>
              </w:rPr>
              <w:t xml:space="preserve">contact </w:t>
            </w:r>
          </w:p>
          <w:p w:rsidR="0015429A" w:rsidRPr="00945045" w:rsidRDefault="004B199E" w:rsidP="002A7233">
            <w:pPr>
              <w:autoSpaceDE w:val="0"/>
              <w:autoSpaceDN w:val="0"/>
              <w:adjustRightInd w:val="0"/>
              <w:spacing w:after="120" w:line="240" w:lineRule="auto"/>
              <w:ind w:left="360"/>
              <w:rPr>
                <w:rFonts w:ascii="Arial" w:hAnsi="Arial" w:cs="Arial"/>
                <w:sz w:val="20"/>
              </w:rPr>
            </w:pPr>
            <w:r w:rsidRPr="00945045">
              <w:rPr>
                <w:rFonts w:ascii="Arial" w:hAnsi="Arial" w:cs="Arial"/>
                <w:sz w:val="20"/>
              </w:rPr>
              <w:t>c)</w:t>
            </w:r>
            <w:r w:rsidR="004F4419" w:rsidRPr="00945045">
              <w:rPr>
                <w:rFonts w:ascii="Arial" w:hAnsi="Arial" w:cs="Arial"/>
                <w:sz w:val="20"/>
              </w:rPr>
              <w:t xml:space="preserve"> </w:t>
            </w:r>
            <w:r w:rsidRPr="00945045">
              <w:rPr>
                <w:rFonts w:ascii="Arial" w:hAnsi="Arial" w:cs="Arial"/>
                <w:sz w:val="20"/>
              </w:rPr>
              <w:t xml:space="preserve">PPE in the form of boots, </w:t>
            </w:r>
            <w:r w:rsidR="004F4419" w:rsidRPr="00945045">
              <w:rPr>
                <w:rFonts w:ascii="Arial" w:hAnsi="Arial" w:cs="Arial"/>
                <w:sz w:val="20"/>
              </w:rPr>
              <w:t>gloves,</w:t>
            </w:r>
            <w:r w:rsidRPr="00945045">
              <w:rPr>
                <w:rFonts w:ascii="Arial" w:hAnsi="Arial" w:cs="Arial"/>
                <w:sz w:val="20"/>
              </w:rPr>
              <w:t xml:space="preserve"> and overal</w:t>
            </w:r>
            <w:r w:rsidR="005B10FE" w:rsidRPr="00945045">
              <w:rPr>
                <w:rFonts w:ascii="Arial" w:hAnsi="Arial" w:cs="Arial"/>
                <w:sz w:val="20"/>
              </w:rPr>
              <w:t>ls are provide</w:t>
            </w:r>
            <w:r w:rsidR="00DB27B7" w:rsidRPr="00945045">
              <w:rPr>
                <w:rFonts w:ascii="Arial" w:hAnsi="Arial" w:cs="Arial"/>
                <w:sz w:val="20"/>
              </w:rPr>
              <w:t>d</w:t>
            </w:r>
          </w:p>
          <w:p w:rsidR="00F9095E" w:rsidRPr="00945045" w:rsidRDefault="0015429A" w:rsidP="002A7233">
            <w:pPr>
              <w:autoSpaceDE w:val="0"/>
              <w:autoSpaceDN w:val="0"/>
              <w:adjustRightInd w:val="0"/>
              <w:spacing w:after="120" w:line="240" w:lineRule="auto"/>
              <w:rPr>
                <w:rFonts w:ascii="Arial" w:hAnsi="Arial" w:cs="Arial"/>
                <w:sz w:val="20"/>
              </w:rPr>
            </w:pPr>
            <w:r w:rsidRPr="00945045">
              <w:rPr>
                <w:rFonts w:ascii="Arial" w:hAnsi="Arial" w:cs="Arial"/>
                <w:sz w:val="20"/>
              </w:rPr>
              <w:t xml:space="preserve"> 3.    As 2</w:t>
            </w:r>
            <w:r w:rsidR="00CF463B" w:rsidRPr="00945045">
              <w:rPr>
                <w:rFonts w:ascii="Arial" w:hAnsi="Arial" w:cs="Arial"/>
                <w:sz w:val="20"/>
              </w:rPr>
              <w:t>b and c</w:t>
            </w:r>
          </w:p>
          <w:p w:rsidR="00DF5BB9" w:rsidRPr="00945045" w:rsidRDefault="0015429A" w:rsidP="002A7233">
            <w:pPr>
              <w:autoSpaceDE w:val="0"/>
              <w:autoSpaceDN w:val="0"/>
              <w:adjustRightInd w:val="0"/>
              <w:spacing w:after="0" w:line="240" w:lineRule="auto"/>
              <w:rPr>
                <w:rFonts w:ascii="Arial" w:hAnsi="Arial" w:cs="Arial"/>
                <w:sz w:val="20"/>
              </w:rPr>
            </w:pPr>
            <w:r w:rsidRPr="00945045">
              <w:rPr>
                <w:rFonts w:ascii="Arial" w:hAnsi="Arial" w:cs="Arial"/>
                <w:sz w:val="20"/>
              </w:rPr>
              <w:t xml:space="preserve"> 4.</w:t>
            </w:r>
            <w:r w:rsidR="004F4419" w:rsidRPr="00945045">
              <w:rPr>
                <w:rFonts w:ascii="Arial" w:hAnsi="Arial" w:cs="Arial"/>
                <w:b/>
                <w:sz w:val="20"/>
              </w:rPr>
              <w:t xml:space="preserve">  </w:t>
            </w:r>
            <w:r w:rsidR="004F4419" w:rsidRPr="00945045">
              <w:rPr>
                <w:rFonts w:ascii="Arial" w:hAnsi="Arial" w:cs="Arial"/>
                <w:sz w:val="20"/>
              </w:rPr>
              <w:t xml:space="preserve">a) </w:t>
            </w:r>
            <w:r w:rsidR="00DF5BB9" w:rsidRPr="00945045">
              <w:rPr>
                <w:rFonts w:ascii="Arial" w:hAnsi="Arial" w:cs="Arial"/>
                <w:sz w:val="20"/>
              </w:rPr>
              <w:t xml:space="preserve"> </w:t>
            </w:r>
            <w:r w:rsidR="004F4419" w:rsidRPr="00945045">
              <w:rPr>
                <w:rFonts w:ascii="Arial" w:hAnsi="Arial" w:cs="Arial"/>
                <w:sz w:val="20"/>
              </w:rPr>
              <w:t xml:space="preserve">Trolleys are available </w:t>
            </w:r>
          </w:p>
          <w:p w:rsidR="007B3A7C" w:rsidRPr="00945045" w:rsidRDefault="00DF5BB9" w:rsidP="002A7233">
            <w:pPr>
              <w:autoSpaceDE w:val="0"/>
              <w:autoSpaceDN w:val="0"/>
              <w:adjustRightInd w:val="0"/>
              <w:spacing w:after="0" w:line="240" w:lineRule="auto"/>
              <w:rPr>
                <w:rFonts w:ascii="Arial" w:hAnsi="Arial" w:cs="Arial"/>
                <w:sz w:val="20"/>
              </w:rPr>
            </w:pPr>
            <w:r w:rsidRPr="00945045">
              <w:rPr>
                <w:rFonts w:ascii="Arial" w:hAnsi="Arial" w:cs="Arial"/>
                <w:sz w:val="20"/>
              </w:rPr>
              <w:t xml:space="preserve">      </w:t>
            </w:r>
            <w:r w:rsidR="004F4419" w:rsidRPr="00945045">
              <w:rPr>
                <w:rFonts w:ascii="Arial" w:hAnsi="Arial" w:cs="Arial"/>
                <w:sz w:val="20"/>
              </w:rPr>
              <w:t>b)  Additional handlers are available if required</w:t>
            </w:r>
          </w:p>
          <w:p w:rsidR="005B10FE" w:rsidRPr="00945045" w:rsidRDefault="007B3A7C" w:rsidP="002A7233">
            <w:pPr>
              <w:autoSpaceDE w:val="0"/>
              <w:autoSpaceDN w:val="0"/>
              <w:adjustRightInd w:val="0"/>
              <w:spacing w:after="120" w:line="240" w:lineRule="auto"/>
              <w:rPr>
                <w:rFonts w:ascii="Arial" w:hAnsi="Arial" w:cs="Arial"/>
                <w:sz w:val="20"/>
              </w:rPr>
            </w:pPr>
            <w:r w:rsidRPr="00945045">
              <w:rPr>
                <w:rFonts w:ascii="Arial" w:hAnsi="Arial" w:cs="Arial"/>
                <w:b/>
                <w:sz w:val="20"/>
              </w:rPr>
              <w:t xml:space="preserve">      </w:t>
            </w:r>
            <w:r w:rsidRPr="00945045">
              <w:rPr>
                <w:rFonts w:ascii="Arial" w:hAnsi="Arial" w:cs="Arial"/>
                <w:sz w:val="20"/>
              </w:rPr>
              <w:t>c)  In some areas a powered tug or van may be available to avoid manual transfers</w:t>
            </w:r>
          </w:p>
          <w:p w:rsidR="00DF5BB9" w:rsidRPr="00945045" w:rsidRDefault="0015429A" w:rsidP="002A7233">
            <w:pPr>
              <w:autoSpaceDE w:val="0"/>
              <w:autoSpaceDN w:val="0"/>
              <w:adjustRightInd w:val="0"/>
              <w:spacing w:after="120" w:line="240" w:lineRule="auto"/>
              <w:rPr>
                <w:rFonts w:ascii="Arial" w:hAnsi="Arial" w:cs="Arial"/>
                <w:sz w:val="20"/>
              </w:rPr>
            </w:pPr>
            <w:r w:rsidRPr="00945045">
              <w:rPr>
                <w:rFonts w:ascii="Arial" w:hAnsi="Arial" w:cs="Arial"/>
                <w:sz w:val="20"/>
              </w:rPr>
              <w:t>5.   As 4</w:t>
            </w:r>
            <w:r w:rsidR="00CF463B" w:rsidRPr="00945045">
              <w:rPr>
                <w:rFonts w:ascii="Arial" w:hAnsi="Arial" w:cs="Arial"/>
                <w:sz w:val="20"/>
              </w:rPr>
              <w:t xml:space="preserve"> a, b, and c</w:t>
            </w:r>
            <w:r w:rsidR="00DF5BB9" w:rsidRPr="00945045">
              <w:rPr>
                <w:rFonts w:ascii="Arial" w:hAnsi="Arial" w:cs="Arial"/>
                <w:sz w:val="20"/>
              </w:rPr>
              <w:t xml:space="preserve"> </w:t>
            </w:r>
          </w:p>
          <w:p w:rsidR="008D34AC" w:rsidRPr="00945045" w:rsidRDefault="0015429A" w:rsidP="002A7233">
            <w:pPr>
              <w:autoSpaceDE w:val="0"/>
              <w:autoSpaceDN w:val="0"/>
              <w:adjustRightInd w:val="0"/>
              <w:spacing w:after="120" w:line="240" w:lineRule="auto"/>
              <w:rPr>
                <w:rFonts w:ascii="Arial" w:hAnsi="Arial" w:cs="Arial"/>
                <w:sz w:val="20"/>
              </w:rPr>
            </w:pPr>
            <w:r w:rsidRPr="00945045">
              <w:rPr>
                <w:rFonts w:ascii="Arial" w:hAnsi="Arial" w:cs="Arial"/>
                <w:sz w:val="20"/>
              </w:rPr>
              <w:t>6</w:t>
            </w:r>
            <w:r w:rsidR="007B3A7C" w:rsidRPr="00945045">
              <w:rPr>
                <w:rFonts w:ascii="Arial" w:hAnsi="Arial" w:cs="Arial"/>
                <w:b/>
                <w:sz w:val="20"/>
              </w:rPr>
              <w:t xml:space="preserve">.   </w:t>
            </w:r>
            <w:r w:rsidR="007B3A7C" w:rsidRPr="00945045">
              <w:rPr>
                <w:rFonts w:ascii="Arial" w:hAnsi="Arial" w:cs="Arial"/>
                <w:sz w:val="20"/>
              </w:rPr>
              <w:t>PPE in the form of boots, gloves, overalls, and all weather jackets are supplied</w:t>
            </w:r>
          </w:p>
          <w:p w:rsidR="00F9095E" w:rsidRPr="00945045" w:rsidRDefault="00814FDF" w:rsidP="00945045">
            <w:pPr>
              <w:autoSpaceDE w:val="0"/>
              <w:autoSpaceDN w:val="0"/>
              <w:adjustRightInd w:val="0"/>
              <w:spacing w:after="120" w:line="240" w:lineRule="auto"/>
              <w:ind w:left="330" w:hanging="330"/>
              <w:rPr>
                <w:rFonts w:ascii="Arial" w:hAnsi="Arial" w:cs="Arial"/>
                <w:sz w:val="20"/>
              </w:rPr>
            </w:pPr>
            <w:r w:rsidRPr="00945045">
              <w:rPr>
                <w:rFonts w:ascii="Arial" w:hAnsi="Arial" w:cs="Arial"/>
                <w:sz w:val="20"/>
              </w:rPr>
              <w:t>7</w:t>
            </w:r>
            <w:r w:rsidR="00F9095E" w:rsidRPr="00945045">
              <w:rPr>
                <w:rFonts w:ascii="Arial" w:hAnsi="Arial" w:cs="Arial"/>
                <w:sz w:val="20"/>
              </w:rPr>
              <w:t xml:space="preserve">.   </w:t>
            </w:r>
            <w:r w:rsidR="008D34AC" w:rsidRPr="00945045">
              <w:rPr>
                <w:rFonts w:ascii="Arial" w:hAnsi="Arial" w:cs="Arial"/>
                <w:sz w:val="20"/>
              </w:rPr>
              <w:t xml:space="preserve">The majority of </w:t>
            </w:r>
            <w:r w:rsidR="008452E6" w:rsidRPr="00945045">
              <w:rPr>
                <w:rFonts w:ascii="Arial" w:hAnsi="Arial" w:cs="Arial"/>
                <w:sz w:val="20"/>
              </w:rPr>
              <w:t>Euro</w:t>
            </w:r>
            <w:r w:rsidR="008D34AC" w:rsidRPr="00945045">
              <w:rPr>
                <w:rFonts w:ascii="Arial" w:hAnsi="Arial" w:cs="Arial"/>
                <w:sz w:val="20"/>
              </w:rPr>
              <w:t xml:space="preserve"> bins used can be accessed from the front reducing the need for handlers to </w:t>
            </w:r>
            <w:r w:rsidR="00F9095E" w:rsidRPr="00945045">
              <w:rPr>
                <w:rFonts w:ascii="Arial" w:hAnsi="Arial" w:cs="Arial"/>
                <w:sz w:val="20"/>
              </w:rPr>
              <w:t xml:space="preserve">lift above waist height, there are </w:t>
            </w:r>
            <w:proofErr w:type="gramStart"/>
            <w:r w:rsidR="00F9095E" w:rsidRPr="00945045">
              <w:rPr>
                <w:rFonts w:ascii="Arial" w:hAnsi="Arial" w:cs="Arial"/>
                <w:sz w:val="20"/>
              </w:rPr>
              <w:t>still  some</w:t>
            </w:r>
            <w:proofErr w:type="gramEnd"/>
            <w:r w:rsidR="00F9095E" w:rsidRPr="00945045">
              <w:rPr>
                <w:rFonts w:ascii="Arial" w:hAnsi="Arial" w:cs="Arial"/>
                <w:sz w:val="20"/>
              </w:rPr>
              <w:t xml:space="preserve"> top loading bins being used. The main reasons for this is lack of space. These type of bins increase the need for handlers to over stretch or to adopt top heavy positions whilst removing the bags from the bin </w:t>
            </w:r>
          </w:p>
        </w:tc>
      </w:tr>
      <w:tr w:rsidR="00FB655F" w:rsidRPr="00F8240C">
        <w:tc>
          <w:tcPr>
            <w:tcW w:w="10335" w:type="dxa"/>
            <w:gridSpan w:val="19"/>
            <w:shd w:val="clear" w:color="auto" w:fill="F3F3F3"/>
            <w:vAlign w:val="center"/>
          </w:tcPr>
          <w:p w:rsidR="00FB655F" w:rsidRPr="00E5232C" w:rsidRDefault="00F027B2" w:rsidP="00F8240C">
            <w:pPr>
              <w:autoSpaceDE w:val="0"/>
              <w:autoSpaceDN w:val="0"/>
              <w:adjustRightInd w:val="0"/>
              <w:spacing w:after="0" w:line="240" w:lineRule="auto"/>
              <w:rPr>
                <w:rFonts w:ascii="Arial" w:hAnsi="Arial" w:cs="Arial"/>
                <w:b/>
                <w:sz w:val="20"/>
                <w:szCs w:val="20"/>
              </w:rPr>
            </w:pPr>
            <w:r w:rsidRPr="00E5232C">
              <w:rPr>
                <w:rFonts w:ascii="Arial" w:hAnsi="Arial" w:cs="Arial"/>
                <w:b/>
                <w:sz w:val="20"/>
                <w:szCs w:val="20"/>
              </w:rPr>
              <w:t>Further Control measures Required</w:t>
            </w:r>
          </w:p>
        </w:tc>
      </w:tr>
      <w:tr w:rsidR="00FB655F" w:rsidRPr="00F8240C">
        <w:trPr>
          <w:trHeight w:val="1145"/>
        </w:trPr>
        <w:tc>
          <w:tcPr>
            <w:tcW w:w="10335" w:type="dxa"/>
            <w:gridSpan w:val="19"/>
            <w:vAlign w:val="center"/>
          </w:tcPr>
          <w:p w:rsidR="00814FDF" w:rsidRPr="00945045" w:rsidRDefault="00DB27B7" w:rsidP="002A7233">
            <w:pPr>
              <w:numPr>
                <w:ilvl w:val="0"/>
                <w:numId w:val="17"/>
              </w:numPr>
              <w:tabs>
                <w:tab w:val="clear" w:pos="720"/>
                <w:tab w:val="num" w:pos="330"/>
              </w:tabs>
              <w:autoSpaceDE w:val="0"/>
              <w:autoSpaceDN w:val="0"/>
              <w:adjustRightInd w:val="0"/>
              <w:spacing w:before="120" w:after="120" w:line="240" w:lineRule="auto"/>
              <w:ind w:left="329" w:hanging="329"/>
              <w:rPr>
                <w:rFonts w:ascii="Arial" w:hAnsi="Arial" w:cs="Arial"/>
                <w:sz w:val="20"/>
              </w:rPr>
            </w:pPr>
            <w:r w:rsidRPr="00945045">
              <w:rPr>
                <w:rFonts w:ascii="Arial" w:hAnsi="Arial" w:cs="Arial"/>
                <w:sz w:val="20"/>
              </w:rPr>
              <w:t>Waste g</w:t>
            </w:r>
            <w:r w:rsidR="008452E6" w:rsidRPr="00945045">
              <w:rPr>
                <w:rFonts w:ascii="Arial" w:hAnsi="Arial" w:cs="Arial"/>
                <w:sz w:val="20"/>
              </w:rPr>
              <w:t xml:space="preserve">enerating </w:t>
            </w:r>
            <w:r w:rsidRPr="00945045">
              <w:rPr>
                <w:rFonts w:ascii="Arial" w:hAnsi="Arial" w:cs="Arial"/>
                <w:sz w:val="20"/>
              </w:rPr>
              <w:t>areas</w:t>
            </w:r>
            <w:r w:rsidR="008452E6" w:rsidRPr="00945045">
              <w:rPr>
                <w:rFonts w:ascii="Arial" w:hAnsi="Arial" w:cs="Arial"/>
                <w:sz w:val="20"/>
              </w:rPr>
              <w:t xml:space="preserve"> must w</w:t>
            </w:r>
            <w:r w:rsidR="006B0985" w:rsidRPr="00945045">
              <w:rPr>
                <w:rFonts w:ascii="Arial" w:hAnsi="Arial" w:cs="Arial"/>
                <w:sz w:val="20"/>
              </w:rPr>
              <w:t>h</w:t>
            </w:r>
            <w:r w:rsidR="008452E6" w:rsidRPr="00945045">
              <w:rPr>
                <w:rFonts w:ascii="Arial" w:hAnsi="Arial" w:cs="Arial"/>
                <w:sz w:val="20"/>
              </w:rPr>
              <w:t xml:space="preserve">ere possible monitor the waste generated and if required increase the frequency that they replace the bags to ensure that they are not overfilled or over weight. </w:t>
            </w:r>
          </w:p>
          <w:p w:rsidR="002A7233" w:rsidRPr="00945045" w:rsidRDefault="00DE4F76" w:rsidP="002A7233">
            <w:pPr>
              <w:numPr>
                <w:ilvl w:val="0"/>
                <w:numId w:val="17"/>
              </w:numPr>
              <w:tabs>
                <w:tab w:val="clear" w:pos="720"/>
                <w:tab w:val="num" w:pos="330"/>
              </w:tabs>
              <w:autoSpaceDE w:val="0"/>
              <w:autoSpaceDN w:val="0"/>
              <w:adjustRightInd w:val="0"/>
              <w:spacing w:after="120" w:line="240" w:lineRule="auto"/>
              <w:ind w:left="330" w:hanging="330"/>
              <w:rPr>
                <w:rFonts w:ascii="Arial" w:hAnsi="Arial" w:cs="Arial"/>
                <w:sz w:val="20"/>
              </w:rPr>
            </w:pPr>
            <w:r w:rsidRPr="00945045">
              <w:rPr>
                <w:rFonts w:ascii="Arial" w:hAnsi="Arial" w:cs="Arial"/>
                <w:sz w:val="20"/>
              </w:rPr>
              <w:t>Despite the availability of suitable waste containers, there is evidence that on occasion system failures do occur. It is the responsibility of everyone involved in the generation or disposal of waste to follow the guidance provided and to report any issues to their relevant line manager for further investigation</w:t>
            </w:r>
            <w:r w:rsidR="00BF71E5" w:rsidRPr="00945045">
              <w:rPr>
                <w:rFonts w:ascii="Arial" w:hAnsi="Arial" w:cs="Arial"/>
                <w:sz w:val="20"/>
              </w:rPr>
              <w:t>. Where a failure in the system is identified Support Services will be proactive in tracing the tracked waste back to source to better assist the wards /departments to review current arrangements.</w:t>
            </w:r>
          </w:p>
          <w:p w:rsidR="003C7E56" w:rsidRPr="00945045" w:rsidRDefault="003C7E56" w:rsidP="002A7233">
            <w:pPr>
              <w:numPr>
                <w:ilvl w:val="0"/>
                <w:numId w:val="17"/>
              </w:numPr>
              <w:tabs>
                <w:tab w:val="clear" w:pos="720"/>
                <w:tab w:val="num" w:pos="330"/>
              </w:tabs>
              <w:autoSpaceDE w:val="0"/>
              <w:autoSpaceDN w:val="0"/>
              <w:adjustRightInd w:val="0"/>
              <w:spacing w:after="120" w:line="240" w:lineRule="auto"/>
              <w:ind w:left="330" w:hanging="330"/>
              <w:rPr>
                <w:rFonts w:ascii="Arial" w:hAnsi="Arial" w:cs="Arial"/>
                <w:sz w:val="20"/>
              </w:rPr>
            </w:pPr>
            <w:r w:rsidRPr="00945045">
              <w:rPr>
                <w:rFonts w:ascii="Arial" w:hAnsi="Arial" w:cs="Arial"/>
                <w:sz w:val="20"/>
              </w:rPr>
              <w:t>The transporting of fluids in plastic bags will inevitably lead to leaks and spills regardless if the</w:t>
            </w:r>
            <w:r w:rsidR="00BF71E5" w:rsidRPr="00945045">
              <w:rPr>
                <w:rFonts w:ascii="Arial" w:hAnsi="Arial" w:cs="Arial"/>
                <w:sz w:val="20"/>
              </w:rPr>
              <w:t xml:space="preserve"> waste is single or double bagged. </w:t>
            </w:r>
            <w:r w:rsidR="00EE6272" w:rsidRPr="00945045">
              <w:rPr>
                <w:rFonts w:ascii="Arial" w:hAnsi="Arial" w:cs="Arial"/>
                <w:sz w:val="20"/>
              </w:rPr>
              <w:t>An</w:t>
            </w:r>
            <w:r w:rsidR="00BF71E5" w:rsidRPr="00945045">
              <w:rPr>
                <w:rFonts w:ascii="Arial" w:hAnsi="Arial" w:cs="Arial"/>
                <w:sz w:val="20"/>
              </w:rPr>
              <w:t xml:space="preserve"> example of exemplary practice </w:t>
            </w:r>
            <w:r w:rsidR="00DB27B7" w:rsidRPr="00945045">
              <w:rPr>
                <w:rFonts w:ascii="Arial" w:hAnsi="Arial" w:cs="Arial"/>
                <w:sz w:val="20"/>
              </w:rPr>
              <w:t xml:space="preserve">is </w:t>
            </w:r>
            <w:r w:rsidR="00EE6272" w:rsidRPr="00945045">
              <w:rPr>
                <w:rFonts w:ascii="Arial" w:hAnsi="Arial" w:cs="Arial"/>
                <w:sz w:val="20"/>
              </w:rPr>
              <w:t>where this</w:t>
            </w:r>
            <w:r w:rsidRPr="00945045">
              <w:rPr>
                <w:rFonts w:ascii="Arial" w:hAnsi="Arial" w:cs="Arial"/>
                <w:sz w:val="20"/>
              </w:rPr>
              <w:t xml:space="preserve"> type of waste is bagged and then placed in large rigid sealed containers, before being placed in the euro bin for uplift</w:t>
            </w:r>
            <w:r w:rsidR="00BF71E5" w:rsidRPr="00945045">
              <w:rPr>
                <w:rFonts w:ascii="Arial" w:hAnsi="Arial" w:cs="Arial"/>
                <w:sz w:val="20"/>
              </w:rPr>
              <w:t>.</w:t>
            </w:r>
            <w:r w:rsidRPr="00945045">
              <w:rPr>
                <w:rFonts w:ascii="Arial" w:hAnsi="Arial" w:cs="Arial"/>
                <w:sz w:val="20"/>
              </w:rPr>
              <w:t xml:space="preserve"> </w:t>
            </w:r>
            <w:r w:rsidR="0095135F" w:rsidRPr="00945045">
              <w:rPr>
                <w:rFonts w:ascii="Arial" w:hAnsi="Arial" w:cs="Arial"/>
                <w:sz w:val="20"/>
              </w:rPr>
              <w:t>Areas with high levels of fluid waste or high incidents of leakage should consider implementing th</w:t>
            </w:r>
            <w:r w:rsidR="006B0985" w:rsidRPr="00945045">
              <w:rPr>
                <w:rFonts w:ascii="Arial" w:hAnsi="Arial" w:cs="Arial"/>
                <w:sz w:val="20"/>
              </w:rPr>
              <w:t>is</w:t>
            </w:r>
            <w:r w:rsidR="0095135F" w:rsidRPr="00945045">
              <w:rPr>
                <w:rFonts w:ascii="Arial" w:hAnsi="Arial" w:cs="Arial"/>
                <w:sz w:val="20"/>
              </w:rPr>
              <w:t xml:space="preserve"> exemplar practice.</w:t>
            </w:r>
          </w:p>
          <w:p w:rsidR="008452E6" w:rsidRPr="00945045" w:rsidRDefault="008452E6" w:rsidP="002A7233">
            <w:pPr>
              <w:tabs>
                <w:tab w:val="num" w:pos="330"/>
              </w:tabs>
              <w:autoSpaceDE w:val="0"/>
              <w:autoSpaceDN w:val="0"/>
              <w:adjustRightInd w:val="0"/>
              <w:spacing w:after="120" w:line="240" w:lineRule="auto"/>
              <w:ind w:left="330" w:hanging="330"/>
              <w:rPr>
                <w:rFonts w:ascii="Arial" w:hAnsi="Arial" w:cs="Arial"/>
                <w:sz w:val="20"/>
              </w:rPr>
            </w:pPr>
            <w:r w:rsidRPr="00945045">
              <w:rPr>
                <w:rFonts w:ascii="Arial" w:hAnsi="Arial" w:cs="Arial"/>
                <w:sz w:val="20"/>
              </w:rPr>
              <w:t>4</w:t>
            </w:r>
            <w:r w:rsidR="003C7E56" w:rsidRPr="00945045">
              <w:rPr>
                <w:rFonts w:ascii="Arial" w:hAnsi="Arial" w:cs="Arial"/>
                <w:sz w:val="20"/>
              </w:rPr>
              <w:t xml:space="preserve">, </w:t>
            </w:r>
            <w:r w:rsidRPr="00945045">
              <w:rPr>
                <w:rFonts w:ascii="Arial" w:hAnsi="Arial" w:cs="Arial"/>
                <w:sz w:val="20"/>
              </w:rPr>
              <w:t>&amp;</w:t>
            </w:r>
            <w:r w:rsidR="003C7E56" w:rsidRPr="00945045">
              <w:rPr>
                <w:rFonts w:ascii="Arial" w:hAnsi="Arial" w:cs="Arial"/>
                <w:sz w:val="20"/>
              </w:rPr>
              <w:t xml:space="preserve"> 5 Where there is the facility to mechanise the process by using powered trolleys</w:t>
            </w:r>
            <w:r w:rsidR="00DB24B3" w:rsidRPr="00945045">
              <w:rPr>
                <w:rFonts w:ascii="Arial" w:hAnsi="Arial" w:cs="Arial"/>
                <w:sz w:val="20"/>
              </w:rPr>
              <w:t>,</w:t>
            </w:r>
            <w:r w:rsidR="00012F1C" w:rsidRPr="00945045">
              <w:rPr>
                <w:rFonts w:ascii="Arial" w:hAnsi="Arial" w:cs="Arial"/>
                <w:sz w:val="20"/>
              </w:rPr>
              <w:t xml:space="preserve"> </w:t>
            </w:r>
            <w:r w:rsidR="00DB24B3" w:rsidRPr="00945045">
              <w:rPr>
                <w:rFonts w:ascii="Arial" w:hAnsi="Arial" w:cs="Arial"/>
                <w:sz w:val="20"/>
              </w:rPr>
              <w:t>tugs or</w:t>
            </w:r>
            <w:r w:rsidR="004C47D3" w:rsidRPr="00945045">
              <w:rPr>
                <w:rFonts w:ascii="Arial" w:hAnsi="Arial" w:cs="Arial"/>
                <w:sz w:val="20"/>
              </w:rPr>
              <w:t xml:space="preserve"> </w:t>
            </w:r>
            <w:r w:rsidR="003C7E56" w:rsidRPr="00945045">
              <w:rPr>
                <w:rFonts w:ascii="Arial" w:hAnsi="Arial" w:cs="Arial"/>
                <w:sz w:val="20"/>
              </w:rPr>
              <w:t xml:space="preserve">vans </w:t>
            </w:r>
            <w:r w:rsidRPr="00945045">
              <w:rPr>
                <w:rFonts w:ascii="Arial" w:hAnsi="Arial" w:cs="Arial"/>
                <w:sz w:val="20"/>
              </w:rPr>
              <w:t xml:space="preserve">to transport the waste to the storage container this should be the first option. There are differing work systems for this task </w:t>
            </w:r>
            <w:r w:rsidR="00012F1C" w:rsidRPr="00945045">
              <w:rPr>
                <w:rFonts w:ascii="Arial" w:hAnsi="Arial" w:cs="Arial"/>
                <w:sz w:val="20"/>
              </w:rPr>
              <w:t>i</w:t>
            </w:r>
            <w:r w:rsidRPr="00945045">
              <w:rPr>
                <w:rFonts w:ascii="Arial" w:hAnsi="Arial" w:cs="Arial"/>
                <w:sz w:val="20"/>
              </w:rPr>
              <w:t xml:space="preserve">n place around the various NHSGG&amp;C sites, in some </w:t>
            </w:r>
            <w:r w:rsidR="00012F1C" w:rsidRPr="00945045">
              <w:rPr>
                <w:rFonts w:ascii="Arial" w:hAnsi="Arial" w:cs="Arial"/>
                <w:sz w:val="20"/>
              </w:rPr>
              <w:t xml:space="preserve">areas </w:t>
            </w:r>
            <w:r w:rsidRPr="00945045">
              <w:rPr>
                <w:rFonts w:ascii="Arial" w:hAnsi="Arial" w:cs="Arial"/>
                <w:sz w:val="20"/>
              </w:rPr>
              <w:t>the waste is manually handled three times before it reaches the storage container</w:t>
            </w:r>
            <w:r w:rsidR="00012F1C" w:rsidRPr="00945045">
              <w:rPr>
                <w:rFonts w:ascii="Arial" w:hAnsi="Arial" w:cs="Arial"/>
                <w:sz w:val="20"/>
              </w:rPr>
              <w:t>. Where this occurs, a more in depth risk assessment should be undertaken to identify control measures to reduce the amount of handling.</w:t>
            </w:r>
            <w:r w:rsidRPr="00945045">
              <w:rPr>
                <w:rFonts w:ascii="Arial" w:hAnsi="Arial" w:cs="Arial"/>
                <w:sz w:val="20"/>
              </w:rPr>
              <w:t xml:space="preserve"> </w:t>
            </w:r>
          </w:p>
          <w:p w:rsidR="00012F1C" w:rsidRPr="00945045" w:rsidRDefault="00012F1C" w:rsidP="00945045">
            <w:pPr>
              <w:numPr>
                <w:ilvl w:val="0"/>
                <w:numId w:val="1"/>
              </w:numPr>
              <w:tabs>
                <w:tab w:val="clear" w:pos="720"/>
                <w:tab w:val="num" w:pos="330"/>
              </w:tabs>
              <w:autoSpaceDE w:val="0"/>
              <w:autoSpaceDN w:val="0"/>
              <w:adjustRightInd w:val="0"/>
              <w:spacing w:after="120" w:line="240" w:lineRule="auto"/>
              <w:ind w:left="330" w:hanging="330"/>
              <w:rPr>
                <w:rFonts w:ascii="Arial" w:hAnsi="Arial" w:cs="Arial"/>
                <w:sz w:val="20"/>
              </w:rPr>
            </w:pPr>
            <w:r w:rsidRPr="00945045">
              <w:rPr>
                <w:rFonts w:ascii="Arial" w:hAnsi="Arial" w:cs="Arial"/>
                <w:sz w:val="20"/>
              </w:rPr>
              <w:t>Consideration should be given to replacing existing top loading bins with front loading or if this is not practicable the height of bin purchased should be no higher than waist height.</w:t>
            </w:r>
          </w:p>
        </w:tc>
      </w:tr>
      <w:tr w:rsidR="00945045" w:rsidRPr="00F8240C">
        <w:trPr>
          <w:trHeight w:val="340"/>
        </w:trPr>
        <w:tc>
          <w:tcPr>
            <w:tcW w:w="1443" w:type="dxa"/>
            <w:tcBorders>
              <w:bottom w:val="single" w:sz="4" w:space="0" w:color="000000"/>
            </w:tcBorders>
            <w:shd w:val="clear" w:color="auto" w:fill="F3F3F3"/>
            <w:vAlign w:val="center"/>
          </w:tcPr>
          <w:p w:rsidR="00945045" w:rsidRPr="00E5232C" w:rsidRDefault="00945045" w:rsidP="00F8240C">
            <w:pPr>
              <w:autoSpaceDE w:val="0"/>
              <w:autoSpaceDN w:val="0"/>
              <w:adjustRightInd w:val="0"/>
              <w:spacing w:after="0" w:line="240" w:lineRule="auto"/>
              <w:rPr>
                <w:rFonts w:ascii="Arial" w:hAnsi="Arial" w:cs="Arial"/>
                <w:b/>
                <w:sz w:val="20"/>
                <w:szCs w:val="20"/>
              </w:rPr>
            </w:pPr>
            <w:r w:rsidRPr="00E5232C">
              <w:rPr>
                <w:rFonts w:ascii="Arial" w:hAnsi="Arial" w:cs="Arial"/>
                <w:b/>
                <w:sz w:val="20"/>
                <w:szCs w:val="20"/>
              </w:rPr>
              <w:t>Risk Level</w:t>
            </w:r>
          </w:p>
        </w:tc>
        <w:tc>
          <w:tcPr>
            <w:tcW w:w="1274" w:type="dxa"/>
            <w:gridSpan w:val="3"/>
            <w:tcBorders>
              <w:bottom w:val="single" w:sz="4" w:space="0" w:color="000000"/>
            </w:tcBorders>
            <w:shd w:val="clear" w:color="auto" w:fill="F3F3F3"/>
            <w:vAlign w:val="center"/>
          </w:tcPr>
          <w:p w:rsidR="00945045" w:rsidRPr="00E5232C" w:rsidRDefault="00945045" w:rsidP="00F8240C">
            <w:pPr>
              <w:autoSpaceDE w:val="0"/>
              <w:autoSpaceDN w:val="0"/>
              <w:adjustRightInd w:val="0"/>
              <w:spacing w:after="0" w:line="240" w:lineRule="auto"/>
              <w:jc w:val="right"/>
              <w:rPr>
                <w:rFonts w:ascii="Arial" w:hAnsi="Arial" w:cs="Arial"/>
                <w:b/>
                <w:sz w:val="20"/>
                <w:szCs w:val="20"/>
              </w:rPr>
            </w:pPr>
            <w:smartTag w:uri="urn:schemas-microsoft-com:office:smarttags" w:element="stockticker">
              <w:r w:rsidRPr="00E5232C">
                <w:rPr>
                  <w:rFonts w:ascii="Arial" w:hAnsi="Arial" w:cs="Arial"/>
                  <w:b/>
                  <w:sz w:val="20"/>
                  <w:szCs w:val="20"/>
                </w:rPr>
                <w:t>LOW</w:t>
              </w:r>
            </w:smartTag>
          </w:p>
        </w:tc>
        <w:tc>
          <w:tcPr>
            <w:tcW w:w="428" w:type="dxa"/>
            <w:tcBorders>
              <w:bottom w:val="single" w:sz="4" w:space="0" w:color="000000"/>
            </w:tcBorders>
            <w:vAlign w:val="center"/>
          </w:tcPr>
          <w:p w:rsidR="00945045" w:rsidRPr="00E5232C" w:rsidRDefault="00945045" w:rsidP="0022059F">
            <w:pPr>
              <w:autoSpaceDE w:val="0"/>
              <w:autoSpaceDN w:val="0"/>
              <w:adjustRightInd w:val="0"/>
              <w:spacing w:after="0" w:line="240" w:lineRule="auto"/>
              <w:jc w:val="right"/>
              <w:rPr>
                <w:rFonts w:ascii="Arial" w:hAnsi="Arial" w:cs="Arial"/>
                <w:b/>
                <w:sz w:val="20"/>
                <w:szCs w:val="20"/>
              </w:rPr>
            </w:pPr>
            <w:r>
              <w:rPr>
                <w:rFonts w:ascii="Arial" w:hAnsi="Arial" w:cs="Arial"/>
                <w:b/>
                <w:sz w:val="20"/>
                <w:szCs w:val="20"/>
              </w:rPr>
              <w:sym w:font="Wingdings" w:char="F0FC"/>
            </w:r>
          </w:p>
        </w:tc>
        <w:tc>
          <w:tcPr>
            <w:tcW w:w="1930" w:type="dxa"/>
            <w:gridSpan w:val="3"/>
            <w:tcBorders>
              <w:bottom w:val="single" w:sz="4" w:space="0" w:color="000000"/>
            </w:tcBorders>
            <w:shd w:val="clear" w:color="auto" w:fill="F3F3F3"/>
            <w:vAlign w:val="center"/>
          </w:tcPr>
          <w:p w:rsidR="00945045" w:rsidRPr="00E5232C" w:rsidRDefault="00945045" w:rsidP="00F8240C">
            <w:pPr>
              <w:autoSpaceDE w:val="0"/>
              <w:autoSpaceDN w:val="0"/>
              <w:adjustRightInd w:val="0"/>
              <w:spacing w:after="0" w:line="240" w:lineRule="auto"/>
              <w:jc w:val="right"/>
              <w:rPr>
                <w:rFonts w:ascii="Arial" w:hAnsi="Arial" w:cs="Arial"/>
                <w:b/>
                <w:sz w:val="20"/>
                <w:szCs w:val="20"/>
              </w:rPr>
            </w:pPr>
            <w:r w:rsidRPr="00E5232C">
              <w:rPr>
                <w:rFonts w:ascii="Arial" w:hAnsi="Arial" w:cs="Arial"/>
                <w:b/>
                <w:sz w:val="20"/>
                <w:szCs w:val="20"/>
              </w:rPr>
              <w:t>MEDIUM</w:t>
            </w:r>
          </w:p>
        </w:tc>
        <w:tc>
          <w:tcPr>
            <w:tcW w:w="434" w:type="dxa"/>
            <w:tcBorders>
              <w:bottom w:val="single" w:sz="4" w:space="0" w:color="000000"/>
            </w:tcBorders>
            <w:vAlign w:val="center"/>
          </w:tcPr>
          <w:p w:rsidR="00945045" w:rsidRPr="00E5232C" w:rsidRDefault="00945045" w:rsidP="00F8240C">
            <w:pPr>
              <w:autoSpaceDE w:val="0"/>
              <w:autoSpaceDN w:val="0"/>
              <w:adjustRightInd w:val="0"/>
              <w:spacing w:after="0" w:line="240" w:lineRule="auto"/>
              <w:jc w:val="right"/>
              <w:rPr>
                <w:rFonts w:ascii="Arial" w:hAnsi="Arial" w:cs="Arial"/>
                <w:b/>
                <w:sz w:val="20"/>
                <w:szCs w:val="20"/>
              </w:rPr>
            </w:pPr>
            <w:r>
              <w:rPr>
                <w:rFonts w:ascii="Arial" w:hAnsi="Arial" w:cs="Arial"/>
                <w:b/>
                <w:sz w:val="20"/>
                <w:szCs w:val="20"/>
              </w:rPr>
              <w:sym w:font="Wingdings" w:char="F0FC"/>
            </w:r>
          </w:p>
        </w:tc>
        <w:tc>
          <w:tcPr>
            <w:tcW w:w="1758" w:type="dxa"/>
            <w:gridSpan w:val="4"/>
            <w:tcBorders>
              <w:bottom w:val="single" w:sz="4" w:space="0" w:color="000000"/>
            </w:tcBorders>
            <w:shd w:val="clear" w:color="auto" w:fill="F3F3F3"/>
            <w:vAlign w:val="center"/>
          </w:tcPr>
          <w:p w:rsidR="00945045" w:rsidRPr="00E5232C" w:rsidRDefault="00945045" w:rsidP="00F8240C">
            <w:pPr>
              <w:autoSpaceDE w:val="0"/>
              <w:autoSpaceDN w:val="0"/>
              <w:adjustRightInd w:val="0"/>
              <w:spacing w:after="0" w:line="240" w:lineRule="auto"/>
              <w:jc w:val="right"/>
              <w:rPr>
                <w:rFonts w:ascii="Arial" w:hAnsi="Arial" w:cs="Arial"/>
                <w:b/>
                <w:sz w:val="20"/>
                <w:szCs w:val="20"/>
              </w:rPr>
            </w:pPr>
            <w:r w:rsidRPr="00E5232C">
              <w:rPr>
                <w:rFonts w:ascii="Arial" w:hAnsi="Arial" w:cs="Arial"/>
                <w:b/>
                <w:sz w:val="20"/>
                <w:szCs w:val="20"/>
              </w:rPr>
              <w:t>HIGH</w:t>
            </w:r>
          </w:p>
        </w:tc>
        <w:tc>
          <w:tcPr>
            <w:tcW w:w="440" w:type="dxa"/>
            <w:tcBorders>
              <w:bottom w:val="single" w:sz="4" w:space="0" w:color="000000"/>
            </w:tcBorders>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c>
          <w:tcPr>
            <w:tcW w:w="1701" w:type="dxa"/>
            <w:gridSpan w:val="3"/>
            <w:tcBorders>
              <w:bottom w:val="single" w:sz="4" w:space="0" w:color="000000"/>
            </w:tcBorders>
            <w:shd w:val="clear" w:color="auto" w:fill="F3F3F3"/>
            <w:vAlign w:val="center"/>
          </w:tcPr>
          <w:p w:rsidR="00945045" w:rsidRPr="00E5232C" w:rsidRDefault="00945045" w:rsidP="00F8240C">
            <w:pPr>
              <w:autoSpaceDE w:val="0"/>
              <w:autoSpaceDN w:val="0"/>
              <w:adjustRightInd w:val="0"/>
              <w:spacing w:after="0" w:line="240" w:lineRule="auto"/>
              <w:jc w:val="right"/>
              <w:rPr>
                <w:rFonts w:ascii="Arial" w:hAnsi="Arial" w:cs="Arial"/>
                <w:b/>
                <w:sz w:val="20"/>
                <w:szCs w:val="20"/>
              </w:rPr>
            </w:pPr>
            <w:r w:rsidRPr="00E5232C">
              <w:rPr>
                <w:rFonts w:ascii="Arial" w:hAnsi="Arial" w:cs="Arial"/>
                <w:b/>
                <w:sz w:val="20"/>
                <w:szCs w:val="20"/>
              </w:rPr>
              <w:t>Very High</w:t>
            </w:r>
          </w:p>
        </w:tc>
        <w:tc>
          <w:tcPr>
            <w:tcW w:w="452" w:type="dxa"/>
            <w:tcBorders>
              <w:bottom w:val="single" w:sz="4" w:space="0" w:color="000000"/>
            </w:tcBorders>
            <w:shd w:val="clear" w:color="auto" w:fill="auto"/>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c>
          <w:tcPr>
            <w:tcW w:w="475" w:type="dxa"/>
            <w:tcBorders>
              <w:bottom w:val="single" w:sz="4" w:space="0" w:color="000000"/>
            </w:tcBorders>
            <w:shd w:val="clear" w:color="auto" w:fill="F3F3F3"/>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r>
      <w:tr w:rsidR="00945045" w:rsidRPr="00F8240C">
        <w:tc>
          <w:tcPr>
            <w:tcW w:w="10335" w:type="dxa"/>
            <w:gridSpan w:val="19"/>
            <w:tcBorders>
              <w:left w:val="nil"/>
              <w:right w:val="nil"/>
            </w:tcBorders>
          </w:tcPr>
          <w:p w:rsidR="00945045" w:rsidRPr="00E5232C" w:rsidRDefault="00945045" w:rsidP="00F8240C">
            <w:pPr>
              <w:autoSpaceDE w:val="0"/>
              <w:autoSpaceDN w:val="0"/>
              <w:adjustRightInd w:val="0"/>
              <w:spacing w:after="0" w:line="240" w:lineRule="auto"/>
              <w:rPr>
                <w:rFonts w:ascii="Arial" w:hAnsi="Arial" w:cs="Arial"/>
                <w:sz w:val="20"/>
                <w:szCs w:val="20"/>
              </w:rPr>
            </w:pPr>
          </w:p>
        </w:tc>
      </w:tr>
      <w:tr w:rsidR="00945045" w:rsidRPr="00F8240C">
        <w:trPr>
          <w:trHeight w:val="260"/>
        </w:trPr>
        <w:tc>
          <w:tcPr>
            <w:tcW w:w="2182" w:type="dxa"/>
            <w:gridSpan w:val="3"/>
            <w:shd w:val="clear" w:color="auto" w:fill="F3F3F3"/>
            <w:vAlign w:val="center"/>
          </w:tcPr>
          <w:p w:rsidR="00945045" w:rsidRPr="00E5232C" w:rsidRDefault="00945045" w:rsidP="00F8240C">
            <w:pPr>
              <w:spacing w:line="240" w:lineRule="auto"/>
              <w:rPr>
                <w:rFonts w:ascii="Arial Narrow" w:hAnsi="Arial Narrow"/>
                <w:b/>
                <w:sz w:val="20"/>
                <w:szCs w:val="20"/>
              </w:rPr>
            </w:pPr>
            <w:r w:rsidRPr="00E5232C">
              <w:rPr>
                <w:rFonts w:ascii="Arial Narrow" w:hAnsi="Arial Narrow"/>
                <w:b/>
                <w:sz w:val="20"/>
                <w:szCs w:val="20"/>
              </w:rPr>
              <w:t>Date</w:t>
            </w:r>
          </w:p>
        </w:tc>
        <w:tc>
          <w:tcPr>
            <w:tcW w:w="2034" w:type="dxa"/>
            <w:gridSpan w:val="3"/>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c>
          <w:tcPr>
            <w:tcW w:w="2045" w:type="dxa"/>
            <w:gridSpan w:val="5"/>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c>
          <w:tcPr>
            <w:tcW w:w="1939" w:type="dxa"/>
            <w:gridSpan w:val="4"/>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c>
          <w:tcPr>
            <w:tcW w:w="2135" w:type="dxa"/>
            <w:gridSpan w:val="4"/>
            <w:shd w:val="clear" w:color="auto" w:fill="auto"/>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r>
      <w:tr w:rsidR="00945045" w:rsidRPr="00F8240C">
        <w:trPr>
          <w:trHeight w:val="260"/>
        </w:trPr>
        <w:tc>
          <w:tcPr>
            <w:tcW w:w="2182" w:type="dxa"/>
            <w:gridSpan w:val="3"/>
            <w:shd w:val="clear" w:color="auto" w:fill="F3F3F3"/>
            <w:vAlign w:val="center"/>
          </w:tcPr>
          <w:p w:rsidR="00945045" w:rsidRPr="00E5232C" w:rsidRDefault="00945045" w:rsidP="00F8240C">
            <w:pPr>
              <w:spacing w:line="240" w:lineRule="auto"/>
              <w:rPr>
                <w:rFonts w:ascii="Arial Narrow" w:hAnsi="Arial Narrow"/>
                <w:b/>
                <w:sz w:val="20"/>
                <w:szCs w:val="20"/>
              </w:rPr>
            </w:pPr>
            <w:r w:rsidRPr="00E5232C">
              <w:rPr>
                <w:rFonts w:ascii="Arial Narrow" w:hAnsi="Arial Narrow"/>
                <w:b/>
                <w:sz w:val="20"/>
                <w:szCs w:val="20"/>
              </w:rPr>
              <w:t>Signature</w:t>
            </w:r>
          </w:p>
        </w:tc>
        <w:tc>
          <w:tcPr>
            <w:tcW w:w="2034" w:type="dxa"/>
            <w:gridSpan w:val="3"/>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c>
          <w:tcPr>
            <w:tcW w:w="2045" w:type="dxa"/>
            <w:gridSpan w:val="5"/>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c>
          <w:tcPr>
            <w:tcW w:w="1939" w:type="dxa"/>
            <w:gridSpan w:val="4"/>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c>
          <w:tcPr>
            <w:tcW w:w="2135" w:type="dxa"/>
            <w:gridSpan w:val="4"/>
            <w:shd w:val="clear" w:color="auto" w:fill="auto"/>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r>
      <w:tr w:rsidR="00945045" w:rsidRPr="00F8240C">
        <w:trPr>
          <w:trHeight w:val="260"/>
        </w:trPr>
        <w:tc>
          <w:tcPr>
            <w:tcW w:w="2182" w:type="dxa"/>
            <w:gridSpan w:val="3"/>
            <w:shd w:val="clear" w:color="auto" w:fill="F3F3F3"/>
            <w:vAlign w:val="center"/>
          </w:tcPr>
          <w:p w:rsidR="00945045" w:rsidRPr="00E5232C" w:rsidRDefault="00945045" w:rsidP="00F8240C">
            <w:pPr>
              <w:spacing w:line="240" w:lineRule="auto"/>
              <w:rPr>
                <w:rFonts w:ascii="Arial Narrow" w:hAnsi="Arial Narrow"/>
                <w:b/>
                <w:sz w:val="20"/>
                <w:szCs w:val="20"/>
              </w:rPr>
            </w:pPr>
            <w:r w:rsidRPr="00E5232C">
              <w:rPr>
                <w:rFonts w:ascii="Arial Narrow" w:hAnsi="Arial Narrow"/>
                <w:b/>
                <w:sz w:val="20"/>
                <w:szCs w:val="20"/>
              </w:rPr>
              <w:t>Proposed review date</w:t>
            </w:r>
          </w:p>
        </w:tc>
        <w:tc>
          <w:tcPr>
            <w:tcW w:w="2034" w:type="dxa"/>
            <w:gridSpan w:val="3"/>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c>
          <w:tcPr>
            <w:tcW w:w="2045" w:type="dxa"/>
            <w:gridSpan w:val="5"/>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c>
          <w:tcPr>
            <w:tcW w:w="1939" w:type="dxa"/>
            <w:gridSpan w:val="4"/>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c>
          <w:tcPr>
            <w:tcW w:w="2135" w:type="dxa"/>
            <w:gridSpan w:val="4"/>
            <w:shd w:val="clear" w:color="auto" w:fill="auto"/>
            <w:vAlign w:val="center"/>
          </w:tcPr>
          <w:p w:rsidR="00945045" w:rsidRPr="00E5232C" w:rsidRDefault="00945045" w:rsidP="00F8240C">
            <w:pPr>
              <w:autoSpaceDE w:val="0"/>
              <w:autoSpaceDN w:val="0"/>
              <w:adjustRightInd w:val="0"/>
              <w:spacing w:after="0" w:line="240" w:lineRule="auto"/>
              <w:rPr>
                <w:rFonts w:ascii="Arial" w:hAnsi="Arial" w:cs="Arial"/>
                <w:sz w:val="20"/>
                <w:szCs w:val="20"/>
              </w:rPr>
            </w:pPr>
          </w:p>
        </w:tc>
      </w:tr>
    </w:tbl>
    <w:p w:rsidR="003B3ED3" w:rsidRDefault="003B3ED3" w:rsidP="00286CD6"/>
    <w:sectPr w:rsidR="003B3ED3" w:rsidSect="00C51559">
      <w:headerReference w:type="even" r:id="rId10"/>
      <w:headerReference w:type="default" r:id="rId11"/>
      <w:footerReference w:type="even" r:id="rId12"/>
      <w:footerReference w:type="default" r:id="rId13"/>
      <w:headerReference w:type="first" r:id="rId14"/>
      <w:pgSz w:w="11906" w:h="16838"/>
      <w:pgMar w:top="1077" w:right="964" w:bottom="1077" w:left="964" w:header="397" w:footer="397" w:gutter="0"/>
      <w:pgNumType w:start="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9F" w:rsidRDefault="0022059F" w:rsidP="00B030F6">
      <w:pPr>
        <w:spacing w:after="0" w:line="240" w:lineRule="auto"/>
      </w:pPr>
      <w:r>
        <w:separator/>
      </w:r>
    </w:p>
  </w:endnote>
  <w:endnote w:type="continuationSeparator" w:id="0">
    <w:p w:rsidR="0022059F" w:rsidRDefault="0022059F" w:rsidP="00B0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59" w:rsidRDefault="00C51559" w:rsidP="00B440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C51559" w:rsidRDefault="00C51559" w:rsidP="00C515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62A" w:rsidRDefault="0088762A" w:rsidP="00C51559">
    <w:pPr>
      <w:pStyle w:val="Footer"/>
      <w:tabs>
        <w:tab w:val="clear" w:pos="4513"/>
        <w:tab w:val="clear" w:pos="9026"/>
        <w:tab w:val="right" w:pos="14684"/>
      </w:tabs>
      <w:ind w:right="360"/>
    </w:pPr>
    <w:r w:rsidRPr="00720A6F">
      <w:rPr>
        <w:sz w:val="20"/>
      </w:rPr>
      <w:t>NHSGGC Generic</w:t>
    </w:r>
    <w:r>
      <w:rPr>
        <w:sz w:val="20"/>
      </w:rPr>
      <w:t xml:space="preserve"> Load</w:t>
    </w:r>
    <w:r w:rsidRPr="00720A6F">
      <w:rPr>
        <w:sz w:val="20"/>
      </w:rPr>
      <w:t xml:space="preserve"> Moving an</w:t>
    </w:r>
    <w:r w:rsidR="00A65CDD">
      <w:rPr>
        <w:sz w:val="20"/>
      </w:rPr>
      <w:t>d Handling Risk Assessment</w:t>
    </w:r>
    <w:r w:rsidR="002A7233">
      <w:rPr>
        <w:sz w:val="20"/>
      </w:rPr>
      <w:t>, Example,</w:t>
    </w:r>
    <w:r w:rsidR="00A65CDD">
      <w:rPr>
        <w:sz w:val="20"/>
      </w:rPr>
      <w:t xml:space="preserve"> </w:t>
    </w:r>
    <w:r w:rsidR="002A7233">
      <w:rPr>
        <w:sz w:val="20"/>
      </w:rPr>
      <w:t>March 2014</w:t>
    </w:r>
    <w:r w:rsidRPr="00720A6F">
      <w:rPr>
        <w:sz w:val="20"/>
      </w:rP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9F" w:rsidRDefault="0022059F" w:rsidP="00B030F6">
      <w:pPr>
        <w:spacing w:after="0" w:line="240" w:lineRule="auto"/>
      </w:pPr>
      <w:r>
        <w:separator/>
      </w:r>
    </w:p>
  </w:footnote>
  <w:footnote w:type="continuationSeparator" w:id="0">
    <w:p w:rsidR="0022059F" w:rsidRDefault="0022059F" w:rsidP="00B0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92" w:rsidRDefault="005A2D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4" type="#_x0000_t136" style="position:absolute;margin-left:0;margin-top:0;width:492.35pt;height:211pt;rotation:315;z-index:-25165875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92" w:rsidRDefault="005A2D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margin-left:0;margin-top:0;width:492.35pt;height:211pt;rotation:315;z-index:-25165772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D92" w:rsidRDefault="005A2D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3" type="#_x0000_t136" style="position:absolute;margin-left:0;margin-top:0;width:492.35pt;height:211pt;rotation:315;z-index:-25165977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05D6"/>
    <w:multiLevelType w:val="multilevel"/>
    <w:tmpl w:val="1B04E04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104C2C"/>
    <w:multiLevelType w:val="multilevel"/>
    <w:tmpl w:val="FD7C3C24"/>
    <w:lvl w:ilvl="0">
      <w:start w:val="6"/>
      <w:numFmt w:val="decimal"/>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2" w15:restartNumberingAfterBreak="0">
    <w:nsid w:val="0BBC6BDA"/>
    <w:multiLevelType w:val="hybridMultilevel"/>
    <w:tmpl w:val="DA28C518"/>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C06556"/>
    <w:multiLevelType w:val="hybridMultilevel"/>
    <w:tmpl w:val="C2B4213A"/>
    <w:lvl w:ilvl="0" w:tplc="9F8AEF08">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7D3AAA"/>
    <w:multiLevelType w:val="hybridMultilevel"/>
    <w:tmpl w:val="A82ADD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6B9741C"/>
    <w:multiLevelType w:val="hybridMultilevel"/>
    <w:tmpl w:val="E29E67E0"/>
    <w:lvl w:ilvl="0" w:tplc="7108DE4E">
      <w:start w:val="6"/>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920C76"/>
    <w:multiLevelType w:val="multilevel"/>
    <w:tmpl w:val="FD7C3C24"/>
    <w:lvl w:ilvl="0">
      <w:start w:val="6"/>
      <w:numFmt w:val="decimal"/>
      <w:lvlText w:val="%1"/>
      <w:lvlJc w:val="left"/>
      <w:pPr>
        <w:tabs>
          <w:tab w:val="num" w:pos="750"/>
        </w:tabs>
        <w:ind w:left="750" w:hanging="360"/>
      </w:pPr>
      <w:rPr>
        <w:rFonts w:hint="default"/>
      </w:rPr>
    </w:lvl>
    <w:lvl w:ilvl="1">
      <w:start w:val="1"/>
      <w:numFmt w:val="lowerLetter"/>
      <w:lvlText w:val="%2."/>
      <w:lvlJc w:val="left"/>
      <w:pPr>
        <w:tabs>
          <w:tab w:val="num" w:pos="1470"/>
        </w:tabs>
        <w:ind w:left="1470" w:hanging="360"/>
      </w:pPr>
    </w:lvl>
    <w:lvl w:ilvl="2">
      <w:start w:val="1"/>
      <w:numFmt w:val="lowerRoman"/>
      <w:lvlText w:val="%3."/>
      <w:lvlJc w:val="right"/>
      <w:pPr>
        <w:tabs>
          <w:tab w:val="num" w:pos="2190"/>
        </w:tabs>
        <w:ind w:left="2190" w:hanging="180"/>
      </w:pPr>
    </w:lvl>
    <w:lvl w:ilvl="3">
      <w:start w:val="1"/>
      <w:numFmt w:val="decimal"/>
      <w:lvlText w:val="%4."/>
      <w:lvlJc w:val="left"/>
      <w:pPr>
        <w:tabs>
          <w:tab w:val="num" w:pos="2910"/>
        </w:tabs>
        <w:ind w:left="2910" w:hanging="360"/>
      </w:p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 w15:restartNumberingAfterBreak="0">
    <w:nsid w:val="21C70B72"/>
    <w:multiLevelType w:val="hybridMultilevel"/>
    <w:tmpl w:val="3BAA4CD0"/>
    <w:lvl w:ilvl="0" w:tplc="CE7AAD84">
      <w:start w:val="2"/>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28935637"/>
    <w:multiLevelType w:val="hybridMultilevel"/>
    <w:tmpl w:val="23D02BA0"/>
    <w:lvl w:ilvl="0" w:tplc="AA92557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E547ACC"/>
    <w:multiLevelType w:val="hybridMultilevel"/>
    <w:tmpl w:val="43B0323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C5658F"/>
    <w:multiLevelType w:val="hybridMultilevel"/>
    <w:tmpl w:val="14C2C202"/>
    <w:lvl w:ilvl="0" w:tplc="0809000F">
      <w:start w:val="4"/>
      <w:numFmt w:val="decimal"/>
      <w:lvlText w:val="%1."/>
      <w:lvlJc w:val="left"/>
      <w:pPr>
        <w:tabs>
          <w:tab w:val="num" w:pos="720"/>
        </w:tabs>
        <w:ind w:left="720" w:hanging="360"/>
      </w:pPr>
      <w:rPr>
        <w:rFonts w:hint="default"/>
      </w:rPr>
    </w:lvl>
    <w:lvl w:ilvl="1" w:tplc="42A4E6FE">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A114F14"/>
    <w:multiLevelType w:val="hybridMultilevel"/>
    <w:tmpl w:val="B2340F7A"/>
    <w:lvl w:ilvl="0" w:tplc="30709BC0">
      <w:start w:val="3"/>
      <w:numFmt w:val="lowerLetter"/>
      <w:lvlText w:val="%1)"/>
      <w:lvlJc w:val="left"/>
      <w:pPr>
        <w:tabs>
          <w:tab w:val="num" w:pos="660"/>
        </w:tabs>
        <w:ind w:left="660" w:hanging="36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2" w15:restartNumberingAfterBreak="0">
    <w:nsid w:val="3CCE5A41"/>
    <w:multiLevelType w:val="hybridMultilevel"/>
    <w:tmpl w:val="76E8218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2E81027"/>
    <w:multiLevelType w:val="hybridMultilevel"/>
    <w:tmpl w:val="B48AA83E"/>
    <w:lvl w:ilvl="0" w:tplc="AF502ED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E3213B"/>
    <w:multiLevelType w:val="hybridMultilevel"/>
    <w:tmpl w:val="FD7C3C24"/>
    <w:lvl w:ilvl="0" w:tplc="3B3863B8">
      <w:start w:val="6"/>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15" w15:restartNumberingAfterBreak="0">
    <w:nsid w:val="49F0349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2D73ACE"/>
    <w:multiLevelType w:val="hybridMultilevel"/>
    <w:tmpl w:val="4650E0AA"/>
    <w:lvl w:ilvl="0" w:tplc="0BCC0252">
      <w:start w:val="3"/>
      <w:numFmt w:val="lowerLetter"/>
      <w:lvlText w:val="%1)"/>
      <w:lvlJc w:val="left"/>
      <w:pPr>
        <w:tabs>
          <w:tab w:val="num" w:pos="675"/>
        </w:tabs>
        <w:ind w:left="675" w:hanging="375"/>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7" w15:restartNumberingAfterBreak="0">
    <w:nsid w:val="63806360"/>
    <w:multiLevelType w:val="hybridMultilevel"/>
    <w:tmpl w:val="109815BC"/>
    <w:lvl w:ilvl="0" w:tplc="D6A0577E">
      <w:start w:val="2"/>
      <w:numFmt w:val="lowerLetter"/>
      <w:lvlText w:val="%1)"/>
      <w:lvlJc w:val="left"/>
      <w:pPr>
        <w:tabs>
          <w:tab w:val="num" w:pos="840"/>
        </w:tabs>
        <w:ind w:left="840" w:hanging="360"/>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8" w15:restartNumberingAfterBreak="0">
    <w:nsid w:val="73B1145B"/>
    <w:multiLevelType w:val="hybridMultilevel"/>
    <w:tmpl w:val="70BAF96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E322BC"/>
    <w:multiLevelType w:val="hybridMultilevel"/>
    <w:tmpl w:val="CCA45E8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BCE5F0D"/>
    <w:multiLevelType w:val="multilevel"/>
    <w:tmpl w:val="EFAC24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C7C73E3"/>
    <w:multiLevelType w:val="hybridMultilevel"/>
    <w:tmpl w:val="458A40F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C9545F7"/>
    <w:multiLevelType w:val="hybridMultilevel"/>
    <w:tmpl w:val="AF02641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E14293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FEC4BE3"/>
    <w:multiLevelType w:val="hybridMultilevel"/>
    <w:tmpl w:val="FA681BEA"/>
    <w:lvl w:ilvl="0" w:tplc="0809000F">
      <w:start w:val="1"/>
      <w:numFmt w:val="decimal"/>
      <w:lvlText w:val="%1."/>
      <w:lvlJc w:val="left"/>
      <w:pPr>
        <w:tabs>
          <w:tab w:val="num" w:pos="720"/>
        </w:tabs>
        <w:ind w:left="720" w:hanging="360"/>
      </w:pPr>
    </w:lvl>
    <w:lvl w:ilvl="1" w:tplc="1EDC46A4">
      <w:start w:val="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20"/>
  </w:num>
  <w:num w:numId="4">
    <w:abstractNumId w:val="15"/>
  </w:num>
  <w:num w:numId="5">
    <w:abstractNumId w:val="9"/>
  </w:num>
  <w:num w:numId="6">
    <w:abstractNumId w:val="18"/>
  </w:num>
  <w:num w:numId="7">
    <w:abstractNumId w:val="3"/>
  </w:num>
  <w:num w:numId="8">
    <w:abstractNumId w:val="8"/>
  </w:num>
  <w:num w:numId="9">
    <w:abstractNumId w:val="19"/>
  </w:num>
  <w:num w:numId="10">
    <w:abstractNumId w:val="10"/>
  </w:num>
  <w:num w:numId="11">
    <w:abstractNumId w:val="7"/>
  </w:num>
  <w:num w:numId="12">
    <w:abstractNumId w:val="2"/>
  </w:num>
  <w:num w:numId="13">
    <w:abstractNumId w:val="17"/>
  </w:num>
  <w:num w:numId="14">
    <w:abstractNumId w:val="13"/>
  </w:num>
  <w:num w:numId="15">
    <w:abstractNumId w:val="22"/>
  </w:num>
  <w:num w:numId="16">
    <w:abstractNumId w:val="16"/>
  </w:num>
  <w:num w:numId="17">
    <w:abstractNumId w:val="0"/>
  </w:num>
  <w:num w:numId="18">
    <w:abstractNumId w:val="11"/>
  </w:num>
  <w:num w:numId="19">
    <w:abstractNumId w:val="4"/>
  </w:num>
  <w:num w:numId="20">
    <w:abstractNumId w:val="21"/>
  </w:num>
  <w:num w:numId="21">
    <w:abstractNumId w:val="14"/>
  </w:num>
  <w:num w:numId="22">
    <w:abstractNumId w:val="5"/>
  </w:num>
  <w:num w:numId="23">
    <w:abstractNumId w:val="6"/>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6"/>
    <w:rsid w:val="00012F1C"/>
    <w:rsid w:val="00017AC9"/>
    <w:rsid w:val="00040063"/>
    <w:rsid w:val="000509DA"/>
    <w:rsid w:val="000758AC"/>
    <w:rsid w:val="000E4C7A"/>
    <w:rsid w:val="000E7F78"/>
    <w:rsid w:val="001031DE"/>
    <w:rsid w:val="00106E87"/>
    <w:rsid w:val="0011021A"/>
    <w:rsid w:val="0015429A"/>
    <w:rsid w:val="001E1CC1"/>
    <w:rsid w:val="001F0903"/>
    <w:rsid w:val="00203282"/>
    <w:rsid w:val="0022059F"/>
    <w:rsid w:val="00226613"/>
    <w:rsid w:val="00274F20"/>
    <w:rsid w:val="00281A92"/>
    <w:rsid w:val="00286CD6"/>
    <w:rsid w:val="002A7233"/>
    <w:rsid w:val="00320657"/>
    <w:rsid w:val="003B3ED3"/>
    <w:rsid w:val="003C38F3"/>
    <w:rsid w:val="003C7E56"/>
    <w:rsid w:val="003E0F49"/>
    <w:rsid w:val="003F6E40"/>
    <w:rsid w:val="00406E53"/>
    <w:rsid w:val="00481AD8"/>
    <w:rsid w:val="004902CB"/>
    <w:rsid w:val="004B199E"/>
    <w:rsid w:val="004C0721"/>
    <w:rsid w:val="004C47D3"/>
    <w:rsid w:val="004F4419"/>
    <w:rsid w:val="00537996"/>
    <w:rsid w:val="005578E6"/>
    <w:rsid w:val="005A2D92"/>
    <w:rsid w:val="005B10FE"/>
    <w:rsid w:val="006869B5"/>
    <w:rsid w:val="006B0985"/>
    <w:rsid w:val="006F1649"/>
    <w:rsid w:val="006F7FA4"/>
    <w:rsid w:val="007038BC"/>
    <w:rsid w:val="0071111B"/>
    <w:rsid w:val="00711390"/>
    <w:rsid w:val="00713C19"/>
    <w:rsid w:val="0071577E"/>
    <w:rsid w:val="00720A6F"/>
    <w:rsid w:val="00732548"/>
    <w:rsid w:val="0075173B"/>
    <w:rsid w:val="00755037"/>
    <w:rsid w:val="0077010A"/>
    <w:rsid w:val="00772F28"/>
    <w:rsid w:val="007B3A7C"/>
    <w:rsid w:val="007C1012"/>
    <w:rsid w:val="00814FDF"/>
    <w:rsid w:val="008452E6"/>
    <w:rsid w:val="008712E9"/>
    <w:rsid w:val="0088762A"/>
    <w:rsid w:val="008C218D"/>
    <w:rsid w:val="008D34AC"/>
    <w:rsid w:val="00910F83"/>
    <w:rsid w:val="00945045"/>
    <w:rsid w:val="0095135F"/>
    <w:rsid w:val="009523E4"/>
    <w:rsid w:val="009A201E"/>
    <w:rsid w:val="009D22E4"/>
    <w:rsid w:val="00A65CDD"/>
    <w:rsid w:val="00A9420D"/>
    <w:rsid w:val="00AA71B4"/>
    <w:rsid w:val="00B01027"/>
    <w:rsid w:val="00B030F6"/>
    <w:rsid w:val="00B44042"/>
    <w:rsid w:val="00BA421D"/>
    <w:rsid w:val="00BA7203"/>
    <w:rsid w:val="00BF71E5"/>
    <w:rsid w:val="00C012BF"/>
    <w:rsid w:val="00C10D9E"/>
    <w:rsid w:val="00C42398"/>
    <w:rsid w:val="00C47334"/>
    <w:rsid w:val="00C51559"/>
    <w:rsid w:val="00CF463B"/>
    <w:rsid w:val="00D140E8"/>
    <w:rsid w:val="00D21D55"/>
    <w:rsid w:val="00D345C9"/>
    <w:rsid w:val="00D5630C"/>
    <w:rsid w:val="00DB24B3"/>
    <w:rsid w:val="00DB27B7"/>
    <w:rsid w:val="00DC41E7"/>
    <w:rsid w:val="00DE40A8"/>
    <w:rsid w:val="00DE4F76"/>
    <w:rsid w:val="00DF5BB9"/>
    <w:rsid w:val="00E03AC1"/>
    <w:rsid w:val="00E16BF7"/>
    <w:rsid w:val="00E311AE"/>
    <w:rsid w:val="00E5232C"/>
    <w:rsid w:val="00E54D3C"/>
    <w:rsid w:val="00E56D7D"/>
    <w:rsid w:val="00E63C5D"/>
    <w:rsid w:val="00EB09E4"/>
    <w:rsid w:val="00EE6272"/>
    <w:rsid w:val="00F027B2"/>
    <w:rsid w:val="00F20C7F"/>
    <w:rsid w:val="00F40CA5"/>
    <w:rsid w:val="00F8240C"/>
    <w:rsid w:val="00F9095E"/>
    <w:rsid w:val="00FB6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15:chartTrackingRefBased/>
  <w15:docId w15:val="{C95A4710-E912-4743-AB0E-3601E4C4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0F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0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0F6"/>
  </w:style>
  <w:style w:type="paragraph" w:styleId="Footer">
    <w:name w:val="footer"/>
    <w:basedOn w:val="Normal"/>
    <w:link w:val="FooterChar"/>
    <w:uiPriority w:val="99"/>
    <w:unhideWhenUsed/>
    <w:rsid w:val="00B0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0F6"/>
  </w:style>
  <w:style w:type="paragraph" w:styleId="BalloonText">
    <w:name w:val="Balloon Text"/>
    <w:basedOn w:val="Normal"/>
    <w:link w:val="BalloonTextChar"/>
    <w:uiPriority w:val="99"/>
    <w:semiHidden/>
    <w:unhideWhenUsed/>
    <w:rsid w:val="00B03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6"/>
    <w:rPr>
      <w:rFonts w:ascii="Tahoma" w:hAnsi="Tahoma" w:cs="Tahoma"/>
      <w:sz w:val="16"/>
      <w:szCs w:val="16"/>
    </w:rPr>
  </w:style>
  <w:style w:type="character" w:styleId="PageNumber">
    <w:name w:val="page number"/>
    <w:basedOn w:val="DefaultParagraphFont"/>
    <w:rsid w:val="00C51559"/>
  </w:style>
  <w:style w:type="character" w:styleId="CommentReference">
    <w:name w:val="annotation reference"/>
    <w:basedOn w:val="DefaultParagraphFont"/>
    <w:semiHidden/>
    <w:rsid w:val="00012F1C"/>
    <w:rPr>
      <w:sz w:val="16"/>
      <w:szCs w:val="16"/>
    </w:rPr>
  </w:style>
  <w:style w:type="paragraph" w:styleId="CommentText">
    <w:name w:val="annotation text"/>
    <w:basedOn w:val="Normal"/>
    <w:semiHidden/>
    <w:rsid w:val="00012F1C"/>
    <w:rPr>
      <w:sz w:val="20"/>
      <w:szCs w:val="20"/>
    </w:rPr>
  </w:style>
  <w:style w:type="paragraph" w:styleId="CommentSubject">
    <w:name w:val="annotation subject"/>
    <w:basedOn w:val="CommentText"/>
    <w:next w:val="CommentText"/>
    <w:semiHidden/>
    <w:rsid w:val="00012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9DA99B1BD4BD4B3A2CD01722BCB2F" ma:contentTypeVersion="1" ma:contentTypeDescription="Create a new document." ma:contentTypeScope="" ma:versionID="91c00b945a39503748a01c7b1f46fac8">
  <xsd:schema xmlns:xsd="http://www.w3.org/2001/XMLSchema" xmlns:p="http://schemas.microsoft.com/office/2006/metadata/properties" xmlns:ns1="http://schemas.microsoft.com/sharepoint/v3" targetNamespace="http://schemas.microsoft.com/office/2006/metadata/properties" ma:root="true" ma:fieldsID="d35e20c2be3d08708963ae4beea44d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EE76C2-DE05-4EC4-A3B7-7B250BC5C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1254ED-AB44-41E7-8EEF-3E97DB34A59E}">
  <ds:schemaRefs>
    <ds:schemaRef ds:uri="http://schemas.microsoft.com/office/2006/metadata/longProperties"/>
  </ds:schemaRefs>
</ds:datastoreItem>
</file>

<file path=customXml/itemProps3.xml><?xml version="1.0" encoding="utf-8"?>
<ds:datastoreItem xmlns:ds="http://schemas.openxmlformats.org/officeDocument/2006/customXml" ds:itemID="{455209D2-B7B9-4121-9C8B-4763752F9EA4}">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Load Moving and Handling Risk Assessment Form</vt:lpstr>
    </vt:vector>
  </TitlesOfParts>
  <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Load Moving and Handling Risk Assessment Form</dc:title>
  <dc:subject/>
  <dc:creator>New User</dc:creator>
  <cp:keywords/>
  <dc:description/>
  <cp:lastModifiedBy>Clark, Andrew</cp:lastModifiedBy>
  <cp:revision>2</cp:revision>
  <cp:lastPrinted>2014-02-27T13:48:00Z</cp:lastPrinted>
  <dcterms:created xsi:type="dcterms:W3CDTF">2023-03-06T14:42:00Z</dcterms:created>
  <dcterms:modified xsi:type="dcterms:W3CDTF">2023-03-06T14:42:00Z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1719986816</vt:i4>
  </property>
  <property fmtid="{D5CDD505-2E9C-101B-9397-08002B2CF9AE}" pid="3" name="_EmailSubject">
    <vt:lpwstr>Waste </vt:lpwstr>
  </property>
  <property fmtid="{D5CDD505-2E9C-101B-9397-08002B2CF9AE}" pid="4" name="_AuthorEmail">
    <vt:lpwstr>Cameron.Raeburn@ggc.scot.nhs.uk</vt:lpwstr>
  </property>
  <property fmtid="{D5CDD505-2E9C-101B-9397-08002B2CF9AE}" pid="5" name="_AuthorEmailDisplayName">
    <vt:lpwstr>Raeburn, Cameron</vt:lpwstr>
  </property>
  <property fmtid="{D5CDD505-2E9C-101B-9397-08002B2CF9AE}" pid="6" name="_ReviewingToolsShownOnce">
    <vt:lpwstr/>
  </property>
  <property fmtid="{D5CDD505-2E9C-101B-9397-08002B2CF9AE}" pid="7" name="ContentType">
    <vt:lpwstr>Document</vt:lpwstr>
  </property>
</Properties>
</file>