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B3" w:rsidRDefault="002D36B3">
      <w:pPr>
        <w:pStyle w:val="Title"/>
        <w:ind w:left="284"/>
      </w:pPr>
      <w:bookmarkStart w:id="0" w:name="_GoBack"/>
      <w:bookmarkEnd w:id="0"/>
      <w:r>
        <w:t>Client Specific (Inpatient) Moving and Handling Intervention Plan</w:t>
      </w:r>
    </w:p>
    <w:p w:rsidR="002D36B3" w:rsidRDefault="002D36B3">
      <w:pPr>
        <w:pStyle w:val="Title"/>
        <w:ind w:left="284"/>
        <w:rPr>
          <w:b w:val="0"/>
        </w:rPr>
      </w:pPr>
      <w:r>
        <w:rPr>
          <w:b w:val="0"/>
          <w:sz w:val="20"/>
        </w:rPr>
        <w:t>(For Clients with Complex Moving and Handling Requirements)</w:t>
      </w:r>
    </w:p>
    <w:p w:rsidR="002D36B3" w:rsidRDefault="002D36B3">
      <w:pPr>
        <w:pStyle w:val="Titl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608"/>
        <w:gridCol w:w="382"/>
        <w:gridCol w:w="270"/>
        <w:gridCol w:w="1474"/>
        <w:gridCol w:w="425"/>
        <w:gridCol w:w="112"/>
        <w:gridCol w:w="273"/>
        <w:gridCol w:w="1599"/>
        <w:gridCol w:w="2410"/>
        <w:gridCol w:w="1166"/>
        <w:gridCol w:w="992"/>
        <w:gridCol w:w="283"/>
      </w:tblGrid>
      <w:tr w:rsidR="002C5C5A" w:rsidTr="00A27E4A">
        <w:tblPrEx>
          <w:tblCellMar>
            <w:top w:w="0" w:type="dxa"/>
            <w:bottom w:w="0" w:type="dxa"/>
          </w:tblCellMar>
        </w:tblPrEx>
        <w:trPr>
          <w:cantSplit/>
          <w:trHeight w:val="254"/>
        </w:trPr>
        <w:tc>
          <w:tcPr>
            <w:tcW w:w="918" w:type="dxa"/>
            <w:vMerge w:val="restart"/>
            <w:shd w:val="clear" w:color="auto" w:fill="FFFFFF"/>
          </w:tcPr>
          <w:p w:rsidR="002C5C5A" w:rsidRDefault="002C5C5A" w:rsidP="002D36B3">
            <w:pPr>
              <w:rPr>
                <w:rFonts w:ascii="Arial Narrow" w:hAnsi="Arial Narrow"/>
                <w:b/>
                <w:sz w:val="16"/>
              </w:rPr>
            </w:pPr>
          </w:p>
          <w:p w:rsidR="002C5C5A" w:rsidRDefault="002C5C5A" w:rsidP="002D36B3">
            <w:pPr>
              <w:rPr>
                <w:rFonts w:ascii="Arial Narrow" w:hAnsi="Arial Narrow"/>
                <w:b/>
              </w:rPr>
            </w:pPr>
            <w:r>
              <w:rPr>
                <w:rFonts w:ascii="Arial Narrow" w:hAnsi="Arial Narrow"/>
                <w:b/>
              </w:rPr>
              <w:t>Patient’s name:</w:t>
            </w:r>
          </w:p>
          <w:p w:rsidR="002C5C5A" w:rsidRDefault="002C5C5A" w:rsidP="002D36B3">
            <w:pPr>
              <w:rPr>
                <w:rFonts w:ascii="Arial Narrow" w:hAnsi="Arial Narrow"/>
                <w:b/>
                <w:sz w:val="12"/>
              </w:rPr>
            </w:pPr>
          </w:p>
        </w:tc>
        <w:tc>
          <w:tcPr>
            <w:tcW w:w="2734" w:type="dxa"/>
            <w:gridSpan w:val="4"/>
            <w:vMerge w:val="restart"/>
            <w:vAlign w:val="center"/>
          </w:tcPr>
          <w:p w:rsidR="002C5C5A" w:rsidRPr="002C5C5A" w:rsidRDefault="002C5C5A" w:rsidP="002D36B3">
            <w:pPr>
              <w:rPr>
                <w:rFonts w:ascii="Arial" w:hAnsi="Arial" w:cs="Arial"/>
                <w:b/>
                <w:sz w:val="24"/>
              </w:rPr>
            </w:pPr>
          </w:p>
        </w:tc>
        <w:tc>
          <w:tcPr>
            <w:tcW w:w="810" w:type="dxa"/>
            <w:gridSpan w:val="3"/>
            <w:vMerge w:val="restart"/>
            <w:shd w:val="clear" w:color="auto" w:fill="FFFFFF"/>
          </w:tcPr>
          <w:p w:rsidR="002C5C5A" w:rsidRDefault="002C5C5A" w:rsidP="002D36B3">
            <w:pPr>
              <w:rPr>
                <w:rFonts w:ascii="Arial Narrow" w:hAnsi="Arial Narrow"/>
                <w:b/>
                <w:sz w:val="16"/>
              </w:rPr>
            </w:pPr>
          </w:p>
          <w:p w:rsidR="002C5C5A" w:rsidRDefault="002C5C5A" w:rsidP="002D36B3">
            <w:pPr>
              <w:rPr>
                <w:rFonts w:ascii="Arial Narrow" w:hAnsi="Arial Narrow"/>
                <w:b/>
              </w:rPr>
            </w:pPr>
            <w:r>
              <w:rPr>
                <w:rFonts w:ascii="Arial Narrow" w:hAnsi="Arial Narrow"/>
                <w:b/>
              </w:rPr>
              <w:t>Named Nurse:</w:t>
            </w:r>
          </w:p>
        </w:tc>
        <w:tc>
          <w:tcPr>
            <w:tcW w:w="5175" w:type="dxa"/>
            <w:gridSpan w:val="3"/>
            <w:vMerge w:val="restart"/>
            <w:vAlign w:val="center"/>
          </w:tcPr>
          <w:p w:rsidR="002C5C5A" w:rsidRPr="002C5C5A" w:rsidRDefault="002C5C5A" w:rsidP="00A27E4A">
            <w:pPr>
              <w:rPr>
                <w:rFonts w:ascii="Arial" w:hAnsi="Arial" w:cs="Arial"/>
                <w:b/>
                <w:sz w:val="24"/>
              </w:rPr>
            </w:pPr>
            <w:r w:rsidRPr="002C5C5A">
              <w:rPr>
                <w:rFonts w:ascii="Arial" w:hAnsi="Arial" w:cs="Arial"/>
                <w:b/>
                <w:sz w:val="24"/>
              </w:rPr>
              <w:t>This is an exemplar only and should be referred to as such when writing up intervention plans</w:t>
            </w:r>
          </w:p>
        </w:tc>
        <w:tc>
          <w:tcPr>
            <w:tcW w:w="1275" w:type="dxa"/>
            <w:gridSpan w:val="2"/>
            <w:tcBorders>
              <w:bottom w:val="single" w:sz="4" w:space="0" w:color="auto"/>
            </w:tcBorders>
            <w:shd w:val="clear" w:color="auto" w:fill="FFFFFF"/>
          </w:tcPr>
          <w:p w:rsidR="002C5C5A" w:rsidRDefault="002C5C5A" w:rsidP="002D36B3">
            <w:pPr>
              <w:pStyle w:val="Heading4"/>
              <w:rPr>
                <w:color w:val="auto"/>
                <w:sz w:val="20"/>
              </w:rPr>
            </w:pPr>
            <w:r>
              <w:rPr>
                <w:color w:val="auto"/>
                <w:sz w:val="20"/>
              </w:rPr>
              <w:t>Risk Level:</w:t>
            </w:r>
          </w:p>
        </w:tc>
      </w:tr>
      <w:tr w:rsidR="002C5C5A">
        <w:tblPrEx>
          <w:tblCellMar>
            <w:top w:w="0" w:type="dxa"/>
            <w:bottom w:w="0" w:type="dxa"/>
          </w:tblCellMar>
        </w:tblPrEx>
        <w:trPr>
          <w:cantSplit/>
          <w:trHeight w:val="227"/>
        </w:trPr>
        <w:tc>
          <w:tcPr>
            <w:tcW w:w="918" w:type="dxa"/>
            <w:vMerge/>
            <w:shd w:val="clear" w:color="auto" w:fill="FFFFFF"/>
          </w:tcPr>
          <w:p w:rsidR="002C5C5A" w:rsidRDefault="002C5C5A" w:rsidP="002D36B3">
            <w:pPr>
              <w:rPr>
                <w:rFonts w:ascii="Arial Narrow" w:hAnsi="Arial Narrow"/>
                <w:b/>
                <w:color w:val="FFFFFF"/>
                <w:sz w:val="16"/>
              </w:rPr>
            </w:pPr>
          </w:p>
        </w:tc>
        <w:tc>
          <w:tcPr>
            <w:tcW w:w="2734" w:type="dxa"/>
            <w:gridSpan w:val="4"/>
            <w:vMerge/>
          </w:tcPr>
          <w:p w:rsidR="002C5C5A" w:rsidRDefault="002C5C5A" w:rsidP="002D36B3">
            <w:pPr>
              <w:rPr>
                <w:rFonts w:ascii="Arial Narrow" w:hAnsi="Arial Narrow"/>
                <w:b/>
                <w:color w:val="FFFFFF"/>
              </w:rPr>
            </w:pPr>
          </w:p>
        </w:tc>
        <w:tc>
          <w:tcPr>
            <w:tcW w:w="810" w:type="dxa"/>
            <w:gridSpan w:val="3"/>
            <w:vMerge/>
            <w:shd w:val="clear" w:color="auto" w:fill="FFFFFF"/>
          </w:tcPr>
          <w:p w:rsidR="002C5C5A" w:rsidRDefault="002C5C5A" w:rsidP="002D36B3">
            <w:pPr>
              <w:rPr>
                <w:rFonts w:ascii="Arial Narrow" w:hAnsi="Arial Narrow"/>
                <w:b/>
                <w:color w:val="FFFFFF"/>
                <w:sz w:val="16"/>
              </w:rPr>
            </w:pPr>
          </w:p>
        </w:tc>
        <w:tc>
          <w:tcPr>
            <w:tcW w:w="5175" w:type="dxa"/>
            <w:gridSpan w:val="3"/>
            <w:vMerge/>
          </w:tcPr>
          <w:p w:rsidR="002C5C5A" w:rsidRDefault="002C5C5A" w:rsidP="002D36B3">
            <w:pPr>
              <w:rPr>
                <w:rFonts w:ascii="Arial Narrow" w:hAnsi="Arial Narrow"/>
                <w:b/>
                <w:color w:val="FFFFFF"/>
                <w:sz w:val="12"/>
              </w:rPr>
            </w:pPr>
          </w:p>
        </w:tc>
        <w:tc>
          <w:tcPr>
            <w:tcW w:w="992" w:type="dxa"/>
            <w:tcBorders>
              <w:top w:val="single" w:sz="4" w:space="0" w:color="auto"/>
            </w:tcBorders>
            <w:shd w:val="clear" w:color="auto" w:fill="FFFFFF"/>
          </w:tcPr>
          <w:p w:rsidR="002C5C5A" w:rsidRDefault="002C5C5A" w:rsidP="002D36B3">
            <w:pPr>
              <w:jc w:val="right"/>
              <w:rPr>
                <w:rFonts w:ascii="Arial Narrow" w:hAnsi="Arial Narrow"/>
                <w:sz w:val="18"/>
              </w:rPr>
            </w:pPr>
            <w:r>
              <w:rPr>
                <w:rFonts w:ascii="Arial Narrow" w:hAnsi="Arial Narrow"/>
                <w:sz w:val="18"/>
              </w:rPr>
              <w:t>Very High</w:t>
            </w:r>
          </w:p>
        </w:tc>
        <w:tc>
          <w:tcPr>
            <w:tcW w:w="283" w:type="dxa"/>
            <w:tcBorders>
              <w:top w:val="single" w:sz="4" w:space="0" w:color="auto"/>
            </w:tcBorders>
          </w:tcPr>
          <w:p w:rsidR="002C5C5A" w:rsidRDefault="002C5C5A" w:rsidP="002D36B3">
            <w:pPr>
              <w:pStyle w:val="Heading4"/>
              <w:rPr>
                <w:b w:val="0"/>
              </w:rPr>
            </w:pPr>
          </w:p>
        </w:tc>
      </w:tr>
      <w:tr w:rsidR="002C5C5A">
        <w:tblPrEx>
          <w:tblCellMar>
            <w:top w:w="0" w:type="dxa"/>
            <w:bottom w:w="0" w:type="dxa"/>
          </w:tblCellMar>
        </w:tblPrEx>
        <w:trPr>
          <w:cantSplit/>
          <w:trHeight w:val="227"/>
        </w:trPr>
        <w:tc>
          <w:tcPr>
            <w:tcW w:w="918" w:type="dxa"/>
            <w:vMerge/>
            <w:shd w:val="clear" w:color="auto" w:fill="FFFFFF"/>
          </w:tcPr>
          <w:p w:rsidR="002C5C5A" w:rsidRDefault="002C5C5A" w:rsidP="002D36B3">
            <w:pPr>
              <w:rPr>
                <w:rFonts w:ascii="Arial Narrow" w:hAnsi="Arial Narrow"/>
                <w:b/>
                <w:color w:val="FFFFFF"/>
                <w:sz w:val="16"/>
              </w:rPr>
            </w:pPr>
          </w:p>
        </w:tc>
        <w:tc>
          <w:tcPr>
            <w:tcW w:w="2734" w:type="dxa"/>
            <w:gridSpan w:val="4"/>
            <w:vMerge/>
          </w:tcPr>
          <w:p w:rsidR="002C5C5A" w:rsidRDefault="002C5C5A" w:rsidP="002D36B3">
            <w:pPr>
              <w:rPr>
                <w:rFonts w:ascii="Arial Narrow" w:hAnsi="Arial Narrow"/>
                <w:b/>
                <w:color w:val="FFFFFF"/>
              </w:rPr>
            </w:pPr>
          </w:p>
        </w:tc>
        <w:tc>
          <w:tcPr>
            <w:tcW w:w="810" w:type="dxa"/>
            <w:gridSpan w:val="3"/>
            <w:vMerge/>
            <w:shd w:val="clear" w:color="auto" w:fill="FFFFFF"/>
          </w:tcPr>
          <w:p w:rsidR="002C5C5A" w:rsidRDefault="002C5C5A" w:rsidP="002D36B3">
            <w:pPr>
              <w:rPr>
                <w:rFonts w:ascii="Arial Narrow" w:hAnsi="Arial Narrow"/>
                <w:b/>
                <w:color w:val="FFFFFF"/>
                <w:sz w:val="16"/>
              </w:rPr>
            </w:pPr>
          </w:p>
        </w:tc>
        <w:tc>
          <w:tcPr>
            <w:tcW w:w="5175" w:type="dxa"/>
            <w:gridSpan w:val="3"/>
            <w:vMerge/>
          </w:tcPr>
          <w:p w:rsidR="002C5C5A" w:rsidRDefault="002C5C5A" w:rsidP="002D36B3">
            <w:pPr>
              <w:rPr>
                <w:rFonts w:ascii="Arial Narrow" w:hAnsi="Arial Narrow"/>
                <w:b/>
                <w:color w:val="FFFFFF"/>
                <w:sz w:val="12"/>
              </w:rPr>
            </w:pPr>
          </w:p>
        </w:tc>
        <w:tc>
          <w:tcPr>
            <w:tcW w:w="992" w:type="dxa"/>
            <w:tcBorders>
              <w:top w:val="nil"/>
            </w:tcBorders>
            <w:shd w:val="clear" w:color="auto" w:fill="FFFFFF"/>
          </w:tcPr>
          <w:p w:rsidR="002C5C5A" w:rsidRDefault="002C5C5A" w:rsidP="002D36B3">
            <w:pPr>
              <w:pStyle w:val="Heading4"/>
              <w:jc w:val="right"/>
              <w:rPr>
                <w:b w:val="0"/>
                <w:color w:val="auto"/>
                <w:sz w:val="18"/>
              </w:rPr>
            </w:pPr>
            <w:r>
              <w:rPr>
                <w:b w:val="0"/>
                <w:color w:val="auto"/>
                <w:sz w:val="18"/>
              </w:rPr>
              <w:t>High</w:t>
            </w:r>
          </w:p>
        </w:tc>
        <w:tc>
          <w:tcPr>
            <w:tcW w:w="283" w:type="dxa"/>
            <w:tcBorders>
              <w:top w:val="single" w:sz="4" w:space="0" w:color="auto"/>
            </w:tcBorders>
          </w:tcPr>
          <w:p w:rsidR="002C5C5A" w:rsidRDefault="002C5C5A" w:rsidP="002D36B3">
            <w:pPr>
              <w:pStyle w:val="Heading4"/>
              <w:rPr>
                <w:color w:val="auto"/>
                <w:sz w:val="20"/>
              </w:rPr>
            </w:pPr>
          </w:p>
        </w:tc>
      </w:tr>
      <w:tr w:rsidR="002C5C5A">
        <w:tblPrEx>
          <w:tblCellMar>
            <w:top w:w="0" w:type="dxa"/>
            <w:bottom w:w="0" w:type="dxa"/>
          </w:tblCellMar>
        </w:tblPrEx>
        <w:trPr>
          <w:cantSplit/>
          <w:trHeight w:val="227"/>
        </w:trPr>
        <w:tc>
          <w:tcPr>
            <w:tcW w:w="918" w:type="dxa"/>
            <w:vMerge/>
            <w:shd w:val="clear" w:color="auto" w:fill="FFFFFF"/>
          </w:tcPr>
          <w:p w:rsidR="002C5C5A" w:rsidRDefault="002C5C5A" w:rsidP="002D36B3">
            <w:pPr>
              <w:rPr>
                <w:rFonts w:ascii="Arial Narrow" w:hAnsi="Arial Narrow"/>
                <w:b/>
                <w:color w:val="FFFFFF"/>
                <w:sz w:val="16"/>
              </w:rPr>
            </w:pPr>
          </w:p>
        </w:tc>
        <w:tc>
          <w:tcPr>
            <w:tcW w:w="2734" w:type="dxa"/>
            <w:gridSpan w:val="4"/>
            <w:vMerge/>
          </w:tcPr>
          <w:p w:rsidR="002C5C5A" w:rsidRDefault="002C5C5A" w:rsidP="002D36B3">
            <w:pPr>
              <w:rPr>
                <w:rFonts w:ascii="Arial Narrow" w:hAnsi="Arial Narrow"/>
                <w:b/>
                <w:color w:val="FFFFFF"/>
              </w:rPr>
            </w:pPr>
          </w:p>
        </w:tc>
        <w:tc>
          <w:tcPr>
            <w:tcW w:w="810" w:type="dxa"/>
            <w:gridSpan w:val="3"/>
            <w:vMerge/>
            <w:shd w:val="clear" w:color="auto" w:fill="FFFFFF"/>
          </w:tcPr>
          <w:p w:rsidR="002C5C5A" w:rsidRDefault="002C5C5A" w:rsidP="002D36B3">
            <w:pPr>
              <w:rPr>
                <w:rFonts w:ascii="Arial Narrow" w:hAnsi="Arial Narrow"/>
                <w:b/>
                <w:color w:val="FFFFFF"/>
                <w:sz w:val="16"/>
              </w:rPr>
            </w:pPr>
          </w:p>
        </w:tc>
        <w:tc>
          <w:tcPr>
            <w:tcW w:w="5175" w:type="dxa"/>
            <w:gridSpan w:val="3"/>
            <w:vMerge/>
          </w:tcPr>
          <w:p w:rsidR="002C5C5A" w:rsidRDefault="002C5C5A" w:rsidP="002D36B3">
            <w:pPr>
              <w:rPr>
                <w:rFonts w:ascii="Arial Narrow" w:hAnsi="Arial Narrow"/>
                <w:b/>
                <w:color w:val="FFFFFF"/>
                <w:sz w:val="12"/>
              </w:rPr>
            </w:pPr>
          </w:p>
        </w:tc>
        <w:tc>
          <w:tcPr>
            <w:tcW w:w="992" w:type="dxa"/>
            <w:tcBorders>
              <w:top w:val="nil"/>
            </w:tcBorders>
            <w:shd w:val="clear" w:color="auto" w:fill="FFFFFF"/>
          </w:tcPr>
          <w:p w:rsidR="002C5C5A" w:rsidRDefault="002C5C5A" w:rsidP="002D36B3">
            <w:pPr>
              <w:pStyle w:val="Heading4"/>
              <w:jc w:val="right"/>
              <w:rPr>
                <w:b w:val="0"/>
                <w:color w:val="auto"/>
                <w:sz w:val="18"/>
              </w:rPr>
            </w:pPr>
            <w:r>
              <w:rPr>
                <w:b w:val="0"/>
                <w:color w:val="auto"/>
                <w:sz w:val="18"/>
              </w:rPr>
              <w:t>Medium</w:t>
            </w:r>
          </w:p>
        </w:tc>
        <w:tc>
          <w:tcPr>
            <w:tcW w:w="283" w:type="dxa"/>
            <w:tcBorders>
              <w:top w:val="single" w:sz="4" w:space="0" w:color="auto"/>
            </w:tcBorders>
          </w:tcPr>
          <w:p w:rsidR="002C5C5A" w:rsidRDefault="002C5C5A" w:rsidP="002D36B3">
            <w:pPr>
              <w:pStyle w:val="Heading4"/>
              <w:rPr>
                <w:color w:val="auto"/>
                <w:sz w:val="20"/>
              </w:rPr>
            </w:pPr>
          </w:p>
        </w:tc>
      </w:tr>
      <w:tr w:rsidR="002C5C5A">
        <w:tblPrEx>
          <w:tblCellMar>
            <w:top w:w="0" w:type="dxa"/>
            <w:bottom w:w="0" w:type="dxa"/>
          </w:tblCellMar>
        </w:tblPrEx>
        <w:trPr>
          <w:cantSplit/>
          <w:trHeight w:val="227"/>
        </w:trPr>
        <w:tc>
          <w:tcPr>
            <w:tcW w:w="918" w:type="dxa"/>
            <w:vMerge/>
            <w:tcBorders>
              <w:bottom w:val="nil"/>
            </w:tcBorders>
            <w:shd w:val="clear" w:color="auto" w:fill="FFFFFF"/>
          </w:tcPr>
          <w:p w:rsidR="002C5C5A" w:rsidRDefault="002C5C5A" w:rsidP="002D36B3">
            <w:pPr>
              <w:rPr>
                <w:rFonts w:ascii="Arial Narrow" w:hAnsi="Arial Narrow"/>
                <w:b/>
                <w:color w:val="FFFFFF"/>
                <w:sz w:val="16"/>
              </w:rPr>
            </w:pPr>
          </w:p>
        </w:tc>
        <w:tc>
          <w:tcPr>
            <w:tcW w:w="2734" w:type="dxa"/>
            <w:gridSpan w:val="4"/>
            <w:vMerge/>
            <w:tcBorders>
              <w:bottom w:val="nil"/>
            </w:tcBorders>
          </w:tcPr>
          <w:p w:rsidR="002C5C5A" w:rsidRDefault="002C5C5A" w:rsidP="002D36B3">
            <w:pPr>
              <w:rPr>
                <w:rFonts w:ascii="Arial Narrow" w:hAnsi="Arial Narrow"/>
                <w:b/>
                <w:color w:val="FFFFFF"/>
              </w:rPr>
            </w:pPr>
          </w:p>
        </w:tc>
        <w:tc>
          <w:tcPr>
            <w:tcW w:w="810" w:type="dxa"/>
            <w:gridSpan w:val="3"/>
            <w:vMerge/>
            <w:shd w:val="clear" w:color="auto" w:fill="FFFFFF"/>
          </w:tcPr>
          <w:p w:rsidR="002C5C5A" w:rsidRDefault="002C5C5A" w:rsidP="002D36B3">
            <w:pPr>
              <w:rPr>
                <w:rFonts w:ascii="Arial Narrow" w:hAnsi="Arial Narrow"/>
                <w:b/>
                <w:color w:val="FFFFFF"/>
                <w:sz w:val="16"/>
              </w:rPr>
            </w:pPr>
          </w:p>
        </w:tc>
        <w:tc>
          <w:tcPr>
            <w:tcW w:w="5175" w:type="dxa"/>
            <w:gridSpan w:val="3"/>
            <w:vMerge/>
          </w:tcPr>
          <w:p w:rsidR="002C5C5A" w:rsidRDefault="002C5C5A" w:rsidP="002D36B3">
            <w:pPr>
              <w:rPr>
                <w:rFonts w:ascii="Arial Narrow" w:hAnsi="Arial Narrow"/>
                <w:b/>
                <w:color w:val="FFFFFF"/>
                <w:sz w:val="12"/>
              </w:rPr>
            </w:pPr>
          </w:p>
        </w:tc>
        <w:tc>
          <w:tcPr>
            <w:tcW w:w="992" w:type="dxa"/>
            <w:tcBorders>
              <w:top w:val="nil"/>
            </w:tcBorders>
            <w:shd w:val="clear" w:color="auto" w:fill="FFFFFF"/>
          </w:tcPr>
          <w:p w:rsidR="002C5C5A" w:rsidRDefault="002C5C5A" w:rsidP="002D36B3">
            <w:pPr>
              <w:pStyle w:val="Heading4"/>
              <w:jc w:val="right"/>
              <w:rPr>
                <w:b w:val="0"/>
                <w:color w:val="auto"/>
                <w:sz w:val="18"/>
              </w:rPr>
            </w:pPr>
            <w:r>
              <w:rPr>
                <w:b w:val="0"/>
                <w:color w:val="auto"/>
                <w:sz w:val="18"/>
              </w:rPr>
              <w:t>Low</w:t>
            </w:r>
          </w:p>
        </w:tc>
        <w:tc>
          <w:tcPr>
            <w:tcW w:w="283" w:type="dxa"/>
            <w:tcBorders>
              <w:top w:val="single" w:sz="4" w:space="0" w:color="auto"/>
            </w:tcBorders>
          </w:tcPr>
          <w:p w:rsidR="002C5C5A" w:rsidRDefault="002C5C5A" w:rsidP="002D36B3">
            <w:pPr>
              <w:pStyle w:val="Heading4"/>
              <w:rPr>
                <w:color w:val="auto"/>
                <w:sz w:val="20"/>
              </w:rPr>
            </w:pPr>
          </w:p>
        </w:tc>
      </w:tr>
      <w:tr w:rsidR="002C5C5A">
        <w:tblPrEx>
          <w:tblCellMar>
            <w:top w:w="0" w:type="dxa"/>
            <w:bottom w:w="0" w:type="dxa"/>
          </w:tblCellMar>
        </w:tblPrEx>
        <w:trPr>
          <w:cantSplit/>
          <w:trHeight w:val="284"/>
        </w:trPr>
        <w:tc>
          <w:tcPr>
            <w:tcW w:w="4462" w:type="dxa"/>
            <w:gridSpan w:val="8"/>
            <w:tcBorders>
              <w:bottom w:val="single" w:sz="4" w:space="0" w:color="auto"/>
            </w:tcBorders>
            <w:shd w:val="clear" w:color="auto" w:fill="FFFFFF"/>
            <w:vAlign w:val="center"/>
          </w:tcPr>
          <w:p w:rsidR="002C5C5A" w:rsidRDefault="002C5C5A" w:rsidP="002D36B3">
            <w:pPr>
              <w:pStyle w:val="Heading2"/>
              <w:rPr>
                <w:sz w:val="18"/>
              </w:rPr>
            </w:pPr>
            <w:r>
              <w:rPr>
                <w:sz w:val="18"/>
              </w:rPr>
              <w:t>BODY BUILD</w:t>
            </w:r>
          </w:p>
        </w:tc>
        <w:tc>
          <w:tcPr>
            <w:tcW w:w="6450" w:type="dxa"/>
            <w:gridSpan w:val="5"/>
            <w:vMerge w:val="restart"/>
          </w:tcPr>
          <w:p w:rsidR="002C5C5A" w:rsidRDefault="002C5C5A" w:rsidP="002D36B3">
            <w:pPr>
              <w:rPr>
                <w:rFonts w:ascii="Arial Narrow" w:hAnsi="Arial Narrow"/>
                <w:sz w:val="16"/>
              </w:rPr>
            </w:pPr>
            <w:r>
              <w:rPr>
                <w:rFonts w:ascii="Arial Narrow" w:hAnsi="Arial Narrow"/>
                <w:sz w:val="16"/>
              </w:rPr>
              <w:t>Problems with comprehension, behaviour, co-operation (specify):</w:t>
            </w:r>
          </w:p>
        </w:tc>
      </w:tr>
      <w:tr w:rsidR="002C5C5A" w:rsidTr="002C5C5A">
        <w:tblPrEx>
          <w:tblCellMar>
            <w:top w:w="0" w:type="dxa"/>
            <w:bottom w:w="0" w:type="dxa"/>
          </w:tblCellMar>
        </w:tblPrEx>
        <w:trPr>
          <w:cantSplit/>
          <w:trHeight w:val="229"/>
        </w:trPr>
        <w:tc>
          <w:tcPr>
            <w:tcW w:w="1526" w:type="dxa"/>
            <w:gridSpan w:val="2"/>
            <w:vMerge w:val="restart"/>
            <w:tcBorders>
              <w:bottom w:val="single" w:sz="4" w:space="0" w:color="auto"/>
            </w:tcBorders>
            <w:shd w:val="clear" w:color="auto" w:fill="FFFFFF"/>
            <w:vAlign w:val="center"/>
          </w:tcPr>
          <w:p w:rsidR="002C5C5A" w:rsidRDefault="002C5C5A" w:rsidP="002D36B3">
            <w:pPr>
              <w:jc w:val="right"/>
              <w:rPr>
                <w:rFonts w:ascii="Arial Narrow" w:hAnsi="Arial Narrow"/>
              </w:rPr>
            </w:pPr>
            <w:r>
              <w:rPr>
                <w:rFonts w:ascii="Arial Narrow" w:hAnsi="Arial Narrow"/>
              </w:rPr>
              <w:t>Weight</w:t>
            </w:r>
          </w:p>
        </w:tc>
        <w:tc>
          <w:tcPr>
            <w:tcW w:w="652" w:type="dxa"/>
            <w:gridSpan w:val="2"/>
            <w:vMerge w:val="restart"/>
            <w:tcBorders>
              <w:bottom w:val="single" w:sz="4" w:space="0" w:color="auto"/>
            </w:tcBorders>
            <w:vAlign w:val="center"/>
          </w:tcPr>
          <w:p w:rsidR="002C5C5A" w:rsidRDefault="002C5C5A" w:rsidP="002D36B3">
            <w:pPr>
              <w:jc w:val="right"/>
              <w:rPr>
                <w:rFonts w:ascii="Arial Narrow" w:hAnsi="Arial Narrow"/>
              </w:rPr>
            </w:pPr>
          </w:p>
        </w:tc>
        <w:tc>
          <w:tcPr>
            <w:tcW w:w="1474" w:type="dxa"/>
            <w:vMerge w:val="restart"/>
            <w:tcBorders>
              <w:bottom w:val="single" w:sz="4" w:space="0" w:color="auto"/>
            </w:tcBorders>
            <w:shd w:val="clear" w:color="auto" w:fill="FFFFFF"/>
            <w:vAlign w:val="center"/>
          </w:tcPr>
          <w:p w:rsidR="002C5C5A" w:rsidRDefault="002C5C5A" w:rsidP="002D36B3">
            <w:pPr>
              <w:jc w:val="right"/>
              <w:rPr>
                <w:rFonts w:ascii="Arial Narrow" w:hAnsi="Arial Narrow"/>
              </w:rPr>
            </w:pPr>
            <w:r>
              <w:rPr>
                <w:rFonts w:ascii="Arial Narrow" w:hAnsi="Arial Narrow"/>
              </w:rPr>
              <w:t>Height</w:t>
            </w:r>
          </w:p>
        </w:tc>
        <w:tc>
          <w:tcPr>
            <w:tcW w:w="810" w:type="dxa"/>
            <w:gridSpan w:val="3"/>
            <w:vMerge w:val="restart"/>
            <w:tcBorders>
              <w:bottom w:val="single" w:sz="4" w:space="0" w:color="auto"/>
            </w:tcBorders>
            <w:vAlign w:val="center"/>
          </w:tcPr>
          <w:p w:rsidR="002C5C5A" w:rsidRDefault="002C5C5A" w:rsidP="002D36B3">
            <w:pPr>
              <w:jc w:val="right"/>
              <w:rPr>
                <w:rFonts w:ascii="Arial Narrow" w:hAnsi="Arial Narrow"/>
              </w:rPr>
            </w:pPr>
          </w:p>
        </w:tc>
        <w:tc>
          <w:tcPr>
            <w:tcW w:w="6450" w:type="dxa"/>
            <w:gridSpan w:val="5"/>
            <w:vMerge/>
            <w:tcBorders>
              <w:bottom w:val="single" w:sz="4" w:space="0" w:color="auto"/>
            </w:tcBorders>
          </w:tcPr>
          <w:p w:rsidR="002C5C5A" w:rsidRDefault="002C5C5A" w:rsidP="002D36B3">
            <w:pPr>
              <w:rPr>
                <w:rFonts w:ascii="Arial Narrow" w:hAnsi="Arial Narrow"/>
                <w:sz w:val="16"/>
              </w:rPr>
            </w:pPr>
          </w:p>
        </w:tc>
      </w:tr>
      <w:tr w:rsidR="002C5C5A" w:rsidTr="002C5C5A">
        <w:tblPrEx>
          <w:tblCellMar>
            <w:top w:w="0" w:type="dxa"/>
            <w:bottom w:w="0" w:type="dxa"/>
          </w:tblCellMar>
        </w:tblPrEx>
        <w:trPr>
          <w:cantSplit/>
          <w:trHeight w:val="229"/>
        </w:trPr>
        <w:tc>
          <w:tcPr>
            <w:tcW w:w="1526" w:type="dxa"/>
            <w:gridSpan w:val="2"/>
            <w:vMerge/>
            <w:tcBorders>
              <w:bottom w:val="single" w:sz="4" w:space="0" w:color="auto"/>
            </w:tcBorders>
            <w:shd w:val="clear" w:color="auto" w:fill="FFFFFF"/>
            <w:vAlign w:val="center"/>
          </w:tcPr>
          <w:p w:rsidR="002C5C5A" w:rsidRDefault="002C5C5A" w:rsidP="002D36B3">
            <w:pPr>
              <w:jc w:val="right"/>
              <w:rPr>
                <w:rFonts w:ascii="Arial Narrow" w:hAnsi="Arial Narrow"/>
              </w:rPr>
            </w:pPr>
          </w:p>
        </w:tc>
        <w:tc>
          <w:tcPr>
            <w:tcW w:w="652" w:type="dxa"/>
            <w:gridSpan w:val="2"/>
            <w:vMerge/>
            <w:tcBorders>
              <w:bottom w:val="single" w:sz="4" w:space="0" w:color="auto"/>
            </w:tcBorders>
            <w:vAlign w:val="center"/>
          </w:tcPr>
          <w:p w:rsidR="002C5C5A" w:rsidRDefault="002C5C5A" w:rsidP="002D36B3">
            <w:pPr>
              <w:jc w:val="right"/>
              <w:rPr>
                <w:rFonts w:ascii="Arial Narrow" w:hAnsi="Arial Narrow"/>
              </w:rPr>
            </w:pPr>
          </w:p>
        </w:tc>
        <w:tc>
          <w:tcPr>
            <w:tcW w:w="1474" w:type="dxa"/>
            <w:vMerge/>
            <w:tcBorders>
              <w:bottom w:val="single" w:sz="4" w:space="0" w:color="auto"/>
            </w:tcBorders>
            <w:shd w:val="clear" w:color="auto" w:fill="FFFFFF"/>
            <w:vAlign w:val="center"/>
          </w:tcPr>
          <w:p w:rsidR="002C5C5A" w:rsidRDefault="002C5C5A" w:rsidP="002D36B3">
            <w:pPr>
              <w:jc w:val="right"/>
              <w:rPr>
                <w:rFonts w:ascii="Arial Narrow" w:hAnsi="Arial Narrow"/>
              </w:rPr>
            </w:pPr>
          </w:p>
        </w:tc>
        <w:tc>
          <w:tcPr>
            <w:tcW w:w="810" w:type="dxa"/>
            <w:gridSpan w:val="3"/>
            <w:vMerge/>
            <w:tcBorders>
              <w:bottom w:val="single" w:sz="4" w:space="0" w:color="auto"/>
            </w:tcBorders>
          </w:tcPr>
          <w:p w:rsidR="002C5C5A" w:rsidRDefault="002C5C5A" w:rsidP="002D36B3">
            <w:pPr>
              <w:rPr>
                <w:rFonts w:ascii="Arial Narrow" w:hAnsi="Arial Narrow"/>
                <w:sz w:val="18"/>
              </w:rPr>
            </w:pPr>
          </w:p>
        </w:tc>
        <w:tc>
          <w:tcPr>
            <w:tcW w:w="6450" w:type="dxa"/>
            <w:gridSpan w:val="5"/>
            <w:vMerge w:val="restart"/>
          </w:tcPr>
          <w:p w:rsidR="002C5C5A" w:rsidRDefault="002C5C5A" w:rsidP="002D36B3">
            <w:pPr>
              <w:rPr>
                <w:rFonts w:ascii="Arial Narrow" w:hAnsi="Arial Narrow"/>
                <w:sz w:val="16"/>
              </w:rPr>
            </w:pPr>
            <w:r>
              <w:rPr>
                <w:rFonts w:ascii="Arial Narrow" w:hAnsi="Arial Narrow"/>
                <w:sz w:val="16"/>
              </w:rPr>
              <w:t xml:space="preserve">Handling constraints, e.g. disability, weakness, pain, skin lesions, infusions (specify): </w:t>
            </w:r>
          </w:p>
        </w:tc>
      </w:tr>
      <w:tr w:rsidR="002C5C5A">
        <w:tblPrEx>
          <w:tblCellMar>
            <w:top w:w="0" w:type="dxa"/>
            <w:bottom w:w="0" w:type="dxa"/>
          </w:tblCellMar>
        </w:tblPrEx>
        <w:trPr>
          <w:cantSplit/>
          <w:trHeight w:val="284"/>
        </w:trPr>
        <w:tc>
          <w:tcPr>
            <w:tcW w:w="4462" w:type="dxa"/>
            <w:gridSpan w:val="8"/>
            <w:shd w:val="clear" w:color="auto" w:fill="FFFFFF"/>
            <w:vAlign w:val="center"/>
          </w:tcPr>
          <w:p w:rsidR="002C5C5A" w:rsidRDefault="002C5C5A" w:rsidP="002D36B3">
            <w:pPr>
              <w:pStyle w:val="Heading2"/>
              <w:rPr>
                <w:sz w:val="18"/>
              </w:rPr>
            </w:pPr>
            <w:r>
              <w:rPr>
                <w:sz w:val="18"/>
              </w:rPr>
              <w:t>RISK OF FALLS</w:t>
            </w:r>
          </w:p>
        </w:tc>
        <w:tc>
          <w:tcPr>
            <w:tcW w:w="6450" w:type="dxa"/>
            <w:gridSpan w:val="5"/>
            <w:vMerge/>
          </w:tcPr>
          <w:p w:rsidR="002C5C5A" w:rsidRDefault="002C5C5A" w:rsidP="002D36B3">
            <w:pPr>
              <w:rPr>
                <w:rFonts w:ascii="Arial Narrow" w:hAnsi="Arial Narrow"/>
              </w:rPr>
            </w:pPr>
          </w:p>
        </w:tc>
      </w:tr>
      <w:tr w:rsidR="002C5C5A">
        <w:tblPrEx>
          <w:tblCellMar>
            <w:top w:w="0" w:type="dxa"/>
            <w:bottom w:w="0" w:type="dxa"/>
          </w:tblCellMar>
        </w:tblPrEx>
        <w:trPr>
          <w:cantSplit/>
          <w:trHeight w:val="284"/>
        </w:trPr>
        <w:tc>
          <w:tcPr>
            <w:tcW w:w="1908" w:type="dxa"/>
            <w:gridSpan w:val="3"/>
            <w:tcBorders>
              <w:bottom w:val="single" w:sz="4" w:space="0" w:color="auto"/>
            </w:tcBorders>
            <w:shd w:val="clear" w:color="auto" w:fill="FFFFFF"/>
            <w:vAlign w:val="center"/>
          </w:tcPr>
          <w:p w:rsidR="002C5C5A" w:rsidRDefault="002C5C5A" w:rsidP="002D36B3">
            <w:pPr>
              <w:jc w:val="right"/>
              <w:rPr>
                <w:rFonts w:ascii="Arial Narrow" w:hAnsi="Arial Narrow"/>
              </w:rPr>
            </w:pPr>
            <w:r>
              <w:rPr>
                <w:rFonts w:ascii="Arial Narrow" w:hAnsi="Arial Narrow"/>
              </w:rPr>
              <w:t>High</w:t>
            </w:r>
          </w:p>
        </w:tc>
        <w:tc>
          <w:tcPr>
            <w:tcW w:w="270" w:type="dxa"/>
            <w:tcBorders>
              <w:bottom w:val="single" w:sz="4" w:space="0" w:color="auto"/>
            </w:tcBorders>
            <w:vAlign w:val="center"/>
          </w:tcPr>
          <w:p w:rsidR="002C5C5A" w:rsidRDefault="002C5C5A" w:rsidP="002D36B3">
            <w:pPr>
              <w:jc w:val="right"/>
              <w:rPr>
                <w:rFonts w:ascii="Arial Narrow" w:hAnsi="Arial Narrow"/>
              </w:rPr>
            </w:pPr>
          </w:p>
        </w:tc>
        <w:tc>
          <w:tcPr>
            <w:tcW w:w="2011" w:type="dxa"/>
            <w:gridSpan w:val="3"/>
            <w:tcBorders>
              <w:bottom w:val="single" w:sz="4" w:space="0" w:color="auto"/>
            </w:tcBorders>
            <w:shd w:val="clear" w:color="auto" w:fill="FFFFFF"/>
            <w:vAlign w:val="center"/>
          </w:tcPr>
          <w:p w:rsidR="002C5C5A" w:rsidRDefault="002C5C5A" w:rsidP="002D36B3">
            <w:pPr>
              <w:jc w:val="right"/>
              <w:rPr>
                <w:rFonts w:ascii="Arial Narrow" w:hAnsi="Arial Narrow"/>
              </w:rPr>
            </w:pPr>
            <w:r>
              <w:rPr>
                <w:rFonts w:ascii="Arial Narrow" w:hAnsi="Arial Narrow"/>
              </w:rPr>
              <w:t>Low</w:t>
            </w:r>
          </w:p>
        </w:tc>
        <w:tc>
          <w:tcPr>
            <w:tcW w:w="273" w:type="dxa"/>
            <w:tcBorders>
              <w:bottom w:val="single" w:sz="4" w:space="0" w:color="auto"/>
            </w:tcBorders>
            <w:vAlign w:val="center"/>
          </w:tcPr>
          <w:p w:rsidR="002C5C5A" w:rsidRDefault="002C5C5A" w:rsidP="002D36B3">
            <w:pPr>
              <w:jc w:val="right"/>
              <w:rPr>
                <w:rFonts w:ascii="Arial Narrow" w:hAnsi="Arial Narrow"/>
              </w:rPr>
            </w:pPr>
          </w:p>
        </w:tc>
        <w:tc>
          <w:tcPr>
            <w:tcW w:w="6450" w:type="dxa"/>
            <w:gridSpan w:val="5"/>
            <w:vMerge/>
            <w:tcBorders>
              <w:bottom w:val="single" w:sz="4" w:space="0" w:color="auto"/>
            </w:tcBorders>
          </w:tcPr>
          <w:p w:rsidR="002C5C5A" w:rsidRDefault="002C5C5A" w:rsidP="002D36B3">
            <w:pPr>
              <w:rPr>
                <w:rFonts w:ascii="Arial Narrow" w:hAnsi="Arial Narrow"/>
              </w:rPr>
            </w:pPr>
          </w:p>
        </w:tc>
      </w:tr>
      <w:tr w:rsidR="002C5C5A">
        <w:tblPrEx>
          <w:tblCellMar>
            <w:top w:w="0" w:type="dxa"/>
            <w:bottom w:w="0" w:type="dxa"/>
          </w:tblCellMar>
        </w:tblPrEx>
        <w:trPr>
          <w:cantSplit/>
        </w:trPr>
        <w:tc>
          <w:tcPr>
            <w:tcW w:w="10912" w:type="dxa"/>
            <w:gridSpan w:val="13"/>
            <w:tcBorders>
              <w:bottom w:val="single" w:sz="4" w:space="0" w:color="auto"/>
            </w:tcBorders>
            <w:shd w:val="clear" w:color="auto" w:fill="FFFFFF"/>
          </w:tcPr>
          <w:p w:rsidR="002C5C5A" w:rsidRDefault="002C5C5A" w:rsidP="002D36B3">
            <w:pPr>
              <w:rPr>
                <w:rFonts w:ascii="Arial" w:hAnsi="Arial"/>
                <w:b/>
                <w:sz w:val="22"/>
              </w:rPr>
            </w:pPr>
            <w:r>
              <w:rPr>
                <w:rFonts w:ascii="Arial" w:hAnsi="Arial"/>
                <w:b/>
                <w:sz w:val="22"/>
              </w:rPr>
              <w:t>Systems of Care to be Implemented</w:t>
            </w:r>
          </w:p>
          <w:p w:rsidR="002C5C5A" w:rsidRDefault="002C5C5A" w:rsidP="002D36B3">
            <w:pPr>
              <w:rPr>
                <w:rFonts w:ascii="Arial Narrow" w:hAnsi="Arial Narrow"/>
                <w:sz w:val="16"/>
              </w:rPr>
            </w:pPr>
            <w:r>
              <w:rPr>
                <w:rFonts w:ascii="Arial Narrow" w:hAnsi="Arial Narrow"/>
                <w:sz w:val="16"/>
              </w:rPr>
              <w:t>This should include all activities likely to be undertaken with the client requiring assistance of staff including, personal hygiene, toileting, eating, and dressing</w:t>
            </w:r>
          </w:p>
        </w:tc>
      </w:tr>
      <w:tr w:rsidR="002C5C5A" w:rsidRPr="00A6734D" w:rsidTr="00A6734D">
        <w:tblPrEx>
          <w:tblCellMar>
            <w:top w:w="0" w:type="dxa"/>
            <w:bottom w:w="0" w:type="dxa"/>
          </w:tblCellMar>
        </w:tblPrEx>
        <w:trPr>
          <w:trHeight w:val="4695"/>
        </w:trPr>
        <w:tc>
          <w:tcPr>
            <w:tcW w:w="10912" w:type="dxa"/>
            <w:gridSpan w:val="13"/>
            <w:tcBorders>
              <w:bottom w:val="single" w:sz="4" w:space="0" w:color="auto"/>
            </w:tcBorders>
          </w:tcPr>
          <w:p w:rsidR="002C5C5A" w:rsidRPr="00CE3E76" w:rsidRDefault="002C5C5A" w:rsidP="00CE3E76">
            <w:pPr>
              <w:spacing w:after="60" w:line="276" w:lineRule="auto"/>
              <w:rPr>
                <w:rFonts w:ascii="Arial" w:hAnsi="Arial" w:cs="Arial"/>
                <w:b/>
                <w:bCs/>
                <w:sz w:val="22"/>
                <w:u w:val="single"/>
              </w:rPr>
            </w:pPr>
            <w:r>
              <w:rPr>
                <w:rFonts w:ascii="Arial" w:hAnsi="Arial" w:cs="Arial"/>
                <w:b/>
                <w:bCs/>
                <w:sz w:val="22"/>
                <w:u w:val="single"/>
              </w:rPr>
              <w:t>Equipment</w:t>
            </w:r>
          </w:p>
          <w:p w:rsidR="002C5C5A" w:rsidRPr="00CE3E76" w:rsidRDefault="002C5C5A" w:rsidP="00A6734D">
            <w:pPr>
              <w:spacing w:after="60" w:line="276" w:lineRule="auto"/>
              <w:rPr>
                <w:rFonts w:ascii="Arial" w:hAnsi="Arial" w:cs="Arial"/>
                <w:sz w:val="22"/>
              </w:rPr>
            </w:pPr>
            <w:r w:rsidRPr="00CE3E76">
              <w:rPr>
                <w:rFonts w:ascii="Arial" w:hAnsi="Arial" w:cs="Arial"/>
                <w:sz w:val="22"/>
              </w:rPr>
              <w:t xml:space="preserve">Presently nursed in a Baros </w:t>
            </w:r>
            <w:r>
              <w:rPr>
                <w:rFonts w:ascii="Arial" w:hAnsi="Arial" w:cs="Arial"/>
                <w:sz w:val="22"/>
              </w:rPr>
              <w:t xml:space="preserve">(bariatric) </w:t>
            </w:r>
            <w:r w:rsidRPr="00CE3E76">
              <w:rPr>
                <w:rFonts w:ascii="Arial" w:hAnsi="Arial" w:cs="Arial"/>
                <w:sz w:val="22"/>
              </w:rPr>
              <w:t xml:space="preserve">bed with Comfort Turn air flow mattress. </w:t>
            </w:r>
          </w:p>
          <w:p w:rsidR="002C5C5A" w:rsidRPr="00CE3E76" w:rsidRDefault="002C5C5A" w:rsidP="00A6734D">
            <w:pPr>
              <w:spacing w:after="60" w:line="276" w:lineRule="auto"/>
              <w:ind w:left="993" w:hanging="993"/>
              <w:rPr>
                <w:rFonts w:ascii="Arial" w:hAnsi="Arial" w:cs="Arial"/>
                <w:b/>
                <w:sz w:val="22"/>
                <w:u w:val="single"/>
              </w:rPr>
            </w:pPr>
            <w:r w:rsidRPr="00CE3E76">
              <w:rPr>
                <w:rFonts w:ascii="Arial" w:hAnsi="Arial" w:cs="Arial"/>
                <w:sz w:val="22"/>
              </w:rPr>
              <w:t xml:space="preserve">On hire: - Baros bed with Comfort Turn </w:t>
            </w:r>
            <w:r>
              <w:rPr>
                <w:rFonts w:ascii="Arial" w:hAnsi="Arial" w:cs="Arial"/>
                <w:sz w:val="22"/>
              </w:rPr>
              <w:t>mattress, r</w:t>
            </w:r>
            <w:r w:rsidRPr="00CE3E76">
              <w:rPr>
                <w:rFonts w:ascii="Arial" w:hAnsi="Arial" w:cs="Arial"/>
                <w:sz w:val="22"/>
              </w:rPr>
              <w:t xml:space="preserve">iser </w:t>
            </w:r>
            <w:r>
              <w:rPr>
                <w:rFonts w:ascii="Arial" w:hAnsi="Arial" w:cs="Arial"/>
                <w:sz w:val="22"/>
              </w:rPr>
              <w:t>/ recliner chair, b</w:t>
            </w:r>
            <w:r w:rsidRPr="00CE3E76">
              <w:rPr>
                <w:rFonts w:ascii="Arial" w:hAnsi="Arial" w:cs="Arial"/>
                <w:sz w:val="22"/>
              </w:rPr>
              <w:t>ariatric shower / commode</w:t>
            </w:r>
            <w:r>
              <w:rPr>
                <w:rFonts w:ascii="Arial" w:hAnsi="Arial" w:cs="Arial"/>
                <w:sz w:val="22"/>
              </w:rPr>
              <w:t xml:space="preserve"> chair - f</w:t>
            </w:r>
            <w:r w:rsidRPr="00CE3E76">
              <w:rPr>
                <w:rFonts w:ascii="Arial" w:hAnsi="Arial" w:cs="Arial"/>
                <w:sz w:val="22"/>
              </w:rPr>
              <w:t>rom 1</w:t>
            </w:r>
            <w:r w:rsidRPr="00CE3E76">
              <w:rPr>
                <w:rFonts w:ascii="Arial" w:hAnsi="Arial" w:cs="Arial"/>
                <w:sz w:val="22"/>
                <w:vertAlign w:val="superscript"/>
              </w:rPr>
              <w:t>st</w:t>
            </w:r>
            <w:r w:rsidRPr="00CE3E76">
              <w:rPr>
                <w:rFonts w:ascii="Arial" w:hAnsi="Arial" w:cs="Arial"/>
                <w:sz w:val="22"/>
              </w:rPr>
              <w:t xml:space="preserve"> Call Mobility…………………… </w:t>
            </w:r>
          </w:p>
          <w:p w:rsidR="002C5C5A" w:rsidRPr="00CE3E76" w:rsidRDefault="002C5C5A" w:rsidP="00A6734D">
            <w:pPr>
              <w:spacing w:after="60" w:line="276" w:lineRule="auto"/>
              <w:ind w:left="360"/>
              <w:rPr>
                <w:rFonts w:ascii="Arial" w:hAnsi="Arial" w:cs="Arial"/>
                <w:sz w:val="22"/>
              </w:rPr>
            </w:pPr>
            <w:r w:rsidRPr="00CE3E76">
              <w:rPr>
                <w:rFonts w:ascii="Arial" w:hAnsi="Arial" w:cs="Arial"/>
                <w:sz w:val="22"/>
              </w:rPr>
              <w:t xml:space="preserve">       - Ultra twin gantry with twist (3m) installed</w:t>
            </w:r>
            <w:r>
              <w:rPr>
                <w:rFonts w:ascii="Arial" w:hAnsi="Arial" w:cs="Arial"/>
                <w:sz w:val="22"/>
              </w:rPr>
              <w:t xml:space="preserve"> - </w:t>
            </w:r>
            <w:r w:rsidRPr="00CE3E76">
              <w:rPr>
                <w:rFonts w:ascii="Arial" w:hAnsi="Arial" w:cs="Arial"/>
                <w:sz w:val="22"/>
              </w:rPr>
              <w:t xml:space="preserve">From Hill-rom ……………………  </w:t>
            </w:r>
          </w:p>
          <w:p w:rsidR="002C5C5A" w:rsidRDefault="002C5C5A" w:rsidP="00A6734D">
            <w:pPr>
              <w:spacing w:after="60" w:line="276" w:lineRule="auto"/>
              <w:rPr>
                <w:rFonts w:ascii="Arial" w:hAnsi="Arial" w:cs="Arial"/>
                <w:sz w:val="22"/>
              </w:rPr>
            </w:pPr>
            <w:r w:rsidRPr="00CE3E76">
              <w:rPr>
                <w:rFonts w:ascii="Arial" w:hAnsi="Arial" w:cs="Arial"/>
                <w:sz w:val="22"/>
              </w:rPr>
              <w:t>Flat sheets and bariatric gowns required on special request from Hillington Laundry contact no …….. XXL patient specific sling and Bariatric Tall walking frame supplied to ward.</w:t>
            </w:r>
          </w:p>
          <w:p w:rsidR="002C5C5A" w:rsidRPr="00CE3E76" w:rsidRDefault="002C5C5A" w:rsidP="00A6734D">
            <w:pPr>
              <w:spacing w:after="60" w:line="276" w:lineRule="auto"/>
              <w:rPr>
                <w:rFonts w:ascii="Arial" w:hAnsi="Arial" w:cs="Arial"/>
                <w:sz w:val="22"/>
              </w:rPr>
            </w:pPr>
          </w:p>
          <w:p w:rsidR="002C5C5A" w:rsidRPr="00CE3E76" w:rsidRDefault="002C5C5A" w:rsidP="00A6734D">
            <w:pPr>
              <w:spacing w:after="60" w:line="276" w:lineRule="auto"/>
              <w:rPr>
                <w:rFonts w:ascii="Arial" w:hAnsi="Arial" w:cs="Arial"/>
                <w:b/>
                <w:bCs/>
                <w:sz w:val="22"/>
                <w:u w:val="single"/>
              </w:rPr>
            </w:pPr>
            <w:r w:rsidRPr="00CE3E76">
              <w:rPr>
                <w:rFonts w:ascii="Arial" w:hAnsi="Arial" w:cs="Arial"/>
                <w:b/>
                <w:bCs/>
                <w:sz w:val="22"/>
                <w:u w:val="single"/>
              </w:rPr>
              <w:t>Preparation of the bed</w:t>
            </w:r>
          </w:p>
          <w:p w:rsidR="002C5C5A" w:rsidRPr="00CE3E76" w:rsidRDefault="002C5C5A" w:rsidP="00A6734D">
            <w:pPr>
              <w:spacing w:after="60" w:line="276" w:lineRule="auto"/>
              <w:rPr>
                <w:rFonts w:ascii="Arial" w:hAnsi="Arial" w:cs="Arial"/>
                <w:sz w:val="22"/>
              </w:rPr>
            </w:pPr>
            <w:r w:rsidRPr="00CE3E76">
              <w:rPr>
                <w:rFonts w:ascii="Arial" w:hAnsi="Arial" w:cs="Arial"/>
                <w:sz w:val="22"/>
              </w:rPr>
              <w:t>2 Flat sheets, 1 placed length-wise and other width-wise across the bed (positioned shoulder to mid thigh) to aid with turning and rolling.</w:t>
            </w:r>
          </w:p>
          <w:p w:rsidR="002C5C5A" w:rsidRDefault="002C5C5A" w:rsidP="00A6734D">
            <w:pPr>
              <w:spacing w:after="60" w:line="276" w:lineRule="auto"/>
              <w:rPr>
                <w:rFonts w:ascii="Arial" w:hAnsi="Arial" w:cs="Arial"/>
                <w:b/>
                <w:sz w:val="22"/>
                <w:u w:val="single"/>
              </w:rPr>
            </w:pPr>
          </w:p>
          <w:p w:rsidR="002C5C5A" w:rsidRPr="00CE3E76" w:rsidRDefault="002C5C5A" w:rsidP="00A6734D">
            <w:pPr>
              <w:spacing w:after="60" w:line="276" w:lineRule="auto"/>
              <w:rPr>
                <w:rFonts w:ascii="Arial" w:hAnsi="Arial" w:cs="Arial"/>
                <w:b/>
                <w:sz w:val="22"/>
              </w:rPr>
            </w:pPr>
            <w:r w:rsidRPr="00CE3E76">
              <w:rPr>
                <w:rFonts w:ascii="Arial" w:hAnsi="Arial" w:cs="Arial"/>
                <w:b/>
                <w:sz w:val="22"/>
                <w:u w:val="single"/>
              </w:rPr>
              <w:t>Turning and Rolling</w:t>
            </w:r>
            <w:r w:rsidRPr="00CE3E76">
              <w:rPr>
                <w:rFonts w:ascii="Arial" w:hAnsi="Arial" w:cs="Arial"/>
                <w:b/>
                <w:sz w:val="22"/>
              </w:rPr>
              <w:t xml:space="preserve">, </w:t>
            </w:r>
            <w:r>
              <w:rPr>
                <w:rFonts w:ascii="Arial" w:hAnsi="Arial" w:cs="Arial"/>
                <w:b/>
                <w:sz w:val="22"/>
              </w:rPr>
              <w:t>6 members of staff,</w:t>
            </w:r>
            <w:r w:rsidRPr="00CE3E76">
              <w:rPr>
                <w:rFonts w:ascii="Arial" w:hAnsi="Arial" w:cs="Arial"/>
                <w:b/>
                <w:sz w:val="22"/>
              </w:rPr>
              <w:t xml:space="preserve"> </w:t>
            </w:r>
            <w:r>
              <w:rPr>
                <w:rFonts w:ascii="Arial" w:hAnsi="Arial" w:cs="Arial"/>
                <w:b/>
                <w:sz w:val="22"/>
              </w:rPr>
              <w:t>4 at side patient is rolling to</w:t>
            </w:r>
          </w:p>
          <w:p w:rsidR="002C5C5A" w:rsidRPr="00CE3E76" w:rsidRDefault="002C5C5A" w:rsidP="00A6734D">
            <w:pPr>
              <w:spacing w:after="60" w:line="276" w:lineRule="auto"/>
              <w:rPr>
                <w:rFonts w:ascii="Arial" w:hAnsi="Arial" w:cs="Arial"/>
                <w:sz w:val="22"/>
              </w:rPr>
            </w:pPr>
            <w:r w:rsidRPr="00CE3E76">
              <w:rPr>
                <w:rFonts w:ascii="Arial" w:hAnsi="Arial" w:cs="Arial"/>
                <w:sz w:val="22"/>
              </w:rPr>
              <w:t xml:space="preserve">Prepare bed as above. Staff to utilise the flat sheet width-wise on the bed to aid with turning and rolling. Staff should take indirect hold of sheet (palms up) and gather sheet in towards them to facilitate patient rolling onto side. </w:t>
            </w:r>
          </w:p>
          <w:p w:rsidR="002C5C5A" w:rsidRPr="00CE3E76" w:rsidRDefault="002C5C5A" w:rsidP="00A6734D">
            <w:pPr>
              <w:spacing w:after="60" w:line="276" w:lineRule="auto"/>
              <w:rPr>
                <w:rFonts w:ascii="Arial" w:hAnsi="Arial" w:cs="Arial"/>
                <w:sz w:val="22"/>
              </w:rPr>
            </w:pPr>
            <w:r w:rsidRPr="00CE3E76">
              <w:rPr>
                <w:rFonts w:ascii="Arial" w:hAnsi="Arial" w:cs="Arial"/>
                <w:sz w:val="22"/>
              </w:rPr>
              <w:t>Encourage patient to turn his head to the right, left arm up and across his chest, bend left knee and turn his knee inwards, to help with the roll prior to rolling onto his right side, as he can roll better to this side. His right knee is more painful then left knee however he can assist with instructions to roll onto his left side.</w:t>
            </w:r>
          </w:p>
          <w:p w:rsidR="002C5C5A" w:rsidRDefault="002C5C5A" w:rsidP="00A6734D">
            <w:pPr>
              <w:spacing w:after="60" w:line="276" w:lineRule="auto"/>
              <w:rPr>
                <w:rFonts w:ascii="Arial" w:hAnsi="Arial" w:cs="Arial"/>
                <w:b/>
                <w:sz w:val="22"/>
                <w:u w:val="single"/>
              </w:rPr>
            </w:pPr>
          </w:p>
          <w:p w:rsidR="002C5C5A" w:rsidRPr="00CE3E76" w:rsidRDefault="002C5C5A" w:rsidP="00A6734D">
            <w:pPr>
              <w:spacing w:after="60" w:line="276" w:lineRule="auto"/>
              <w:rPr>
                <w:rFonts w:ascii="Arial" w:hAnsi="Arial" w:cs="Arial"/>
                <w:b/>
                <w:sz w:val="22"/>
                <w:u w:val="single"/>
              </w:rPr>
            </w:pPr>
            <w:r>
              <w:rPr>
                <w:rFonts w:ascii="Arial" w:hAnsi="Arial" w:cs="Arial"/>
                <w:b/>
                <w:sz w:val="22"/>
                <w:u w:val="single"/>
              </w:rPr>
              <w:t>Repositioning in Bed</w:t>
            </w:r>
            <w:r w:rsidRPr="00CE3E76">
              <w:rPr>
                <w:rFonts w:ascii="Arial" w:hAnsi="Arial" w:cs="Arial"/>
                <w:b/>
                <w:sz w:val="22"/>
              </w:rPr>
              <w:t>, 6 members of staff, 3 at each side</w:t>
            </w:r>
          </w:p>
          <w:p w:rsidR="002C5C5A" w:rsidRPr="00CE3E76" w:rsidRDefault="002C5C5A" w:rsidP="00A6734D">
            <w:pPr>
              <w:spacing w:after="60" w:line="276" w:lineRule="auto"/>
              <w:rPr>
                <w:rFonts w:ascii="Arial" w:hAnsi="Arial" w:cs="Arial"/>
                <w:sz w:val="22"/>
              </w:rPr>
            </w:pPr>
            <w:r w:rsidRPr="00CE3E76">
              <w:rPr>
                <w:rFonts w:ascii="Arial" w:hAnsi="Arial" w:cs="Arial"/>
                <w:sz w:val="22"/>
              </w:rPr>
              <w:t>Utilise bariatric sliding sheets with 6 members of staff. Turn and roll patient as above to insert sliding sheets or alternatively insert them head to toe. The staff will take a hold of the top sliding sheet only as this will allow slide and glide action. The patient will be moved short distances (a few centimetres at a time) and repeated until patient is in the correct position.  To secure patients position firstly use knee profile to ensure no slipping down the bed, then remove sliding sheets.</w:t>
            </w:r>
          </w:p>
          <w:p w:rsidR="002C5C5A" w:rsidRDefault="002C5C5A" w:rsidP="00A6734D">
            <w:pPr>
              <w:spacing w:after="60" w:line="276" w:lineRule="auto"/>
              <w:rPr>
                <w:rFonts w:ascii="Arial" w:hAnsi="Arial" w:cs="Arial"/>
                <w:b/>
                <w:sz w:val="22"/>
                <w:u w:val="single"/>
              </w:rPr>
            </w:pPr>
          </w:p>
          <w:p w:rsidR="002C5C5A" w:rsidRPr="00CE3E76" w:rsidRDefault="002C5C5A" w:rsidP="00A6734D">
            <w:pPr>
              <w:spacing w:after="60" w:line="276" w:lineRule="auto"/>
              <w:rPr>
                <w:rFonts w:ascii="Arial" w:hAnsi="Arial" w:cs="Arial"/>
                <w:b/>
                <w:sz w:val="22"/>
                <w:u w:val="single"/>
              </w:rPr>
            </w:pPr>
            <w:r w:rsidRPr="00CE3E76">
              <w:rPr>
                <w:rFonts w:ascii="Arial" w:hAnsi="Arial" w:cs="Arial"/>
                <w:b/>
                <w:sz w:val="22"/>
                <w:u w:val="single"/>
              </w:rPr>
              <w:t>Lateral Transfer</w:t>
            </w:r>
            <w:r w:rsidRPr="00CE3E76">
              <w:rPr>
                <w:rFonts w:ascii="Arial" w:hAnsi="Arial" w:cs="Arial"/>
                <w:b/>
                <w:sz w:val="22"/>
              </w:rPr>
              <w:t xml:space="preserve">, 6 members of staff </w:t>
            </w:r>
          </w:p>
          <w:p w:rsidR="002C5C5A" w:rsidRPr="00CE3E76" w:rsidRDefault="002C5C5A" w:rsidP="00A6734D">
            <w:pPr>
              <w:spacing w:after="60" w:line="276" w:lineRule="auto"/>
              <w:rPr>
                <w:rFonts w:ascii="Arial" w:hAnsi="Arial" w:cs="Arial"/>
                <w:sz w:val="22"/>
              </w:rPr>
            </w:pPr>
            <w:r w:rsidRPr="00CE3E76">
              <w:rPr>
                <w:rFonts w:ascii="Arial" w:hAnsi="Arial" w:cs="Arial"/>
                <w:sz w:val="22"/>
              </w:rPr>
              <w:t xml:space="preserve">Utilise Hover mat and air supply in conjunction with transfer board.  Turn and roll patient as above procedure.  Insert Hover mat. Ensure the buckles are fastened loosely prior to inflating the hover mat. Insert transfer board to bridge both surfaces. Connect and turn on air supply and allow hover mat to inflate. Ensure bed rails are fully up prior to inflating Hover mat. Lower bed rails and in small movements transfer patient onto new surface. Start by moving the foot end first and then the head end. Once patient has started moving across, staff on side of surface patient is moving to can take hold of hover mat and continue small manoeuvres to bring patient fully across. Roll patient to remove hover mat. </w:t>
            </w:r>
          </w:p>
          <w:p w:rsidR="002C5C5A" w:rsidRDefault="002C5C5A" w:rsidP="00A6734D">
            <w:pPr>
              <w:spacing w:after="60" w:line="276" w:lineRule="auto"/>
              <w:rPr>
                <w:rFonts w:ascii="Arial" w:hAnsi="Arial" w:cs="Arial"/>
                <w:sz w:val="22"/>
              </w:rPr>
            </w:pPr>
            <w:r w:rsidRPr="00CE3E76">
              <w:rPr>
                <w:rFonts w:ascii="Arial" w:hAnsi="Arial" w:cs="Arial"/>
                <w:b/>
                <w:sz w:val="22"/>
                <w:u w:val="single"/>
              </w:rPr>
              <w:lastRenderedPageBreak/>
              <w:t>Toileting</w:t>
            </w:r>
          </w:p>
          <w:p w:rsidR="002C5C5A" w:rsidRPr="00CE3E76" w:rsidRDefault="002C5C5A" w:rsidP="00A6734D">
            <w:pPr>
              <w:spacing w:after="60" w:line="276" w:lineRule="auto"/>
              <w:rPr>
                <w:rFonts w:ascii="Arial" w:hAnsi="Arial" w:cs="Arial"/>
                <w:sz w:val="22"/>
              </w:rPr>
            </w:pPr>
            <w:r w:rsidRPr="00CE3E76">
              <w:rPr>
                <w:rFonts w:ascii="Arial" w:hAnsi="Arial" w:cs="Arial"/>
                <w:sz w:val="22"/>
              </w:rPr>
              <w:t xml:space="preserve">Urinary Catheter and pads for bowels in situ. </w:t>
            </w:r>
          </w:p>
          <w:p w:rsidR="002C5C5A" w:rsidRDefault="002C5C5A" w:rsidP="00A6734D">
            <w:pPr>
              <w:spacing w:after="60" w:line="276" w:lineRule="auto"/>
              <w:rPr>
                <w:rFonts w:ascii="Arial" w:hAnsi="Arial" w:cs="Arial"/>
                <w:b/>
                <w:sz w:val="22"/>
                <w:u w:val="single"/>
              </w:rPr>
            </w:pPr>
          </w:p>
          <w:p w:rsidR="002C5C5A" w:rsidRDefault="002C5C5A" w:rsidP="00A6734D">
            <w:pPr>
              <w:spacing w:after="60" w:line="276" w:lineRule="auto"/>
              <w:rPr>
                <w:rFonts w:ascii="Arial" w:hAnsi="Arial" w:cs="Arial"/>
                <w:b/>
                <w:sz w:val="22"/>
              </w:rPr>
            </w:pPr>
            <w:r w:rsidRPr="00CE3E76">
              <w:rPr>
                <w:rFonts w:ascii="Arial" w:hAnsi="Arial" w:cs="Arial"/>
                <w:b/>
                <w:sz w:val="22"/>
                <w:u w:val="single"/>
              </w:rPr>
              <w:t>Personal Hygiene</w:t>
            </w:r>
            <w:r>
              <w:rPr>
                <w:rFonts w:ascii="Arial" w:hAnsi="Arial" w:cs="Arial"/>
                <w:b/>
                <w:sz w:val="22"/>
              </w:rPr>
              <w:t>, 6 members of staff</w:t>
            </w:r>
          </w:p>
          <w:p w:rsidR="002C5C5A" w:rsidRPr="00CE3E76" w:rsidRDefault="002C5C5A" w:rsidP="00A6734D">
            <w:pPr>
              <w:spacing w:after="60" w:line="276" w:lineRule="auto"/>
              <w:rPr>
                <w:rFonts w:ascii="Arial" w:hAnsi="Arial" w:cs="Arial"/>
                <w:b/>
                <w:bCs/>
                <w:sz w:val="22"/>
                <w:u w:val="single"/>
              </w:rPr>
            </w:pPr>
            <w:r w:rsidRPr="00CE3E76">
              <w:rPr>
                <w:rFonts w:ascii="Arial" w:hAnsi="Arial" w:cs="Arial"/>
                <w:sz w:val="22"/>
              </w:rPr>
              <w:t>Encourage patient to participate</w:t>
            </w:r>
          </w:p>
          <w:p w:rsidR="002C5C5A" w:rsidRDefault="002C5C5A" w:rsidP="00A6734D">
            <w:pPr>
              <w:spacing w:after="60" w:line="276" w:lineRule="auto"/>
              <w:rPr>
                <w:rFonts w:ascii="Arial" w:hAnsi="Arial" w:cs="Arial"/>
                <w:sz w:val="22"/>
              </w:rPr>
            </w:pPr>
            <w:r w:rsidRPr="00CE3E76">
              <w:rPr>
                <w:rFonts w:ascii="Arial" w:hAnsi="Arial" w:cs="Arial"/>
                <w:sz w:val="22"/>
              </w:rPr>
              <w:t xml:space="preserve">Turning and rolling as above. Staff require to rotate positions when doing this task over their shift. Staff can utilise regular sliding sheets or towel to help holding up skin folds around </w:t>
            </w:r>
            <w:proofErr w:type="gramStart"/>
            <w:r w:rsidRPr="00CE3E76">
              <w:rPr>
                <w:rFonts w:ascii="Arial" w:hAnsi="Arial" w:cs="Arial"/>
                <w:sz w:val="22"/>
              </w:rPr>
              <w:t>patients</w:t>
            </w:r>
            <w:proofErr w:type="gramEnd"/>
            <w:r w:rsidRPr="00CE3E76">
              <w:rPr>
                <w:rFonts w:ascii="Arial" w:hAnsi="Arial" w:cs="Arial"/>
                <w:sz w:val="22"/>
              </w:rPr>
              <w:t xml:space="preserve"> apron / abdomen when washing underneath. 1 member of staff on either side using regular sliding sheets or towel move apron back should be held for maximum 20-30 seconds, whilst another member of staff wash/dry skin/apply ointments. This to be repeated as necessary. </w:t>
            </w:r>
          </w:p>
          <w:p w:rsidR="002C5C5A" w:rsidRPr="00CE3E76" w:rsidRDefault="002C5C5A" w:rsidP="00A6734D">
            <w:pPr>
              <w:spacing w:after="60" w:line="276" w:lineRule="auto"/>
              <w:rPr>
                <w:rFonts w:ascii="Arial" w:hAnsi="Arial" w:cs="Arial"/>
                <w:b/>
                <w:sz w:val="22"/>
                <w:u w:val="single"/>
              </w:rPr>
            </w:pPr>
          </w:p>
          <w:p w:rsidR="002C5C5A" w:rsidRPr="00CE3E76" w:rsidRDefault="002C5C5A" w:rsidP="00A6734D">
            <w:pPr>
              <w:spacing w:after="60" w:line="276" w:lineRule="auto"/>
              <w:rPr>
                <w:rFonts w:ascii="Arial" w:hAnsi="Arial" w:cs="Arial"/>
                <w:b/>
                <w:bCs/>
                <w:sz w:val="22"/>
                <w:u w:val="single"/>
              </w:rPr>
            </w:pPr>
            <w:r>
              <w:rPr>
                <w:rFonts w:ascii="Arial" w:hAnsi="Arial" w:cs="Arial"/>
                <w:b/>
                <w:bCs/>
                <w:sz w:val="22"/>
                <w:u w:val="single"/>
              </w:rPr>
              <w:t>Preparation of environment</w:t>
            </w:r>
            <w:r w:rsidRPr="00CE3E76">
              <w:rPr>
                <w:rFonts w:ascii="Arial" w:hAnsi="Arial" w:cs="Arial"/>
                <w:b/>
                <w:bCs/>
                <w:sz w:val="22"/>
              </w:rPr>
              <w:t>, before transferring from Baros bed to riser/ recliner chair</w:t>
            </w:r>
          </w:p>
          <w:p w:rsidR="002C5C5A" w:rsidRPr="00CE3E76" w:rsidRDefault="002C5C5A" w:rsidP="00A6734D">
            <w:pPr>
              <w:spacing w:after="60" w:line="276" w:lineRule="auto"/>
              <w:rPr>
                <w:rFonts w:ascii="Arial" w:hAnsi="Arial" w:cs="Arial"/>
                <w:sz w:val="22"/>
              </w:rPr>
            </w:pPr>
            <w:r w:rsidRPr="00CE3E76">
              <w:rPr>
                <w:rFonts w:ascii="Arial" w:hAnsi="Arial" w:cs="Arial"/>
                <w:bCs/>
                <w:sz w:val="22"/>
              </w:rPr>
              <w:t>Preparation of environment</w:t>
            </w:r>
            <w:r w:rsidRPr="00CE3E76">
              <w:rPr>
                <w:rFonts w:ascii="Arial" w:hAnsi="Arial" w:cs="Arial"/>
                <w:b/>
                <w:bCs/>
                <w:sz w:val="22"/>
              </w:rPr>
              <w:t xml:space="preserve"> </w:t>
            </w:r>
            <w:r w:rsidRPr="00CE3E76">
              <w:rPr>
                <w:rFonts w:ascii="Arial" w:hAnsi="Arial" w:cs="Arial"/>
                <w:bCs/>
                <w:sz w:val="22"/>
              </w:rPr>
              <w:t>is required before performing this task remove locker clear a space between bed and riser recliner chair, reposition riser recliner chair back towards wall, leaving staff enough room to work around the chair, align gantry over bed and riser/ recliner chair.</w:t>
            </w:r>
            <w:r w:rsidRPr="00CE3E76">
              <w:rPr>
                <w:rFonts w:ascii="Arial" w:hAnsi="Arial" w:cs="Arial"/>
                <w:sz w:val="22"/>
              </w:rPr>
              <w:t xml:space="preserve"> Ensure flat sheet is fully opened on riser recliner chair</w:t>
            </w:r>
          </w:p>
          <w:p w:rsidR="002C5C5A" w:rsidRPr="00CE3E76" w:rsidRDefault="002C5C5A" w:rsidP="00A6734D">
            <w:pPr>
              <w:spacing w:after="60" w:line="276" w:lineRule="auto"/>
              <w:rPr>
                <w:rFonts w:ascii="Arial" w:hAnsi="Arial" w:cs="Arial"/>
                <w:sz w:val="22"/>
              </w:rPr>
            </w:pPr>
          </w:p>
          <w:p w:rsidR="002C5C5A" w:rsidRDefault="002C5C5A" w:rsidP="00A6734D">
            <w:pPr>
              <w:spacing w:after="60" w:line="276" w:lineRule="auto"/>
              <w:rPr>
                <w:rFonts w:ascii="Arial" w:hAnsi="Arial" w:cs="Arial"/>
                <w:b/>
                <w:bCs/>
                <w:sz w:val="22"/>
              </w:rPr>
            </w:pPr>
            <w:r w:rsidRPr="00CE3E76">
              <w:rPr>
                <w:rFonts w:ascii="Arial" w:hAnsi="Arial" w:cs="Arial"/>
                <w:b/>
                <w:bCs/>
                <w:sz w:val="22"/>
                <w:u w:val="single"/>
              </w:rPr>
              <w:t>Transfer from Baros bed to riser / recliner chair</w:t>
            </w:r>
            <w:r w:rsidRPr="00CE3E76">
              <w:rPr>
                <w:rFonts w:ascii="Arial" w:hAnsi="Arial" w:cs="Arial"/>
                <w:b/>
                <w:bCs/>
                <w:sz w:val="22"/>
              </w:rPr>
              <w:t xml:space="preserve">, </w:t>
            </w:r>
            <w:r>
              <w:rPr>
                <w:rFonts w:ascii="Arial" w:hAnsi="Arial" w:cs="Arial"/>
                <w:b/>
                <w:bCs/>
                <w:sz w:val="22"/>
              </w:rPr>
              <w:t xml:space="preserve">6 nurses required </w:t>
            </w:r>
          </w:p>
          <w:p w:rsidR="002C5C5A" w:rsidRPr="00CE3E76" w:rsidRDefault="002C5C5A" w:rsidP="00A6734D">
            <w:pPr>
              <w:spacing w:after="60" w:line="276" w:lineRule="auto"/>
              <w:rPr>
                <w:rFonts w:ascii="Arial" w:hAnsi="Arial" w:cs="Arial"/>
                <w:bCs/>
                <w:sz w:val="22"/>
                <w:u w:val="single"/>
              </w:rPr>
            </w:pPr>
            <w:r w:rsidRPr="00CE3E76">
              <w:rPr>
                <w:rFonts w:ascii="Arial" w:hAnsi="Arial" w:cs="Arial"/>
                <w:bCs/>
                <w:sz w:val="22"/>
              </w:rPr>
              <w:t xml:space="preserve">Encourage Patient to assist </w:t>
            </w:r>
            <w:r>
              <w:rPr>
                <w:rFonts w:ascii="Arial" w:hAnsi="Arial" w:cs="Arial"/>
                <w:bCs/>
                <w:sz w:val="22"/>
              </w:rPr>
              <w:t>through</w:t>
            </w:r>
            <w:r w:rsidRPr="00CE3E76">
              <w:rPr>
                <w:rFonts w:ascii="Arial" w:hAnsi="Arial" w:cs="Arial"/>
                <w:bCs/>
                <w:sz w:val="22"/>
              </w:rPr>
              <w:t xml:space="preserve"> supporting his own weight by keeping up his lower limbs as able</w:t>
            </w:r>
            <w:r>
              <w:rPr>
                <w:rFonts w:ascii="Arial" w:hAnsi="Arial" w:cs="Arial"/>
                <w:bCs/>
                <w:sz w:val="22"/>
              </w:rPr>
              <w:t>.</w:t>
            </w:r>
          </w:p>
          <w:p w:rsidR="002C5C5A" w:rsidRPr="00CE3E76" w:rsidRDefault="002C5C5A" w:rsidP="00A6734D">
            <w:pPr>
              <w:spacing w:after="60" w:line="276" w:lineRule="auto"/>
              <w:rPr>
                <w:rFonts w:ascii="Arial" w:hAnsi="Arial" w:cs="Arial"/>
                <w:sz w:val="22"/>
              </w:rPr>
            </w:pPr>
            <w:r w:rsidRPr="00CE3E76">
              <w:rPr>
                <w:rFonts w:ascii="Arial" w:hAnsi="Arial" w:cs="Arial"/>
                <w:sz w:val="22"/>
              </w:rPr>
              <w:t xml:space="preserve">Use Hired Liko Ultra twin gantry system with Lisclare XXL disposable sling. </w:t>
            </w:r>
          </w:p>
          <w:p w:rsidR="002C5C5A" w:rsidRPr="00CE3E76" w:rsidRDefault="002C5C5A" w:rsidP="00A6734D">
            <w:pPr>
              <w:spacing w:after="60" w:line="276" w:lineRule="auto"/>
              <w:rPr>
                <w:rFonts w:ascii="Arial" w:hAnsi="Arial" w:cs="Arial"/>
                <w:sz w:val="22"/>
              </w:rPr>
            </w:pPr>
            <w:r w:rsidRPr="00CE3E76">
              <w:rPr>
                <w:rFonts w:ascii="Arial" w:hAnsi="Arial" w:cs="Arial"/>
                <w:sz w:val="22"/>
              </w:rPr>
              <w:t>To fit sling – turn and roll as above, 3 staff on side patient rolling to with 2 staff fitting sling. 1 person preparing environment as above.</w:t>
            </w:r>
          </w:p>
          <w:p w:rsidR="002C5C5A" w:rsidRPr="00CE3E76" w:rsidRDefault="002C5C5A" w:rsidP="00A6734D">
            <w:pPr>
              <w:spacing w:after="60" w:line="276" w:lineRule="auto"/>
              <w:rPr>
                <w:rFonts w:ascii="Arial" w:hAnsi="Arial" w:cs="Arial"/>
                <w:sz w:val="22"/>
              </w:rPr>
            </w:pPr>
            <w:r w:rsidRPr="00CE3E76">
              <w:rPr>
                <w:rFonts w:ascii="Arial" w:hAnsi="Arial" w:cs="Arial"/>
                <w:sz w:val="22"/>
              </w:rPr>
              <w:t xml:space="preserve">Ensure that sling is equal on both sides before attaching onto gantry. Adjust gantry position spreader bars should be approx across chest. Place pillow slip between apron and thigh. Legs straps should be looped through crossed over and attached onto yellow loop and then raise head of bed to assist attaching shoulder straps, yellow loop for shoulders. Folded sliding sheets placed under each lower limb to prevent shearing and friction. </w:t>
            </w:r>
          </w:p>
          <w:p w:rsidR="002C5C5A" w:rsidRPr="00CE3E76" w:rsidRDefault="002C5C5A" w:rsidP="00A6734D">
            <w:pPr>
              <w:spacing w:after="60" w:line="276" w:lineRule="auto"/>
              <w:rPr>
                <w:rFonts w:ascii="Arial" w:hAnsi="Arial" w:cs="Arial"/>
                <w:sz w:val="22"/>
              </w:rPr>
            </w:pPr>
            <w:r w:rsidRPr="00CE3E76">
              <w:rPr>
                <w:rFonts w:ascii="Arial" w:hAnsi="Arial" w:cs="Arial"/>
                <w:sz w:val="22"/>
              </w:rPr>
              <w:t>1 person is controlling the gantry handset another adjusting the bed. Lower bed to lowest level and raise patient up slightly using 2 arrows up button, then adjust shoulder position, using 1 arrow down button on handset, to ensure patient is in a better sitting position. Once patient’s body has cleared the bed 4 staff will move patient of which 2 staff would assist at patient lower limbs over to the riser / recliner. Staff encouraging patient to support his own weight by keep up his lower limbs as able.</w:t>
            </w:r>
          </w:p>
          <w:p w:rsidR="002C5C5A" w:rsidRDefault="002C5C5A" w:rsidP="00A6734D">
            <w:pPr>
              <w:spacing w:after="60" w:line="276" w:lineRule="auto"/>
              <w:rPr>
                <w:rFonts w:ascii="Arial" w:hAnsi="Arial" w:cs="Arial"/>
                <w:sz w:val="22"/>
              </w:rPr>
            </w:pPr>
            <w:r w:rsidRPr="00CE3E76">
              <w:rPr>
                <w:rFonts w:ascii="Arial" w:hAnsi="Arial" w:cs="Arial"/>
                <w:sz w:val="22"/>
              </w:rPr>
              <w:t xml:space="preserve">Once over the chair lower patient down using 2 arrows down button, if required patient’s position can be adjusted using 1 arrow up button. Once patient is in the riser/recliner chair adjust position as comfortable. </w:t>
            </w:r>
          </w:p>
          <w:p w:rsidR="002C5C5A" w:rsidRPr="00CE3E76" w:rsidRDefault="002C5C5A" w:rsidP="00A6734D">
            <w:pPr>
              <w:spacing w:after="60" w:line="276" w:lineRule="auto"/>
              <w:rPr>
                <w:rFonts w:ascii="Arial" w:hAnsi="Arial" w:cs="Arial"/>
                <w:sz w:val="22"/>
              </w:rPr>
            </w:pPr>
          </w:p>
          <w:p w:rsidR="002C5C5A" w:rsidRDefault="002C5C5A" w:rsidP="00A6734D">
            <w:pPr>
              <w:spacing w:after="60" w:line="276" w:lineRule="auto"/>
              <w:rPr>
                <w:rFonts w:ascii="Arial" w:hAnsi="Arial" w:cs="Arial"/>
                <w:b/>
                <w:bCs/>
                <w:sz w:val="22"/>
                <w:u w:val="single"/>
              </w:rPr>
            </w:pPr>
            <w:r w:rsidRPr="00CE3E76">
              <w:rPr>
                <w:rFonts w:ascii="Arial" w:hAnsi="Arial" w:cs="Arial"/>
                <w:b/>
                <w:bCs/>
                <w:sz w:val="22"/>
                <w:u w:val="single"/>
              </w:rPr>
              <w:t>Transfer from riser/ recliner chair to Baros bed</w:t>
            </w:r>
            <w:r w:rsidRPr="00CE3E76">
              <w:rPr>
                <w:rFonts w:ascii="Arial" w:hAnsi="Arial" w:cs="Arial"/>
                <w:b/>
                <w:bCs/>
                <w:sz w:val="22"/>
              </w:rPr>
              <w:t xml:space="preserve">, 6 nurses required </w:t>
            </w:r>
          </w:p>
          <w:p w:rsidR="002C5C5A" w:rsidRPr="00CE3E76" w:rsidRDefault="002C5C5A" w:rsidP="00A6734D">
            <w:pPr>
              <w:spacing w:after="60" w:line="276" w:lineRule="auto"/>
              <w:rPr>
                <w:rFonts w:ascii="Arial" w:hAnsi="Arial" w:cs="Arial"/>
                <w:bCs/>
                <w:sz w:val="22"/>
              </w:rPr>
            </w:pPr>
            <w:r w:rsidRPr="00CE3E76">
              <w:rPr>
                <w:rFonts w:ascii="Arial" w:hAnsi="Arial" w:cs="Arial"/>
                <w:bCs/>
                <w:sz w:val="22"/>
              </w:rPr>
              <w:t>Encourage Patient to assist through supporting his own weight by keeping up his lower limbs as able</w:t>
            </w:r>
            <w:r>
              <w:rPr>
                <w:rFonts w:ascii="Arial" w:hAnsi="Arial" w:cs="Arial"/>
                <w:bCs/>
                <w:sz w:val="22"/>
              </w:rPr>
              <w:t>.</w:t>
            </w:r>
          </w:p>
          <w:p w:rsidR="002C5C5A" w:rsidRPr="00CE3E76" w:rsidRDefault="002C5C5A" w:rsidP="00A6734D">
            <w:pPr>
              <w:spacing w:after="60" w:line="276" w:lineRule="auto"/>
              <w:rPr>
                <w:rFonts w:ascii="Arial" w:hAnsi="Arial" w:cs="Arial"/>
                <w:sz w:val="22"/>
              </w:rPr>
            </w:pPr>
            <w:r w:rsidRPr="00CE3E76">
              <w:rPr>
                <w:rFonts w:ascii="Arial" w:hAnsi="Arial" w:cs="Arial"/>
                <w:bCs/>
                <w:sz w:val="22"/>
              </w:rPr>
              <w:t xml:space="preserve">Preparation of environment and bed as above. </w:t>
            </w:r>
            <w:r w:rsidRPr="00CE3E76">
              <w:rPr>
                <w:rFonts w:ascii="Arial" w:hAnsi="Arial" w:cs="Arial"/>
                <w:sz w:val="22"/>
              </w:rPr>
              <w:t xml:space="preserve">Lower bed to lowest level and folded sliding sheets placed on lower section of bed to prevent shearing and friction of lower limbs. </w:t>
            </w:r>
          </w:p>
          <w:p w:rsidR="002C5C5A" w:rsidRPr="00CE3E76" w:rsidRDefault="002C5C5A" w:rsidP="00A6734D">
            <w:pPr>
              <w:spacing w:after="60" w:line="276" w:lineRule="auto"/>
              <w:rPr>
                <w:rFonts w:ascii="Arial" w:hAnsi="Arial" w:cs="Arial"/>
                <w:bCs/>
                <w:sz w:val="22"/>
              </w:rPr>
            </w:pPr>
            <w:r w:rsidRPr="00CE3E76">
              <w:rPr>
                <w:rFonts w:ascii="Arial" w:hAnsi="Arial" w:cs="Arial"/>
                <w:sz w:val="22"/>
              </w:rPr>
              <w:t xml:space="preserve"> To obtain</w:t>
            </w:r>
            <w:r w:rsidRPr="00CE3E76">
              <w:rPr>
                <w:rFonts w:ascii="Arial" w:hAnsi="Arial" w:cs="Arial"/>
                <w:bCs/>
                <w:sz w:val="22"/>
              </w:rPr>
              <w:t xml:space="preserve"> a weight of patient, zero bed as per scale instructions which have been left in ward for all staff to read.</w:t>
            </w:r>
          </w:p>
          <w:p w:rsidR="002C5C5A" w:rsidRPr="00CE3E76" w:rsidRDefault="002C5C5A" w:rsidP="00A6734D">
            <w:pPr>
              <w:spacing w:after="60" w:line="276" w:lineRule="auto"/>
              <w:rPr>
                <w:rFonts w:ascii="Arial" w:hAnsi="Arial" w:cs="Arial"/>
                <w:sz w:val="22"/>
              </w:rPr>
            </w:pPr>
            <w:r w:rsidRPr="00CE3E76">
              <w:rPr>
                <w:rFonts w:ascii="Arial" w:hAnsi="Arial" w:cs="Arial"/>
                <w:sz w:val="22"/>
              </w:rPr>
              <w:t>Use Hired Liko Ultra twin gantry system with Lisclare XXL disposable sling.</w:t>
            </w:r>
          </w:p>
          <w:p w:rsidR="002C5C5A" w:rsidRPr="00CE3E76" w:rsidRDefault="002C5C5A" w:rsidP="00A6734D">
            <w:pPr>
              <w:spacing w:after="60" w:line="276" w:lineRule="auto"/>
              <w:rPr>
                <w:rFonts w:ascii="Arial" w:hAnsi="Arial" w:cs="Arial"/>
                <w:sz w:val="22"/>
              </w:rPr>
            </w:pPr>
            <w:r w:rsidRPr="00CE3E76">
              <w:rPr>
                <w:rFonts w:ascii="Arial" w:hAnsi="Arial" w:cs="Arial"/>
                <w:sz w:val="22"/>
              </w:rPr>
              <w:t>Adjust gantry position spreader bars approx across chest, and attach sling as above. Attach legs straps first onto yellow loop and then raise riser recliner chair to assist attaching shoulder straps, yellow loop for shoulders.</w:t>
            </w:r>
          </w:p>
          <w:p w:rsidR="002C5C5A" w:rsidRPr="00CE3E76" w:rsidRDefault="002C5C5A" w:rsidP="00A6734D">
            <w:pPr>
              <w:spacing w:after="60" w:line="276" w:lineRule="auto"/>
              <w:rPr>
                <w:rFonts w:ascii="Arial" w:hAnsi="Arial" w:cs="Arial"/>
                <w:sz w:val="22"/>
              </w:rPr>
            </w:pPr>
            <w:r w:rsidRPr="00CE3E76">
              <w:rPr>
                <w:rFonts w:ascii="Arial" w:hAnsi="Arial" w:cs="Arial"/>
                <w:sz w:val="22"/>
              </w:rPr>
              <w:t xml:space="preserve">1 person is controlling the gantry handset, 1 person adjust riser/ recliner chair. Raise patient up from riser recliner chair by slightly using 2 arrows up button, and then adjust shoulder position, using 1 arrow down </w:t>
            </w:r>
            <w:proofErr w:type="gramStart"/>
            <w:r w:rsidRPr="00CE3E76">
              <w:rPr>
                <w:rFonts w:ascii="Arial" w:hAnsi="Arial" w:cs="Arial"/>
                <w:sz w:val="22"/>
              </w:rPr>
              <w:lastRenderedPageBreak/>
              <w:t>button</w:t>
            </w:r>
            <w:proofErr w:type="gramEnd"/>
            <w:r w:rsidRPr="00CE3E76">
              <w:rPr>
                <w:rFonts w:ascii="Arial" w:hAnsi="Arial" w:cs="Arial"/>
                <w:sz w:val="22"/>
              </w:rPr>
              <w:t xml:space="preserve"> on handset, to ensure patient is in a better position. Once patient’s body has cleared the riser recliner chair 4 staff will move patient of which 2 staff would assist at patient lower limbs over onto bed. Staff encouraging patient to support his own weight by keeping up his lower limbs as able.</w:t>
            </w:r>
          </w:p>
          <w:p w:rsidR="002C5C5A" w:rsidRDefault="002C5C5A" w:rsidP="00A6734D">
            <w:pPr>
              <w:spacing w:after="60" w:line="276" w:lineRule="auto"/>
              <w:rPr>
                <w:rFonts w:ascii="Arial" w:hAnsi="Arial" w:cs="Arial"/>
                <w:sz w:val="22"/>
              </w:rPr>
            </w:pPr>
            <w:r w:rsidRPr="00CE3E76">
              <w:rPr>
                <w:rFonts w:ascii="Arial" w:hAnsi="Arial" w:cs="Arial"/>
                <w:sz w:val="22"/>
              </w:rPr>
              <w:t>Once over the bed lower patient down using 2 arrows down button, once patient is in bed adjust knee profiling of bed to prevent slipping down the bed. Encourage patient to use handset and change his own position. Raise gantry up to pod and insert handset for charging.</w:t>
            </w:r>
          </w:p>
          <w:p w:rsidR="002C5C5A" w:rsidRPr="00CE3E76" w:rsidRDefault="002C5C5A" w:rsidP="00A6734D">
            <w:pPr>
              <w:spacing w:after="60" w:line="276" w:lineRule="auto"/>
              <w:rPr>
                <w:rFonts w:ascii="Arial" w:hAnsi="Arial" w:cs="Arial"/>
                <w:sz w:val="22"/>
              </w:rPr>
            </w:pPr>
          </w:p>
          <w:p w:rsidR="002C5C5A" w:rsidRPr="00CE3E76" w:rsidRDefault="002C5C5A" w:rsidP="00A6734D">
            <w:pPr>
              <w:spacing w:after="60" w:line="276" w:lineRule="auto"/>
              <w:rPr>
                <w:rFonts w:ascii="Arial" w:hAnsi="Arial" w:cs="Arial"/>
                <w:sz w:val="22"/>
              </w:rPr>
            </w:pPr>
            <w:r w:rsidRPr="00CE3E76">
              <w:rPr>
                <w:rFonts w:ascii="Arial" w:hAnsi="Arial" w:cs="Arial"/>
                <w:b/>
                <w:bCs/>
                <w:sz w:val="22"/>
                <w:u w:val="single"/>
              </w:rPr>
              <w:t>Rehabilitation</w:t>
            </w:r>
            <w:r w:rsidRPr="00CE3E76">
              <w:rPr>
                <w:rFonts w:ascii="Arial" w:hAnsi="Arial" w:cs="Arial"/>
                <w:b/>
                <w:bCs/>
                <w:sz w:val="22"/>
              </w:rPr>
              <w:t xml:space="preserve">, </w:t>
            </w:r>
            <w:r>
              <w:rPr>
                <w:rFonts w:ascii="Arial" w:hAnsi="Arial" w:cs="Arial"/>
                <w:b/>
                <w:bCs/>
                <w:sz w:val="22"/>
              </w:rPr>
              <w:t>t</w:t>
            </w:r>
            <w:r w:rsidRPr="00CE3E76">
              <w:rPr>
                <w:rFonts w:ascii="Arial" w:hAnsi="Arial" w:cs="Arial"/>
                <w:b/>
                <w:bCs/>
                <w:sz w:val="22"/>
              </w:rPr>
              <w:t>ransfers from bed to chair to shower commode</w:t>
            </w:r>
          </w:p>
          <w:p w:rsidR="002C5C5A" w:rsidRPr="00CE3E76" w:rsidRDefault="002C5C5A" w:rsidP="00A6734D">
            <w:pPr>
              <w:spacing w:after="60" w:line="276" w:lineRule="auto"/>
              <w:rPr>
                <w:rFonts w:ascii="Arial" w:hAnsi="Arial" w:cs="Arial"/>
                <w:color w:val="1F497D"/>
                <w:sz w:val="22"/>
              </w:rPr>
            </w:pPr>
            <w:r w:rsidRPr="00CE3E76">
              <w:rPr>
                <w:rFonts w:ascii="Arial" w:hAnsi="Arial" w:cs="Arial"/>
                <w:bCs/>
                <w:sz w:val="22"/>
              </w:rPr>
              <w:t xml:space="preserve">Following </w:t>
            </w:r>
            <w:r>
              <w:rPr>
                <w:rFonts w:ascii="Arial" w:hAnsi="Arial" w:cs="Arial"/>
                <w:bCs/>
                <w:sz w:val="22"/>
              </w:rPr>
              <w:t xml:space="preserve">rehabilitation, </w:t>
            </w:r>
            <w:r w:rsidRPr="00CE3E76">
              <w:rPr>
                <w:rFonts w:ascii="Arial" w:hAnsi="Arial" w:cs="Arial"/>
                <w:bCs/>
                <w:sz w:val="22"/>
              </w:rPr>
              <w:t>patient</w:t>
            </w:r>
            <w:r w:rsidRPr="00CE3E76">
              <w:rPr>
                <w:rFonts w:ascii="Arial" w:hAnsi="Arial" w:cs="Arial"/>
                <w:b/>
                <w:bCs/>
                <w:sz w:val="22"/>
              </w:rPr>
              <w:t xml:space="preserve"> </w:t>
            </w:r>
            <w:r w:rsidRPr="00CE3E76">
              <w:rPr>
                <w:rFonts w:ascii="Arial" w:hAnsi="Arial" w:cs="Arial"/>
                <w:sz w:val="22"/>
              </w:rPr>
              <w:t>can</w:t>
            </w:r>
            <w:r>
              <w:rPr>
                <w:rFonts w:ascii="Arial" w:hAnsi="Arial" w:cs="Arial"/>
                <w:sz w:val="22"/>
              </w:rPr>
              <w:t>,</w:t>
            </w:r>
            <w:r w:rsidRPr="00CE3E76">
              <w:rPr>
                <w:rFonts w:ascii="Arial" w:hAnsi="Arial" w:cs="Arial"/>
                <w:sz w:val="22"/>
              </w:rPr>
              <w:t xml:space="preserve"> with assistance of 4 members of staff</w:t>
            </w:r>
            <w:r>
              <w:rPr>
                <w:rFonts w:ascii="Arial" w:hAnsi="Arial" w:cs="Arial"/>
                <w:sz w:val="22"/>
              </w:rPr>
              <w:t>,</w:t>
            </w:r>
            <w:r w:rsidRPr="00CE3E76">
              <w:rPr>
                <w:rFonts w:ascii="Arial" w:hAnsi="Arial" w:cs="Arial"/>
                <w:sz w:val="22"/>
              </w:rPr>
              <w:t xml:space="preserve"> transfer from bed to shower commode. 2 members of staff pushing</w:t>
            </w:r>
            <w:r w:rsidRPr="00CE3E76">
              <w:rPr>
                <w:rFonts w:ascii="Arial" w:hAnsi="Arial" w:cs="Arial"/>
                <w:color w:val="1F497D"/>
                <w:sz w:val="22"/>
              </w:rPr>
              <w:t xml:space="preserve"> </w:t>
            </w:r>
            <w:r w:rsidRPr="00CE3E76">
              <w:rPr>
                <w:rFonts w:ascii="Arial" w:hAnsi="Arial" w:cs="Arial"/>
                <w:sz w:val="22"/>
              </w:rPr>
              <w:t>shower commode from bedside to wet room another member of staff opening doors</w:t>
            </w:r>
            <w:r w:rsidRPr="00CE3E76">
              <w:rPr>
                <w:rFonts w:ascii="Arial" w:hAnsi="Arial" w:cs="Arial"/>
                <w:color w:val="1F497D"/>
                <w:sz w:val="22"/>
              </w:rPr>
              <w:t>.</w:t>
            </w:r>
            <w:r>
              <w:rPr>
                <w:rFonts w:ascii="Arial" w:hAnsi="Arial" w:cs="Arial"/>
                <w:b/>
                <w:color w:val="1F497D"/>
                <w:sz w:val="22"/>
              </w:rPr>
              <w:t xml:space="preserve"> </w:t>
            </w:r>
            <w:r w:rsidRPr="00CE3E76">
              <w:rPr>
                <w:rFonts w:ascii="Arial" w:hAnsi="Arial" w:cs="Arial"/>
                <w:b/>
                <w:sz w:val="22"/>
              </w:rPr>
              <w:t>If Patient condition deteriorates revert back to using sling and gantry system as above</w:t>
            </w:r>
            <w:r w:rsidRPr="00CE3E76">
              <w:rPr>
                <w:rFonts w:ascii="Arial" w:hAnsi="Arial" w:cs="Arial"/>
                <w:color w:val="1F497D"/>
                <w:sz w:val="22"/>
              </w:rPr>
              <w:t xml:space="preserve">. </w:t>
            </w:r>
          </w:p>
          <w:p w:rsidR="002C5C5A" w:rsidRDefault="002C5C5A" w:rsidP="00A6734D">
            <w:pPr>
              <w:spacing w:after="60" w:line="276" w:lineRule="auto"/>
              <w:rPr>
                <w:rFonts w:ascii="Arial" w:hAnsi="Arial" w:cs="Arial"/>
                <w:b/>
                <w:sz w:val="22"/>
              </w:rPr>
            </w:pPr>
          </w:p>
          <w:p w:rsidR="002C5C5A" w:rsidRPr="00CE3E76" w:rsidRDefault="002C5C5A" w:rsidP="00A6734D">
            <w:pPr>
              <w:spacing w:after="60" w:line="276" w:lineRule="auto"/>
              <w:rPr>
                <w:rFonts w:ascii="Arial" w:hAnsi="Arial" w:cs="Arial"/>
                <w:b/>
                <w:sz w:val="22"/>
              </w:rPr>
            </w:pPr>
            <w:r w:rsidRPr="002C5C5A">
              <w:rPr>
                <w:rFonts w:ascii="Arial" w:hAnsi="Arial" w:cs="Arial"/>
                <w:b/>
                <w:sz w:val="22"/>
                <w:u w:val="single"/>
              </w:rPr>
              <w:t>Event of a fall on floor</w:t>
            </w:r>
          </w:p>
          <w:p w:rsidR="002C5C5A" w:rsidRPr="00CE3E76" w:rsidRDefault="002C5C5A" w:rsidP="00A6734D">
            <w:pPr>
              <w:spacing w:after="60" w:line="276" w:lineRule="auto"/>
              <w:rPr>
                <w:rFonts w:ascii="Arial" w:hAnsi="Arial" w:cs="Arial"/>
                <w:sz w:val="22"/>
              </w:rPr>
            </w:pPr>
            <w:r w:rsidRPr="00CE3E76">
              <w:rPr>
                <w:rFonts w:ascii="Arial" w:hAnsi="Arial" w:cs="Arial"/>
                <w:sz w:val="22"/>
              </w:rPr>
              <w:t xml:space="preserve">Use Falls lift transfer kit (FLKT) </w:t>
            </w:r>
            <w:r>
              <w:rPr>
                <w:rFonts w:ascii="Arial" w:hAnsi="Arial" w:cs="Arial"/>
                <w:sz w:val="22"/>
              </w:rPr>
              <w:t xml:space="preserve">which </w:t>
            </w:r>
            <w:r w:rsidRPr="00CE3E76">
              <w:rPr>
                <w:rFonts w:ascii="Arial" w:hAnsi="Arial" w:cs="Arial"/>
                <w:sz w:val="22"/>
              </w:rPr>
              <w:t>can be located in M&amp;H store in basement of old build, access from security in centre block.</w:t>
            </w:r>
          </w:p>
        </w:tc>
      </w:tr>
      <w:tr w:rsidR="002C5C5A">
        <w:tblPrEx>
          <w:tblCellMar>
            <w:top w:w="0" w:type="dxa"/>
            <w:bottom w:w="0" w:type="dxa"/>
          </w:tblCellMar>
        </w:tblPrEx>
        <w:trPr>
          <w:cantSplit/>
          <w:trHeight w:val="333"/>
        </w:trPr>
        <w:tc>
          <w:tcPr>
            <w:tcW w:w="10912" w:type="dxa"/>
            <w:gridSpan w:val="13"/>
            <w:shd w:val="clear" w:color="auto" w:fill="FFFFFF"/>
          </w:tcPr>
          <w:p w:rsidR="002C5C5A" w:rsidRDefault="002C5C5A" w:rsidP="002D36B3">
            <w:pPr>
              <w:rPr>
                <w:rFonts w:ascii="Arial" w:hAnsi="Arial"/>
                <w:b/>
                <w:sz w:val="22"/>
              </w:rPr>
            </w:pPr>
            <w:r>
              <w:rPr>
                <w:rFonts w:ascii="Arial" w:hAnsi="Arial"/>
                <w:b/>
                <w:sz w:val="22"/>
              </w:rPr>
              <w:lastRenderedPageBreak/>
              <w:t>Remaining Control Measures Required</w:t>
            </w:r>
          </w:p>
          <w:p w:rsidR="002C5C5A" w:rsidRDefault="002C5C5A" w:rsidP="002D36B3">
            <w:pPr>
              <w:rPr>
                <w:rFonts w:ascii="Arial Narrow" w:hAnsi="Arial Narrow"/>
                <w:sz w:val="16"/>
              </w:rPr>
            </w:pPr>
            <w:r>
              <w:rPr>
                <w:rFonts w:ascii="Arial Narrow" w:hAnsi="Arial Narrow"/>
                <w:sz w:val="16"/>
              </w:rPr>
              <w:t>This may include the requirement to hire in equipment</w:t>
            </w:r>
          </w:p>
        </w:tc>
      </w:tr>
      <w:tr w:rsidR="002C5C5A" w:rsidTr="00B95CA7">
        <w:tblPrEx>
          <w:tblCellMar>
            <w:top w:w="0" w:type="dxa"/>
            <w:bottom w:w="0" w:type="dxa"/>
          </w:tblCellMar>
        </w:tblPrEx>
        <w:trPr>
          <w:trHeight w:val="989"/>
        </w:trPr>
        <w:tc>
          <w:tcPr>
            <w:tcW w:w="10912" w:type="dxa"/>
            <w:gridSpan w:val="13"/>
          </w:tcPr>
          <w:p w:rsidR="002C5C5A" w:rsidRPr="002C5C5A" w:rsidRDefault="002C5C5A" w:rsidP="00B95CA7">
            <w:pPr>
              <w:numPr>
                <w:ilvl w:val="0"/>
                <w:numId w:val="4"/>
              </w:numPr>
              <w:spacing w:after="60" w:line="276" w:lineRule="auto"/>
              <w:rPr>
                <w:rFonts w:ascii="Arial" w:hAnsi="Arial" w:cs="Arial"/>
                <w:bCs/>
                <w:sz w:val="24"/>
              </w:rPr>
            </w:pPr>
            <w:r w:rsidRPr="002C5C5A">
              <w:rPr>
                <w:rFonts w:ascii="Arial" w:hAnsi="Arial" w:cs="Arial"/>
                <w:bCs/>
                <w:sz w:val="24"/>
              </w:rPr>
              <w:t>If any change occurs with patient, this risk assessment requires to be reviewed.</w:t>
            </w:r>
          </w:p>
          <w:p w:rsidR="002C5C5A" w:rsidRPr="002C5C5A" w:rsidRDefault="002C5C5A" w:rsidP="00B95CA7">
            <w:pPr>
              <w:numPr>
                <w:ilvl w:val="0"/>
                <w:numId w:val="4"/>
              </w:numPr>
              <w:spacing w:after="60" w:line="276" w:lineRule="auto"/>
              <w:rPr>
                <w:rFonts w:ascii="Arial" w:hAnsi="Arial" w:cs="Arial"/>
                <w:sz w:val="24"/>
              </w:rPr>
            </w:pPr>
            <w:r w:rsidRPr="002C5C5A">
              <w:rPr>
                <w:rFonts w:ascii="Arial" w:hAnsi="Arial" w:cs="Arial"/>
                <w:bCs/>
                <w:sz w:val="24"/>
              </w:rPr>
              <w:t xml:space="preserve">All staff need to be aware of their own capabilities, avoid top heavy twisted postures and apply efficient movement to the best of their ability. Contact details for Moving and Handling on………:  </w:t>
            </w:r>
          </w:p>
          <w:p w:rsidR="002C5C5A" w:rsidRPr="002C5C5A" w:rsidRDefault="002C5C5A" w:rsidP="00F61266">
            <w:pPr>
              <w:numPr>
                <w:ilvl w:val="0"/>
                <w:numId w:val="3"/>
              </w:numPr>
              <w:spacing w:after="60" w:line="276" w:lineRule="auto"/>
              <w:rPr>
                <w:rFonts w:ascii="Arial" w:hAnsi="Arial" w:cs="Arial"/>
                <w:sz w:val="24"/>
              </w:rPr>
            </w:pPr>
            <w:r w:rsidRPr="002C5C5A">
              <w:rPr>
                <w:rFonts w:ascii="Arial" w:hAnsi="Arial" w:cs="Arial"/>
                <w:sz w:val="24"/>
              </w:rPr>
              <w:t xml:space="preserve">Ward Manager and Night Co-ordinator to be aware of the numbers of staff required to carry out activities. M&amp;H Team </w:t>
            </w:r>
            <w:r>
              <w:rPr>
                <w:rFonts w:ascii="Arial" w:hAnsi="Arial" w:cs="Arial"/>
                <w:sz w:val="24"/>
              </w:rPr>
              <w:t>s</w:t>
            </w:r>
            <w:r w:rsidRPr="002C5C5A">
              <w:rPr>
                <w:rFonts w:ascii="Arial" w:hAnsi="Arial" w:cs="Arial"/>
                <w:sz w:val="24"/>
              </w:rPr>
              <w:t>poken with Lead Nurse regarding staffing levels</w:t>
            </w:r>
            <w:r>
              <w:rPr>
                <w:rFonts w:ascii="Arial" w:hAnsi="Arial" w:cs="Arial"/>
                <w:sz w:val="24"/>
              </w:rPr>
              <w:t xml:space="preserve"> who</w:t>
            </w:r>
            <w:r w:rsidRPr="002C5C5A">
              <w:rPr>
                <w:rFonts w:ascii="Arial" w:hAnsi="Arial" w:cs="Arial"/>
                <w:sz w:val="24"/>
              </w:rPr>
              <w:t xml:space="preserve"> will make arrangements for extra staff to be made available when patient care is to be carried out.</w:t>
            </w:r>
          </w:p>
          <w:p w:rsidR="002C5C5A" w:rsidRPr="002C5C5A" w:rsidRDefault="002C5C5A" w:rsidP="00F61266">
            <w:pPr>
              <w:numPr>
                <w:ilvl w:val="0"/>
                <w:numId w:val="3"/>
              </w:numPr>
              <w:spacing w:after="60" w:line="276" w:lineRule="auto"/>
              <w:rPr>
                <w:rFonts w:ascii="Arial" w:hAnsi="Arial" w:cs="Arial"/>
                <w:sz w:val="24"/>
              </w:rPr>
            </w:pPr>
            <w:r w:rsidRPr="002C5C5A">
              <w:rPr>
                <w:rFonts w:ascii="Arial" w:hAnsi="Arial" w:cs="Arial"/>
                <w:sz w:val="24"/>
              </w:rPr>
              <w:t>Flat sheets and bariatric gowns required, special request from Hillington Laundry contact no ……..</w:t>
            </w:r>
          </w:p>
          <w:p w:rsidR="002C5C5A" w:rsidRPr="002C5C5A" w:rsidRDefault="002C5C5A" w:rsidP="00F61266">
            <w:pPr>
              <w:numPr>
                <w:ilvl w:val="0"/>
                <w:numId w:val="2"/>
              </w:numPr>
              <w:spacing w:after="60" w:line="276" w:lineRule="auto"/>
              <w:rPr>
                <w:rFonts w:ascii="Arial" w:hAnsi="Arial" w:cs="Arial"/>
                <w:sz w:val="24"/>
              </w:rPr>
            </w:pPr>
            <w:r w:rsidRPr="002C5C5A">
              <w:rPr>
                <w:rFonts w:ascii="Arial" w:hAnsi="Arial" w:cs="Arial"/>
                <w:sz w:val="24"/>
              </w:rPr>
              <w:t>Moving and Handling Practitioners will review on ……………….</w:t>
            </w:r>
          </w:p>
          <w:p w:rsidR="002C5C5A" w:rsidRPr="002C5C5A" w:rsidRDefault="002C5C5A" w:rsidP="00F61266">
            <w:pPr>
              <w:numPr>
                <w:ilvl w:val="0"/>
                <w:numId w:val="2"/>
              </w:numPr>
              <w:spacing w:after="60" w:line="276" w:lineRule="auto"/>
              <w:rPr>
                <w:rFonts w:ascii="Arial" w:hAnsi="Arial" w:cs="Arial"/>
                <w:sz w:val="24"/>
              </w:rPr>
            </w:pPr>
            <w:r w:rsidRPr="002C5C5A">
              <w:rPr>
                <w:rFonts w:ascii="Arial" w:hAnsi="Arial" w:cs="Arial"/>
                <w:sz w:val="24"/>
              </w:rPr>
              <w:t>Ward Manager to monitor stock level and if required order XXL Lisclare slings (looped). Order number: ……..</w:t>
            </w:r>
          </w:p>
          <w:p w:rsidR="002C5C5A" w:rsidRPr="002C5C5A" w:rsidRDefault="002C5C5A" w:rsidP="00F61266">
            <w:pPr>
              <w:numPr>
                <w:ilvl w:val="0"/>
                <w:numId w:val="2"/>
              </w:numPr>
              <w:spacing w:after="60" w:line="276" w:lineRule="auto"/>
              <w:rPr>
                <w:rFonts w:ascii="Arial" w:hAnsi="Arial" w:cs="Arial"/>
                <w:b/>
                <w:bCs/>
                <w:sz w:val="24"/>
              </w:rPr>
            </w:pPr>
            <w:r w:rsidRPr="002C5C5A">
              <w:rPr>
                <w:rFonts w:ascii="Arial" w:hAnsi="Arial" w:cs="Arial"/>
                <w:sz w:val="24"/>
              </w:rPr>
              <w:t>Ensure patient relatives are informed to bring to ward patient’s socks, under garments / jogging pants/ PJ trousers for prep</w:t>
            </w:r>
            <w:r w:rsidRPr="002C5C5A">
              <w:rPr>
                <w:rFonts w:ascii="Arial" w:hAnsi="Arial" w:cs="Arial"/>
                <w:bCs/>
                <w:sz w:val="24"/>
              </w:rPr>
              <w:t>aration of patient with use of lifting pants and rehabilitation.</w:t>
            </w:r>
          </w:p>
        </w:tc>
      </w:tr>
      <w:tr w:rsidR="002C5C5A">
        <w:tblPrEx>
          <w:tblCellMar>
            <w:top w:w="0" w:type="dxa"/>
            <w:bottom w:w="0" w:type="dxa"/>
          </w:tblCellMar>
        </w:tblPrEx>
        <w:trPr>
          <w:cantSplit/>
        </w:trPr>
        <w:tc>
          <w:tcPr>
            <w:tcW w:w="2178" w:type="dxa"/>
            <w:gridSpan w:val="4"/>
            <w:shd w:val="clear" w:color="auto" w:fill="FFFFFF"/>
          </w:tcPr>
          <w:p w:rsidR="002C5C5A" w:rsidRDefault="002C5C5A" w:rsidP="002D36B3">
            <w:pPr>
              <w:rPr>
                <w:b/>
                <w:sz w:val="4"/>
              </w:rPr>
            </w:pPr>
          </w:p>
          <w:p w:rsidR="002C5C5A" w:rsidRDefault="002C5C5A" w:rsidP="002D36B3">
            <w:pPr>
              <w:rPr>
                <w:b/>
              </w:rPr>
            </w:pPr>
            <w:r>
              <w:rPr>
                <w:b/>
              </w:rPr>
              <w:t>Date Assessed:</w:t>
            </w:r>
          </w:p>
          <w:p w:rsidR="002C5C5A" w:rsidRDefault="002C5C5A" w:rsidP="002D36B3">
            <w:pPr>
              <w:rPr>
                <w:sz w:val="8"/>
              </w:rPr>
            </w:pPr>
          </w:p>
        </w:tc>
        <w:tc>
          <w:tcPr>
            <w:tcW w:w="1899" w:type="dxa"/>
            <w:gridSpan w:val="2"/>
          </w:tcPr>
          <w:p w:rsidR="002C5C5A" w:rsidRPr="002C5C5A" w:rsidRDefault="002C5C5A" w:rsidP="00FF083C">
            <w:pPr>
              <w:rPr>
                <w:sz w:val="24"/>
              </w:rPr>
            </w:pPr>
            <w:r w:rsidRPr="002C5C5A">
              <w:rPr>
                <w:sz w:val="24"/>
              </w:rPr>
              <w:t>June 2016</w:t>
            </w:r>
          </w:p>
        </w:tc>
        <w:tc>
          <w:tcPr>
            <w:tcW w:w="1984" w:type="dxa"/>
            <w:gridSpan w:val="3"/>
          </w:tcPr>
          <w:p w:rsidR="002C5C5A" w:rsidRDefault="002C5C5A" w:rsidP="00FF083C"/>
        </w:tc>
        <w:tc>
          <w:tcPr>
            <w:tcW w:w="2410" w:type="dxa"/>
          </w:tcPr>
          <w:p w:rsidR="002C5C5A" w:rsidRDefault="002C5C5A" w:rsidP="00FF083C"/>
        </w:tc>
        <w:tc>
          <w:tcPr>
            <w:tcW w:w="2441" w:type="dxa"/>
            <w:gridSpan w:val="3"/>
          </w:tcPr>
          <w:p w:rsidR="002C5C5A" w:rsidRDefault="002C5C5A" w:rsidP="002D36B3"/>
        </w:tc>
      </w:tr>
      <w:tr w:rsidR="002C5C5A">
        <w:tblPrEx>
          <w:tblCellMar>
            <w:top w:w="0" w:type="dxa"/>
            <w:bottom w:w="0" w:type="dxa"/>
          </w:tblCellMar>
        </w:tblPrEx>
        <w:trPr>
          <w:cantSplit/>
        </w:trPr>
        <w:tc>
          <w:tcPr>
            <w:tcW w:w="2178" w:type="dxa"/>
            <w:gridSpan w:val="4"/>
            <w:shd w:val="clear" w:color="auto" w:fill="FFFFFF"/>
          </w:tcPr>
          <w:p w:rsidR="002C5C5A" w:rsidRDefault="002C5C5A" w:rsidP="002D36B3">
            <w:pPr>
              <w:rPr>
                <w:b/>
                <w:sz w:val="4"/>
              </w:rPr>
            </w:pPr>
          </w:p>
          <w:p w:rsidR="002C5C5A" w:rsidRDefault="002C5C5A" w:rsidP="002D36B3">
            <w:pPr>
              <w:rPr>
                <w:b/>
              </w:rPr>
            </w:pPr>
            <w:r>
              <w:rPr>
                <w:b/>
              </w:rPr>
              <w:t>Assessor’s signature:</w:t>
            </w:r>
          </w:p>
          <w:p w:rsidR="002C5C5A" w:rsidRDefault="002C5C5A" w:rsidP="002D36B3">
            <w:pPr>
              <w:rPr>
                <w:sz w:val="8"/>
              </w:rPr>
            </w:pPr>
          </w:p>
        </w:tc>
        <w:tc>
          <w:tcPr>
            <w:tcW w:w="1899" w:type="dxa"/>
            <w:gridSpan w:val="2"/>
          </w:tcPr>
          <w:p w:rsidR="002C5C5A" w:rsidRPr="002C5C5A" w:rsidRDefault="002C5C5A" w:rsidP="00FF083C">
            <w:pPr>
              <w:rPr>
                <w:sz w:val="24"/>
              </w:rPr>
            </w:pPr>
            <w:r w:rsidRPr="002C5C5A">
              <w:rPr>
                <w:sz w:val="24"/>
              </w:rPr>
              <w:t>MH Team (AN)</w:t>
            </w:r>
          </w:p>
        </w:tc>
        <w:tc>
          <w:tcPr>
            <w:tcW w:w="1984" w:type="dxa"/>
            <w:gridSpan w:val="3"/>
          </w:tcPr>
          <w:p w:rsidR="002C5C5A" w:rsidRDefault="002C5C5A" w:rsidP="00FF083C">
            <w:pPr>
              <w:ind w:left="176"/>
            </w:pPr>
          </w:p>
        </w:tc>
        <w:tc>
          <w:tcPr>
            <w:tcW w:w="2410" w:type="dxa"/>
          </w:tcPr>
          <w:p w:rsidR="002C5C5A" w:rsidRDefault="002C5C5A" w:rsidP="00FF083C"/>
        </w:tc>
        <w:tc>
          <w:tcPr>
            <w:tcW w:w="2441" w:type="dxa"/>
            <w:gridSpan w:val="3"/>
          </w:tcPr>
          <w:p w:rsidR="002C5C5A" w:rsidRDefault="002C5C5A" w:rsidP="002D36B3"/>
        </w:tc>
      </w:tr>
      <w:tr w:rsidR="002C5C5A">
        <w:tblPrEx>
          <w:tblCellMar>
            <w:top w:w="0" w:type="dxa"/>
            <w:bottom w:w="0" w:type="dxa"/>
          </w:tblCellMar>
        </w:tblPrEx>
        <w:trPr>
          <w:cantSplit/>
        </w:trPr>
        <w:tc>
          <w:tcPr>
            <w:tcW w:w="2178" w:type="dxa"/>
            <w:gridSpan w:val="4"/>
            <w:shd w:val="clear" w:color="auto" w:fill="FFFFFF"/>
          </w:tcPr>
          <w:p w:rsidR="002C5C5A" w:rsidRDefault="002C5C5A" w:rsidP="002D36B3">
            <w:pPr>
              <w:rPr>
                <w:b/>
                <w:sz w:val="4"/>
              </w:rPr>
            </w:pPr>
          </w:p>
          <w:p w:rsidR="002C5C5A" w:rsidRDefault="002C5C5A" w:rsidP="002D36B3">
            <w:pPr>
              <w:rPr>
                <w:b/>
              </w:rPr>
            </w:pPr>
            <w:r>
              <w:rPr>
                <w:b/>
              </w:rPr>
              <w:t>Proposed Review date:</w:t>
            </w:r>
          </w:p>
          <w:p w:rsidR="002C5C5A" w:rsidRDefault="002C5C5A" w:rsidP="002D36B3">
            <w:pPr>
              <w:rPr>
                <w:sz w:val="8"/>
              </w:rPr>
            </w:pPr>
          </w:p>
        </w:tc>
        <w:tc>
          <w:tcPr>
            <w:tcW w:w="1899" w:type="dxa"/>
            <w:gridSpan w:val="2"/>
          </w:tcPr>
          <w:p w:rsidR="002C5C5A" w:rsidRDefault="002C5C5A" w:rsidP="00FF083C"/>
        </w:tc>
        <w:tc>
          <w:tcPr>
            <w:tcW w:w="1984" w:type="dxa"/>
            <w:gridSpan w:val="3"/>
          </w:tcPr>
          <w:p w:rsidR="002C5C5A" w:rsidRDefault="002C5C5A" w:rsidP="00FF083C"/>
        </w:tc>
        <w:tc>
          <w:tcPr>
            <w:tcW w:w="2410" w:type="dxa"/>
          </w:tcPr>
          <w:p w:rsidR="002C5C5A" w:rsidRDefault="002C5C5A" w:rsidP="00FF083C"/>
        </w:tc>
        <w:tc>
          <w:tcPr>
            <w:tcW w:w="2441" w:type="dxa"/>
            <w:gridSpan w:val="3"/>
          </w:tcPr>
          <w:p w:rsidR="002C5C5A" w:rsidRDefault="002C5C5A" w:rsidP="002D36B3"/>
        </w:tc>
      </w:tr>
    </w:tbl>
    <w:p w:rsidR="002D36B3" w:rsidRDefault="002D36B3"/>
    <w:sectPr w:rsidR="002D36B3">
      <w:footerReference w:type="default" r:id="rId7"/>
      <w:pgSz w:w="12240" w:h="15840"/>
      <w:pgMar w:top="288" w:right="758" w:bottom="288"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E4A" w:rsidRDefault="00A27E4A">
      <w:r>
        <w:separator/>
      </w:r>
    </w:p>
  </w:endnote>
  <w:endnote w:type="continuationSeparator" w:id="0">
    <w:p w:rsidR="00A27E4A" w:rsidRDefault="00A2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E76" w:rsidRDefault="00CE3E76">
    <w:pPr>
      <w:pStyle w:val="Footer"/>
    </w:pPr>
    <w:r>
      <w:t>NHSGGC Client Specific M&amp;H Intervention Plan V.1 Nov08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E4A" w:rsidRDefault="00A27E4A">
      <w:r>
        <w:separator/>
      </w:r>
    </w:p>
  </w:footnote>
  <w:footnote w:type="continuationSeparator" w:id="0">
    <w:p w:rsidR="00A27E4A" w:rsidRDefault="00A27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1DFF"/>
    <w:multiLevelType w:val="hybridMultilevel"/>
    <w:tmpl w:val="11FA1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C4A9E"/>
    <w:multiLevelType w:val="hybridMultilevel"/>
    <w:tmpl w:val="BF001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D0527"/>
    <w:multiLevelType w:val="hybridMultilevel"/>
    <w:tmpl w:val="F3C46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B3"/>
    <w:rsid w:val="00001058"/>
    <w:rsid w:val="000C24D8"/>
    <w:rsid w:val="00110589"/>
    <w:rsid w:val="001E4B47"/>
    <w:rsid w:val="001F0F32"/>
    <w:rsid w:val="002C5C5A"/>
    <w:rsid w:val="002D36B3"/>
    <w:rsid w:val="002E3CFE"/>
    <w:rsid w:val="002F59CD"/>
    <w:rsid w:val="00384A10"/>
    <w:rsid w:val="00480566"/>
    <w:rsid w:val="00667903"/>
    <w:rsid w:val="00783A77"/>
    <w:rsid w:val="007D3BEB"/>
    <w:rsid w:val="007D4DC9"/>
    <w:rsid w:val="008E16BE"/>
    <w:rsid w:val="00A13317"/>
    <w:rsid w:val="00A27E4A"/>
    <w:rsid w:val="00A314A7"/>
    <w:rsid w:val="00A6734D"/>
    <w:rsid w:val="00AF566B"/>
    <w:rsid w:val="00B95CA7"/>
    <w:rsid w:val="00CE3E76"/>
    <w:rsid w:val="00DD3D7F"/>
    <w:rsid w:val="00E96375"/>
    <w:rsid w:val="00EB3214"/>
    <w:rsid w:val="00EE37E3"/>
    <w:rsid w:val="00F61266"/>
    <w:rsid w:val="00F76D6C"/>
    <w:rsid w:val="00FA15A7"/>
    <w:rsid w:val="00FF0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4B253EB-ED1F-4C53-98B7-2CEBA4AF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color w:val="FFFFFF"/>
    </w:rPr>
  </w:style>
  <w:style w:type="paragraph" w:styleId="Heading2">
    <w:name w:val="heading 2"/>
    <w:basedOn w:val="Normal"/>
    <w:next w:val="Normal"/>
    <w:qFormat/>
    <w:pPr>
      <w:keepNext/>
      <w:jc w:val="center"/>
      <w:outlineLvl w:val="1"/>
    </w:pPr>
    <w:rPr>
      <w:rFonts w:ascii="Arial Narrow" w:hAnsi="Arial Narrow"/>
      <w:b/>
    </w:rPr>
  </w:style>
  <w:style w:type="paragraph" w:styleId="Heading3">
    <w:name w:val="heading 3"/>
    <w:basedOn w:val="Normal"/>
    <w:next w:val="Normal"/>
    <w:qFormat/>
    <w:pPr>
      <w:keepNext/>
      <w:jc w:val="right"/>
      <w:outlineLvl w:val="2"/>
    </w:pPr>
    <w:rPr>
      <w:rFonts w:ascii="Arial Narrow" w:hAnsi="Arial Narrow"/>
      <w:b/>
      <w:sz w:val="14"/>
    </w:rPr>
  </w:style>
  <w:style w:type="paragraph" w:styleId="Heading4">
    <w:name w:val="heading 4"/>
    <w:basedOn w:val="Normal"/>
    <w:next w:val="Normal"/>
    <w:qFormat/>
    <w:pPr>
      <w:keepNext/>
      <w:outlineLvl w:val="3"/>
    </w:pPr>
    <w:rPr>
      <w:rFonts w:ascii="Arial Narrow" w:hAnsi="Arial Narrow"/>
      <w:b/>
      <w:color w:val="FFFFFF"/>
      <w:sz w:val="12"/>
    </w:rPr>
  </w:style>
  <w:style w:type="paragraph" w:styleId="Heading5">
    <w:name w:val="heading 5"/>
    <w:basedOn w:val="Normal"/>
    <w:next w:val="Normal"/>
    <w:qFormat/>
    <w:pPr>
      <w:keepNext/>
      <w:jc w:val="right"/>
      <w:outlineLvl w:val="4"/>
    </w:pPr>
    <w:rPr>
      <w:rFonts w:ascii="Arial Narrow" w:hAnsi="Arial Narrow"/>
      <w:b/>
      <w:sz w:val="18"/>
    </w:rPr>
  </w:style>
  <w:style w:type="paragraph" w:styleId="Heading6">
    <w:name w:val="heading 6"/>
    <w:basedOn w:val="Normal"/>
    <w:next w:val="Normal"/>
    <w:qFormat/>
    <w:pPr>
      <w:keepNext/>
      <w:jc w:val="right"/>
      <w:outlineLvl w:val="5"/>
    </w:pPr>
    <w:rPr>
      <w:rFonts w:ascii="Arial Narrow" w:hAnsi="Arial Narrow"/>
      <w:b/>
      <w:sz w:val="16"/>
    </w:rPr>
  </w:style>
  <w:style w:type="paragraph" w:styleId="Heading7">
    <w:name w:val="heading 7"/>
    <w:basedOn w:val="Normal"/>
    <w:next w:val="Normal"/>
    <w:qFormat/>
    <w:pPr>
      <w:keepNext/>
      <w:outlineLvl w:val="6"/>
    </w:pPr>
    <w:rPr>
      <w:rFonts w:ascii="Lucida Console" w:hAnsi="Lucida Console"/>
      <w:sz w:val="26"/>
    </w:rPr>
  </w:style>
  <w:style w:type="paragraph" w:styleId="Heading8">
    <w:name w:val="heading 8"/>
    <w:basedOn w:val="Normal"/>
    <w:next w:val="Normal"/>
    <w:qFormat/>
    <w:pPr>
      <w:keepNext/>
      <w:jc w:val="right"/>
      <w:outlineLvl w:val="7"/>
    </w:pPr>
    <w:rPr>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MS Sans Serif" w:hAnsi="MS Sans Serif"/>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ClientSpecificInpatientMHInterventionPlanNov08.doc</vt:lpstr>
    </vt:vector>
  </TitlesOfParts>
  <Company>Hairmyres Hospital</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ClientSpecificInpatientMHInterventionPlanNov08.doc</dc:title>
  <dc:subject/>
  <dc:creator>Cameron Raeburn</dc:creator>
  <cp:keywords/>
  <cp:lastModifiedBy>Clark, Andrew</cp:lastModifiedBy>
  <cp:revision>2</cp:revision>
  <cp:lastPrinted>2016-05-24T17:00:00Z</cp:lastPrinted>
  <dcterms:created xsi:type="dcterms:W3CDTF">2023-03-06T14:42:00Z</dcterms:created>
  <dcterms:modified xsi:type="dcterms:W3CDTF">2023-03-06T14:42:00Z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ContentType">
    <vt:lpwstr>Document</vt:lpwstr>
  </property>
</Properties>
</file>