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BE283A5" w14:textId="77777777" w:rsidR="007B797C" w:rsidRDefault="00844C0C" w:rsidP="003B10E9">
      <w:pPr>
        <w:pStyle w:val="Title"/>
        <w:rPr>
          <w:color w:val="7030A0"/>
        </w:rPr>
      </w:pPr>
      <w:r w:rsidRPr="3A89BF60">
        <w:rPr>
          <w:color w:val="7030A0"/>
        </w:rPr>
        <w:t>Managing Temperature F</w:t>
      </w:r>
      <w:r w:rsidR="00D20A4C" w:rsidRPr="3A89BF60">
        <w:rPr>
          <w:color w:val="7030A0"/>
        </w:rPr>
        <w:t>luctuations</w:t>
      </w:r>
      <w:r w:rsidRPr="3A89BF60">
        <w:rPr>
          <w:color w:val="7030A0"/>
        </w:rPr>
        <w:t xml:space="preserve"> in Community Clinic</w:t>
      </w:r>
      <w:r w:rsidR="007B797C">
        <w:rPr>
          <w:color w:val="7030A0"/>
        </w:rPr>
        <w:t xml:space="preserve"> </w:t>
      </w:r>
    </w:p>
    <w:p w14:paraId="32141243" w14:textId="29E238EE" w:rsidR="00D20A4C" w:rsidRPr="003B10E9" w:rsidRDefault="00B14184" w:rsidP="003B10E9">
      <w:pPr>
        <w:pStyle w:val="Title"/>
        <w:rPr>
          <w:color w:val="7030A0"/>
        </w:rPr>
      </w:pPr>
      <w:r w:rsidRPr="3A89BF60">
        <w:rPr>
          <w:color w:val="7030A0"/>
        </w:rPr>
        <w:t xml:space="preserve"> Information for Clinic</w:t>
      </w:r>
      <w:r w:rsidR="007B797C">
        <w:rPr>
          <w:color w:val="7030A0"/>
        </w:rPr>
        <w:t>al</w:t>
      </w:r>
      <w:r w:rsidRPr="3A89BF60">
        <w:rPr>
          <w:color w:val="7030A0"/>
        </w:rPr>
        <w:t xml:space="preserve"> Lead</w:t>
      </w:r>
      <w:r w:rsidR="541CE28F" w:rsidRPr="3A89BF60">
        <w:rPr>
          <w:color w:val="7030A0"/>
        </w:rPr>
        <w:t>s</w:t>
      </w:r>
    </w:p>
    <w:p w14:paraId="18625086" w14:textId="348F0533" w:rsidR="0063320C" w:rsidRDefault="0063320C" w:rsidP="003B10E9">
      <w:pPr>
        <w:pStyle w:val="Title"/>
        <w:rPr>
          <w:color w:val="7030A0"/>
        </w:rPr>
      </w:pPr>
      <w:r w:rsidRPr="3A89BF60">
        <w:rPr>
          <w:color w:val="7030A0"/>
        </w:rPr>
        <w:t>Autumn</w:t>
      </w:r>
      <w:r w:rsidR="2D55E253" w:rsidRPr="3A89BF60">
        <w:rPr>
          <w:color w:val="7030A0"/>
        </w:rPr>
        <w:t>/Winter</w:t>
      </w:r>
      <w:r w:rsidRPr="3A89BF60">
        <w:rPr>
          <w:color w:val="7030A0"/>
        </w:rPr>
        <w:t xml:space="preserve"> Programme</w:t>
      </w:r>
    </w:p>
    <w:p w14:paraId="672A6659" w14:textId="77777777" w:rsidR="00BA08D5" w:rsidRPr="00BA08D5" w:rsidRDefault="00BA08D5" w:rsidP="00BA08D5"/>
    <w:p w14:paraId="45265B4C" w14:textId="66AED781" w:rsidR="0063320C" w:rsidRDefault="0063320C" w:rsidP="00844C0C">
      <w:pPr>
        <w:jc w:val="both"/>
      </w:pPr>
      <w:r>
        <w:t>The autumn</w:t>
      </w:r>
      <w:r w:rsidR="007B797C">
        <w:t>/winter</w:t>
      </w:r>
      <w:bookmarkStart w:id="0" w:name="_GoBack"/>
      <w:bookmarkEnd w:id="0"/>
      <w:r>
        <w:t xml:space="preserve"> programme will be a co-administered programme in line with JCVI advice. There will be sufficient fridges installed in each community clinic to allow storage of sufficient stock for one day</w:t>
      </w:r>
      <w:r w:rsidR="00CC5037">
        <w:t xml:space="preserve"> of</w:t>
      </w:r>
      <w:r>
        <w:t xml:space="preserve"> inactivated influenza vaccine administration for up to 800 patients. These vaccines are different from Covid</w:t>
      </w:r>
      <w:r w:rsidR="00CC5037">
        <w:t>-19</w:t>
      </w:r>
      <w:r>
        <w:t xml:space="preserve"> </w:t>
      </w:r>
      <w:r w:rsidR="00743591">
        <w:t xml:space="preserve">vaccines </w:t>
      </w:r>
      <w:r>
        <w:t>and have different presentation, storage and administration requirements.</w:t>
      </w:r>
    </w:p>
    <w:p w14:paraId="39164396" w14:textId="77777777" w:rsidR="0063320C" w:rsidRDefault="0063320C" w:rsidP="00844C0C">
      <w:pPr>
        <w:jc w:val="both"/>
      </w:pPr>
      <w:r>
        <w:t>From a cold chain perspective, storage requirements for Covid</w:t>
      </w:r>
      <w:r w:rsidR="00CC5037">
        <w:t>-19</w:t>
      </w:r>
      <w:r>
        <w:t xml:space="preserve"> vaccine and seasonal flu are similar. The difference will be that the Covid</w:t>
      </w:r>
      <w:r w:rsidR="003B10E9">
        <w:t>-19</w:t>
      </w:r>
      <w:r>
        <w:t xml:space="preserve"> vaccines </w:t>
      </w:r>
      <w:r w:rsidR="00D013EB">
        <w:t xml:space="preserve">continue to be multi dose vials </w:t>
      </w:r>
      <w:r>
        <w:t xml:space="preserve">be </w:t>
      </w:r>
      <w:r w:rsidR="00D013EB">
        <w:t>while</w:t>
      </w:r>
      <w:r w:rsidR="00B14184">
        <w:t xml:space="preserve"> </w:t>
      </w:r>
      <w:r w:rsidR="00D013EB">
        <w:t xml:space="preserve">inactivated </w:t>
      </w:r>
      <w:r>
        <w:t xml:space="preserve">influenza vaccines </w:t>
      </w:r>
      <w:r w:rsidR="00D013EB">
        <w:t xml:space="preserve">will </w:t>
      </w:r>
      <w:r>
        <w:t xml:space="preserve">arrive in boxes of 10 pre-filled single dose </w:t>
      </w:r>
      <w:r w:rsidR="00D013EB">
        <w:t>syringes</w:t>
      </w:r>
      <w:r>
        <w:t>.</w:t>
      </w:r>
    </w:p>
    <w:p w14:paraId="67946FA0" w14:textId="77777777" w:rsidR="00844C0C" w:rsidRDefault="00844C0C" w:rsidP="00844C0C">
      <w:pPr>
        <w:jc w:val="both"/>
      </w:pPr>
      <w:r>
        <w:t>When the clinic is operational, temperature monitoring should be carried out</w:t>
      </w:r>
      <w:r w:rsidR="00C013FF">
        <w:t xml:space="preserve"> </w:t>
      </w:r>
      <w:r w:rsidR="007C28CC">
        <w:t>at the start and end of each day and in addition, when the fridge is opened and 15 min</w:t>
      </w:r>
      <w:r w:rsidR="0037370E">
        <w:t>ute</w:t>
      </w:r>
      <w:r w:rsidR="007C28CC">
        <w:t xml:space="preserve"> afterwards</w:t>
      </w:r>
      <w:r>
        <w:t xml:space="preserve">. </w:t>
      </w:r>
      <w:r w:rsidR="00C013FF">
        <w:t>A</w:t>
      </w:r>
      <w:r w:rsidRPr="000B6E74">
        <w:t xml:space="preserve">ll staff </w:t>
      </w:r>
      <w:r w:rsidR="00C013FF">
        <w:t>should know</w:t>
      </w:r>
      <w:r w:rsidRPr="000B6E74">
        <w:t xml:space="preserve"> how to </w:t>
      </w:r>
      <w:r>
        <w:t>record, report</w:t>
      </w:r>
      <w:r w:rsidR="00FB346D">
        <w:t xml:space="preserve"> </w:t>
      </w:r>
      <w:r>
        <w:t xml:space="preserve">and </w:t>
      </w:r>
      <w:r w:rsidR="00C013FF">
        <w:t xml:space="preserve">undertake </w:t>
      </w:r>
      <w:r>
        <w:t>any necessary remedial action</w:t>
      </w:r>
      <w:r w:rsidR="00C013FF">
        <w:t xml:space="preserve"> for any temperature variation outside 2-8</w:t>
      </w:r>
      <w:r w:rsidR="009D3D1A" w:rsidRPr="009D3D1A">
        <w:rPr>
          <w:vertAlign w:val="superscript"/>
        </w:rPr>
        <w:t>o</w:t>
      </w:r>
      <w:r w:rsidR="00C013FF">
        <w:t>C</w:t>
      </w:r>
      <w:r>
        <w:t>.</w:t>
      </w:r>
    </w:p>
    <w:p w14:paraId="65401551" w14:textId="77777777" w:rsidR="009B4433" w:rsidRDefault="009B4433" w:rsidP="00844C0C">
      <w:pPr>
        <w:jc w:val="both"/>
      </w:pPr>
      <w:r>
        <w:rPr>
          <w:rFonts w:eastAsia="Times New Roman"/>
        </w:rPr>
        <w:t xml:space="preserve">Temperature logs should be kept for each fridge. There is no requirement to have separate records </w:t>
      </w:r>
      <w:proofErr w:type="gramStart"/>
      <w:r>
        <w:rPr>
          <w:rFonts w:eastAsia="Times New Roman"/>
        </w:rPr>
        <w:t>for</w:t>
      </w:r>
      <w:proofErr w:type="gramEnd"/>
      <w:r>
        <w:rPr>
          <w:rFonts w:eastAsia="Times New Roman"/>
        </w:rPr>
        <w:t xml:space="preserve"> different vaccines</w:t>
      </w:r>
      <w:r w:rsidR="00753EF0">
        <w:rPr>
          <w:rFonts w:eastAsia="Times New Roman"/>
        </w:rPr>
        <w:t xml:space="preserve"> within each fridge.</w:t>
      </w:r>
    </w:p>
    <w:p w14:paraId="47F5F3DF" w14:textId="77777777" w:rsidR="00BC37F0" w:rsidRDefault="00844C0C" w:rsidP="00844C0C">
      <w:pPr>
        <w:jc w:val="both"/>
      </w:pPr>
      <w:r>
        <w:t xml:space="preserve">The temperature log should be reviewed at the end of each vaccination session to identify any temperature breaches not already reported. </w:t>
      </w:r>
      <w:r w:rsidR="00743591">
        <w:t>Static numbers of temperatures may indicate a training requirement for the staff involved.</w:t>
      </w:r>
    </w:p>
    <w:p w14:paraId="35818322" w14:textId="77777777" w:rsidR="00191898" w:rsidRPr="00965EAB" w:rsidRDefault="00191898" w:rsidP="00191898">
      <w:pPr>
        <w:jc w:val="both"/>
        <w:rPr>
          <w:rFonts w:eastAsia="Times New Roman"/>
          <w:sz w:val="24"/>
          <w:szCs w:val="24"/>
          <w:lang w:eastAsia="en-GB"/>
        </w:rPr>
      </w:pPr>
      <w:r w:rsidRPr="00965EAB">
        <w:rPr>
          <w:rFonts w:eastAsia="Times New Roman"/>
        </w:rPr>
        <w:t>Staff should be trained not to open the fridge if the actual temperature is showing towards the higher end of the 2- 8</w:t>
      </w:r>
      <w:r w:rsidRPr="00965EAB">
        <w:rPr>
          <w:rFonts w:eastAsia="Times New Roman"/>
          <w:vertAlign w:val="superscript"/>
        </w:rPr>
        <w:t>o</w:t>
      </w:r>
      <w:r w:rsidRPr="00965EAB">
        <w:rPr>
          <w:rFonts w:eastAsia="Times New Roman"/>
        </w:rPr>
        <w:t xml:space="preserve">C range. </w:t>
      </w:r>
    </w:p>
    <w:p w14:paraId="3F1084D3" w14:textId="77777777" w:rsidR="00191898" w:rsidRPr="00965EAB" w:rsidRDefault="00191898" w:rsidP="00191898">
      <w:pPr>
        <w:pStyle w:val="NormalWeb"/>
        <w:jc w:val="both"/>
        <w:rPr>
          <w:rFonts w:ascii="Calibri" w:eastAsia="Times New Roman" w:hAnsi="Calibri"/>
          <w:sz w:val="22"/>
          <w:szCs w:val="22"/>
          <w:lang w:eastAsia="en-US"/>
        </w:rPr>
      </w:pPr>
      <w:r w:rsidRPr="00965EAB">
        <w:rPr>
          <w:rFonts w:ascii="Calibri" w:eastAsia="Times New Roman" w:hAnsi="Calibri"/>
          <w:sz w:val="22"/>
          <w:szCs w:val="22"/>
          <w:lang w:eastAsia="en-US"/>
        </w:rPr>
        <w:t>Fridges may go through a narrow temperature cycle on observation e.g. the temperature will be seen to rise from 4</w:t>
      </w:r>
      <w:r w:rsidR="00965EAB" w:rsidRPr="00965EAB">
        <w:rPr>
          <w:rFonts w:ascii="Calibri" w:eastAsia="Times New Roman" w:hAnsi="Calibri"/>
          <w:sz w:val="22"/>
          <w:szCs w:val="22"/>
          <w:vertAlign w:val="superscript"/>
          <w:lang w:eastAsia="en-US"/>
        </w:rPr>
        <w:t>o</w:t>
      </w:r>
      <w:r w:rsidR="00965EAB" w:rsidRPr="00965EAB">
        <w:rPr>
          <w:rFonts w:ascii="Calibri" w:eastAsia="Times New Roman" w:hAnsi="Calibri"/>
          <w:sz w:val="22"/>
          <w:szCs w:val="22"/>
          <w:lang w:eastAsia="en-US"/>
        </w:rPr>
        <w:t>C</w:t>
      </w:r>
      <w:r w:rsidRPr="00965EAB">
        <w:rPr>
          <w:rFonts w:ascii="Calibri" w:eastAsia="Times New Roman" w:hAnsi="Calibri"/>
          <w:sz w:val="22"/>
          <w:szCs w:val="22"/>
          <w:lang w:eastAsia="en-US"/>
        </w:rPr>
        <w:t xml:space="preserve"> to 6</w:t>
      </w:r>
      <w:r w:rsidR="00965EAB" w:rsidRPr="00965EAB">
        <w:rPr>
          <w:rFonts w:ascii="Calibri" w:eastAsia="Times New Roman" w:hAnsi="Calibri"/>
          <w:sz w:val="22"/>
          <w:szCs w:val="22"/>
          <w:vertAlign w:val="superscript"/>
          <w:lang w:eastAsia="en-US"/>
        </w:rPr>
        <w:t>o</w:t>
      </w:r>
      <w:r w:rsidR="00965EAB" w:rsidRPr="00965EAB">
        <w:rPr>
          <w:rFonts w:ascii="Calibri" w:eastAsia="Times New Roman" w:hAnsi="Calibri"/>
          <w:sz w:val="22"/>
          <w:szCs w:val="22"/>
          <w:lang w:eastAsia="en-US"/>
        </w:rPr>
        <w:t>C</w:t>
      </w:r>
      <w:r w:rsidR="00965EAB">
        <w:rPr>
          <w:rFonts w:ascii="Calibri" w:eastAsia="Times New Roman" w:hAnsi="Calibri"/>
          <w:sz w:val="22"/>
          <w:szCs w:val="22"/>
          <w:lang w:eastAsia="en-US"/>
        </w:rPr>
        <w:t xml:space="preserve"> then back again in within a four or five</w:t>
      </w:r>
      <w:r w:rsidRPr="00965EAB">
        <w:rPr>
          <w:rFonts w:ascii="Calibri" w:eastAsia="Times New Roman" w:hAnsi="Calibri"/>
          <w:sz w:val="22"/>
          <w:szCs w:val="22"/>
          <w:lang w:eastAsia="en-US"/>
        </w:rPr>
        <w:t xml:space="preserve"> minute cycle. This will vary depending on the fridge. It is best to wait until the fridge is at or nearly at the lowest temperature in its cycle.</w:t>
      </w:r>
    </w:p>
    <w:p w14:paraId="0A37501D" w14:textId="77777777" w:rsidR="00191898" w:rsidRPr="00965EAB" w:rsidRDefault="00191898" w:rsidP="00191898">
      <w:pPr>
        <w:pStyle w:val="NormalWeb"/>
        <w:jc w:val="both"/>
        <w:rPr>
          <w:rFonts w:ascii="Calibri" w:eastAsia="Times New Roman" w:hAnsi="Calibri"/>
          <w:sz w:val="22"/>
          <w:szCs w:val="22"/>
          <w:lang w:eastAsia="en-US"/>
        </w:rPr>
      </w:pPr>
    </w:p>
    <w:p w14:paraId="0F56F9F5" w14:textId="77777777" w:rsidR="00191898" w:rsidRPr="00965EAB" w:rsidRDefault="00191898" w:rsidP="00965EAB">
      <w:pPr>
        <w:jc w:val="both"/>
      </w:pPr>
      <w:r w:rsidRPr="00965EAB">
        <w:t>If it's opened at the 'high' end of its temperature cycle the fridge is more likely to exceed 8</w:t>
      </w:r>
      <w:r w:rsidRPr="00965EAB">
        <w:rPr>
          <w:vertAlign w:val="superscript"/>
        </w:rPr>
        <w:t>o</w:t>
      </w:r>
      <w:r w:rsidRPr="00965EAB">
        <w:t>C.   </w:t>
      </w:r>
    </w:p>
    <w:p w14:paraId="01B0D760" w14:textId="77777777" w:rsidR="00191898" w:rsidRPr="00965EAB" w:rsidRDefault="00191898" w:rsidP="00965EAB">
      <w:pPr>
        <w:jc w:val="both"/>
      </w:pPr>
      <w:r w:rsidRPr="00965EAB">
        <w:t>This means that usually, an actual temperature of between 5</w:t>
      </w:r>
      <w:r w:rsidR="00965EAB" w:rsidRPr="00965EAB">
        <w:rPr>
          <w:vertAlign w:val="superscript"/>
        </w:rPr>
        <w:t>o</w:t>
      </w:r>
      <w:r w:rsidR="00965EAB">
        <w:t xml:space="preserve">C </w:t>
      </w:r>
      <w:r w:rsidRPr="00965EAB">
        <w:t>and 6</w:t>
      </w:r>
      <w:r w:rsidRPr="00965EAB">
        <w:rPr>
          <w:vertAlign w:val="superscript"/>
        </w:rPr>
        <w:t>o</w:t>
      </w:r>
      <w:r w:rsidRPr="00965EAB">
        <w:t>C is acceptable to</w:t>
      </w:r>
      <w:r w:rsidR="00965EAB">
        <w:t xml:space="preserve"> open the fridge for vaccines. </w:t>
      </w:r>
    </w:p>
    <w:p w14:paraId="0C88357D" w14:textId="77777777" w:rsidR="00965EAB" w:rsidRDefault="00191898" w:rsidP="00FB346D">
      <w:pPr>
        <w:jc w:val="both"/>
      </w:pPr>
      <w:r w:rsidRPr="00965EAB">
        <w:t>It is important to balance the need for maintaining the temperature in the 2- 8</w:t>
      </w:r>
      <w:r w:rsidRPr="00965EAB">
        <w:rPr>
          <w:vertAlign w:val="superscript"/>
        </w:rPr>
        <w:t>o</w:t>
      </w:r>
      <w:r w:rsidRPr="00965EAB">
        <w:t>C range and preventing the build of patients in</w:t>
      </w:r>
      <w:r w:rsidR="00965EAB">
        <w:t xml:space="preserve"> a clinic waiting for vaccine. </w:t>
      </w:r>
    </w:p>
    <w:p w14:paraId="1699EFA0" w14:textId="77777777" w:rsidR="00FB346D" w:rsidRDefault="00D20A4C" w:rsidP="00FB346D">
      <w:pPr>
        <w:jc w:val="both"/>
      </w:pPr>
      <w:r>
        <w:t>It is more likely to be a temperature increase than a drop below 2</w:t>
      </w:r>
      <w:r w:rsidR="00844C0C" w:rsidRPr="00965EAB">
        <w:rPr>
          <w:vertAlign w:val="superscript"/>
        </w:rPr>
        <w:t>o</w:t>
      </w:r>
      <w:r>
        <w:t xml:space="preserve">C. </w:t>
      </w:r>
    </w:p>
    <w:p w14:paraId="4DE9E70A" w14:textId="77777777" w:rsidR="00D20A4C" w:rsidRDefault="00844C0C" w:rsidP="00D20A4C">
      <w:pPr>
        <w:spacing w:line="252" w:lineRule="auto"/>
      </w:pPr>
      <w:r>
        <w:t xml:space="preserve">In the event of </w:t>
      </w:r>
      <w:r w:rsidR="00C013FF">
        <w:t xml:space="preserve">a transient </w:t>
      </w:r>
      <w:r w:rsidR="00D20A4C" w:rsidRPr="00BE4EF9">
        <w:t>increase</w:t>
      </w:r>
      <w:r w:rsidRPr="00BE4EF9">
        <w:t xml:space="preserve"> </w:t>
      </w:r>
      <w:r w:rsidRPr="007A4309">
        <w:t>(i.e</w:t>
      </w:r>
      <w:r w:rsidR="007C28CC">
        <w:t>.</w:t>
      </w:r>
      <w:r w:rsidRPr="007A4309">
        <w:t xml:space="preserve"> within </w:t>
      </w:r>
      <w:r w:rsidR="00C013FF" w:rsidRPr="007A4309">
        <w:t>20mins</w:t>
      </w:r>
      <w:r w:rsidRPr="007A4309">
        <w:t>)</w:t>
      </w:r>
      <w:r w:rsidR="00D20A4C" w:rsidRPr="007A4309">
        <w:t>,</w:t>
      </w:r>
      <w:r w:rsidR="00D20A4C">
        <w:t xml:space="preserve"> then:</w:t>
      </w:r>
    </w:p>
    <w:p w14:paraId="5E259AFA" w14:textId="77777777" w:rsidR="00844C0C" w:rsidRDefault="00844C0C" w:rsidP="00FB346D">
      <w:pPr>
        <w:pStyle w:val="NoSpacing"/>
        <w:numPr>
          <w:ilvl w:val="0"/>
          <w:numId w:val="6"/>
        </w:numPr>
      </w:pPr>
      <w:r>
        <w:t xml:space="preserve">Annotate temperature monitoring </w:t>
      </w:r>
      <w:r w:rsidR="008666B1">
        <w:t>with reason for fluctuation if known e.g</w:t>
      </w:r>
      <w:r w:rsidR="007C28CC">
        <w:t>.</w:t>
      </w:r>
      <w:r w:rsidR="008666B1">
        <w:t xml:space="preserve"> door opened too long</w:t>
      </w:r>
      <w:r w:rsidR="00FB346D">
        <w:t>.</w:t>
      </w:r>
    </w:p>
    <w:p w14:paraId="550E4373" w14:textId="77777777" w:rsidR="00FB346D" w:rsidRDefault="008666B1" w:rsidP="00FB346D">
      <w:pPr>
        <w:pStyle w:val="NoSpacing"/>
        <w:numPr>
          <w:ilvl w:val="0"/>
          <w:numId w:val="6"/>
        </w:numPr>
        <w:rPr>
          <w:b/>
        </w:rPr>
      </w:pPr>
      <w:r>
        <w:t>Vaccine remains suitable for use</w:t>
      </w:r>
      <w:r w:rsidR="007C28CC">
        <w:t>.</w:t>
      </w:r>
    </w:p>
    <w:p w14:paraId="5DAB6C7B" w14:textId="77777777" w:rsidR="00FB346D" w:rsidRPr="00FB346D" w:rsidRDefault="00FB346D" w:rsidP="00FB346D">
      <w:pPr>
        <w:pStyle w:val="NoSpacing"/>
        <w:rPr>
          <w:b/>
        </w:rPr>
      </w:pPr>
    </w:p>
    <w:p w14:paraId="5B57CCBC" w14:textId="77777777" w:rsidR="00844C0C" w:rsidRDefault="00844C0C" w:rsidP="00844C0C">
      <w:pPr>
        <w:spacing w:line="252" w:lineRule="auto"/>
      </w:pPr>
      <w:r>
        <w:t xml:space="preserve">In the event where the fluctuation </w:t>
      </w:r>
      <w:r w:rsidRPr="00BE4EF9">
        <w:t xml:space="preserve">is </w:t>
      </w:r>
      <w:r w:rsidR="00C013FF">
        <w:t>beyond 20mins</w:t>
      </w:r>
      <w:r>
        <w:t xml:space="preserve"> then:</w:t>
      </w:r>
    </w:p>
    <w:p w14:paraId="6729675E" w14:textId="77777777" w:rsidR="008666B1" w:rsidRDefault="008666B1" w:rsidP="00FB346D">
      <w:pPr>
        <w:pStyle w:val="NoSpacing"/>
        <w:numPr>
          <w:ilvl w:val="0"/>
          <w:numId w:val="6"/>
        </w:numPr>
      </w:pPr>
      <w:r>
        <w:lastRenderedPageBreak/>
        <w:t>Use the vaccine within 6 hours of temperature fluctuation first being observed</w:t>
      </w:r>
      <w:r w:rsidR="00FB346D">
        <w:t>.</w:t>
      </w:r>
    </w:p>
    <w:p w14:paraId="233AF4CB" w14:textId="77777777" w:rsidR="00844C0C" w:rsidRDefault="00C013FF" w:rsidP="00FB346D">
      <w:pPr>
        <w:pStyle w:val="NoSpacing"/>
        <w:numPr>
          <w:ilvl w:val="0"/>
          <w:numId w:val="6"/>
        </w:numPr>
      </w:pPr>
      <w:r>
        <w:t xml:space="preserve">Quarantine </w:t>
      </w:r>
      <w:r w:rsidR="00844C0C">
        <w:t>remaining vaccine</w:t>
      </w:r>
      <w:r>
        <w:t xml:space="preserve"> in a satisfactory functioning fridge clearly labelled to avoid use until risk assessment undertaken</w:t>
      </w:r>
      <w:r w:rsidR="00844C0C">
        <w:t>.</w:t>
      </w:r>
    </w:p>
    <w:p w14:paraId="275E16A1" w14:textId="77777777" w:rsidR="00C013FF" w:rsidRDefault="00C013FF" w:rsidP="00FB346D">
      <w:pPr>
        <w:pStyle w:val="NoSpacing"/>
        <w:numPr>
          <w:ilvl w:val="0"/>
          <w:numId w:val="6"/>
        </w:numPr>
      </w:pPr>
      <w:r>
        <w:t>Contact PDC for replacement vaccine to satisfy immediate needs</w:t>
      </w:r>
      <w:r w:rsidR="00BC37F0">
        <w:t xml:space="preserve"> (see below)</w:t>
      </w:r>
      <w:r w:rsidR="00FB346D">
        <w:t>.</w:t>
      </w:r>
    </w:p>
    <w:p w14:paraId="3F92F545" w14:textId="77777777" w:rsidR="00C013FF" w:rsidRDefault="00C013FF" w:rsidP="00FB346D">
      <w:pPr>
        <w:pStyle w:val="NoSpacing"/>
        <w:numPr>
          <w:ilvl w:val="0"/>
          <w:numId w:val="6"/>
        </w:numPr>
      </w:pPr>
      <w:r>
        <w:t>Annotate temperature monitoring chart</w:t>
      </w:r>
      <w:r w:rsidR="00FB346D">
        <w:t>.</w:t>
      </w:r>
    </w:p>
    <w:p w14:paraId="51E1A647" w14:textId="77777777" w:rsidR="00C013FF" w:rsidRDefault="00C013FF" w:rsidP="00FB346D">
      <w:pPr>
        <w:pStyle w:val="NoSpacing"/>
        <w:numPr>
          <w:ilvl w:val="0"/>
          <w:numId w:val="6"/>
        </w:numPr>
      </w:pPr>
      <w:r>
        <w:t>Contact HSCP pharmacy technician</w:t>
      </w:r>
      <w:r w:rsidR="008666B1">
        <w:t xml:space="preserve"> or PPH </w:t>
      </w:r>
      <w:r>
        <w:t>for advice on risk assessment</w:t>
      </w:r>
      <w:r w:rsidR="008666B1">
        <w:t xml:space="preserve"> at earliest opportunity (in hours)</w:t>
      </w:r>
      <w:r w:rsidR="00FB346D">
        <w:t>.</w:t>
      </w:r>
    </w:p>
    <w:p w14:paraId="565A57E4" w14:textId="77777777" w:rsidR="00FB346D" w:rsidRDefault="00FB346D" w:rsidP="00FB346D">
      <w:pPr>
        <w:pStyle w:val="NoSpacing"/>
        <w:numPr>
          <w:ilvl w:val="0"/>
          <w:numId w:val="6"/>
        </w:numPr>
      </w:pPr>
      <w:r>
        <w:t>Complete vaccine incident reporting form for any quarantined vaccine.</w:t>
      </w:r>
    </w:p>
    <w:p w14:paraId="02EB378F" w14:textId="77777777" w:rsidR="00F157B7" w:rsidRDefault="00F157B7" w:rsidP="007A4309">
      <w:pPr>
        <w:spacing w:line="252" w:lineRule="auto"/>
      </w:pPr>
    </w:p>
    <w:p w14:paraId="70D5D231" w14:textId="77777777" w:rsidR="00611C4C" w:rsidRDefault="00611C4C" w:rsidP="00FB346D">
      <w:pPr>
        <w:spacing w:line="252" w:lineRule="auto"/>
        <w:rPr>
          <w:b/>
          <w:color w:val="7030A0"/>
        </w:rPr>
      </w:pPr>
      <w:r>
        <w:rPr>
          <w:b/>
          <w:color w:val="7030A0"/>
        </w:rPr>
        <w:t>Fridge Alarms and other alerts</w:t>
      </w:r>
    </w:p>
    <w:p w14:paraId="75E9D206" w14:textId="77777777" w:rsidR="00611C4C" w:rsidRDefault="00611C4C" w:rsidP="00FB346D">
      <w:pPr>
        <w:spacing w:line="252" w:lineRule="auto"/>
      </w:pPr>
      <w:r w:rsidRPr="00611C4C">
        <w:t xml:space="preserve">Attached to this document is a copy of the </w:t>
      </w:r>
      <w:proofErr w:type="spellStart"/>
      <w:r w:rsidRPr="00611C4C">
        <w:t>Labcold</w:t>
      </w:r>
      <w:proofErr w:type="spellEnd"/>
      <w:r w:rsidRPr="00611C4C">
        <w:t xml:space="preserve"> instructions for the fridges used in the clinics. This provides some help and guidance in the event of an error or alarm notification.</w:t>
      </w:r>
    </w:p>
    <w:p w14:paraId="6A05A809" w14:textId="77777777" w:rsidR="00611C4C" w:rsidRDefault="00BA08D5" w:rsidP="00611C4C">
      <w:pPr>
        <w:spacing w:line="252" w:lineRule="auto"/>
      </w:pPr>
      <w:r>
        <w:object w:dxaOrig="1508" w:dyaOrig="982" w14:anchorId="5E5F94E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pt;height:49pt" o:ole="">
            <v:imagedata r:id="rId11" o:title=""/>
          </v:shape>
          <o:OLEObject Type="Embed" ProgID="AcroExch.Document.DC" ShapeID="_x0000_i1025" DrawAspect="Content" ObjectID="_1724050068" r:id="rId12"/>
        </w:object>
      </w:r>
    </w:p>
    <w:p w14:paraId="11D06EEB" w14:textId="77777777" w:rsidR="00611C4C" w:rsidRDefault="00611C4C" w:rsidP="00C94159">
      <w:pPr>
        <w:spacing w:line="252" w:lineRule="auto"/>
        <w:jc w:val="both"/>
      </w:pPr>
      <w:r>
        <w:t>In the event of the fridge alarm being triggered, then press icon on front of fridge with speaker to mute. Ensure temperatures have recovered, record temperatures and reset. As long as all three temperatures within 2-8</w:t>
      </w:r>
      <w:r w:rsidR="00C94159" w:rsidRPr="00FB346D">
        <w:rPr>
          <w:vertAlign w:val="superscript"/>
        </w:rPr>
        <w:t>o</w:t>
      </w:r>
      <w:r>
        <w:t>C</w:t>
      </w:r>
      <w:r w:rsidR="00C94159">
        <w:t>, the</w:t>
      </w:r>
      <w:r>
        <w:t xml:space="preserve"> alarm will not sound </w:t>
      </w:r>
      <w:r w:rsidR="00C94159">
        <w:t xml:space="preserve">as </w:t>
      </w:r>
      <w:r>
        <w:t>activate</w:t>
      </w:r>
      <w:r w:rsidR="00C94159">
        <w:t>d</w:t>
      </w:r>
      <w:r>
        <w:t xml:space="preserve"> again.</w:t>
      </w:r>
    </w:p>
    <w:p w14:paraId="1FA46711" w14:textId="77777777" w:rsidR="00611C4C" w:rsidRDefault="00763C8F" w:rsidP="003B10E9">
      <w:r w:rsidRPr="00965EAB">
        <w:t>All fridges</w:t>
      </w:r>
      <w:r>
        <w:t xml:space="preserve"> will</w:t>
      </w:r>
      <w:r w:rsidRPr="00965EAB">
        <w:t xml:space="preserve"> go t</w:t>
      </w:r>
      <w:r w:rsidRPr="00763C8F">
        <w:t>hrough self-defrost cycles.  It is</w:t>
      </w:r>
      <w:r w:rsidRPr="00965EAB">
        <w:t xml:space="preserve"> not unusual for staff to see </w:t>
      </w:r>
      <w:r>
        <w:t xml:space="preserve">a </w:t>
      </w:r>
      <w:r w:rsidRPr="00965EAB">
        <w:t>DEF icon. Advice</w:t>
      </w:r>
      <w:r>
        <w:t xml:space="preserve"> in this situation is to</w:t>
      </w:r>
      <w:r w:rsidRPr="00965EAB">
        <w:t xml:space="preserve"> leave </w:t>
      </w:r>
      <w:r>
        <w:t xml:space="preserve">it for </w:t>
      </w:r>
      <w:r w:rsidRPr="00965EAB">
        <w:t xml:space="preserve">5 minutes until </w:t>
      </w:r>
      <w:r>
        <w:t xml:space="preserve">defrost </w:t>
      </w:r>
      <w:r w:rsidRPr="00763C8F">
        <w:t>cycle</w:t>
      </w:r>
      <w:r w:rsidRPr="00965EAB">
        <w:t xml:space="preserve"> </w:t>
      </w:r>
      <w:r>
        <w:t xml:space="preserve">ends then record the </w:t>
      </w:r>
      <w:r w:rsidRPr="00965EAB">
        <w:t>minimum, maximum and actual readings</w:t>
      </w:r>
      <w:r>
        <w:t>.</w:t>
      </w:r>
    </w:p>
    <w:p w14:paraId="11644FAD" w14:textId="77777777" w:rsidR="00BE2856" w:rsidRPr="003B10E9" w:rsidRDefault="00BE2856" w:rsidP="003B10E9">
      <w:r>
        <w:t>It is advisable for clinics to hold spare batteries</w:t>
      </w:r>
      <w:r w:rsidR="00BA08D5">
        <w:t xml:space="preserve"> (4 x AA)</w:t>
      </w:r>
      <w:r>
        <w:t xml:space="preserve"> and to replace these annually.</w:t>
      </w:r>
    </w:p>
    <w:p w14:paraId="634C64FB" w14:textId="77777777" w:rsidR="00BC37F0" w:rsidRPr="00FB346D" w:rsidRDefault="00BC37F0" w:rsidP="00FB346D">
      <w:pPr>
        <w:spacing w:line="252" w:lineRule="auto"/>
        <w:rPr>
          <w:b/>
          <w:color w:val="7030A0"/>
        </w:rPr>
      </w:pPr>
      <w:r w:rsidRPr="00FB346D">
        <w:rPr>
          <w:b/>
          <w:color w:val="7030A0"/>
        </w:rPr>
        <w:t>Contact for Pharmacy Distribution Centre Vaccine Holding</w:t>
      </w:r>
      <w:r w:rsidR="00BE4EF9" w:rsidRPr="00FB346D">
        <w:rPr>
          <w:b/>
          <w:color w:val="7030A0"/>
        </w:rPr>
        <w:t xml:space="preserve"> (Unit C)</w:t>
      </w:r>
    </w:p>
    <w:p w14:paraId="695BB7C7" w14:textId="77777777" w:rsidR="00BC37F0" w:rsidRPr="00FB346D" w:rsidRDefault="00BC37F0" w:rsidP="00D20A4C">
      <w:pPr>
        <w:rPr>
          <w:rFonts w:cs="Calibri"/>
        </w:rPr>
      </w:pPr>
      <w:r w:rsidRPr="00BE2856">
        <w:rPr>
          <w:rFonts w:cs="Calibri"/>
        </w:rPr>
        <w:t xml:space="preserve">In the event of vaccines </w:t>
      </w:r>
      <w:r w:rsidR="00BE4EF9" w:rsidRPr="00BE2856">
        <w:rPr>
          <w:rFonts w:cs="Calibri"/>
        </w:rPr>
        <w:t>requiring</w:t>
      </w:r>
      <w:r w:rsidRPr="00BE2856">
        <w:rPr>
          <w:rFonts w:cs="Calibri"/>
        </w:rPr>
        <w:t xml:space="preserve"> quarantine and replacement stock required to complete the clinic, please contact</w:t>
      </w:r>
      <w:r w:rsidR="00BE4EF9" w:rsidRPr="00BE2856">
        <w:rPr>
          <w:rFonts w:cs="Calibri"/>
        </w:rPr>
        <w:t xml:space="preserve"> Monday to Friday (7am-4pm) and weekends (7am – 12 noon)</w:t>
      </w:r>
      <w:r w:rsidRPr="00BE2856">
        <w:rPr>
          <w:rFonts w:cs="Calibri"/>
        </w:rPr>
        <w:t xml:space="preserve"> vaccine d</w:t>
      </w:r>
      <w:r w:rsidR="00BE4EF9" w:rsidRPr="00BE2856">
        <w:rPr>
          <w:rFonts w:cs="Calibri"/>
        </w:rPr>
        <w:t>epartment on 0141 201 3488. Please note that weekend hours are variable depending on the vaccines currently in use.</w:t>
      </w:r>
    </w:p>
    <w:p w14:paraId="692D244A" w14:textId="77777777" w:rsidR="00BE4EF9" w:rsidRPr="00FB346D" w:rsidRDefault="00BE4EF9" w:rsidP="00D20A4C">
      <w:pPr>
        <w:rPr>
          <w:rFonts w:cs="Calibri"/>
          <w:lang w:eastAsia="en-GB"/>
        </w:rPr>
      </w:pPr>
      <w:r w:rsidRPr="00FB346D">
        <w:rPr>
          <w:rFonts w:cs="Calibri"/>
        </w:rPr>
        <w:t>In the event that PDC is closed</w:t>
      </w:r>
      <w:r w:rsidR="00B848E3" w:rsidRPr="00FB346D">
        <w:rPr>
          <w:rFonts w:cs="Calibri"/>
        </w:rPr>
        <w:t>,</w:t>
      </w:r>
      <w:r w:rsidRPr="00FB346D">
        <w:rPr>
          <w:rFonts w:cs="Calibri"/>
        </w:rPr>
        <w:t xml:space="preserve"> </w:t>
      </w:r>
      <w:r w:rsidR="00B848E3" w:rsidRPr="00FB346D">
        <w:rPr>
          <w:rFonts w:cs="Calibri"/>
        </w:rPr>
        <w:t xml:space="preserve">and replacement stock is required, please contact </w:t>
      </w:r>
      <w:r w:rsidR="00FD66C1" w:rsidRPr="00FB346D">
        <w:rPr>
          <w:rFonts w:cs="Calibri"/>
        </w:rPr>
        <w:t xml:space="preserve">on call </w:t>
      </w:r>
      <w:r w:rsidR="00B848E3" w:rsidRPr="00FB346D">
        <w:rPr>
          <w:rFonts w:cs="Calibri"/>
        </w:rPr>
        <w:t>Consultant in Public Health.</w:t>
      </w:r>
    </w:p>
    <w:sectPr w:rsidR="00BE4EF9" w:rsidRPr="00FB346D" w:rsidSect="0063320C">
      <w:headerReference w:type="default" r:id="rId13"/>
      <w:footerReference w:type="default" r:id="rId14"/>
      <w:headerReference w:type="first" r:id="rId15"/>
      <w:footerReference w:type="first" r:id="rId16"/>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2A3D3EC" w14:textId="77777777" w:rsidR="00D213D2" w:rsidRDefault="00D213D2" w:rsidP="00FB346D">
      <w:pPr>
        <w:spacing w:after="0" w:line="240" w:lineRule="auto"/>
      </w:pPr>
      <w:r>
        <w:separator/>
      </w:r>
    </w:p>
  </w:endnote>
  <w:endnote w:type="continuationSeparator" w:id="0">
    <w:p w14:paraId="0D0B940D" w14:textId="77777777" w:rsidR="00D213D2" w:rsidRDefault="00D213D2" w:rsidP="00FB34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6C5CE5" w14:textId="77777777" w:rsidR="00FB346D" w:rsidRPr="003B5833" w:rsidRDefault="003B5833" w:rsidP="003B5833">
    <w:pPr>
      <w:pStyle w:val="Footer"/>
    </w:pPr>
    <w:r>
      <w:t>Version 0.4</w:t>
    </w:r>
    <w:r>
      <w:tab/>
    </w:r>
    <w:r>
      <w:tab/>
      <w:t>15/09/2021</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1B1FA6" w14:textId="65513B84" w:rsidR="0063320C" w:rsidRDefault="007B797C">
    <w:pPr>
      <w:pStyle w:val="Footer"/>
    </w:pPr>
    <w:r>
      <w:t>Version 0.5</w:t>
    </w:r>
    <w:r w:rsidR="0063320C">
      <w:tab/>
    </w:r>
    <w:r w:rsidR="0063320C">
      <w:tab/>
    </w:r>
    <w:r>
      <w:t>07/09/22</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A39BBE3" w14:textId="77777777" w:rsidR="00D213D2" w:rsidRDefault="00D213D2" w:rsidP="00FB346D">
      <w:pPr>
        <w:spacing w:after="0" w:line="240" w:lineRule="auto"/>
      </w:pPr>
      <w:r>
        <w:separator/>
      </w:r>
    </w:p>
  </w:footnote>
  <w:footnote w:type="continuationSeparator" w:id="0">
    <w:p w14:paraId="41C8F396" w14:textId="77777777" w:rsidR="00D213D2" w:rsidRDefault="00D213D2" w:rsidP="00FB346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B73648" w14:textId="77777777" w:rsidR="0063320C" w:rsidRDefault="007B797C">
    <w:pPr>
      <w:pStyle w:val="Header"/>
    </w:pPr>
    <w:r>
      <w:rPr>
        <w:noProof/>
        <w:lang w:eastAsia="en-GB"/>
      </w:rPr>
      <w:object w:dxaOrig="1440" w:dyaOrig="1440" w14:anchorId="59C4E5E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450.5pt;margin-top:-18.75pt;width:56.85pt;height:49.05pt;z-index:251657216" o:allowincell="f">
          <v:imagedata r:id="rId1" o:title=""/>
          <w10:wrap type="topAndBottom"/>
        </v:shape>
        <o:OLEObject Type="Embed" ProgID="PBrush" ShapeID="_x0000_s2049" DrawAspect="Content" ObjectID="_1724050069" r:id="rId2"/>
      </w:object>
    </w:r>
    <w:r w:rsidR="0063320C">
      <w:rPr>
        <w:noProof/>
        <w:lang w:eastAsia="en-GB"/>
      </w:rPr>
      <w:t xml:space="preserve">Managing Temperature Fluctuations Protocol </w:t>
    </w:r>
    <w:r w:rsidR="003B5833">
      <w:rPr>
        <w:noProof/>
        <w:lang w:eastAsia="en-GB"/>
      </w:rPr>
      <w:t>for clinic lead/cooridin</w:t>
    </w:r>
    <w:r w:rsidR="004D62FC">
      <w:rPr>
        <w:noProof/>
        <w:lang w:eastAsia="en-GB"/>
      </w:rPr>
      <w:t>ators (</w:t>
    </w:r>
    <w:r w:rsidR="0063320C">
      <w:t>Autumn Programme</w:t>
    </w:r>
    <w:r w:rsidR="004D62FC">
      <w: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27B00A" w14:textId="77777777" w:rsidR="0063320C" w:rsidRDefault="007B797C">
    <w:pPr>
      <w:pStyle w:val="Header"/>
    </w:pPr>
    <w:r>
      <w:rPr>
        <w:noProof/>
        <w:lang w:eastAsia="en-GB"/>
      </w:rPr>
      <w:object w:dxaOrig="1440" w:dyaOrig="1440" w14:anchorId="31A9699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446pt;margin-top:-24.25pt;width:56.85pt;height:49.05pt;z-index:251658240" o:allowincell="f">
          <v:imagedata r:id="rId1" o:title=""/>
          <w10:wrap type="topAndBottom"/>
        </v:shape>
        <o:OLEObject Type="Embed" ProgID="PBrush" ShapeID="_x0000_s2050" DrawAspect="Content" ObjectID="_1724050070" r:id="rId2"/>
      </w:obje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456518B"/>
    <w:multiLevelType w:val="hybridMultilevel"/>
    <w:tmpl w:val="14E4D1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C1F0211"/>
    <w:multiLevelType w:val="hybridMultilevel"/>
    <w:tmpl w:val="F4D2BA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61B242EE"/>
    <w:multiLevelType w:val="hybridMultilevel"/>
    <w:tmpl w:val="E12CE940"/>
    <w:lvl w:ilvl="0" w:tplc="08090001">
      <w:start w:val="1"/>
      <w:numFmt w:val="bullet"/>
      <w:lvlText w:val=""/>
      <w:lvlJc w:val="left"/>
      <w:pPr>
        <w:ind w:left="770" w:hanging="360"/>
      </w:pPr>
      <w:rPr>
        <w:rFonts w:ascii="Symbol" w:hAnsi="Symbol" w:hint="default"/>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3" w15:restartNumberingAfterBreak="0">
    <w:nsid w:val="7E5D04A6"/>
    <w:multiLevelType w:val="multilevel"/>
    <w:tmpl w:val="2018984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7F925E46"/>
    <w:multiLevelType w:val="hybridMultilevel"/>
    <w:tmpl w:val="FE0E10A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abstractNumId w:val="4"/>
  </w:num>
  <w:num w:numId="2">
    <w:abstractNumId w:val="4"/>
  </w:num>
  <w:num w:numId="3">
    <w:abstractNumId w:val="1"/>
  </w:num>
  <w:num w:numId="4">
    <w:abstractNumId w:val="2"/>
  </w:num>
  <w:num w:numId="5">
    <w:abstractNumId w:val="3"/>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0A4C"/>
    <w:rsid w:val="00001257"/>
    <w:rsid w:val="000607B9"/>
    <w:rsid w:val="0007095B"/>
    <w:rsid w:val="000E184A"/>
    <w:rsid w:val="00191898"/>
    <w:rsid w:val="002A4C60"/>
    <w:rsid w:val="0030150F"/>
    <w:rsid w:val="0035745D"/>
    <w:rsid w:val="0037370E"/>
    <w:rsid w:val="003959D6"/>
    <w:rsid w:val="003B10E9"/>
    <w:rsid w:val="003B5833"/>
    <w:rsid w:val="003E07C6"/>
    <w:rsid w:val="0041448F"/>
    <w:rsid w:val="0049202D"/>
    <w:rsid w:val="004D62FC"/>
    <w:rsid w:val="004F6571"/>
    <w:rsid w:val="005E1F56"/>
    <w:rsid w:val="00611C4C"/>
    <w:rsid w:val="00632426"/>
    <w:rsid w:val="0063320C"/>
    <w:rsid w:val="00662DB4"/>
    <w:rsid w:val="00664AD0"/>
    <w:rsid w:val="006A1110"/>
    <w:rsid w:val="00743591"/>
    <w:rsid w:val="00744D95"/>
    <w:rsid w:val="00753EF0"/>
    <w:rsid w:val="00763C8F"/>
    <w:rsid w:val="007A4309"/>
    <w:rsid w:val="007B6DB6"/>
    <w:rsid w:val="007B797C"/>
    <w:rsid w:val="007C28CC"/>
    <w:rsid w:val="007D4F1F"/>
    <w:rsid w:val="00844C0C"/>
    <w:rsid w:val="008560F4"/>
    <w:rsid w:val="008666B1"/>
    <w:rsid w:val="0089142C"/>
    <w:rsid w:val="00931414"/>
    <w:rsid w:val="009325C4"/>
    <w:rsid w:val="0094421C"/>
    <w:rsid w:val="00965EAB"/>
    <w:rsid w:val="009B4433"/>
    <w:rsid w:val="009D3D1A"/>
    <w:rsid w:val="00AB3F57"/>
    <w:rsid w:val="00B14184"/>
    <w:rsid w:val="00B401AA"/>
    <w:rsid w:val="00B848E3"/>
    <w:rsid w:val="00BA08D5"/>
    <w:rsid w:val="00BC37F0"/>
    <w:rsid w:val="00BE2856"/>
    <w:rsid w:val="00BE4EF9"/>
    <w:rsid w:val="00C013FF"/>
    <w:rsid w:val="00C85F36"/>
    <w:rsid w:val="00C8689A"/>
    <w:rsid w:val="00C94159"/>
    <w:rsid w:val="00CC5037"/>
    <w:rsid w:val="00D013EB"/>
    <w:rsid w:val="00D20A4C"/>
    <w:rsid w:val="00D213D2"/>
    <w:rsid w:val="00D81488"/>
    <w:rsid w:val="00DE62F9"/>
    <w:rsid w:val="00E77277"/>
    <w:rsid w:val="00EF2A63"/>
    <w:rsid w:val="00F157B7"/>
    <w:rsid w:val="00FA211D"/>
    <w:rsid w:val="00FB346D"/>
    <w:rsid w:val="00FD66C1"/>
    <w:rsid w:val="2D55E253"/>
    <w:rsid w:val="3A89BF60"/>
    <w:rsid w:val="541CE28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1057356D"/>
  <w15:chartTrackingRefBased/>
  <w15:docId w15:val="{28AA6640-ED30-43E0-B93A-6B53B04B0D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60" w:line="259"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013FF"/>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sid w:val="00C013FF"/>
    <w:rPr>
      <w:rFonts w:ascii="Segoe UI" w:hAnsi="Segoe UI" w:cs="Segoe UI"/>
      <w:sz w:val="18"/>
      <w:szCs w:val="18"/>
      <w:lang w:eastAsia="en-US"/>
    </w:rPr>
  </w:style>
  <w:style w:type="paragraph" w:customStyle="1" w:styleId="xxmsolistparagraph">
    <w:name w:val="x_xmsolistparagraph"/>
    <w:basedOn w:val="Normal"/>
    <w:rsid w:val="00BC37F0"/>
    <w:pPr>
      <w:spacing w:after="0" w:line="240" w:lineRule="auto"/>
    </w:pPr>
    <w:rPr>
      <w:rFonts w:ascii="Times New Roman" w:hAnsi="Times New Roman"/>
      <w:sz w:val="24"/>
      <w:szCs w:val="24"/>
      <w:lang w:eastAsia="en-GB"/>
    </w:rPr>
  </w:style>
  <w:style w:type="paragraph" w:styleId="NoSpacing">
    <w:name w:val="No Spacing"/>
    <w:uiPriority w:val="1"/>
    <w:qFormat/>
    <w:rsid w:val="00FB346D"/>
    <w:rPr>
      <w:sz w:val="22"/>
      <w:szCs w:val="22"/>
      <w:lang w:eastAsia="en-US"/>
    </w:rPr>
  </w:style>
  <w:style w:type="paragraph" w:styleId="Header">
    <w:name w:val="header"/>
    <w:basedOn w:val="Normal"/>
    <w:link w:val="HeaderChar"/>
    <w:uiPriority w:val="99"/>
    <w:unhideWhenUsed/>
    <w:rsid w:val="00FB346D"/>
    <w:pPr>
      <w:tabs>
        <w:tab w:val="center" w:pos="4513"/>
        <w:tab w:val="right" w:pos="9026"/>
      </w:tabs>
    </w:pPr>
  </w:style>
  <w:style w:type="character" w:customStyle="1" w:styleId="HeaderChar">
    <w:name w:val="Header Char"/>
    <w:link w:val="Header"/>
    <w:uiPriority w:val="99"/>
    <w:rsid w:val="00FB346D"/>
    <w:rPr>
      <w:sz w:val="22"/>
      <w:szCs w:val="22"/>
      <w:lang w:eastAsia="en-US"/>
    </w:rPr>
  </w:style>
  <w:style w:type="paragraph" w:styleId="Footer">
    <w:name w:val="footer"/>
    <w:basedOn w:val="Normal"/>
    <w:link w:val="FooterChar"/>
    <w:uiPriority w:val="99"/>
    <w:unhideWhenUsed/>
    <w:rsid w:val="00FB346D"/>
    <w:pPr>
      <w:tabs>
        <w:tab w:val="center" w:pos="4513"/>
        <w:tab w:val="right" w:pos="9026"/>
      </w:tabs>
    </w:pPr>
  </w:style>
  <w:style w:type="character" w:customStyle="1" w:styleId="FooterChar">
    <w:name w:val="Footer Char"/>
    <w:link w:val="Footer"/>
    <w:uiPriority w:val="99"/>
    <w:rsid w:val="00FB346D"/>
    <w:rPr>
      <w:sz w:val="22"/>
      <w:szCs w:val="22"/>
      <w:lang w:eastAsia="en-US"/>
    </w:rPr>
  </w:style>
  <w:style w:type="paragraph" w:styleId="NormalWeb">
    <w:name w:val="Normal (Web)"/>
    <w:basedOn w:val="Normal"/>
    <w:uiPriority w:val="99"/>
    <w:semiHidden/>
    <w:unhideWhenUsed/>
    <w:rsid w:val="00191898"/>
    <w:pPr>
      <w:spacing w:after="0" w:line="240" w:lineRule="auto"/>
    </w:pPr>
    <w:rPr>
      <w:rFonts w:ascii="Times New Roman" w:hAnsi="Times New Roman"/>
      <w:sz w:val="24"/>
      <w:szCs w:val="24"/>
      <w:lang w:eastAsia="en-GB"/>
    </w:rPr>
  </w:style>
  <w:style w:type="paragraph" w:styleId="Title">
    <w:name w:val="Title"/>
    <w:basedOn w:val="Normal"/>
    <w:next w:val="Normal"/>
    <w:link w:val="TitleChar"/>
    <w:uiPriority w:val="10"/>
    <w:qFormat/>
    <w:rsid w:val="003B10E9"/>
    <w:pPr>
      <w:spacing w:before="240" w:after="60"/>
      <w:jc w:val="center"/>
      <w:outlineLvl w:val="0"/>
    </w:pPr>
    <w:rPr>
      <w:rFonts w:ascii="Calibri Light" w:eastAsia="Times New Roman" w:hAnsi="Calibri Light"/>
      <w:b/>
      <w:bCs/>
      <w:kern w:val="28"/>
      <w:sz w:val="32"/>
      <w:szCs w:val="32"/>
    </w:rPr>
  </w:style>
  <w:style w:type="character" w:customStyle="1" w:styleId="TitleChar">
    <w:name w:val="Title Char"/>
    <w:link w:val="Title"/>
    <w:uiPriority w:val="10"/>
    <w:rsid w:val="003B10E9"/>
    <w:rPr>
      <w:rFonts w:ascii="Calibri Light" w:eastAsia="Times New Roman" w:hAnsi="Calibri Light" w:cs="Times New Roman"/>
      <w:b/>
      <w:bCs/>
      <w:kern w:val="28"/>
      <w:sz w:val="32"/>
      <w:szCs w:val="32"/>
      <w:lang w:eastAsia="en-US"/>
    </w:rPr>
  </w:style>
  <w:style w:type="character" w:styleId="CommentReference">
    <w:name w:val="annotation reference"/>
    <w:uiPriority w:val="99"/>
    <w:semiHidden/>
    <w:unhideWhenUsed/>
    <w:rsid w:val="00D013EB"/>
    <w:rPr>
      <w:sz w:val="16"/>
      <w:szCs w:val="16"/>
    </w:rPr>
  </w:style>
  <w:style w:type="paragraph" w:styleId="CommentText">
    <w:name w:val="annotation text"/>
    <w:basedOn w:val="Normal"/>
    <w:link w:val="CommentTextChar"/>
    <w:uiPriority w:val="99"/>
    <w:semiHidden/>
    <w:unhideWhenUsed/>
    <w:rsid w:val="00D013EB"/>
    <w:rPr>
      <w:sz w:val="20"/>
      <w:szCs w:val="20"/>
    </w:rPr>
  </w:style>
  <w:style w:type="character" w:customStyle="1" w:styleId="CommentTextChar">
    <w:name w:val="Comment Text Char"/>
    <w:link w:val="CommentText"/>
    <w:uiPriority w:val="99"/>
    <w:semiHidden/>
    <w:rsid w:val="00D013EB"/>
    <w:rPr>
      <w:lang w:eastAsia="en-US"/>
    </w:rPr>
  </w:style>
  <w:style w:type="paragraph" w:styleId="CommentSubject">
    <w:name w:val="annotation subject"/>
    <w:basedOn w:val="CommentText"/>
    <w:next w:val="CommentText"/>
    <w:link w:val="CommentSubjectChar"/>
    <w:uiPriority w:val="99"/>
    <w:semiHidden/>
    <w:unhideWhenUsed/>
    <w:rsid w:val="00D013EB"/>
    <w:rPr>
      <w:b/>
      <w:bCs/>
    </w:rPr>
  </w:style>
  <w:style w:type="character" w:customStyle="1" w:styleId="CommentSubjectChar">
    <w:name w:val="Comment Subject Char"/>
    <w:link w:val="CommentSubject"/>
    <w:uiPriority w:val="99"/>
    <w:semiHidden/>
    <w:rsid w:val="00D013EB"/>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2152385">
      <w:bodyDiv w:val="1"/>
      <w:marLeft w:val="0"/>
      <w:marRight w:val="0"/>
      <w:marTop w:val="0"/>
      <w:marBottom w:val="0"/>
      <w:divBdr>
        <w:top w:val="none" w:sz="0" w:space="0" w:color="auto"/>
        <w:left w:val="none" w:sz="0" w:space="0" w:color="auto"/>
        <w:bottom w:val="none" w:sz="0" w:space="0" w:color="auto"/>
        <w:right w:val="none" w:sz="0" w:space="0" w:color="auto"/>
      </w:divBdr>
    </w:div>
    <w:div w:id="666787101">
      <w:bodyDiv w:val="1"/>
      <w:marLeft w:val="0"/>
      <w:marRight w:val="0"/>
      <w:marTop w:val="0"/>
      <w:marBottom w:val="0"/>
      <w:divBdr>
        <w:top w:val="none" w:sz="0" w:space="0" w:color="auto"/>
        <w:left w:val="none" w:sz="0" w:space="0" w:color="auto"/>
        <w:bottom w:val="none" w:sz="0" w:space="0" w:color="auto"/>
        <w:right w:val="none" w:sz="0" w:space="0" w:color="auto"/>
      </w:divBdr>
    </w:div>
    <w:div w:id="710420244">
      <w:bodyDiv w:val="1"/>
      <w:marLeft w:val="0"/>
      <w:marRight w:val="0"/>
      <w:marTop w:val="0"/>
      <w:marBottom w:val="0"/>
      <w:divBdr>
        <w:top w:val="none" w:sz="0" w:space="0" w:color="auto"/>
        <w:left w:val="none" w:sz="0" w:space="0" w:color="auto"/>
        <w:bottom w:val="none" w:sz="0" w:space="0" w:color="auto"/>
        <w:right w:val="none" w:sz="0" w:space="0" w:color="auto"/>
      </w:divBdr>
    </w:div>
    <w:div w:id="1690136144">
      <w:bodyDiv w:val="1"/>
      <w:marLeft w:val="0"/>
      <w:marRight w:val="0"/>
      <w:marTop w:val="0"/>
      <w:marBottom w:val="0"/>
      <w:divBdr>
        <w:top w:val="none" w:sz="0" w:space="0" w:color="auto"/>
        <w:left w:val="none" w:sz="0" w:space="0" w:color="auto"/>
        <w:bottom w:val="none" w:sz="0" w:space="0" w:color="auto"/>
        <w:right w:val="none" w:sz="0" w:space="0" w:color="auto"/>
      </w:divBdr>
    </w:div>
    <w:div w:id="1877354054">
      <w:bodyDiv w:val="1"/>
      <w:marLeft w:val="0"/>
      <w:marRight w:val="0"/>
      <w:marTop w:val="0"/>
      <w:marBottom w:val="0"/>
      <w:divBdr>
        <w:top w:val="none" w:sz="0" w:space="0" w:color="auto"/>
        <w:left w:val="none" w:sz="0" w:space="0" w:color="auto"/>
        <w:bottom w:val="none" w:sz="0" w:space="0" w:color="auto"/>
        <w:right w:val="none" w:sz="0" w:space="0" w:color="auto"/>
      </w:divBdr>
    </w:div>
    <w:div w:id="1890453090">
      <w:bodyDiv w:val="1"/>
      <w:marLeft w:val="0"/>
      <w:marRight w:val="0"/>
      <w:marTop w:val="0"/>
      <w:marBottom w:val="0"/>
      <w:divBdr>
        <w:top w:val="none" w:sz="0" w:space="0" w:color="auto"/>
        <w:left w:val="none" w:sz="0" w:space="0" w:color="auto"/>
        <w:bottom w:val="none" w:sz="0" w:space="0" w:color="auto"/>
        <w:right w:val="none" w:sz="0" w:space="0" w:color="auto"/>
      </w:divBdr>
    </w:div>
    <w:div w:id="2101633678">
      <w:bodyDiv w:val="1"/>
      <w:marLeft w:val="0"/>
      <w:marRight w:val="0"/>
      <w:marTop w:val="0"/>
      <w:marBottom w:val="0"/>
      <w:divBdr>
        <w:top w:val="none" w:sz="0" w:space="0" w:color="auto"/>
        <w:left w:val="none" w:sz="0" w:space="0" w:color="auto"/>
        <w:bottom w:val="none" w:sz="0" w:space="0" w:color="auto"/>
        <w:right w:val="none" w:sz="0" w:space="0" w:color="auto"/>
      </w:divBdr>
    </w:div>
    <w:div w:id="2125340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3.bin"/><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df217cd3-a861-4db8-be69-578617aa476c">
      <UserInfo>
        <DisplayName>Alexander, Lynn</DisplayName>
        <AccountId>139</AccountId>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2B751D50B6BE14FBD7EF5A6EEF3E2B6" ma:contentTypeVersion="4" ma:contentTypeDescription="Create a new document." ma:contentTypeScope="" ma:versionID="1b5ce275f9988d28c3aaec9130b4ad59">
  <xsd:schema xmlns:xsd="http://www.w3.org/2001/XMLSchema" xmlns:xs="http://www.w3.org/2001/XMLSchema" xmlns:p="http://schemas.microsoft.com/office/2006/metadata/properties" xmlns:ns2="dd8e7700-4a40-43ad-b5a6-502118ae454c" xmlns:ns3="df217cd3-a861-4db8-be69-578617aa476c" targetNamespace="http://schemas.microsoft.com/office/2006/metadata/properties" ma:root="true" ma:fieldsID="6edeb3b85c77e929dfadefb107206230" ns2:_="" ns3:_="">
    <xsd:import namespace="dd8e7700-4a40-43ad-b5a6-502118ae454c"/>
    <xsd:import namespace="df217cd3-a861-4db8-be69-578617aa476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d8e7700-4a40-43ad-b5a6-502118ae45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f217cd3-a861-4db8-be69-578617aa476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LongProperties xmlns="http://schemas.microsoft.com/office/2006/metadata/long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4D7FE03-3319-4F00-8532-6EEA202A1AB6}">
  <ds:schemaRefs>
    <ds:schemaRef ds:uri="http://purl.org/dc/elements/1.1/"/>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dd8e7700-4a40-43ad-b5a6-502118ae454c"/>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5EB6502A-5AD2-4E7E-9C9A-D0EC1B78CFAF}"/>
</file>

<file path=customXml/itemProps3.xml><?xml version="1.0" encoding="utf-8"?>
<ds:datastoreItem xmlns:ds="http://schemas.openxmlformats.org/officeDocument/2006/customXml" ds:itemID="{D8299348-D288-4C22-BD67-5CEAEAA93E8D}">
  <ds:schemaRefs>
    <ds:schemaRef ds:uri="http://schemas.microsoft.com/office/2006/metadata/longProperties"/>
  </ds:schemaRefs>
</ds:datastoreItem>
</file>

<file path=customXml/itemProps4.xml><?xml version="1.0" encoding="utf-8"?>
<ds:datastoreItem xmlns:ds="http://schemas.openxmlformats.org/officeDocument/2006/customXml" ds:itemID="{1215DF60-8E18-4B33-B9D2-EE86451963E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664</Words>
  <Characters>3787</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NHS Greater Glasgow &amp; Clyde</Company>
  <LinksUpToDate>false</LinksUpToDate>
  <CharactersWithSpaces>4443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Paton, Elaine</dc:creator>
  <cp:keywords/>
  <dc:description/>
  <cp:lastModifiedBy>Finlay, Emma</cp:lastModifiedBy>
  <cp:revision>3</cp:revision>
  <dcterms:created xsi:type="dcterms:W3CDTF">2022-09-07T07:26:00Z</dcterms:created>
  <dcterms:modified xsi:type="dcterms:W3CDTF">2022-09-07T09:01:00Z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xd_Signature">
    <vt:lpwstr/>
  </property>
  <property fmtid="{D5CDD505-2E9C-101B-9397-08002B2CF9AE}" pid="3" name="display_urn:schemas-microsoft-com:office:office#Editor">
    <vt:lpwstr>Finlay, Emma</vt:lpwstr>
  </property>
  <property fmtid="{D5CDD505-2E9C-101B-9397-08002B2CF9AE}" pid="4" name="Order">
    <vt:lpwstr>64200.0000000000</vt:lpwstr>
  </property>
  <property fmtid="{D5CDD505-2E9C-101B-9397-08002B2CF9AE}" pid="5" name="ComplianceAssetId">
    <vt:lpwstr/>
  </property>
  <property fmtid="{D5CDD505-2E9C-101B-9397-08002B2CF9AE}" pid="6" name="TemplateUrl">
    <vt:lpwstr/>
  </property>
  <property fmtid="{D5CDD505-2E9C-101B-9397-08002B2CF9AE}" pid="7" name="xd_ProgID">
    <vt:lpwstr/>
  </property>
  <property fmtid="{D5CDD505-2E9C-101B-9397-08002B2CF9AE}" pid="8" name="_ExtendedDescription">
    <vt:lpwstr/>
  </property>
  <property fmtid="{D5CDD505-2E9C-101B-9397-08002B2CF9AE}" pid="9" name="display_urn:schemas-microsoft-com:office:office#Author">
    <vt:lpwstr>Finlay, Emma</vt:lpwstr>
  </property>
  <property fmtid="{D5CDD505-2E9C-101B-9397-08002B2CF9AE}" pid="10" name="ContentTypeId">
    <vt:lpwstr>0x01010082B751D50B6BE14FBD7EF5A6EEF3E2B6</vt:lpwstr>
  </property>
  <property fmtid="{D5CDD505-2E9C-101B-9397-08002B2CF9AE}" pid="11" name="TriggerFlowInfo">
    <vt:lpwstr/>
  </property>
  <property fmtid="{D5CDD505-2E9C-101B-9397-08002B2CF9AE}" pid="12" name="_SourceUrl">
    <vt:lpwstr/>
  </property>
  <property fmtid="{D5CDD505-2E9C-101B-9397-08002B2CF9AE}" pid="13" name="_SharedFileIndex">
    <vt:lpwstr/>
  </property>
</Properties>
</file>