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F69" w:rsidRDefault="00AC1C2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144F69" w:rsidRDefault="00AC1C2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Glasgow Health Board, General practice, </w:t>
      </w:r>
      <w:r w:rsidRPr="00AC1C29">
        <w:rPr>
          <w:rFonts w:ascii="Arial" w:hAnsi="Arial" w:cs="Arial"/>
          <w:b/>
          <w:color w:val="000000"/>
          <w:sz w:val="16"/>
          <w:szCs w:val="16"/>
        </w:rPr>
        <w:t xml:space="preserve">GP32 </w:t>
      </w:r>
      <w:proofErr w:type="spellStart"/>
      <w:r w:rsidRPr="00AC1C29">
        <w:rPr>
          <w:rFonts w:ascii="Arial" w:hAnsi="Arial" w:cs="Arial"/>
          <w:b/>
          <w:color w:val="000000"/>
          <w:sz w:val="16"/>
          <w:szCs w:val="16"/>
        </w:rPr>
        <w:t>Clydeview</w:t>
      </w:r>
      <w:proofErr w:type="spellEnd"/>
      <w:r w:rsidRPr="00AC1C29">
        <w:rPr>
          <w:rFonts w:ascii="Arial" w:hAnsi="Arial" w:cs="Arial"/>
          <w:b/>
          <w:color w:val="000000"/>
          <w:sz w:val="16"/>
          <w:szCs w:val="16"/>
        </w:rPr>
        <w:t xml:space="preserve"> Medical Practice</w:t>
      </w:r>
      <w:r>
        <w:rPr>
          <w:rFonts w:ascii="Arial" w:hAnsi="Arial" w:cs="Arial"/>
          <w:color w:val="000000"/>
          <w:sz w:val="16"/>
          <w:szCs w:val="16"/>
        </w:rPr>
        <w:t>, F2, Resident.</w:t>
      </w:r>
    </w:p>
    <w:p w:rsidR="00144F69" w:rsidRDefault="00144F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144F69" w:rsidRDefault="00AC1C2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C1C29">
        <w:rPr>
          <w:rFonts w:ascii="Arial" w:hAnsi="Arial" w:cs="Arial"/>
          <w:b/>
          <w:color w:val="000000"/>
          <w:sz w:val="16"/>
          <w:szCs w:val="16"/>
        </w:rPr>
        <w:t>No supplement</w:t>
      </w:r>
      <w:r>
        <w:rPr>
          <w:rFonts w:ascii="Arial" w:hAnsi="Arial" w:cs="Arial"/>
          <w:color w:val="000000"/>
          <w:sz w:val="16"/>
          <w:szCs w:val="16"/>
        </w:rPr>
        <w:t xml:space="preserve"> (Based on template only)</w:t>
      </w:r>
    </w:p>
    <w:p w:rsidR="00144F69" w:rsidRDefault="00AC1C2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Steps through the banding flowchart:</w:t>
      </w:r>
    </w:p>
    <w:p w:rsidR="00144F69" w:rsidRDefault="00AC1C2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New Deal Compliant</w:t>
      </w:r>
    </w:p>
    <w:p w:rsidR="00144F69" w:rsidRDefault="00AC1C2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Average week 40 hours or less, all duty between 7am and 7pm weekdays</w:t>
      </w:r>
    </w:p>
    <w:p w:rsidR="00144F69" w:rsidRDefault="00144F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144F69" w:rsidRDefault="00AC1C2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Note: The band of a rota may change if monitored hours of work are different to those suggested by the theoretical work pattern. It is particularly important to remember this if a theoretical work pattern is close to the limits of a particular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payband</w:t>
      </w:r>
      <w:proofErr w:type="spellEnd"/>
      <w:r>
        <w:rPr>
          <w:rFonts w:ascii="Arial" w:hAnsi="Arial" w:cs="Arial"/>
          <w:color w:val="000000"/>
          <w:sz w:val="16"/>
          <w:szCs w:val="16"/>
        </w:rPr>
        <w:t>. Differences between calculated prospective cover and actual work done by doctors to cover absent colleagues can also cause a variance between theoretical and monitored bands.</w:t>
      </w:r>
    </w:p>
    <w:p w:rsidR="00144F69" w:rsidRDefault="00144F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144F69" w:rsidRDefault="00AC1C2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- No Prospective Cover</w:t>
      </w:r>
    </w:p>
    <w:p w:rsidR="00144F69" w:rsidRDefault="00144F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144F69" w:rsidRDefault="00AC1C2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New Deal Analysis</w:t>
      </w:r>
    </w:p>
    <w:p w:rsidR="00144F69" w:rsidRDefault="00144F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bookmarkStart w:id="0" w:name="_GoBack"/>
      <w:bookmarkEnd w:id="0"/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144F69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44F69" w:rsidRDefault="00AC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44F69" w:rsidRDefault="00AC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44F69" w:rsidRDefault="00AC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44F69" w:rsidRDefault="00AC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144F69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44F69" w:rsidRDefault="00AC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44F69" w:rsidRDefault="00AC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44F69" w:rsidRDefault="00AC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44F69" w:rsidRDefault="00144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44F69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44F69" w:rsidRDefault="00AC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44F69" w:rsidRDefault="00AC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44F69" w:rsidRDefault="00AC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44F69" w:rsidRDefault="00144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44F69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44F69" w:rsidRDefault="00AC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Shortest off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44F69" w:rsidRDefault="00AC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44F69" w:rsidRDefault="00AC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44F69" w:rsidRDefault="00144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44F69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44F69" w:rsidRDefault="00AC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44F69" w:rsidRDefault="00AC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44F69" w:rsidRDefault="00AC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44F69" w:rsidRDefault="00144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44F69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44F69" w:rsidRDefault="00AC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Next 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44F69" w:rsidRDefault="00AC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44F69" w:rsidRDefault="00AC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44F69" w:rsidRDefault="00144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44F69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44F69" w:rsidRDefault="00AC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Maximum consecutive duty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44F69" w:rsidRDefault="00AC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44F69" w:rsidRDefault="00AC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44F69" w:rsidRDefault="00144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44F69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44F69" w:rsidRDefault="00AC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62+48 hr. breaks every 28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44F69" w:rsidRDefault="00AC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44F69" w:rsidRDefault="00144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44F69" w:rsidRDefault="00144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144F69" w:rsidRDefault="00144F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144F69" w:rsidRDefault="00AC1C2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144F69" w:rsidRDefault="00144F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144F69" w:rsidRDefault="00AC1C2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European Working Time Directive Analysis</w:t>
      </w:r>
    </w:p>
    <w:p w:rsidR="00144F69" w:rsidRDefault="00144F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144F69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44F69" w:rsidRDefault="00AC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44F69" w:rsidRDefault="00AC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44F69" w:rsidRDefault="00AC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44F69" w:rsidRDefault="00AC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144F69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44F69" w:rsidRDefault="00AC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44F69" w:rsidRDefault="00AC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44F69" w:rsidRDefault="00AC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44F69" w:rsidRDefault="00144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44F69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44F69" w:rsidRDefault="00AC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Starting each Monday, a 35 hour continuous rest in 7 days or a 59 hour continuous rest in 14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44F69" w:rsidRDefault="00AC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44F69" w:rsidRDefault="00144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44F69" w:rsidRDefault="00144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44F69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44F69" w:rsidRDefault="00AC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hrs continuous rest in any 24 hour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44F69" w:rsidRDefault="00AC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44F69" w:rsidRDefault="00144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44F69" w:rsidRDefault="00144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144F69" w:rsidRDefault="00144F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144F69" w:rsidRDefault="00144F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144F69" w:rsidRDefault="00AC1C2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Availability of normal days (Based on template only)</w:t>
      </w:r>
    </w:p>
    <w:p w:rsidR="00144F69" w:rsidRDefault="00144F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144F69" w:rsidRDefault="00AC1C2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In a 52 week period, doctors are available during normal hours on 0 days</w:t>
      </w:r>
    </w:p>
    <w:p w:rsidR="00144F69" w:rsidRDefault="00AC1C2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This reduces to 0 assuming that 0 of these days will be taken as leave</w:t>
      </w:r>
    </w:p>
    <w:p w:rsidR="00144F69" w:rsidRDefault="00144F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144F69" w:rsidRDefault="00AC1C2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This is equivalent to 0 days per week.</w:t>
      </w:r>
    </w:p>
    <w:p w:rsidR="00144F69" w:rsidRDefault="00144F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144F69" w:rsidRDefault="00144F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144F69" w:rsidRDefault="00AC1C2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See the paper "The European Working Time Directive 2009" by Yasmin Ahmed-Little and Matthew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Bluck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in "The British Journal of Health Care Management" 2006, Vol. 12, No. 12 for details of the calculation and its implications.</w:t>
      </w:r>
    </w:p>
    <w:p w:rsidR="00144F69" w:rsidRDefault="00144F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144F69" w:rsidRDefault="00AC1C2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work pattern</w:t>
      </w:r>
    </w:p>
    <w:p w:rsidR="00144F69" w:rsidRDefault="00144F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"/>
        <w:gridCol w:w="1395"/>
        <w:gridCol w:w="1396"/>
        <w:gridCol w:w="1396"/>
        <w:gridCol w:w="1396"/>
        <w:gridCol w:w="1396"/>
        <w:gridCol w:w="1396"/>
        <w:gridCol w:w="1396"/>
      </w:tblGrid>
      <w:tr w:rsidR="00144F69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44F69" w:rsidRDefault="00AC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Wk</w:t>
            </w:r>
            <w:proofErr w:type="spellEnd"/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44F69" w:rsidRDefault="00AC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44F69" w:rsidRDefault="00AC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44F69" w:rsidRDefault="00AC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44F69" w:rsidRDefault="00AC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44F69" w:rsidRDefault="00AC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44F69" w:rsidRDefault="00AC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Sat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44F69" w:rsidRDefault="00AC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Sun</w:t>
            </w:r>
          </w:p>
        </w:tc>
      </w:tr>
      <w:tr w:rsidR="00144F69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44F69" w:rsidRDefault="00AC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44F69" w:rsidRDefault="00AC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144F69" w:rsidRDefault="00AC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44F69" w:rsidRDefault="00AC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144F69" w:rsidRDefault="00AC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44F69" w:rsidRDefault="00AC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144F69" w:rsidRDefault="00AC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44F69" w:rsidRDefault="00AC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144F69" w:rsidRDefault="00AC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44F69" w:rsidRDefault="00AC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144F69" w:rsidRDefault="00AC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44F69" w:rsidRDefault="00144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44F69" w:rsidRDefault="00144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44F69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44F69" w:rsidRDefault="00AC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44F69" w:rsidRDefault="00AC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144F69" w:rsidRDefault="00AC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44F69" w:rsidRDefault="00AC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144F69" w:rsidRDefault="00AC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44F69" w:rsidRDefault="00AC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144F69" w:rsidRDefault="00AC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44F69" w:rsidRDefault="00AC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144F69" w:rsidRDefault="00AC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44F69" w:rsidRDefault="00AC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144F69" w:rsidRDefault="00AC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44F69" w:rsidRDefault="00144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44F69" w:rsidRDefault="00144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44F69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44F69" w:rsidRDefault="00AC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44F69" w:rsidRDefault="00AC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144F69" w:rsidRDefault="00AC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44F69" w:rsidRDefault="00AC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144F69" w:rsidRDefault="00AC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44F69" w:rsidRDefault="00AC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144F69" w:rsidRDefault="00AC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44F69" w:rsidRDefault="00AC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144F69" w:rsidRDefault="00AC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44F69" w:rsidRDefault="00AC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144F69" w:rsidRDefault="00AC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44F69" w:rsidRDefault="00144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44F69" w:rsidRDefault="00144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44F69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44F69" w:rsidRDefault="00AC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44F69" w:rsidRDefault="00AC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144F69" w:rsidRDefault="00AC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44F69" w:rsidRDefault="00AC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144F69" w:rsidRDefault="00AC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44F69" w:rsidRDefault="00AC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144F69" w:rsidRDefault="00AC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44F69" w:rsidRDefault="00AC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144F69" w:rsidRDefault="00AC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44F69" w:rsidRDefault="00AC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144F69" w:rsidRDefault="00AC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44F69" w:rsidRDefault="00144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44F69" w:rsidRDefault="00144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44F69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44F69" w:rsidRDefault="00AC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44F69" w:rsidRDefault="00AC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144F69" w:rsidRDefault="00AC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44F69" w:rsidRDefault="00AC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144F69" w:rsidRDefault="00AC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44F69" w:rsidRDefault="00AC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144F69" w:rsidRDefault="00AC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44F69" w:rsidRDefault="00AC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144F69" w:rsidRDefault="00AC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44F69" w:rsidRDefault="00AC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144F69" w:rsidRDefault="00AC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44F69" w:rsidRDefault="00144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44F69" w:rsidRDefault="00144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44F69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44F69" w:rsidRDefault="00AC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44F69" w:rsidRDefault="00AC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144F69" w:rsidRDefault="00AC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44F69" w:rsidRDefault="00AC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144F69" w:rsidRDefault="00AC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44F69" w:rsidRDefault="00AC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144F69" w:rsidRDefault="00AC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44F69" w:rsidRDefault="00AC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144F69" w:rsidRDefault="00AC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44F69" w:rsidRDefault="00AC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144F69" w:rsidRDefault="00AC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44F69" w:rsidRDefault="00144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44F69" w:rsidRDefault="00144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144F69" w:rsidRDefault="00144F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144F69" w:rsidRDefault="00144F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144F69" w:rsidRDefault="00AC1C2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normal working days</w:t>
      </w:r>
    </w:p>
    <w:p w:rsidR="00144F69" w:rsidRDefault="00144F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1046"/>
        <w:gridCol w:w="1046"/>
        <w:gridCol w:w="1047"/>
        <w:gridCol w:w="1047"/>
        <w:gridCol w:w="1047"/>
        <w:gridCol w:w="1047"/>
        <w:gridCol w:w="1047"/>
        <w:gridCol w:w="1047"/>
        <w:gridCol w:w="1047"/>
      </w:tblGrid>
      <w:tr w:rsidR="00144F69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44F69" w:rsidRDefault="00AC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Normal Week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44F69" w:rsidRDefault="00AC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44F69" w:rsidRDefault="00AC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44F69" w:rsidRDefault="00AC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44F69" w:rsidRDefault="00AC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44F69" w:rsidRDefault="00AC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Num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of Diary Cards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44F69" w:rsidRDefault="00AC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44F69" w:rsidRDefault="00AC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44F69" w:rsidRDefault="00AC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44F69" w:rsidRDefault="00AC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144F69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44F69" w:rsidRDefault="00AC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44F69" w:rsidRDefault="00AC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44F69" w:rsidRDefault="00AC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44F69" w:rsidRDefault="00AC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44F69" w:rsidRDefault="00AC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44F69" w:rsidRDefault="00AC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44F69" w:rsidRDefault="00AC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44F69" w:rsidRDefault="00AC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44F69" w:rsidRDefault="00AC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44F69" w:rsidRDefault="00AC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144F69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44F69" w:rsidRDefault="00AC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44F69" w:rsidRDefault="00AC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44F69" w:rsidRDefault="00AC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44F69" w:rsidRDefault="00AC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44F69" w:rsidRDefault="00AC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44F69" w:rsidRDefault="00AC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44F69" w:rsidRDefault="00AC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44F69" w:rsidRDefault="00AC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44F69" w:rsidRDefault="00AC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44F69" w:rsidRDefault="00AC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144F69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44F69" w:rsidRDefault="00AC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44F69" w:rsidRDefault="00AC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44F69" w:rsidRDefault="00AC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44F69" w:rsidRDefault="00AC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44F69" w:rsidRDefault="00AC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44F69" w:rsidRDefault="00AC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44F69" w:rsidRDefault="00AC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44F69" w:rsidRDefault="00AC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44F69" w:rsidRDefault="00AC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44F69" w:rsidRDefault="00AC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144F69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44F69" w:rsidRDefault="00AC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44F69" w:rsidRDefault="00AC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44F69" w:rsidRDefault="00AC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44F69" w:rsidRDefault="00AC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44F69" w:rsidRDefault="00AC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44F69" w:rsidRDefault="00AC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44F69" w:rsidRDefault="00AC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44F69" w:rsidRDefault="00AC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44F69" w:rsidRDefault="00AC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44F69" w:rsidRDefault="00AC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144F69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44F69" w:rsidRDefault="00AC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44F69" w:rsidRDefault="00AC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44F69" w:rsidRDefault="00AC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44F69" w:rsidRDefault="00AC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44F69" w:rsidRDefault="00AC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44F69" w:rsidRDefault="00AC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44F69" w:rsidRDefault="00AC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44F69" w:rsidRDefault="00AC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44F69" w:rsidRDefault="00AC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44F69" w:rsidRDefault="00AC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</w:tbl>
    <w:p w:rsidR="00144F69" w:rsidRDefault="00144F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144F69" w:rsidRDefault="00144F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sectPr w:rsidR="00144F69">
      <w:headerReference w:type="default" r:id="rId6"/>
      <w:footerReference w:type="default" r:id="rId7"/>
      <w:pgSz w:w="11907" w:h="16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4F69" w:rsidRDefault="00AC1C29">
      <w:pPr>
        <w:spacing w:after="0" w:line="240" w:lineRule="auto"/>
      </w:pPr>
      <w:r>
        <w:separator/>
      </w:r>
    </w:p>
  </w:endnote>
  <w:endnote w:type="continuationSeparator" w:id="0">
    <w:p w:rsidR="00144F69" w:rsidRDefault="00AC1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F69" w:rsidRDefault="00144F69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4F69" w:rsidRDefault="00AC1C29">
      <w:pPr>
        <w:spacing w:after="0" w:line="240" w:lineRule="auto"/>
      </w:pPr>
      <w:r>
        <w:separator/>
      </w:r>
    </w:p>
  </w:footnote>
  <w:footnote w:type="continuationSeparator" w:id="0">
    <w:p w:rsidR="00144F69" w:rsidRDefault="00AC1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F69" w:rsidRDefault="00AC1C29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8"/>
        <w:szCs w:val="28"/>
      </w:rPr>
    </w:pPr>
    <w:r>
      <w:rPr>
        <w:rFonts w:ascii="Arial" w:hAnsi="Arial" w:cs="Arial"/>
        <w:color w:val="000000"/>
        <w:sz w:val="28"/>
        <w:szCs w:val="28"/>
      </w:rPr>
      <w:t>Full Group Analysis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C29"/>
    <w:rsid w:val="00144F69"/>
    <w:rsid w:val="00195C6B"/>
    <w:rsid w:val="00AC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19C95561-A46C-45C0-A7DD-59001B87B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503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Trench</dc:creator>
  <cp:keywords/>
  <dc:description/>
  <cp:lastModifiedBy>Trench, Andy</cp:lastModifiedBy>
  <cp:revision>3</cp:revision>
  <dcterms:created xsi:type="dcterms:W3CDTF">2021-08-31T18:04:00Z</dcterms:created>
  <dcterms:modified xsi:type="dcterms:W3CDTF">2022-07-08T10:49:00Z</dcterms:modified>
</cp:coreProperties>
</file>