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545"/>
        <w:gridCol w:w="3118"/>
        <w:gridCol w:w="1134"/>
        <w:gridCol w:w="3199"/>
      </w:tblGrid>
      <w:tr w:rsidR="00E10ADD" w14:paraId="15C87749" w14:textId="77777777" w:rsidTr="00F41128">
        <w:tc>
          <w:tcPr>
            <w:tcW w:w="1545" w:type="dxa"/>
            <w:tcBorders>
              <w:top w:val="single" w:sz="12" w:space="0" w:color="auto"/>
              <w:left w:val="single" w:sz="12" w:space="0" w:color="auto"/>
              <w:bottom w:val="single" w:sz="8" w:space="0" w:color="auto"/>
              <w:right w:val="single" w:sz="8" w:space="0" w:color="auto"/>
            </w:tcBorders>
            <w:tcMar>
              <w:top w:w="28" w:type="dxa"/>
              <w:bottom w:w="28" w:type="dxa"/>
            </w:tcMar>
          </w:tcPr>
          <w:p w14:paraId="0E1AFBFA" w14:textId="77777777" w:rsidR="00E10ADD" w:rsidRPr="005A4F26" w:rsidRDefault="00E10ADD" w:rsidP="00F41128">
            <w:pPr>
              <w:rPr>
                <w:rFonts w:cstheme="minorHAnsi"/>
              </w:rPr>
            </w:pPr>
            <w:r w:rsidRPr="005A4F26">
              <w:rPr>
                <w:rFonts w:cstheme="minorHAnsi"/>
              </w:rPr>
              <w:t>Form number</w:t>
            </w:r>
          </w:p>
        </w:tc>
        <w:tc>
          <w:tcPr>
            <w:tcW w:w="3118" w:type="dxa"/>
            <w:tcBorders>
              <w:top w:val="single" w:sz="12" w:space="0" w:color="auto"/>
              <w:left w:val="single" w:sz="8" w:space="0" w:color="auto"/>
              <w:bottom w:val="single" w:sz="8" w:space="0" w:color="auto"/>
              <w:right w:val="single" w:sz="8" w:space="0" w:color="auto"/>
            </w:tcBorders>
            <w:tcMar>
              <w:top w:w="28" w:type="dxa"/>
              <w:bottom w:w="28" w:type="dxa"/>
            </w:tcMar>
          </w:tcPr>
          <w:p w14:paraId="3C416416" w14:textId="2702AD62" w:rsidR="00E10ADD" w:rsidRPr="005A4F26" w:rsidRDefault="00F41128" w:rsidP="00F41128">
            <w:pPr>
              <w:rPr>
                <w:rFonts w:cstheme="minorHAnsi"/>
                <w:b/>
              </w:rPr>
            </w:pPr>
            <w:r>
              <w:rPr>
                <w:rFonts w:cstheme="minorHAnsi"/>
                <w:b/>
              </w:rPr>
              <w:t>Form 53.010A</w:t>
            </w:r>
          </w:p>
        </w:tc>
        <w:tc>
          <w:tcPr>
            <w:tcW w:w="1134" w:type="dxa"/>
            <w:tcBorders>
              <w:top w:val="single" w:sz="12" w:space="0" w:color="auto"/>
              <w:left w:val="single" w:sz="8" w:space="0" w:color="auto"/>
              <w:bottom w:val="single" w:sz="8" w:space="0" w:color="auto"/>
              <w:right w:val="single" w:sz="8" w:space="0" w:color="auto"/>
            </w:tcBorders>
            <w:tcMar>
              <w:top w:w="28" w:type="dxa"/>
              <w:bottom w:w="28" w:type="dxa"/>
            </w:tcMar>
          </w:tcPr>
          <w:p w14:paraId="33A977A9" w14:textId="77777777" w:rsidR="00E10ADD" w:rsidRPr="005A4F26" w:rsidRDefault="00E10ADD" w:rsidP="00F41128">
            <w:pPr>
              <w:rPr>
                <w:rFonts w:cstheme="minorHAnsi"/>
              </w:rPr>
            </w:pPr>
            <w:r w:rsidRPr="005A4F26">
              <w:rPr>
                <w:rFonts w:cstheme="minorHAnsi"/>
              </w:rPr>
              <w:t xml:space="preserve">Version </w:t>
            </w:r>
          </w:p>
        </w:tc>
        <w:tc>
          <w:tcPr>
            <w:tcW w:w="3199" w:type="dxa"/>
            <w:tcBorders>
              <w:top w:val="single" w:sz="12" w:space="0" w:color="auto"/>
              <w:left w:val="single" w:sz="8" w:space="0" w:color="auto"/>
              <w:bottom w:val="single" w:sz="8" w:space="0" w:color="auto"/>
              <w:right w:val="single" w:sz="12" w:space="0" w:color="auto"/>
            </w:tcBorders>
            <w:tcMar>
              <w:top w:w="28" w:type="dxa"/>
              <w:bottom w:w="28" w:type="dxa"/>
            </w:tcMar>
          </w:tcPr>
          <w:p w14:paraId="076055CE" w14:textId="52C44BDB" w:rsidR="00E10ADD" w:rsidRPr="005A4F26" w:rsidRDefault="009E4A78" w:rsidP="00F41128">
            <w:pPr>
              <w:rPr>
                <w:rFonts w:cstheme="minorHAnsi"/>
                <w:b/>
              </w:rPr>
            </w:pPr>
            <w:r>
              <w:rPr>
                <w:rFonts w:cstheme="minorHAnsi"/>
                <w:b/>
              </w:rPr>
              <w:t>7</w:t>
            </w:r>
            <w:r w:rsidR="00F41128">
              <w:rPr>
                <w:rFonts w:cstheme="minorHAnsi"/>
                <w:b/>
              </w:rPr>
              <w:t>.0</w:t>
            </w:r>
          </w:p>
        </w:tc>
      </w:tr>
      <w:tr w:rsidR="00E10ADD" w14:paraId="56EA96E8" w14:textId="77777777" w:rsidTr="00F41128">
        <w:tc>
          <w:tcPr>
            <w:tcW w:w="1545" w:type="dxa"/>
            <w:tcBorders>
              <w:top w:val="single" w:sz="8" w:space="0" w:color="auto"/>
              <w:left w:val="single" w:sz="12" w:space="0" w:color="auto"/>
              <w:bottom w:val="single" w:sz="12" w:space="0" w:color="auto"/>
              <w:right w:val="single" w:sz="8" w:space="0" w:color="auto"/>
            </w:tcBorders>
            <w:tcMar>
              <w:top w:w="28" w:type="dxa"/>
              <w:bottom w:w="28" w:type="dxa"/>
            </w:tcMar>
          </w:tcPr>
          <w:p w14:paraId="4694EEE1" w14:textId="77777777" w:rsidR="00E10ADD" w:rsidRPr="005A4F26" w:rsidRDefault="00E10ADD" w:rsidP="00F41128">
            <w:pPr>
              <w:rPr>
                <w:rFonts w:cstheme="minorHAnsi"/>
              </w:rPr>
            </w:pPr>
            <w:r w:rsidRPr="005A4F26">
              <w:rPr>
                <w:rFonts w:cstheme="minorHAnsi"/>
              </w:rPr>
              <w:t>Title</w:t>
            </w:r>
          </w:p>
        </w:tc>
        <w:tc>
          <w:tcPr>
            <w:tcW w:w="7451" w:type="dxa"/>
            <w:gridSpan w:val="3"/>
            <w:tcBorders>
              <w:top w:val="single" w:sz="8" w:space="0" w:color="auto"/>
              <w:left w:val="single" w:sz="8" w:space="0" w:color="auto"/>
              <w:bottom w:val="single" w:sz="12" w:space="0" w:color="auto"/>
              <w:right w:val="single" w:sz="12" w:space="0" w:color="auto"/>
            </w:tcBorders>
            <w:tcMar>
              <w:top w:w="28" w:type="dxa"/>
              <w:bottom w:w="28" w:type="dxa"/>
            </w:tcMar>
          </w:tcPr>
          <w:p w14:paraId="5A9D12E4" w14:textId="05845812" w:rsidR="00E10ADD" w:rsidRPr="005A4F26" w:rsidRDefault="00F41128" w:rsidP="008C2870">
            <w:pPr>
              <w:rPr>
                <w:rFonts w:cstheme="minorHAnsi"/>
                <w:b/>
              </w:rPr>
            </w:pPr>
            <w:r w:rsidRPr="00F41128">
              <w:rPr>
                <w:rFonts w:cstheme="minorHAnsi"/>
                <w:b/>
              </w:rPr>
              <w:t>Monitoring Plan for a Clinical Trial of an Investigational Medicinal Product</w:t>
            </w:r>
            <w:r w:rsidR="009E4A78">
              <w:rPr>
                <w:rFonts w:cstheme="minorHAnsi"/>
                <w:b/>
              </w:rPr>
              <w:t>/Medical Device Investigation</w:t>
            </w:r>
          </w:p>
        </w:tc>
      </w:tr>
    </w:tbl>
    <w:p w14:paraId="17D3010B" w14:textId="2FB361C5" w:rsidR="00F41128" w:rsidRDefault="00F41128" w:rsidP="00F41128"/>
    <w:tbl>
      <w:tblPr>
        <w:tblpPr w:leftFromText="180" w:rightFromText="180" w:vertAnchor="text" w:horzAnchor="margin"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2"/>
        <w:gridCol w:w="6524"/>
      </w:tblGrid>
      <w:tr w:rsidR="00F41128" w:rsidRPr="00F41128" w14:paraId="62D9C9B4" w14:textId="77777777" w:rsidTr="00F41128">
        <w:trPr>
          <w:trHeight w:val="284"/>
        </w:trPr>
        <w:tc>
          <w:tcPr>
            <w:tcW w:w="2592" w:type="dxa"/>
          </w:tcPr>
          <w:p w14:paraId="14DBCFF3" w14:textId="77777777" w:rsidR="00F41128" w:rsidRPr="00F41128" w:rsidRDefault="00F41128" w:rsidP="00F41128">
            <w:r w:rsidRPr="00F41128">
              <w:t>R&amp;I Reference</w:t>
            </w:r>
          </w:p>
        </w:tc>
        <w:tc>
          <w:tcPr>
            <w:tcW w:w="7045" w:type="dxa"/>
          </w:tcPr>
          <w:p w14:paraId="4FC565A8" w14:textId="77777777" w:rsidR="00F41128" w:rsidRPr="00F41128" w:rsidRDefault="00F41128" w:rsidP="00F41128"/>
        </w:tc>
      </w:tr>
      <w:tr w:rsidR="00F41128" w:rsidRPr="00F41128" w14:paraId="6DD39B36" w14:textId="77777777" w:rsidTr="00F41128">
        <w:trPr>
          <w:trHeight w:val="284"/>
        </w:trPr>
        <w:tc>
          <w:tcPr>
            <w:tcW w:w="2592" w:type="dxa"/>
          </w:tcPr>
          <w:p w14:paraId="581BD8E7" w14:textId="77777777" w:rsidR="00F41128" w:rsidRPr="00F41128" w:rsidRDefault="00F41128" w:rsidP="00F41128">
            <w:r w:rsidRPr="00F41128">
              <w:t>Study title</w:t>
            </w:r>
          </w:p>
        </w:tc>
        <w:tc>
          <w:tcPr>
            <w:tcW w:w="7045" w:type="dxa"/>
          </w:tcPr>
          <w:p w14:paraId="3F5CFFF1" w14:textId="77777777" w:rsidR="00F41128" w:rsidRPr="00F41128" w:rsidRDefault="00F41128" w:rsidP="00F41128"/>
        </w:tc>
      </w:tr>
      <w:tr w:rsidR="00F41128" w:rsidRPr="00F41128" w14:paraId="60A3B1A7" w14:textId="77777777" w:rsidTr="00F41128">
        <w:trPr>
          <w:trHeight w:val="300"/>
        </w:trPr>
        <w:tc>
          <w:tcPr>
            <w:tcW w:w="2592" w:type="dxa"/>
          </w:tcPr>
          <w:p w14:paraId="69F65E93" w14:textId="77777777" w:rsidR="00F41128" w:rsidRPr="00F41128" w:rsidRDefault="00F41128" w:rsidP="00F41128">
            <w:r w:rsidRPr="00F41128">
              <w:t>Chief Investigator</w:t>
            </w:r>
          </w:p>
        </w:tc>
        <w:tc>
          <w:tcPr>
            <w:tcW w:w="7045" w:type="dxa"/>
          </w:tcPr>
          <w:p w14:paraId="2B972643" w14:textId="77777777" w:rsidR="00F41128" w:rsidRPr="00F41128" w:rsidRDefault="00F41128" w:rsidP="00F41128"/>
        </w:tc>
      </w:tr>
      <w:tr w:rsidR="00F41128" w:rsidRPr="00F41128" w14:paraId="09677516" w14:textId="77777777" w:rsidTr="00F41128">
        <w:trPr>
          <w:trHeight w:val="300"/>
        </w:trPr>
        <w:tc>
          <w:tcPr>
            <w:tcW w:w="2592" w:type="dxa"/>
          </w:tcPr>
          <w:p w14:paraId="02E3414B" w14:textId="77777777" w:rsidR="00F41128" w:rsidRPr="00F41128" w:rsidRDefault="00F41128" w:rsidP="00F41128">
            <w:r w:rsidRPr="00F41128">
              <w:t>Version and Date</w:t>
            </w:r>
          </w:p>
        </w:tc>
        <w:tc>
          <w:tcPr>
            <w:tcW w:w="7045" w:type="dxa"/>
          </w:tcPr>
          <w:p w14:paraId="634C83C1" w14:textId="77777777" w:rsidR="00F41128" w:rsidRPr="00F41128" w:rsidRDefault="00F41128" w:rsidP="00F41128"/>
        </w:tc>
      </w:tr>
    </w:tbl>
    <w:p w14:paraId="61037BAC" w14:textId="77777777" w:rsidR="00F41128" w:rsidRPr="00F41128" w:rsidRDefault="00F41128" w:rsidP="00F41128"/>
    <w:p w14:paraId="27B9E16A" w14:textId="413357F2" w:rsidR="00F41128" w:rsidRPr="00F41128" w:rsidRDefault="00F41128" w:rsidP="00F41128">
      <w:pPr>
        <w:ind w:right="1563"/>
        <w:jc w:val="both"/>
        <w:rPr>
          <w:rFonts w:cstheme="minorHAnsi"/>
        </w:rPr>
      </w:pPr>
      <w:r w:rsidRPr="00F41128">
        <w:rPr>
          <w:rFonts w:cstheme="minorHAnsi"/>
        </w:rPr>
        <w:t>In accordance with the MHRA Guidance on the Risk-adapted Approaches to the Management of Clinical Trials of Investigational Medicinal Products (CTIMPs) – version: 10</w:t>
      </w:r>
      <w:r w:rsidRPr="00F41128">
        <w:rPr>
          <w:rFonts w:cstheme="minorHAnsi"/>
          <w:vertAlign w:val="superscript"/>
        </w:rPr>
        <w:t>th</w:t>
      </w:r>
      <w:r w:rsidRPr="00F41128">
        <w:rPr>
          <w:rFonts w:cstheme="minorHAnsi"/>
        </w:rPr>
        <w:t xml:space="preserve"> October 2011, this </w:t>
      </w:r>
      <w:r w:rsidR="004016F5">
        <w:rPr>
          <w:rFonts w:cstheme="minorHAnsi"/>
        </w:rPr>
        <w:t>trial</w:t>
      </w:r>
      <w:r w:rsidR="009E4A78">
        <w:rPr>
          <w:rFonts w:cstheme="minorHAnsi"/>
        </w:rPr>
        <w:t>/medical device Investigation</w:t>
      </w:r>
      <w:r w:rsidR="004016F5">
        <w:rPr>
          <w:rFonts w:cstheme="minorHAnsi"/>
        </w:rPr>
        <w:t xml:space="preserve"> &lt;&lt;delete as appropriate&gt;&gt;</w:t>
      </w:r>
      <w:r w:rsidRPr="00F41128">
        <w:rPr>
          <w:rFonts w:cstheme="minorHAnsi"/>
        </w:rPr>
        <w:t xml:space="preserve"> is classed as a category </w:t>
      </w:r>
      <w:r w:rsidRPr="00F41128">
        <w:rPr>
          <w:rFonts w:cstheme="minorHAnsi"/>
          <w:color w:val="FF0000"/>
        </w:rPr>
        <w:t>&lt;&lt;X&gt;</w:t>
      </w:r>
      <w:r>
        <w:rPr>
          <w:rFonts w:cstheme="minorHAnsi"/>
          <w:color w:val="FF0000"/>
        </w:rPr>
        <w:t>&gt;</w:t>
      </w:r>
      <w:r w:rsidRPr="00F41128">
        <w:rPr>
          <w:rFonts w:cstheme="minorHAnsi"/>
        </w:rPr>
        <w:t xml:space="preserve"> study as determined by the Sponsor Risk Assessment (Form 51.004A). The Monitoring Risk Assessment (Form 53.0</w:t>
      </w:r>
      <w:r>
        <w:rPr>
          <w:rFonts w:cstheme="minorHAnsi"/>
        </w:rPr>
        <w:t>10</w:t>
      </w:r>
      <w:r w:rsidRPr="00F41128">
        <w:rPr>
          <w:rFonts w:cstheme="minorHAnsi"/>
        </w:rPr>
        <w:t>B) will ensure the category is reflected within this assessment.</w:t>
      </w:r>
    </w:p>
    <w:p w14:paraId="00E91AE2" w14:textId="69C1BB99" w:rsidR="00F41128" w:rsidRPr="00F41128" w:rsidRDefault="00F41128" w:rsidP="00F41128">
      <w:pPr>
        <w:ind w:right="1563"/>
        <w:jc w:val="both"/>
        <w:rPr>
          <w:rFonts w:cstheme="minorHAnsi"/>
        </w:rPr>
      </w:pPr>
      <w:r w:rsidRPr="00F41128">
        <w:rPr>
          <w:rFonts w:cstheme="minorHAnsi"/>
        </w:rPr>
        <w:t xml:space="preserve">The Monitoring Risk Assessment deems this </w:t>
      </w:r>
      <w:r w:rsidR="004016F5">
        <w:rPr>
          <w:rFonts w:cstheme="minorHAnsi"/>
        </w:rPr>
        <w:t>trial</w:t>
      </w:r>
      <w:r w:rsidR="009E4A78">
        <w:rPr>
          <w:rFonts w:cstheme="minorHAnsi"/>
        </w:rPr>
        <w:t>/medical device investigation</w:t>
      </w:r>
      <w:r w:rsidRPr="00F41128">
        <w:rPr>
          <w:rFonts w:cstheme="minorHAnsi"/>
        </w:rPr>
        <w:t xml:space="preserve"> to be a </w:t>
      </w:r>
      <w:r w:rsidRPr="00F41128">
        <w:rPr>
          <w:rFonts w:cstheme="minorHAnsi"/>
          <w:color w:val="FF0000"/>
        </w:rPr>
        <w:t>&lt;&lt;enter risk level e.g. high, medium or low&gt;&gt;</w:t>
      </w:r>
      <w:r w:rsidRPr="00F41128">
        <w:rPr>
          <w:rFonts w:cstheme="minorHAnsi"/>
        </w:rPr>
        <w:t xml:space="preserve"> risk and from a monitoring perspective a score of </w:t>
      </w:r>
      <w:r w:rsidRPr="00F41128">
        <w:rPr>
          <w:rFonts w:cstheme="minorHAnsi"/>
          <w:color w:val="FF0000"/>
        </w:rPr>
        <w:t xml:space="preserve">&lt;&lt;enter&gt;&gt; </w:t>
      </w:r>
      <w:r w:rsidRPr="00F41128">
        <w:rPr>
          <w:rFonts w:cstheme="minorHAnsi"/>
        </w:rPr>
        <w:t>following a monitoring risk assessment (please refer to Form 53.</w:t>
      </w:r>
      <w:r w:rsidR="00F70190" w:rsidRPr="00F41128">
        <w:rPr>
          <w:rFonts w:cstheme="minorHAnsi"/>
        </w:rPr>
        <w:t>0</w:t>
      </w:r>
      <w:r w:rsidR="00F70190">
        <w:rPr>
          <w:rFonts w:cstheme="minorHAnsi"/>
        </w:rPr>
        <w:t>10</w:t>
      </w:r>
      <w:r w:rsidR="00F70190" w:rsidRPr="00F41128">
        <w:rPr>
          <w:rFonts w:cstheme="minorHAnsi"/>
        </w:rPr>
        <w:t>B</w:t>
      </w:r>
      <w:r w:rsidRPr="00F41128">
        <w:rPr>
          <w:rFonts w:cstheme="minorHAnsi"/>
        </w:rPr>
        <w:t>)</w:t>
      </w:r>
    </w:p>
    <w:p w14:paraId="00F52F53" w14:textId="2A99F06F" w:rsidR="00F41128" w:rsidRDefault="00F41128" w:rsidP="00F41128">
      <w:pPr>
        <w:ind w:right="1563"/>
        <w:jc w:val="both"/>
        <w:rPr>
          <w:rFonts w:cstheme="minorHAnsi"/>
        </w:rPr>
      </w:pPr>
      <w:r w:rsidRPr="00F41128">
        <w:rPr>
          <w:rFonts w:cstheme="minorHAnsi"/>
        </w:rPr>
        <w:t xml:space="preserve">The monitoring plan </w:t>
      </w:r>
      <w:r>
        <w:rPr>
          <w:rFonts w:cstheme="minorHAnsi"/>
        </w:rPr>
        <w:t>was produced using:</w:t>
      </w:r>
    </w:p>
    <w:tbl>
      <w:tblPr>
        <w:tblStyle w:val="TableGrid"/>
        <w:tblW w:w="0" w:type="auto"/>
        <w:tblLook w:val="04A0" w:firstRow="1" w:lastRow="0" w:firstColumn="1" w:lastColumn="0" w:noHBand="0" w:noVBand="1"/>
      </w:tblPr>
      <w:tblGrid>
        <w:gridCol w:w="4508"/>
        <w:gridCol w:w="2835"/>
      </w:tblGrid>
      <w:tr w:rsidR="00F41128" w14:paraId="1D2BB0FF" w14:textId="77777777" w:rsidTr="0079292F">
        <w:tc>
          <w:tcPr>
            <w:tcW w:w="4508" w:type="dxa"/>
          </w:tcPr>
          <w:p w14:paraId="39944E97" w14:textId="0C2BD6D2" w:rsidR="00F41128" w:rsidRDefault="00F41128" w:rsidP="00F41128">
            <w:pPr>
              <w:ind w:right="1563"/>
              <w:jc w:val="both"/>
              <w:rPr>
                <w:rFonts w:cstheme="minorHAnsi"/>
              </w:rPr>
            </w:pPr>
            <w:r>
              <w:rPr>
                <w:rFonts w:cstheme="minorHAnsi"/>
              </w:rPr>
              <w:t>Document</w:t>
            </w:r>
          </w:p>
        </w:tc>
        <w:tc>
          <w:tcPr>
            <w:tcW w:w="2835" w:type="dxa"/>
          </w:tcPr>
          <w:p w14:paraId="0997BC9E" w14:textId="1E799072" w:rsidR="00F41128" w:rsidRDefault="00F41128" w:rsidP="00F41128">
            <w:pPr>
              <w:ind w:right="1563"/>
              <w:jc w:val="both"/>
              <w:rPr>
                <w:rFonts w:cstheme="minorHAnsi"/>
              </w:rPr>
            </w:pPr>
            <w:r>
              <w:rPr>
                <w:rFonts w:cstheme="minorHAnsi"/>
              </w:rPr>
              <w:t>Version</w:t>
            </w:r>
          </w:p>
        </w:tc>
      </w:tr>
      <w:tr w:rsidR="00F41128" w14:paraId="391BD721" w14:textId="77777777" w:rsidTr="0079292F">
        <w:tc>
          <w:tcPr>
            <w:tcW w:w="4508" w:type="dxa"/>
          </w:tcPr>
          <w:p w14:paraId="3031F7EF" w14:textId="003014F3" w:rsidR="00F41128" w:rsidRDefault="00F41128" w:rsidP="00F41128">
            <w:pPr>
              <w:ind w:right="1563"/>
              <w:jc w:val="both"/>
              <w:rPr>
                <w:rFonts w:cstheme="minorHAnsi"/>
              </w:rPr>
            </w:pPr>
            <w:r>
              <w:rPr>
                <w:rFonts w:cstheme="minorHAnsi"/>
              </w:rPr>
              <w:t>Protocol</w:t>
            </w:r>
          </w:p>
        </w:tc>
        <w:tc>
          <w:tcPr>
            <w:tcW w:w="2835" w:type="dxa"/>
          </w:tcPr>
          <w:p w14:paraId="080168BD" w14:textId="77777777" w:rsidR="00F41128" w:rsidRDefault="00F41128" w:rsidP="00F41128">
            <w:pPr>
              <w:ind w:right="1563"/>
              <w:jc w:val="both"/>
              <w:rPr>
                <w:rFonts w:cstheme="minorHAnsi"/>
              </w:rPr>
            </w:pPr>
          </w:p>
        </w:tc>
      </w:tr>
      <w:tr w:rsidR="00F41128" w14:paraId="436232B1" w14:textId="77777777" w:rsidTr="0079292F">
        <w:tc>
          <w:tcPr>
            <w:tcW w:w="4508" w:type="dxa"/>
          </w:tcPr>
          <w:p w14:paraId="7C18D6DD" w14:textId="0A808C48" w:rsidR="00F41128" w:rsidRDefault="00F41128" w:rsidP="00F41128">
            <w:pPr>
              <w:ind w:right="1563"/>
              <w:jc w:val="both"/>
              <w:rPr>
                <w:rFonts w:cstheme="minorHAnsi"/>
              </w:rPr>
            </w:pPr>
            <w:r>
              <w:rPr>
                <w:rFonts w:cstheme="minorHAnsi"/>
              </w:rPr>
              <w:t>Sponsor Risk Assessment</w:t>
            </w:r>
          </w:p>
        </w:tc>
        <w:tc>
          <w:tcPr>
            <w:tcW w:w="2835" w:type="dxa"/>
          </w:tcPr>
          <w:p w14:paraId="5FF7E03B" w14:textId="77777777" w:rsidR="00F41128" w:rsidRDefault="00F41128" w:rsidP="00F41128">
            <w:pPr>
              <w:ind w:right="1563"/>
              <w:jc w:val="both"/>
              <w:rPr>
                <w:rFonts w:cstheme="minorHAnsi"/>
              </w:rPr>
            </w:pPr>
          </w:p>
        </w:tc>
      </w:tr>
      <w:tr w:rsidR="00F41128" w14:paraId="083BFC68" w14:textId="77777777" w:rsidTr="0079292F">
        <w:tc>
          <w:tcPr>
            <w:tcW w:w="4508" w:type="dxa"/>
          </w:tcPr>
          <w:p w14:paraId="293F826D" w14:textId="6A675A92" w:rsidR="00F41128" w:rsidRDefault="00F41128" w:rsidP="00F41128">
            <w:pPr>
              <w:ind w:right="1563"/>
              <w:jc w:val="both"/>
              <w:rPr>
                <w:rFonts w:cstheme="minorHAnsi"/>
              </w:rPr>
            </w:pPr>
            <w:r>
              <w:rPr>
                <w:rFonts w:cstheme="minorHAnsi"/>
              </w:rPr>
              <w:t>Monitoring Risk Assessment</w:t>
            </w:r>
          </w:p>
        </w:tc>
        <w:tc>
          <w:tcPr>
            <w:tcW w:w="2835" w:type="dxa"/>
          </w:tcPr>
          <w:p w14:paraId="047B4613" w14:textId="77777777" w:rsidR="00F41128" w:rsidRDefault="00F41128" w:rsidP="00F41128">
            <w:pPr>
              <w:ind w:right="1563"/>
              <w:jc w:val="both"/>
              <w:rPr>
                <w:rFonts w:cstheme="minorHAnsi"/>
              </w:rPr>
            </w:pPr>
          </w:p>
        </w:tc>
      </w:tr>
    </w:tbl>
    <w:p w14:paraId="0112AE2B" w14:textId="35A0E3C2" w:rsidR="00F41128" w:rsidRPr="001541FE" w:rsidRDefault="00610C89" w:rsidP="00F41128">
      <w:pPr>
        <w:ind w:right="1563"/>
        <w:jc w:val="both"/>
        <w:rPr>
          <w:rFonts w:cstheme="minorHAnsi"/>
          <w:b/>
          <w:sz w:val="20"/>
        </w:rPr>
      </w:pPr>
      <w:r w:rsidRPr="001541FE">
        <w:rPr>
          <w:rFonts w:cstheme="minorHAnsi"/>
          <w:b/>
          <w:sz w:val="20"/>
        </w:rPr>
        <w:t>(For consideration of any subsequent versions of the above documents see Form 53.010C)</w:t>
      </w:r>
    </w:p>
    <w:p w14:paraId="1D60E4A0" w14:textId="6EA9965B" w:rsidR="00F41128" w:rsidRPr="00F41128" w:rsidRDefault="00F41128" w:rsidP="00F41128">
      <w:pPr>
        <w:ind w:right="1563"/>
        <w:jc w:val="both"/>
        <w:rPr>
          <w:rFonts w:cstheme="minorHAnsi"/>
        </w:rPr>
      </w:pPr>
      <w:r w:rsidRPr="00F41128">
        <w:rPr>
          <w:rFonts w:cstheme="minorHAnsi"/>
        </w:rPr>
        <w:t>The plan will encompass risk mitigation to ensure Sponsor oversight and mitigate the risks of the study and is subject to review and updates throughout the course of the trial</w:t>
      </w:r>
      <w:r>
        <w:rPr>
          <w:rFonts w:cstheme="minorHAnsi"/>
        </w:rPr>
        <w:t xml:space="preserve">. </w:t>
      </w:r>
      <w:r w:rsidRPr="00F41128">
        <w:rPr>
          <w:rFonts w:cstheme="minorHAnsi"/>
        </w:rPr>
        <w:t>To document additions or small changes to the Monitoring Plan, a Monitoring Plan Addendum may be used, as appropriate</w:t>
      </w:r>
      <w:r>
        <w:rPr>
          <w:rFonts w:cstheme="minorHAnsi"/>
        </w:rPr>
        <w:t>, and the relevant versions of the above mentioned documents reflected</w:t>
      </w:r>
      <w:r w:rsidRPr="00F41128">
        <w:rPr>
          <w:rFonts w:cstheme="minorHAnsi"/>
        </w:rPr>
        <w:t>.</w:t>
      </w:r>
    </w:p>
    <w:p w14:paraId="1138FCCC" w14:textId="77777777" w:rsidR="00F41128" w:rsidRDefault="00F41128">
      <w:pPr>
        <w:rPr>
          <w:rFonts w:cstheme="minorHAnsi"/>
        </w:rPr>
      </w:pPr>
      <w:r>
        <w:rPr>
          <w:rFonts w:cstheme="minorHAnsi"/>
        </w:rPr>
        <w:br w:type="page"/>
      </w:r>
    </w:p>
    <w:p w14:paraId="68C6A698" w14:textId="7AFA1E8F" w:rsidR="00F41128" w:rsidRPr="00F41128" w:rsidRDefault="00F41128" w:rsidP="00F41128">
      <w:pPr>
        <w:ind w:right="1563"/>
        <w:jc w:val="both"/>
        <w:rPr>
          <w:rFonts w:cstheme="minorHAnsi"/>
        </w:rPr>
      </w:pPr>
      <w:r w:rsidRPr="00F41128">
        <w:rPr>
          <w:rFonts w:cstheme="minorHAnsi"/>
        </w:rPr>
        <w:lastRenderedPageBreak/>
        <w:t>The main risks identified from the Sponsor risk assessment (Form 51.004A) and the monitoring risk assessment (Form 53.</w:t>
      </w:r>
      <w:r w:rsidR="00F70190" w:rsidRPr="00F41128">
        <w:rPr>
          <w:rFonts w:cstheme="minorHAnsi"/>
        </w:rPr>
        <w:t>0</w:t>
      </w:r>
      <w:r w:rsidR="00F70190">
        <w:rPr>
          <w:rFonts w:cstheme="minorHAnsi"/>
        </w:rPr>
        <w:t>10</w:t>
      </w:r>
      <w:r w:rsidR="00F70190" w:rsidRPr="00F41128">
        <w:rPr>
          <w:rFonts w:cstheme="minorHAnsi"/>
        </w:rPr>
        <w:t>B</w:t>
      </w:r>
      <w:r w:rsidRPr="00F41128">
        <w:rPr>
          <w:rFonts w:cstheme="minorHAnsi"/>
        </w:rPr>
        <w:t>) of this study are outlined below:</w:t>
      </w:r>
    </w:p>
    <w:tbl>
      <w:tblPr>
        <w:tblStyle w:val="TableGrid"/>
        <w:tblW w:w="0" w:type="auto"/>
        <w:tblLook w:val="04A0" w:firstRow="1" w:lastRow="0" w:firstColumn="1" w:lastColumn="0" w:noHBand="0" w:noVBand="1"/>
      </w:tblPr>
      <w:tblGrid>
        <w:gridCol w:w="1555"/>
        <w:gridCol w:w="7461"/>
      </w:tblGrid>
      <w:tr w:rsidR="00F41128" w14:paraId="068B5932" w14:textId="77777777" w:rsidTr="00F41128">
        <w:tc>
          <w:tcPr>
            <w:tcW w:w="1555" w:type="dxa"/>
          </w:tcPr>
          <w:p w14:paraId="557AC9F3" w14:textId="6C5D90F3" w:rsidR="00F41128" w:rsidRPr="00F41128" w:rsidRDefault="00F41128" w:rsidP="00F41128">
            <w:pPr>
              <w:tabs>
                <w:tab w:val="left" w:pos="4140"/>
              </w:tabs>
              <w:rPr>
                <w:rFonts w:cstheme="minorHAnsi"/>
                <w:b/>
              </w:rPr>
            </w:pPr>
            <w:r w:rsidRPr="00F41128">
              <w:rPr>
                <w:rFonts w:cstheme="minorHAnsi"/>
                <w:b/>
              </w:rPr>
              <w:t>RISK</w:t>
            </w:r>
          </w:p>
        </w:tc>
        <w:tc>
          <w:tcPr>
            <w:tcW w:w="7461" w:type="dxa"/>
          </w:tcPr>
          <w:p w14:paraId="62A24704" w14:textId="1F76FCB3" w:rsidR="00F41128" w:rsidRPr="00F41128" w:rsidRDefault="00F41128" w:rsidP="00F41128">
            <w:pPr>
              <w:tabs>
                <w:tab w:val="left" w:pos="4140"/>
              </w:tabs>
              <w:rPr>
                <w:rFonts w:cstheme="minorHAnsi"/>
                <w:b/>
              </w:rPr>
            </w:pPr>
            <w:r w:rsidRPr="00F41128">
              <w:rPr>
                <w:rFonts w:cstheme="minorHAnsi"/>
                <w:b/>
              </w:rPr>
              <w:t>RISK MITIGATION</w:t>
            </w:r>
          </w:p>
        </w:tc>
      </w:tr>
      <w:tr w:rsidR="00F41128" w14:paraId="3B6583DC" w14:textId="77777777" w:rsidTr="00F41128">
        <w:tc>
          <w:tcPr>
            <w:tcW w:w="1555" w:type="dxa"/>
          </w:tcPr>
          <w:p w14:paraId="2AE9867E" w14:textId="77777777" w:rsidR="00F41128" w:rsidRDefault="00F41128" w:rsidP="00F41128">
            <w:pPr>
              <w:tabs>
                <w:tab w:val="left" w:pos="4140"/>
              </w:tabs>
              <w:rPr>
                <w:rFonts w:cstheme="minorHAnsi"/>
              </w:rPr>
            </w:pPr>
          </w:p>
        </w:tc>
        <w:tc>
          <w:tcPr>
            <w:tcW w:w="7461" w:type="dxa"/>
          </w:tcPr>
          <w:p w14:paraId="5BD95382" w14:textId="77777777" w:rsidR="00F41128" w:rsidRDefault="00F41128" w:rsidP="00F41128">
            <w:pPr>
              <w:tabs>
                <w:tab w:val="left" w:pos="4140"/>
              </w:tabs>
              <w:rPr>
                <w:rFonts w:cstheme="minorHAnsi"/>
              </w:rPr>
            </w:pPr>
          </w:p>
        </w:tc>
      </w:tr>
      <w:tr w:rsidR="00F41128" w14:paraId="2D198505" w14:textId="77777777" w:rsidTr="00F41128">
        <w:tc>
          <w:tcPr>
            <w:tcW w:w="1555" w:type="dxa"/>
          </w:tcPr>
          <w:p w14:paraId="40805C66" w14:textId="77777777" w:rsidR="00F41128" w:rsidRDefault="00F41128" w:rsidP="00F41128">
            <w:pPr>
              <w:tabs>
                <w:tab w:val="left" w:pos="4140"/>
              </w:tabs>
              <w:rPr>
                <w:rFonts w:cstheme="minorHAnsi"/>
              </w:rPr>
            </w:pPr>
          </w:p>
        </w:tc>
        <w:tc>
          <w:tcPr>
            <w:tcW w:w="7461" w:type="dxa"/>
          </w:tcPr>
          <w:p w14:paraId="176587DA" w14:textId="77777777" w:rsidR="00F41128" w:rsidRDefault="00F41128" w:rsidP="00F41128">
            <w:pPr>
              <w:tabs>
                <w:tab w:val="left" w:pos="4140"/>
              </w:tabs>
              <w:rPr>
                <w:rFonts w:cstheme="minorHAnsi"/>
              </w:rPr>
            </w:pPr>
          </w:p>
        </w:tc>
      </w:tr>
      <w:tr w:rsidR="00F41128" w14:paraId="6ECD05F7" w14:textId="77777777" w:rsidTr="00F41128">
        <w:tc>
          <w:tcPr>
            <w:tcW w:w="1555" w:type="dxa"/>
          </w:tcPr>
          <w:p w14:paraId="4710EDF4" w14:textId="77777777" w:rsidR="00F41128" w:rsidRDefault="00F41128" w:rsidP="00F41128">
            <w:pPr>
              <w:tabs>
                <w:tab w:val="left" w:pos="4140"/>
              </w:tabs>
              <w:rPr>
                <w:rFonts w:cstheme="minorHAnsi"/>
              </w:rPr>
            </w:pPr>
          </w:p>
        </w:tc>
        <w:tc>
          <w:tcPr>
            <w:tcW w:w="7461" w:type="dxa"/>
          </w:tcPr>
          <w:p w14:paraId="6F857B03" w14:textId="77777777" w:rsidR="00F41128" w:rsidRDefault="00F41128" w:rsidP="00F41128">
            <w:pPr>
              <w:tabs>
                <w:tab w:val="left" w:pos="4140"/>
              </w:tabs>
              <w:rPr>
                <w:rFonts w:cstheme="minorHAnsi"/>
              </w:rPr>
            </w:pPr>
          </w:p>
        </w:tc>
      </w:tr>
      <w:tr w:rsidR="00F41128" w14:paraId="1A655C2F" w14:textId="77777777" w:rsidTr="00F41128">
        <w:tc>
          <w:tcPr>
            <w:tcW w:w="1555" w:type="dxa"/>
          </w:tcPr>
          <w:p w14:paraId="4A6AD9E1" w14:textId="77777777" w:rsidR="00F41128" w:rsidRDefault="00F41128" w:rsidP="00F41128">
            <w:pPr>
              <w:tabs>
                <w:tab w:val="left" w:pos="4140"/>
              </w:tabs>
              <w:rPr>
                <w:rFonts w:cstheme="minorHAnsi"/>
              </w:rPr>
            </w:pPr>
          </w:p>
        </w:tc>
        <w:tc>
          <w:tcPr>
            <w:tcW w:w="7461" w:type="dxa"/>
          </w:tcPr>
          <w:p w14:paraId="00355E0A" w14:textId="77777777" w:rsidR="00F41128" w:rsidRDefault="00F41128" w:rsidP="00F41128">
            <w:pPr>
              <w:tabs>
                <w:tab w:val="left" w:pos="4140"/>
              </w:tabs>
              <w:rPr>
                <w:rFonts w:cstheme="minorHAnsi"/>
              </w:rPr>
            </w:pPr>
          </w:p>
        </w:tc>
      </w:tr>
    </w:tbl>
    <w:p w14:paraId="0969020A" w14:textId="77777777" w:rsidR="00F41128" w:rsidRDefault="00F41128" w:rsidP="00F41128">
      <w:pPr>
        <w:tabs>
          <w:tab w:val="left" w:pos="4140"/>
        </w:tabs>
        <w:rPr>
          <w:rFonts w:cstheme="minorHAnsi"/>
        </w:rPr>
      </w:pPr>
    </w:p>
    <w:p w14:paraId="1C7FDE80" w14:textId="1D283F09" w:rsidR="00F41128" w:rsidRDefault="00F41128" w:rsidP="00F41128">
      <w:pPr>
        <w:tabs>
          <w:tab w:val="left" w:pos="4140"/>
        </w:tabs>
        <w:rPr>
          <w:rFonts w:cstheme="minorHAnsi"/>
        </w:rPr>
      </w:pPr>
      <w:r w:rsidRPr="00F41128">
        <w:rPr>
          <w:rFonts w:cstheme="minorHAnsi"/>
        </w:rPr>
        <w:t>Key Data has been discussed with the Chief Investigator and Statistician and the monitor will focus on the below data points:</w:t>
      </w:r>
    </w:p>
    <w:tbl>
      <w:tblPr>
        <w:tblStyle w:val="TableGrid"/>
        <w:tblW w:w="0" w:type="auto"/>
        <w:tblLook w:val="04A0" w:firstRow="1" w:lastRow="0" w:firstColumn="1" w:lastColumn="0" w:noHBand="0" w:noVBand="1"/>
      </w:tblPr>
      <w:tblGrid>
        <w:gridCol w:w="2254"/>
        <w:gridCol w:w="2254"/>
        <w:gridCol w:w="2254"/>
        <w:gridCol w:w="2254"/>
      </w:tblGrid>
      <w:tr w:rsidR="00F41128" w14:paraId="2BBBE2FF" w14:textId="77777777" w:rsidTr="00F41128">
        <w:tc>
          <w:tcPr>
            <w:tcW w:w="2254" w:type="dxa"/>
          </w:tcPr>
          <w:p w14:paraId="5062F897" w14:textId="387060E3" w:rsidR="00F41128" w:rsidRPr="00F41128" w:rsidRDefault="00F41128" w:rsidP="00F41128">
            <w:pPr>
              <w:tabs>
                <w:tab w:val="left" w:pos="4140"/>
              </w:tabs>
              <w:rPr>
                <w:rFonts w:cstheme="minorHAnsi"/>
                <w:b/>
              </w:rPr>
            </w:pPr>
            <w:r w:rsidRPr="00F41128">
              <w:rPr>
                <w:rFonts w:cstheme="minorHAnsi"/>
                <w:b/>
              </w:rPr>
              <w:t>Data Points</w:t>
            </w:r>
          </w:p>
        </w:tc>
        <w:tc>
          <w:tcPr>
            <w:tcW w:w="2254" w:type="dxa"/>
          </w:tcPr>
          <w:p w14:paraId="7FE7A233" w14:textId="7AFEE32F" w:rsidR="00F41128" w:rsidRPr="00F41128" w:rsidRDefault="00F41128" w:rsidP="00F41128">
            <w:pPr>
              <w:tabs>
                <w:tab w:val="left" w:pos="4140"/>
              </w:tabs>
              <w:rPr>
                <w:rFonts w:cstheme="minorHAnsi"/>
                <w:b/>
              </w:rPr>
            </w:pPr>
            <w:r w:rsidRPr="00F41128">
              <w:rPr>
                <w:rFonts w:cstheme="minorHAnsi"/>
                <w:b/>
              </w:rPr>
              <w:t>Affecting Primary or Secondary Endpoints</w:t>
            </w:r>
          </w:p>
        </w:tc>
        <w:tc>
          <w:tcPr>
            <w:tcW w:w="2254" w:type="dxa"/>
          </w:tcPr>
          <w:p w14:paraId="74468D90" w14:textId="41FC3D5C" w:rsidR="00F41128" w:rsidRPr="00F41128" w:rsidRDefault="00F41128" w:rsidP="00F41128">
            <w:pPr>
              <w:tabs>
                <w:tab w:val="left" w:pos="4140"/>
              </w:tabs>
              <w:rPr>
                <w:rFonts w:cstheme="minorHAnsi"/>
                <w:b/>
              </w:rPr>
            </w:pPr>
            <w:r w:rsidRPr="00F41128">
              <w:rPr>
                <w:rFonts w:cstheme="minorHAnsi"/>
                <w:b/>
              </w:rPr>
              <w:t>CI Signature and Date</w:t>
            </w:r>
          </w:p>
        </w:tc>
        <w:tc>
          <w:tcPr>
            <w:tcW w:w="2254" w:type="dxa"/>
          </w:tcPr>
          <w:p w14:paraId="51B1C413" w14:textId="46C2E749" w:rsidR="00F41128" w:rsidRPr="00F41128" w:rsidRDefault="00F41128" w:rsidP="00F41128">
            <w:pPr>
              <w:tabs>
                <w:tab w:val="left" w:pos="4140"/>
              </w:tabs>
              <w:rPr>
                <w:rFonts w:cstheme="minorHAnsi"/>
                <w:b/>
              </w:rPr>
            </w:pPr>
            <w:r w:rsidRPr="00F41128">
              <w:rPr>
                <w:rFonts w:cstheme="minorHAnsi"/>
                <w:b/>
              </w:rPr>
              <w:t>Statistician Signature and Date</w:t>
            </w:r>
          </w:p>
        </w:tc>
      </w:tr>
      <w:tr w:rsidR="00F41128" w14:paraId="46EF09A8" w14:textId="77777777" w:rsidTr="00F41128">
        <w:tc>
          <w:tcPr>
            <w:tcW w:w="2254" w:type="dxa"/>
          </w:tcPr>
          <w:p w14:paraId="62001F29" w14:textId="77777777" w:rsidR="00F41128" w:rsidRDefault="00F41128" w:rsidP="00F41128">
            <w:pPr>
              <w:tabs>
                <w:tab w:val="left" w:pos="4140"/>
              </w:tabs>
              <w:rPr>
                <w:rFonts w:cstheme="minorHAnsi"/>
              </w:rPr>
            </w:pPr>
          </w:p>
        </w:tc>
        <w:tc>
          <w:tcPr>
            <w:tcW w:w="2254" w:type="dxa"/>
          </w:tcPr>
          <w:p w14:paraId="39B84F85" w14:textId="77777777" w:rsidR="00F41128" w:rsidRDefault="00F41128" w:rsidP="00F41128">
            <w:pPr>
              <w:tabs>
                <w:tab w:val="left" w:pos="4140"/>
              </w:tabs>
              <w:rPr>
                <w:rFonts w:cstheme="minorHAnsi"/>
              </w:rPr>
            </w:pPr>
          </w:p>
        </w:tc>
        <w:tc>
          <w:tcPr>
            <w:tcW w:w="2254" w:type="dxa"/>
          </w:tcPr>
          <w:p w14:paraId="6ECF832C" w14:textId="77777777" w:rsidR="00F41128" w:rsidRDefault="00F41128" w:rsidP="00F41128">
            <w:pPr>
              <w:tabs>
                <w:tab w:val="left" w:pos="4140"/>
              </w:tabs>
              <w:rPr>
                <w:rFonts w:cstheme="minorHAnsi"/>
              </w:rPr>
            </w:pPr>
          </w:p>
        </w:tc>
        <w:tc>
          <w:tcPr>
            <w:tcW w:w="2254" w:type="dxa"/>
          </w:tcPr>
          <w:p w14:paraId="29E8115E" w14:textId="77777777" w:rsidR="00F41128" w:rsidRDefault="00F41128" w:rsidP="00F41128">
            <w:pPr>
              <w:tabs>
                <w:tab w:val="left" w:pos="4140"/>
              </w:tabs>
              <w:rPr>
                <w:rFonts w:cstheme="minorHAnsi"/>
              </w:rPr>
            </w:pPr>
          </w:p>
        </w:tc>
      </w:tr>
      <w:tr w:rsidR="00F41128" w14:paraId="1BEFE92F" w14:textId="77777777" w:rsidTr="00F41128">
        <w:tc>
          <w:tcPr>
            <w:tcW w:w="2254" w:type="dxa"/>
          </w:tcPr>
          <w:p w14:paraId="5B5248F2" w14:textId="77777777" w:rsidR="00F41128" w:rsidRDefault="00F41128" w:rsidP="00F41128">
            <w:pPr>
              <w:tabs>
                <w:tab w:val="left" w:pos="4140"/>
              </w:tabs>
              <w:rPr>
                <w:rFonts w:cstheme="minorHAnsi"/>
              </w:rPr>
            </w:pPr>
          </w:p>
        </w:tc>
        <w:tc>
          <w:tcPr>
            <w:tcW w:w="2254" w:type="dxa"/>
          </w:tcPr>
          <w:p w14:paraId="7EC560B9" w14:textId="77777777" w:rsidR="00F41128" w:rsidRDefault="00F41128" w:rsidP="00F41128">
            <w:pPr>
              <w:tabs>
                <w:tab w:val="left" w:pos="4140"/>
              </w:tabs>
              <w:rPr>
                <w:rFonts w:cstheme="minorHAnsi"/>
              </w:rPr>
            </w:pPr>
          </w:p>
        </w:tc>
        <w:tc>
          <w:tcPr>
            <w:tcW w:w="2254" w:type="dxa"/>
          </w:tcPr>
          <w:p w14:paraId="751CA03A" w14:textId="77777777" w:rsidR="00F41128" w:rsidRDefault="00F41128" w:rsidP="00F41128">
            <w:pPr>
              <w:tabs>
                <w:tab w:val="left" w:pos="4140"/>
              </w:tabs>
              <w:rPr>
                <w:rFonts w:cstheme="minorHAnsi"/>
              </w:rPr>
            </w:pPr>
          </w:p>
        </w:tc>
        <w:tc>
          <w:tcPr>
            <w:tcW w:w="2254" w:type="dxa"/>
          </w:tcPr>
          <w:p w14:paraId="663BB732" w14:textId="77777777" w:rsidR="00F41128" w:rsidRDefault="00F41128" w:rsidP="00F41128">
            <w:pPr>
              <w:tabs>
                <w:tab w:val="left" w:pos="4140"/>
              </w:tabs>
              <w:rPr>
                <w:rFonts w:cstheme="minorHAnsi"/>
              </w:rPr>
            </w:pPr>
          </w:p>
        </w:tc>
      </w:tr>
      <w:tr w:rsidR="00F41128" w14:paraId="3B42653D" w14:textId="77777777" w:rsidTr="00F41128">
        <w:tc>
          <w:tcPr>
            <w:tcW w:w="2254" w:type="dxa"/>
          </w:tcPr>
          <w:p w14:paraId="5DD178C1" w14:textId="77777777" w:rsidR="00F41128" w:rsidRDefault="00F41128" w:rsidP="00F41128">
            <w:pPr>
              <w:tabs>
                <w:tab w:val="left" w:pos="4140"/>
              </w:tabs>
              <w:rPr>
                <w:rFonts w:cstheme="minorHAnsi"/>
              </w:rPr>
            </w:pPr>
          </w:p>
        </w:tc>
        <w:tc>
          <w:tcPr>
            <w:tcW w:w="2254" w:type="dxa"/>
          </w:tcPr>
          <w:p w14:paraId="4812654C" w14:textId="77777777" w:rsidR="00F41128" w:rsidRDefault="00F41128" w:rsidP="00F41128">
            <w:pPr>
              <w:tabs>
                <w:tab w:val="left" w:pos="4140"/>
              </w:tabs>
              <w:rPr>
                <w:rFonts w:cstheme="minorHAnsi"/>
              </w:rPr>
            </w:pPr>
          </w:p>
        </w:tc>
        <w:tc>
          <w:tcPr>
            <w:tcW w:w="2254" w:type="dxa"/>
          </w:tcPr>
          <w:p w14:paraId="04C4DEA4" w14:textId="77777777" w:rsidR="00F41128" w:rsidRDefault="00F41128" w:rsidP="00F41128">
            <w:pPr>
              <w:tabs>
                <w:tab w:val="left" w:pos="4140"/>
              </w:tabs>
              <w:rPr>
                <w:rFonts w:cstheme="minorHAnsi"/>
              </w:rPr>
            </w:pPr>
          </w:p>
        </w:tc>
        <w:tc>
          <w:tcPr>
            <w:tcW w:w="2254" w:type="dxa"/>
          </w:tcPr>
          <w:p w14:paraId="0F9DFEBD" w14:textId="77777777" w:rsidR="00F41128" w:rsidRDefault="00F41128" w:rsidP="00F41128">
            <w:pPr>
              <w:tabs>
                <w:tab w:val="left" w:pos="4140"/>
              </w:tabs>
              <w:rPr>
                <w:rFonts w:cstheme="minorHAnsi"/>
              </w:rPr>
            </w:pPr>
          </w:p>
        </w:tc>
      </w:tr>
    </w:tbl>
    <w:p w14:paraId="2C06FF08" w14:textId="77777777" w:rsidR="00F41128" w:rsidRDefault="00F41128" w:rsidP="00F41128">
      <w:pPr>
        <w:tabs>
          <w:tab w:val="left" w:pos="4140"/>
        </w:tabs>
        <w:rPr>
          <w:rFonts w:cstheme="minorHAnsi"/>
        </w:rPr>
      </w:pPr>
    </w:p>
    <w:p w14:paraId="4B648787" w14:textId="77777777" w:rsidR="00F41128" w:rsidRDefault="00F41128" w:rsidP="00F41128">
      <w:pPr>
        <w:ind w:right="1563"/>
        <w:jc w:val="both"/>
        <w:rPr>
          <w:rFonts w:ascii="Tahoma" w:hAnsi="Tahoma" w:cs="Tahoma"/>
          <w:b/>
        </w:rPr>
      </w:pPr>
      <w:r>
        <w:rPr>
          <w:rFonts w:ascii="Tahoma" w:hAnsi="Tahoma" w:cs="Tahoma"/>
          <w:b/>
        </w:rPr>
        <w:t>The following objectives will be achieved in throughout this monitoring plan:</w:t>
      </w:r>
    </w:p>
    <w:p w14:paraId="6AB0165D" w14:textId="77777777" w:rsidR="00F41128" w:rsidRDefault="00F41128" w:rsidP="00F41128">
      <w:pPr>
        <w:ind w:right="1563"/>
        <w:jc w:val="both"/>
        <w:rPr>
          <w:rFonts w:ascii="Tahoma" w:hAnsi="Tahoma" w:cs="Tahoma"/>
          <w:b/>
        </w:rPr>
      </w:pPr>
    </w:p>
    <w:p w14:paraId="0056E334" w14:textId="77777777" w:rsidR="00F41128" w:rsidRPr="005970D3" w:rsidRDefault="00F41128" w:rsidP="00F41128">
      <w:pPr>
        <w:ind w:right="1563"/>
        <w:rPr>
          <w:rFonts w:ascii="Tahoma" w:hAnsi="Tahoma" w:cs="Tahoma"/>
          <w:b/>
        </w:rPr>
      </w:pPr>
      <w:r w:rsidRPr="00E67B1A">
        <w:rPr>
          <w:rFonts w:ascii="Tahoma" w:hAnsi="Tahoma" w:cs="Tahoma"/>
          <w:b/>
        </w:rPr>
        <w:t>Monitoring Objectives</w:t>
      </w:r>
      <w:r>
        <w:rPr>
          <w:rFonts w:ascii="Tahoma" w:hAnsi="Tahoma" w:cs="Tahoma"/>
          <w:b/>
        </w:rPr>
        <w:t xml:space="preserve"> (to be selected as applicable)</w:t>
      </w:r>
    </w:p>
    <w:p w14:paraId="40F0A144" w14:textId="77777777" w:rsidR="00F41128" w:rsidRDefault="00F41128" w:rsidP="008C2870">
      <w:pPr>
        <w:numPr>
          <w:ilvl w:val="0"/>
          <w:numId w:val="11"/>
        </w:numPr>
        <w:spacing w:after="0" w:line="240" w:lineRule="auto"/>
        <w:ind w:right="1563"/>
        <w:jc w:val="both"/>
        <w:rPr>
          <w:rFonts w:ascii="Tahoma" w:hAnsi="Tahoma" w:cs="Tahoma"/>
        </w:rPr>
      </w:pPr>
      <w:r w:rsidRPr="0079292F">
        <w:rPr>
          <w:rFonts w:ascii="Tahoma" w:hAnsi="Tahoma" w:cs="Tahoma"/>
          <w:color w:val="FF0000"/>
        </w:rPr>
        <w:t>X</w:t>
      </w:r>
      <w:r w:rsidRPr="00E67B1A">
        <w:rPr>
          <w:rFonts w:ascii="Tahoma" w:hAnsi="Tahoma" w:cs="Tahoma"/>
        </w:rPr>
        <w:t>% review of Informed Consent Forms and processes</w:t>
      </w:r>
    </w:p>
    <w:p w14:paraId="6A677ABA" w14:textId="77777777" w:rsidR="00F41128" w:rsidRPr="005970D3" w:rsidRDefault="00F41128" w:rsidP="008C2870">
      <w:pPr>
        <w:numPr>
          <w:ilvl w:val="0"/>
          <w:numId w:val="11"/>
        </w:numPr>
        <w:spacing w:after="0" w:line="240" w:lineRule="auto"/>
        <w:ind w:right="1563"/>
        <w:jc w:val="both"/>
        <w:rPr>
          <w:rFonts w:ascii="Tahoma" w:hAnsi="Tahoma" w:cs="Tahoma"/>
        </w:rPr>
      </w:pPr>
      <w:r w:rsidRPr="0079292F">
        <w:rPr>
          <w:rFonts w:ascii="Tahoma" w:hAnsi="Tahoma" w:cs="Tahoma"/>
          <w:color w:val="FF0000"/>
        </w:rPr>
        <w:t>X</w:t>
      </w:r>
      <w:r>
        <w:rPr>
          <w:rFonts w:ascii="Tahoma" w:hAnsi="Tahoma" w:cs="Tahoma"/>
        </w:rPr>
        <w:t>% Eligibility assessment and documentation</w:t>
      </w:r>
    </w:p>
    <w:p w14:paraId="1EDC2749" w14:textId="77777777" w:rsidR="00F41128" w:rsidRPr="005970D3" w:rsidRDefault="00F41128" w:rsidP="008C2870">
      <w:pPr>
        <w:numPr>
          <w:ilvl w:val="0"/>
          <w:numId w:val="11"/>
        </w:numPr>
        <w:spacing w:after="0" w:line="240" w:lineRule="auto"/>
        <w:ind w:right="1563"/>
        <w:jc w:val="both"/>
        <w:rPr>
          <w:rFonts w:ascii="Tahoma" w:hAnsi="Tahoma" w:cs="Tahoma"/>
        </w:rPr>
      </w:pPr>
      <w:r w:rsidRPr="0079292F">
        <w:rPr>
          <w:rFonts w:ascii="Tahoma" w:hAnsi="Tahoma" w:cs="Tahoma"/>
          <w:color w:val="FF0000"/>
        </w:rPr>
        <w:t>X</w:t>
      </w:r>
      <w:r w:rsidRPr="00E67B1A">
        <w:rPr>
          <w:rFonts w:ascii="Tahoma" w:hAnsi="Tahoma" w:cs="Tahoma"/>
        </w:rPr>
        <w:t>% review of all Serious Adverse Events</w:t>
      </w:r>
      <w:r>
        <w:rPr>
          <w:rFonts w:ascii="Tahoma" w:hAnsi="Tahoma" w:cs="Tahoma"/>
        </w:rPr>
        <w:t xml:space="preserve"> </w:t>
      </w:r>
      <w:r w:rsidRPr="00E67B1A">
        <w:rPr>
          <w:rFonts w:ascii="Tahoma" w:hAnsi="Tahoma" w:cs="Tahoma"/>
        </w:rPr>
        <w:t>reported</w:t>
      </w:r>
    </w:p>
    <w:p w14:paraId="7EDBDCB4" w14:textId="77777777" w:rsidR="00F41128" w:rsidRPr="005970D3" w:rsidRDefault="00F41128" w:rsidP="008C2870">
      <w:pPr>
        <w:numPr>
          <w:ilvl w:val="0"/>
          <w:numId w:val="11"/>
        </w:numPr>
        <w:spacing w:after="0" w:line="240" w:lineRule="auto"/>
        <w:ind w:right="1563"/>
        <w:jc w:val="both"/>
        <w:rPr>
          <w:rFonts w:ascii="Tahoma" w:hAnsi="Tahoma" w:cs="Tahoma"/>
        </w:rPr>
      </w:pPr>
      <w:r w:rsidRPr="00E67B1A">
        <w:rPr>
          <w:rFonts w:ascii="Tahoma" w:hAnsi="Tahoma" w:cs="Tahoma"/>
        </w:rPr>
        <w:t xml:space="preserve">Source Data Verification for </w:t>
      </w:r>
      <w:r w:rsidRPr="0079292F">
        <w:rPr>
          <w:rFonts w:ascii="Tahoma" w:hAnsi="Tahoma" w:cs="Tahoma"/>
          <w:color w:val="FF0000"/>
        </w:rPr>
        <w:t>X</w:t>
      </w:r>
      <w:r w:rsidRPr="00E67B1A">
        <w:rPr>
          <w:rFonts w:ascii="Tahoma" w:hAnsi="Tahoma" w:cs="Tahoma"/>
        </w:rPr>
        <w:t>% of all recruited trial subjects (</w:t>
      </w:r>
      <w:r w:rsidRPr="0079292F">
        <w:rPr>
          <w:rFonts w:ascii="Tahoma" w:hAnsi="Tahoma" w:cs="Tahoma"/>
          <w:color w:val="FF0000"/>
        </w:rPr>
        <w:t>X</w:t>
      </w:r>
      <w:r w:rsidRPr="00E67B1A">
        <w:rPr>
          <w:rFonts w:ascii="Tahoma" w:hAnsi="Tahoma" w:cs="Tahoma"/>
        </w:rPr>
        <w:t xml:space="preserve"> in total; chosen at random) </w:t>
      </w:r>
    </w:p>
    <w:p w14:paraId="53AEE6A4" w14:textId="77777777" w:rsidR="00F41128" w:rsidRPr="005970D3" w:rsidRDefault="00F41128" w:rsidP="008C2870">
      <w:pPr>
        <w:numPr>
          <w:ilvl w:val="0"/>
          <w:numId w:val="11"/>
        </w:numPr>
        <w:spacing w:after="0" w:line="240" w:lineRule="auto"/>
        <w:ind w:right="1563"/>
        <w:jc w:val="both"/>
        <w:rPr>
          <w:rFonts w:ascii="Tahoma" w:hAnsi="Tahoma" w:cs="Tahoma"/>
        </w:rPr>
      </w:pPr>
      <w:r w:rsidRPr="00E67B1A">
        <w:rPr>
          <w:rFonts w:ascii="Tahoma" w:hAnsi="Tahoma" w:cs="Tahoma"/>
        </w:rPr>
        <w:t>Primary and secondary data endpoints</w:t>
      </w:r>
      <w:r>
        <w:rPr>
          <w:rFonts w:ascii="Tahoma" w:hAnsi="Tahoma" w:cs="Tahoma"/>
        </w:rPr>
        <w:t xml:space="preserve"> compliance and verification</w:t>
      </w:r>
      <w:r w:rsidRPr="00E67B1A">
        <w:rPr>
          <w:rFonts w:ascii="Tahoma" w:hAnsi="Tahoma" w:cs="Tahoma"/>
        </w:rPr>
        <w:t xml:space="preserve">. </w:t>
      </w:r>
    </w:p>
    <w:p w14:paraId="77D30827" w14:textId="77777777" w:rsidR="00F41128" w:rsidRDefault="00F41128" w:rsidP="008C2870">
      <w:pPr>
        <w:numPr>
          <w:ilvl w:val="0"/>
          <w:numId w:val="11"/>
        </w:numPr>
        <w:spacing w:after="0" w:line="240" w:lineRule="auto"/>
        <w:ind w:right="1563"/>
        <w:jc w:val="both"/>
        <w:rPr>
          <w:rFonts w:ascii="Tahoma" w:hAnsi="Tahoma" w:cs="Tahoma"/>
        </w:rPr>
      </w:pPr>
      <w:r w:rsidRPr="00E67B1A">
        <w:rPr>
          <w:rFonts w:ascii="Tahoma" w:hAnsi="Tahoma" w:cs="Tahoma"/>
        </w:rPr>
        <w:t>IMP management and accountability</w:t>
      </w:r>
    </w:p>
    <w:p w14:paraId="75ECB38E" w14:textId="77777777" w:rsidR="00F41128" w:rsidRDefault="00F41128" w:rsidP="008C2870">
      <w:pPr>
        <w:numPr>
          <w:ilvl w:val="0"/>
          <w:numId w:val="11"/>
        </w:numPr>
        <w:spacing w:after="0" w:line="240" w:lineRule="auto"/>
        <w:ind w:right="1563"/>
        <w:jc w:val="both"/>
        <w:rPr>
          <w:rFonts w:ascii="Tahoma" w:hAnsi="Tahoma" w:cs="Tahoma"/>
        </w:rPr>
      </w:pPr>
      <w:r>
        <w:rPr>
          <w:rFonts w:ascii="Tahoma" w:hAnsi="Tahoma" w:cs="Tahoma"/>
        </w:rPr>
        <w:t>Collection and Processing of Lab Samples (% check if primary/secondary endpoints)</w:t>
      </w:r>
    </w:p>
    <w:p w14:paraId="14B1444D" w14:textId="77777777" w:rsidR="00F41128" w:rsidRDefault="00F41128" w:rsidP="008C2870">
      <w:pPr>
        <w:numPr>
          <w:ilvl w:val="0"/>
          <w:numId w:val="11"/>
        </w:numPr>
        <w:spacing w:after="0" w:line="240" w:lineRule="auto"/>
        <w:ind w:right="1563"/>
        <w:jc w:val="both"/>
        <w:rPr>
          <w:rFonts w:ascii="Tahoma" w:hAnsi="Tahoma" w:cs="Tahoma"/>
        </w:rPr>
      </w:pPr>
      <w:r>
        <w:rPr>
          <w:rFonts w:ascii="Tahoma" w:hAnsi="Tahoma" w:cs="Tahoma"/>
        </w:rPr>
        <w:t>Device review/ accountability/ storage facilities</w:t>
      </w:r>
    </w:p>
    <w:p w14:paraId="6F95FF3C" w14:textId="77777777" w:rsidR="00F41128" w:rsidRDefault="00F41128" w:rsidP="008C2870">
      <w:pPr>
        <w:numPr>
          <w:ilvl w:val="0"/>
          <w:numId w:val="11"/>
        </w:numPr>
        <w:spacing w:after="0" w:line="240" w:lineRule="auto"/>
        <w:ind w:right="1563"/>
        <w:jc w:val="both"/>
        <w:rPr>
          <w:rFonts w:ascii="Tahoma" w:hAnsi="Tahoma" w:cs="Tahoma"/>
        </w:rPr>
      </w:pPr>
      <w:r w:rsidRPr="0079292F">
        <w:rPr>
          <w:rFonts w:ascii="Tahoma" w:hAnsi="Tahoma" w:cs="Tahoma"/>
          <w:color w:val="FF0000"/>
        </w:rPr>
        <w:t>X</w:t>
      </w:r>
      <w:r>
        <w:rPr>
          <w:rFonts w:ascii="Tahoma" w:hAnsi="Tahoma" w:cs="Tahoma"/>
        </w:rPr>
        <w:t>% Serious Adverse Device Events and Device Deficiencies</w:t>
      </w:r>
    </w:p>
    <w:p w14:paraId="686D82A7" w14:textId="77777777" w:rsidR="00F41128" w:rsidRDefault="00F41128" w:rsidP="008C2870">
      <w:pPr>
        <w:numPr>
          <w:ilvl w:val="0"/>
          <w:numId w:val="11"/>
        </w:numPr>
        <w:spacing w:after="0" w:line="240" w:lineRule="auto"/>
        <w:ind w:right="1563"/>
        <w:jc w:val="both"/>
        <w:rPr>
          <w:rFonts w:ascii="Tahoma" w:hAnsi="Tahoma" w:cs="Tahoma"/>
        </w:rPr>
      </w:pPr>
      <w:r>
        <w:rPr>
          <w:rFonts w:ascii="Tahoma" w:hAnsi="Tahoma" w:cs="Tahoma"/>
        </w:rPr>
        <w:t>Imaging – presence check, ensure imaging department are QC’ing during trial (not CTM responsibility)</w:t>
      </w:r>
    </w:p>
    <w:p w14:paraId="7E92B780" w14:textId="77777777" w:rsidR="00F41128" w:rsidRDefault="00F41128" w:rsidP="00F41128">
      <w:pPr>
        <w:ind w:right="1563"/>
        <w:jc w:val="both"/>
        <w:rPr>
          <w:rFonts w:ascii="Tahoma" w:hAnsi="Tahoma" w:cs="Tahoma"/>
          <w:b/>
        </w:rPr>
      </w:pPr>
    </w:p>
    <w:p w14:paraId="2AAB0046" w14:textId="77777777" w:rsidR="00F41128" w:rsidRDefault="00F41128">
      <w:pPr>
        <w:rPr>
          <w:rFonts w:ascii="Tahoma" w:hAnsi="Tahoma" w:cs="Tahoma"/>
          <w:b/>
        </w:rPr>
      </w:pPr>
      <w:r>
        <w:rPr>
          <w:rFonts w:ascii="Tahoma" w:hAnsi="Tahoma" w:cs="Tahoma"/>
          <w:b/>
        </w:rPr>
        <w:br w:type="page"/>
      </w:r>
    </w:p>
    <w:p w14:paraId="5AB5C93C" w14:textId="77777777" w:rsidR="0079292F" w:rsidRDefault="00F41128" w:rsidP="00F41128">
      <w:pPr>
        <w:ind w:right="1563"/>
        <w:jc w:val="both"/>
        <w:rPr>
          <w:rFonts w:ascii="Tahoma" w:hAnsi="Tahoma" w:cs="Tahoma"/>
          <w:b/>
        </w:rPr>
      </w:pPr>
      <w:r w:rsidRPr="005970D3">
        <w:rPr>
          <w:rFonts w:ascii="Tahoma" w:hAnsi="Tahoma" w:cs="Tahoma"/>
          <w:b/>
        </w:rPr>
        <w:lastRenderedPageBreak/>
        <w:t>Central Monitoring</w:t>
      </w:r>
    </w:p>
    <w:p w14:paraId="5D96B264" w14:textId="6B098D2B" w:rsidR="00F41128" w:rsidRDefault="00F41128" w:rsidP="00F41128">
      <w:pPr>
        <w:ind w:right="1563"/>
        <w:jc w:val="both"/>
        <w:rPr>
          <w:rFonts w:ascii="Tahoma" w:hAnsi="Tahoma" w:cs="Tahoma"/>
        </w:rPr>
      </w:pPr>
      <w:r w:rsidRPr="0079292F">
        <w:rPr>
          <w:rFonts w:ascii="Tahoma" w:hAnsi="Tahoma" w:cs="Tahoma"/>
          <w:color w:val="548DD4" w:themeColor="text2" w:themeTint="99"/>
        </w:rPr>
        <w:t>(if applicable - state what risks will be mitigated through central monitoring) (also ensure to state that central monitoring is not undertaken by responsible data centre if not done</w:t>
      </w:r>
      <w:r w:rsidR="0079292F" w:rsidRPr="0079292F">
        <w:rPr>
          <w:rFonts w:ascii="Tahoma" w:hAnsi="Tahoma" w:cs="Tahoma"/>
          <w:color w:val="548DD4" w:themeColor="text2" w:themeTint="99"/>
        </w:rPr>
        <w:t>)</w:t>
      </w:r>
      <w:r w:rsidRPr="0079292F">
        <w:rPr>
          <w:rFonts w:ascii="Tahoma" w:hAnsi="Tahoma" w:cs="Tahoma"/>
          <w:color w:val="548DD4" w:themeColor="text2" w:themeTint="99"/>
        </w:rPr>
        <w:t>.&lt;</w:t>
      </w:r>
      <w:r w:rsidRPr="0079292F">
        <w:rPr>
          <w:rFonts w:ascii="Tahoma" w:hAnsi="Tahoma" w:cs="Tahoma"/>
          <w:color w:val="FF0000"/>
        </w:rPr>
        <w:t>instruction to not leave empty and check Sponsor Risk assessment for detail&gt;</w:t>
      </w:r>
    </w:p>
    <w:p w14:paraId="7946A122" w14:textId="77777777" w:rsidR="00F41128" w:rsidRDefault="00F41128" w:rsidP="00F41128">
      <w:pPr>
        <w:ind w:right="1563"/>
        <w:jc w:val="both"/>
        <w:rPr>
          <w:rFonts w:ascii="Tahoma" w:hAnsi="Tahoma" w:cs="Tahoma"/>
        </w:rPr>
      </w:pPr>
    </w:p>
    <w:p w14:paraId="25A08A64" w14:textId="1F0E2D3A" w:rsidR="00F41128" w:rsidRPr="005970D3" w:rsidRDefault="00F41128" w:rsidP="008C2870">
      <w:pPr>
        <w:ind w:right="1563"/>
        <w:jc w:val="both"/>
        <w:rPr>
          <w:rFonts w:ascii="Tahoma" w:hAnsi="Tahoma" w:cs="Tahoma"/>
        </w:rPr>
      </w:pPr>
      <w:r w:rsidRPr="005970D3">
        <w:rPr>
          <w:rFonts w:ascii="Tahoma" w:hAnsi="Tahoma" w:cs="Tahoma"/>
        </w:rPr>
        <w:t xml:space="preserve">Central Monitoring will be reviewed and agreed with the Responsible data Management Centre prior to any review. Monitors will </w:t>
      </w:r>
      <w:r>
        <w:rPr>
          <w:rFonts w:ascii="Tahoma" w:hAnsi="Tahoma" w:cs="Tahoma"/>
        </w:rPr>
        <w:t>review</w:t>
      </w:r>
      <w:r w:rsidRPr="005970D3">
        <w:rPr>
          <w:rFonts w:ascii="Tahoma" w:hAnsi="Tahoma" w:cs="Tahoma"/>
        </w:rPr>
        <w:t xml:space="preserve"> central monitoring ahead of any planned visit or if the CTM is unable to travel due to restrictions on travel. Review of the data management system including timelines, missed entered data and no data fields. Informed consents will also be reviewed remotely on the data management system</w:t>
      </w:r>
      <w:r>
        <w:rPr>
          <w:rFonts w:ascii="Tahoma" w:hAnsi="Tahoma" w:cs="Tahoma"/>
        </w:rPr>
        <w:t>, if applicable</w:t>
      </w:r>
      <w:r w:rsidRPr="005970D3">
        <w:rPr>
          <w:rFonts w:ascii="Tahoma" w:hAnsi="Tahoma" w:cs="Tahoma"/>
        </w:rPr>
        <w:t>.</w:t>
      </w:r>
      <w:r>
        <w:rPr>
          <w:rFonts w:ascii="Tahoma" w:hAnsi="Tahoma" w:cs="Tahoma"/>
        </w:rPr>
        <w:t xml:space="preserve"> AEs and SAEs will be reviewed for outcome. This type of monitoring will highlight any data quality issues, data trending or outliners, the number of protocol deviations and number of SAEs reporting rates. Trial stakeholders should be reminded that data monitoring is the responsibility of all, including the CI, PMs, PV, data centre, TSC and IDMC (as applicable).</w:t>
      </w:r>
    </w:p>
    <w:p w14:paraId="6855D00D" w14:textId="57B01FAE" w:rsidR="00F41128" w:rsidRPr="005970D3" w:rsidRDefault="00F41128" w:rsidP="00F41128">
      <w:pPr>
        <w:ind w:right="1563"/>
        <w:rPr>
          <w:rFonts w:ascii="Tahoma" w:hAnsi="Tahoma" w:cs="Tahoma"/>
        </w:rPr>
      </w:pPr>
    </w:p>
    <w:p w14:paraId="3A16DE9E" w14:textId="77777777" w:rsidR="00F41128" w:rsidRDefault="00F41128">
      <w:pPr>
        <w:rPr>
          <w:rFonts w:ascii="Tahoma" w:hAnsi="Tahoma" w:cs="Tahoma"/>
        </w:rPr>
      </w:pPr>
      <w:r>
        <w:rPr>
          <w:rFonts w:ascii="Tahoma" w:hAnsi="Tahoma" w:cs="Tahoma"/>
        </w:rPr>
        <w:br w:type="page"/>
      </w:r>
    </w:p>
    <w:p w14:paraId="3F1B6F25" w14:textId="7DE9DF09" w:rsidR="00F41128" w:rsidRPr="005970D3" w:rsidRDefault="00F41128" w:rsidP="00F41128">
      <w:pPr>
        <w:ind w:right="1563"/>
        <w:rPr>
          <w:rFonts w:ascii="Tahoma" w:hAnsi="Tahoma" w:cs="Tahoma"/>
        </w:rPr>
      </w:pPr>
      <w:r w:rsidRPr="005970D3">
        <w:rPr>
          <w:rFonts w:ascii="Tahoma" w:hAnsi="Tahoma" w:cs="Tahoma"/>
        </w:rPr>
        <w:lastRenderedPageBreak/>
        <w:t xml:space="preserve">Throughout the </w:t>
      </w:r>
      <w:r w:rsidRPr="0079292F">
        <w:rPr>
          <w:rFonts w:ascii="Tahoma" w:hAnsi="Tahoma" w:cs="Tahoma"/>
          <w:color w:val="FF0000"/>
        </w:rPr>
        <w:t>XXXXX</w:t>
      </w:r>
      <w:r w:rsidRPr="005970D3">
        <w:rPr>
          <w:rFonts w:ascii="Tahoma" w:hAnsi="Tahoma" w:cs="Tahoma"/>
        </w:rPr>
        <w:t xml:space="preserve"> duration of the study the Monitors will aim to </w:t>
      </w:r>
      <w:r>
        <w:rPr>
          <w:rFonts w:ascii="Tahoma" w:hAnsi="Tahoma" w:cs="Tahoma"/>
        </w:rPr>
        <w:t xml:space="preserve">complete </w:t>
      </w:r>
      <w:r w:rsidRPr="005970D3">
        <w:rPr>
          <w:rFonts w:ascii="Tahoma" w:hAnsi="Tahoma" w:cs="Tahoma"/>
        </w:rPr>
        <w:t>XXXX</w:t>
      </w:r>
      <w:r>
        <w:rPr>
          <w:rFonts w:ascii="Tahoma" w:hAnsi="Tahoma" w:cs="Tahoma"/>
        </w:rPr>
        <w:t xml:space="preserve"> visits as follows:</w:t>
      </w:r>
    </w:p>
    <w:p w14:paraId="27CA2D90" w14:textId="77777777" w:rsidR="00F41128" w:rsidRDefault="00F41128" w:rsidP="0079292F">
      <w:pPr>
        <w:spacing w:after="0" w:line="240" w:lineRule="auto"/>
        <w:ind w:right="1565"/>
        <w:rPr>
          <w:rFonts w:ascii="Tahoma" w:hAnsi="Tahoma" w:cs="Tahoma"/>
          <w:b/>
        </w:rPr>
      </w:pPr>
      <w:r w:rsidRPr="00E67B1A">
        <w:rPr>
          <w:rFonts w:ascii="Tahoma" w:hAnsi="Tahoma" w:cs="Tahoma"/>
          <w:b/>
        </w:rPr>
        <w:t xml:space="preserve">A Site Compliance Visit (SCV) </w:t>
      </w:r>
    </w:p>
    <w:p w14:paraId="494D1ED2" w14:textId="1242BF4A" w:rsidR="00F41128" w:rsidRDefault="00F41128" w:rsidP="008C2870">
      <w:pPr>
        <w:spacing w:after="0" w:line="240" w:lineRule="auto"/>
        <w:ind w:right="1565"/>
        <w:jc w:val="both"/>
        <w:rPr>
          <w:rFonts w:ascii="Tahoma" w:hAnsi="Tahoma" w:cs="Tahoma"/>
          <w:b/>
          <w:color w:val="FF0000"/>
        </w:rPr>
      </w:pPr>
      <w:r w:rsidRPr="0079292F">
        <w:rPr>
          <w:rFonts w:ascii="Tahoma" w:hAnsi="Tahoma" w:cs="Tahoma"/>
          <w:b/>
          <w:color w:val="548DD4" w:themeColor="text2" w:themeTint="99"/>
        </w:rPr>
        <w:t xml:space="preserve">Justify what the perceived risks of the study are and what will happen to mitigate these risks, refer to both risk assessments.  Will all sites receive one or will a selection be done and if no issues then not required? </w:t>
      </w:r>
      <w:r w:rsidRPr="0079292F">
        <w:rPr>
          <w:rFonts w:ascii="Tahoma" w:hAnsi="Tahoma" w:cs="Tahoma"/>
          <w:b/>
          <w:color w:val="FF0000"/>
        </w:rPr>
        <w:t>&lt;If trial has large number of sites, pragmatic approach can be utilised i.e. 10% sites&gt;</w:t>
      </w:r>
    </w:p>
    <w:p w14:paraId="27115CF9" w14:textId="77777777" w:rsidR="00F41128" w:rsidRPr="005970D3" w:rsidRDefault="00F41128" w:rsidP="0079292F">
      <w:pPr>
        <w:spacing w:after="0" w:line="240" w:lineRule="auto"/>
        <w:ind w:right="1565"/>
        <w:rPr>
          <w:rFonts w:ascii="Tahoma" w:hAnsi="Tahoma" w:cs="Tahoma"/>
        </w:rPr>
      </w:pPr>
    </w:p>
    <w:p w14:paraId="40204B96" w14:textId="383B6975" w:rsidR="00F41128" w:rsidRDefault="00F41128" w:rsidP="0079292F">
      <w:pPr>
        <w:spacing w:after="0" w:line="240" w:lineRule="auto"/>
        <w:ind w:right="1565"/>
        <w:rPr>
          <w:rFonts w:ascii="Tahoma" w:hAnsi="Tahoma" w:cs="Tahoma"/>
          <w:b/>
        </w:rPr>
      </w:pPr>
      <w:r w:rsidRPr="00E67B1A">
        <w:rPr>
          <w:rFonts w:ascii="Tahoma" w:hAnsi="Tahoma" w:cs="Tahoma"/>
          <w:b/>
        </w:rPr>
        <w:t>Full Monitoring Visit</w:t>
      </w:r>
    </w:p>
    <w:p w14:paraId="1ABBD102" w14:textId="59A45671" w:rsidR="00F41128" w:rsidRPr="005970D3" w:rsidRDefault="00F41128" w:rsidP="008C2870">
      <w:pPr>
        <w:ind w:right="1563"/>
        <w:jc w:val="both"/>
        <w:rPr>
          <w:rFonts w:ascii="Tahoma" w:hAnsi="Tahoma" w:cs="Tahoma"/>
        </w:rPr>
      </w:pPr>
      <w:r w:rsidRPr="0079292F">
        <w:rPr>
          <w:rFonts w:ascii="Tahoma" w:hAnsi="Tahoma" w:cs="Tahoma"/>
          <w:b/>
          <w:color w:val="548DD4" w:themeColor="text2" w:themeTint="99"/>
        </w:rPr>
        <w:t>When will this take place and why, Justify as per the monitoring objectives above the perceived risks of the study are and what will happen to mitigate these risks, focus on trigger point as to when the first visit will take place</w:t>
      </w:r>
      <w:r w:rsidR="0079292F">
        <w:rPr>
          <w:rFonts w:ascii="Tahoma" w:hAnsi="Tahoma" w:cs="Tahoma"/>
          <w:b/>
          <w:color w:val="548DD4" w:themeColor="text2" w:themeTint="99"/>
        </w:rPr>
        <w:t xml:space="preserve"> </w:t>
      </w:r>
      <w:r w:rsidRPr="0079292F">
        <w:rPr>
          <w:rFonts w:ascii="Tahoma" w:hAnsi="Tahoma" w:cs="Tahoma"/>
          <w:b/>
          <w:color w:val="548DD4" w:themeColor="text2" w:themeTint="99"/>
        </w:rPr>
        <w:t xml:space="preserve">what should be reviewed at this visit and why, document what will be covered for example the following: </w:t>
      </w:r>
    </w:p>
    <w:p w14:paraId="18EEACB3" w14:textId="77777777" w:rsidR="00F41128" w:rsidRDefault="00F41128" w:rsidP="008C2870">
      <w:pPr>
        <w:numPr>
          <w:ilvl w:val="0"/>
          <w:numId w:val="11"/>
        </w:numPr>
        <w:spacing w:after="0" w:line="240" w:lineRule="auto"/>
        <w:ind w:right="1563"/>
        <w:jc w:val="both"/>
        <w:rPr>
          <w:rFonts w:ascii="Tahoma" w:hAnsi="Tahoma" w:cs="Tahoma"/>
        </w:rPr>
      </w:pPr>
      <w:r>
        <w:rPr>
          <w:rFonts w:ascii="Tahoma" w:hAnsi="Tahoma" w:cs="Tahoma"/>
        </w:rPr>
        <w:t>Investigator Site File, Pharmacy Site File review</w:t>
      </w:r>
    </w:p>
    <w:p w14:paraId="17640355" w14:textId="77777777" w:rsidR="00F41128" w:rsidRDefault="00F41128" w:rsidP="008C2870">
      <w:pPr>
        <w:numPr>
          <w:ilvl w:val="0"/>
          <w:numId w:val="11"/>
        </w:numPr>
        <w:spacing w:after="0" w:line="240" w:lineRule="auto"/>
        <w:ind w:right="1563"/>
        <w:jc w:val="both"/>
        <w:rPr>
          <w:rFonts w:ascii="Tahoma" w:hAnsi="Tahoma" w:cs="Tahoma"/>
        </w:rPr>
      </w:pPr>
      <w:r>
        <w:rPr>
          <w:rFonts w:ascii="Tahoma" w:hAnsi="Tahoma" w:cs="Tahoma"/>
        </w:rPr>
        <w:t>Protocol Deviations</w:t>
      </w:r>
    </w:p>
    <w:p w14:paraId="72E07F1C" w14:textId="77777777" w:rsidR="00F41128" w:rsidRDefault="00F41128" w:rsidP="008C2870">
      <w:pPr>
        <w:numPr>
          <w:ilvl w:val="0"/>
          <w:numId w:val="11"/>
        </w:numPr>
        <w:spacing w:after="0" w:line="240" w:lineRule="auto"/>
        <w:ind w:right="1563"/>
        <w:jc w:val="both"/>
        <w:rPr>
          <w:rFonts w:ascii="Tahoma" w:hAnsi="Tahoma" w:cs="Tahoma"/>
        </w:rPr>
      </w:pPr>
      <w:r>
        <w:rPr>
          <w:rFonts w:ascii="Tahoma" w:hAnsi="Tahoma" w:cs="Tahoma"/>
        </w:rPr>
        <w:t>Delegation Log review</w:t>
      </w:r>
    </w:p>
    <w:p w14:paraId="29794DF5" w14:textId="77777777" w:rsidR="00F41128" w:rsidRDefault="00F41128" w:rsidP="008C2870">
      <w:pPr>
        <w:numPr>
          <w:ilvl w:val="0"/>
          <w:numId w:val="11"/>
        </w:numPr>
        <w:spacing w:after="0" w:line="240" w:lineRule="auto"/>
        <w:ind w:right="1563"/>
        <w:jc w:val="both"/>
        <w:rPr>
          <w:rFonts w:ascii="Tahoma" w:hAnsi="Tahoma" w:cs="Tahoma"/>
        </w:rPr>
      </w:pPr>
      <w:r>
        <w:rPr>
          <w:rFonts w:ascii="Tahoma" w:hAnsi="Tahoma" w:cs="Tahoma"/>
        </w:rPr>
        <w:t>Site Training Logs review</w:t>
      </w:r>
    </w:p>
    <w:p w14:paraId="35667DB6" w14:textId="0DB749D6" w:rsidR="00916BA0" w:rsidRDefault="00916BA0" w:rsidP="008C2870">
      <w:pPr>
        <w:numPr>
          <w:ilvl w:val="0"/>
          <w:numId w:val="11"/>
        </w:numPr>
        <w:spacing w:after="0" w:line="240" w:lineRule="auto"/>
        <w:ind w:right="1563"/>
        <w:jc w:val="both"/>
        <w:rPr>
          <w:rFonts w:ascii="Tahoma" w:hAnsi="Tahoma" w:cs="Tahoma"/>
        </w:rPr>
      </w:pPr>
      <w:r>
        <w:rPr>
          <w:rFonts w:ascii="Tahoma" w:hAnsi="Tahoma" w:cs="Tahoma"/>
        </w:rPr>
        <w:t>SAEs and Medical device Reporting requirements</w:t>
      </w:r>
    </w:p>
    <w:p w14:paraId="2DB0825A" w14:textId="77777777" w:rsidR="00F41128" w:rsidRDefault="00F41128" w:rsidP="008C2870">
      <w:pPr>
        <w:numPr>
          <w:ilvl w:val="0"/>
          <w:numId w:val="11"/>
        </w:numPr>
        <w:spacing w:after="0" w:line="240" w:lineRule="auto"/>
        <w:ind w:right="1563"/>
        <w:jc w:val="both"/>
        <w:rPr>
          <w:rFonts w:ascii="Tahoma" w:hAnsi="Tahoma" w:cs="Tahoma"/>
        </w:rPr>
      </w:pPr>
      <w:r>
        <w:rPr>
          <w:rFonts w:ascii="Tahoma" w:hAnsi="Tahoma" w:cs="Tahoma"/>
        </w:rPr>
        <w:t>Issues identified prior to the visit</w:t>
      </w:r>
    </w:p>
    <w:p w14:paraId="67858212" w14:textId="77777777" w:rsidR="00F41128" w:rsidRDefault="00F41128" w:rsidP="008C2870">
      <w:pPr>
        <w:numPr>
          <w:ilvl w:val="0"/>
          <w:numId w:val="11"/>
        </w:numPr>
        <w:spacing w:after="0" w:line="240" w:lineRule="auto"/>
        <w:ind w:right="1563"/>
        <w:jc w:val="both"/>
        <w:rPr>
          <w:rFonts w:ascii="Tahoma" w:hAnsi="Tahoma" w:cs="Tahoma"/>
        </w:rPr>
      </w:pPr>
      <w:r>
        <w:rPr>
          <w:rFonts w:ascii="Tahoma" w:hAnsi="Tahoma" w:cs="Tahoma"/>
        </w:rPr>
        <w:t xml:space="preserve">Archiving, who will be responsible, who is </w:t>
      </w:r>
    </w:p>
    <w:p w14:paraId="1D4F92CC" w14:textId="77777777" w:rsidR="00F41128" w:rsidRPr="005970D3" w:rsidRDefault="00F41128" w:rsidP="008C2870">
      <w:pPr>
        <w:spacing w:after="0" w:line="240" w:lineRule="auto"/>
        <w:ind w:left="720" w:right="1563"/>
        <w:jc w:val="both"/>
        <w:rPr>
          <w:rFonts w:ascii="Tahoma" w:hAnsi="Tahoma" w:cs="Tahoma"/>
        </w:rPr>
      </w:pPr>
    </w:p>
    <w:p w14:paraId="07DBE268" w14:textId="6DB3945D" w:rsidR="00F41128" w:rsidRPr="005970D3" w:rsidRDefault="00F41128" w:rsidP="008C2870">
      <w:pPr>
        <w:ind w:right="1563"/>
        <w:jc w:val="both"/>
        <w:rPr>
          <w:rFonts w:ascii="Tahoma" w:hAnsi="Tahoma" w:cs="Tahoma"/>
        </w:rPr>
      </w:pPr>
      <w:r w:rsidRPr="00175E52">
        <w:rPr>
          <w:rFonts w:ascii="Tahoma" w:hAnsi="Tahoma" w:cs="Tahoma"/>
          <w:b/>
          <w:color w:val="FF0000"/>
        </w:rPr>
        <w:t>&lt;&lt; Concentrate on key data and what visits will affect the primary/secondary endpoints - Refer to risk assessment &gt;&gt;</w:t>
      </w:r>
    </w:p>
    <w:p w14:paraId="0854BB55" w14:textId="77777777" w:rsidR="00F41128" w:rsidRDefault="00F41128" w:rsidP="008C2870">
      <w:pPr>
        <w:ind w:right="1563"/>
        <w:jc w:val="both"/>
        <w:rPr>
          <w:rFonts w:ascii="Tahoma" w:hAnsi="Tahoma" w:cs="Tahoma"/>
          <w:b/>
        </w:rPr>
      </w:pPr>
      <w:r w:rsidRPr="00E67B1A">
        <w:rPr>
          <w:rFonts w:ascii="Tahoma" w:hAnsi="Tahoma" w:cs="Tahoma"/>
          <w:b/>
        </w:rPr>
        <w:t>Subsequent Full Monitoring Visits</w:t>
      </w:r>
      <w:r>
        <w:rPr>
          <w:rFonts w:ascii="Tahoma" w:hAnsi="Tahoma" w:cs="Tahoma"/>
          <w:b/>
        </w:rPr>
        <w:t xml:space="preserve"> </w:t>
      </w:r>
    </w:p>
    <w:p w14:paraId="3396039B" w14:textId="377560D4" w:rsidR="00F41128" w:rsidRPr="0079292F" w:rsidRDefault="00F41128" w:rsidP="008C2870">
      <w:pPr>
        <w:ind w:right="1563"/>
        <w:jc w:val="both"/>
        <w:rPr>
          <w:rFonts w:ascii="Tahoma" w:hAnsi="Tahoma" w:cs="Tahoma"/>
          <w:b/>
          <w:color w:val="548DD4" w:themeColor="text2" w:themeTint="99"/>
        </w:rPr>
      </w:pPr>
      <w:r w:rsidRPr="0079292F">
        <w:rPr>
          <w:rFonts w:ascii="Tahoma" w:hAnsi="Tahoma" w:cs="Tahoma"/>
          <w:b/>
          <w:color w:val="548DD4" w:themeColor="text2" w:themeTint="99"/>
        </w:rPr>
        <w:t xml:space="preserve">When they will take place (if applicable) Justify what the risks are, e.g. what are the primary and secondary endpoints, SDV of them. </w:t>
      </w:r>
    </w:p>
    <w:p w14:paraId="5EC83426" w14:textId="77777777" w:rsidR="00F41128" w:rsidRDefault="00F41128" w:rsidP="008C2870">
      <w:pPr>
        <w:ind w:right="1563"/>
        <w:jc w:val="both"/>
        <w:rPr>
          <w:rFonts w:ascii="Tahoma" w:hAnsi="Tahoma" w:cs="Tahoma"/>
          <w:b/>
        </w:rPr>
      </w:pPr>
    </w:p>
    <w:p w14:paraId="58696165" w14:textId="77777777" w:rsidR="00F41128" w:rsidRPr="005970D3" w:rsidRDefault="00F41128" w:rsidP="008C2870">
      <w:pPr>
        <w:ind w:right="1563"/>
        <w:jc w:val="both"/>
        <w:rPr>
          <w:rFonts w:ascii="Tahoma" w:hAnsi="Tahoma" w:cs="Tahoma"/>
          <w:b/>
        </w:rPr>
      </w:pPr>
      <w:r w:rsidRPr="00E67B1A">
        <w:rPr>
          <w:rFonts w:ascii="Tahoma" w:hAnsi="Tahoma" w:cs="Tahoma"/>
          <w:b/>
        </w:rPr>
        <w:t>Pharmacy Visit</w:t>
      </w:r>
    </w:p>
    <w:p w14:paraId="46C9F3C2" w14:textId="77777777" w:rsidR="00F41128" w:rsidRDefault="00F41128" w:rsidP="008C2870">
      <w:pPr>
        <w:ind w:right="1563"/>
        <w:jc w:val="both"/>
        <w:rPr>
          <w:rFonts w:ascii="Tahoma" w:hAnsi="Tahoma" w:cs="Tahoma"/>
        </w:rPr>
      </w:pPr>
    </w:p>
    <w:p w14:paraId="693CAEE7" w14:textId="77777777" w:rsidR="00F41128" w:rsidRDefault="00F41128" w:rsidP="008C2870">
      <w:pPr>
        <w:ind w:right="1563"/>
        <w:jc w:val="both"/>
        <w:rPr>
          <w:rFonts w:ascii="Tahoma" w:hAnsi="Tahoma" w:cs="Tahoma"/>
          <w:color w:val="548DD4" w:themeColor="text2" w:themeTint="99"/>
        </w:rPr>
      </w:pPr>
      <w:r w:rsidRPr="0079292F">
        <w:rPr>
          <w:rFonts w:ascii="Tahoma" w:hAnsi="Tahoma" w:cs="Tahoma"/>
          <w:b/>
        </w:rPr>
        <w:t>External Central Lab</w:t>
      </w:r>
      <w:r>
        <w:rPr>
          <w:rFonts w:ascii="Tahoma" w:hAnsi="Tahoma" w:cs="Tahoma"/>
        </w:rPr>
        <w:t xml:space="preserve"> </w:t>
      </w:r>
      <w:r w:rsidRPr="0079292F">
        <w:rPr>
          <w:rFonts w:ascii="Tahoma" w:hAnsi="Tahoma" w:cs="Tahoma"/>
          <w:color w:val="FF0000"/>
        </w:rPr>
        <w:t xml:space="preserve">(delete if not applicable) </w:t>
      </w:r>
    </w:p>
    <w:p w14:paraId="717D9EBE" w14:textId="580EB58C" w:rsidR="00F41128" w:rsidRPr="0079292F" w:rsidRDefault="00F41128" w:rsidP="008C2870">
      <w:pPr>
        <w:ind w:right="1563"/>
        <w:jc w:val="both"/>
        <w:rPr>
          <w:rFonts w:ascii="Tahoma" w:hAnsi="Tahoma" w:cs="Tahoma"/>
          <w:color w:val="548DD4" w:themeColor="text2" w:themeTint="99"/>
        </w:rPr>
      </w:pPr>
      <w:r w:rsidRPr="0079292F">
        <w:rPr>
          <w:rFonts w:ascii="Tahoma" w:hAnsi="Tahoma" w:cs="Tahoma"/>
          <w:color w:val="548DD4" w:themeColor="text2" w:themeTint="99"/>
        </w:rPr>
        <w:t>Will a lab visit be required, who will undertake this.</w:t>
      </w:r>
    </w:p>
    <w:p w14:paraId="7B3FCE24" w14:textId="77777777" w:rsidR="00F41128" w:rsidRDefault="00F41128" w:rsidP="008C2870">
      <w:pPr>
        <w:ind w:right="1563"/>
        <w:jc w:val="both"/>
        <w:rPr>
          <w:rFonts w:ascii="Tahoma" w:hAnsi="Tahoma" w:cs="Tahoma"/>
        </w:rPr>
      </w:pPr>
      <w:r>
        <w:rPr>
          <w:rFonts w:ascii="Tahoma" w:hAnsi="Tahoma" w:cs="Tahoma"/>
        </w:rPr>
        <w:t xml:space="preserve"> </w:t>
      </w:r>
    </w:p>
    <w:p w14:paraId="4757AFB3" w14:textId="77777777" w:rsidR="00F41128" w:rsidRDefault="00F41128" w:rsidP="008C2870">
      <w:pPr>
        <w:ind w:right="1563"/>
        <w:jc w:val="both"/>
        <w:rPr>
          <w:rFonts w:ascii="Tahoma" w:hAnsi="Tahoma" w:cs="Tahoma"/>
          <w:color w:val="FF0000"/>
        </w:rPr>
      </w:pPr>
      <w:r w:rsidRPr="0079292F">
        <w:rPr>
          <w:rFonts w:ascii="Tahoma" w:hAnsi="Tahoma" w:cs="Tahoma"/>
          <w:b/>
        </w:rPr>
        <w:t>Imaging Department</w:t>
      </w:r>
      <w:r>
        <w:rPr>
          <w:rFonts w:ascii="Tahoma" w:hAnsi="Tahoma" w:cs="Tahoma"/>
        </w:rPr>
        <w:t xml:space="preserve"> </w:t>
      </w:r>
      <w:r w:rsidRPr="0079292F">
        <w:rPr>
          <w:rFonts w:ascii="Tahoma" w:hAnsi="Tahoma" w:cs="Tahoma"/>
          <w:color w:val="FF0000"/>
        </w:rPr>
        <w:t xml:space="preserve">(just note if not applicable) </w:t>
      </w:r>
    </w:p>
    <w:p w14:paraId="59D43A3B" w14:textId="21D3DE47" w:rsidR="00F41128" w:rsidRPr="0079292F" w:rsidRDefault="00F41128" w:rsidP="008C2870">
      <w:pPr>
        <w:ind w:right="1563"/>
        <w:jc w:val="both"/>
        <w:rPr>
          <w:rFonts w:ascii="Tahoma" w:hAnsi="Tahoma" w:cs="Tahoma"/>
          <w:color w:val="548DD4" w:themeColor="text2" w:themeTint="99"/>
        </w:rPr>
      </w:pPr>
      <w:r w:rsidRPr="0079292F">
        <w:rPr>
          <w:rFonts w:ascii="Tahoma" w:hAnsi="Tahoma" w:cs="Tahoma"/>
          <w:color w:val="548DD4" w:themeColor="text2" w:themeTint="99"/>
        </w:rPr>
        <w:t>Will any Imaging be required in the study, does this affect the primary endpoint? Will a visit be required, CTM doing a presence check, not comparing. CTM may want to check Imaging department is performing QC on images uploaded</w:t>
      </w:r>
    </w:p>
    <w:p w14:paraId="281C55CF" w14:textId="77777777" w:rsidR="00F41128" w:rsidRPr="005970D3" w:rsidRDefault="00F41128" w:rsidP="008C2870">
      <w:pPr>
        <w:ind w:right="1563"/>
        <w:jc w:val="both"/>
        <w:rPr>
          <w:rFonts w:ascii="Tahoma" w:hAnsi="Tahoma" w:cs="Tahoma"/>
          <w:b/>
        </w:rPr>
      </w:pPr>
      <w:r w:rsidRPr="00E67B1A">
        <w:rPr>
          <w:rFonts w:ascii="Tahoma" w:hAnsi="Tahoma" w:cs="Tahoma"/>
          <w:b/>
        </w:rPr>
        <w:lastRenderedPageBreak/>
        <w:t>Close Out Visit</w:t>
      </w:r>
    </w:p>
    <w:p w14:paraId="4DF33584" w14:textId="77777777" w:rsidR="00F41128" w:rsidRPr="0079292F" w:rsidRDefault="00F41128" w:rsidP="008C2870">
      <w:pPr>
        <w:jc w:val="both"/>
        <w:rPr>
          <w:rFonts w:ascii="Arial" w:hAnsi="Arial" w:cs="Arial"/>
          <w:b/>
          <w:color w:val="548DD4" w:themeColor="text2" w:themeTint="99"/>
        </w:rPr>
      </w:pPr>
      <w:r w:rsidRPr="0079292F">
        <w:rPr>
          <w:rFonts w:ascii="Tahoma" w:hAnsi="Tahoma" w:cs="Tahoma"/>
          <w:color w:val="548DD4" w:themeColor="text2" w:themeTint="99"/>
        </w:rPr>
        <w:t xml:space="preserve">This will take place after the last patient has completed their participation at site but sites can be closed during the trial if the Trial stakeholders are in agreement i.e. slow recruiter, PI retires etc. This visit will ensure the ISF and PSF are complete; all regulatory requirements have been met, including resolution of data queries and conclusion of Serious Adverse Events; all actions arising from previous visits have been resolved; and the study documents are archive-ready. This visit will also be used to complete the monitoring objectives stated above if necessary </w:t>
      </w:r>
    </w:p>
    <w:p w14:paraId="42DD8D8B" w14:textId="77777777" w:rsidR="00F41128" w:rsidRDefault="00F41128" w:rsidP="004016F5">
      <w:pPr>
        <w:spacing w:after="0" w:line="240" w:lineRule="auto"/>
        <w:ind w:right="1565"/>
        <w:jc w:val="both"/>
        <w:rPr>
          <w:rFonts w:ascii="Tahoma" w:hAnsi="Tahoma" w:cs="Tahoma"/>
        </w:rPr>
      </w:pPr>
      <w:r w:rsidRPr="00E67B1A">
        <w:rPr>
          <w:rFonts w:ascii="Tahoma" w:hAnsi="Tahoma" w:cs="Tahoma"/>
        </w:rPr>
        <w:t xml:space="preserve">Additional visits will be performed where necessary if requested by the </w:t>
      </w:r>
      <w:r>
        <w:rPr>
          <w:rFonts w:ascii="Tahoma" w:hAnsi="Tahoma" w:cs="Tahoma"/>
        </w:rPr>
        <w:t xml:space="preserve">Lead Clinical Trial Monitor, Research </w:t>
      </w:r>
      <w:r w:rsidRPr="00E67B1A">
        <w:rPr>
          <w:rFonts w:ascii="Tahoma" w:hAnsi="Tahoma" w:cs="Tahoma"/>
        </w:rPr>
        <w:t>Governance Manager or the Chief Investigator.</w:t>
      </w:r>
    </w:p>
    <w:p w14:paraId="7AC1D9A1" w14:textId="77777777" w:rsidR="0079292F" w:rsidRDefault="0079292F">
      <w:pPr>
        <w:spacing w:after="0" w:line="240" w:lineRule="auto"/>
        <w:ind w:right="1565"/>
        <w:jc w:val="both"/>
        <w:rPr>
          <w:rFonts w:ascii="Tahoma" w:hAnsi="Tahoma" w:cs="Tahoma"/>
        </w:rPr>
      </w:pPr>
    </w:p>
    <w:p w14:paraId="2B83DB2C" w14:textId="77777777" w:rsidR="00F41128" w:rsidRDefault="00F41128">
      <w:pPr>
        <w:spacing w:after="0" w:line="240" w:lineRule="auto"/>
        <w:ind w:right="1565"/>
        <w:jc w:val="both"/>
        <w:rPr>
          <w:rFonts w:ascii="Tahoma" w:hAnsi="Tahoma" w:cs="Tahoma"/>
        </w:rPr>
      </w:pPr>
    </w:p>
    <w:p w14:paraId="3A61BDFA" w14:textId="77777777" w:rsidR="00F41128" w:rsidRPr="005970D3" w:rsidRDefault="00F41128" w:rsidP="008C2870">
      <w:pPr>
        <w:spacing w:after="0" w:line="240" w:lineRule="auto"/>
        <w:ind w:right="1565"/>
        <w:jc w:val="both"/>
        <w:rPr>
          <w:rFonts w:ascii="Tahoma" w:hAnsi="Tahoma" w:cs="Tahoma"/>
          <w:b/>
        </w:rPr>
      </w:pPr>
      <w:r w:rsidRPr="00E67B1A">
        <w:rPr>
          <w:rFonts w:ascii="Tahoma" w:hAnsi="Tahoma" w:cs="Tahoma"/>
          <w:b/>
        </w:rPr>
        <w:t>Visit Attendance</w:t>
      </w:r>
    </w:p>
    <w:p w14:paraId="72FEA352" w14:textId="77777777" w:rsidR="00F41128" w:rsidRDefault="00F41128" w:rsidP="004016F5">
      <w:pPr>
        <w:spacing w:after="0" w:line="240" w:lineRule="auto"/>
        <w:ind w:right="1565"/>
        <w:jc w:val="both"/>
        <w:rPr>
          <w:rFonts w:ascii="Tahoma" w:hAnsi="Tahoma" w:cs="Tahoma"/>
        </w:rPr>
      </w:pPr>
      <w:r w:rsidRPr="00E67B1A">
        <w:rPr>
          <w:rFonts w:ascii="Tahoma" w:hAnsi="Tahoma" w:cs="Tahoma"/>
        </w:rPr>
        <w:t>The Monitors will endeavour to arrange visits whe</w:t>
      </w:r>
      <w:r>
        <w:rPr>
          <w:rFonts w:ascii="Tahoma" w:hAnsi="Tahoma" w:cs="Tahoma"/>
        </w:rPr>
        <w:t>re</w:t>
      </w:r>
      <w:r w:rsidRPr="00E67B1A">
        <w:rPr>
          <w:rFonts w:ascii="Tahoma" w:hAnsi="Tahoma" w:cs="Tahoma"/>
        </w:rPr>
        <w:t xml:space="preserve"> possible</w:t>
      </w:r>
      <w:r>
        <w:rPr>
          <w:rFonts w:ascii="Tahoma" w:hAnsi="Tahoma" w:cs="Tahoma"/>
        </w:rPr>
        <w:t>,</w:t>
      </w:r>
      <w:r w:rsidRPr="00E67B1A">
        <w:rPr>
          <w:rFonts w:ascii="Tahoma" w:hAnsi="Tahoma" w:cs="Tahoma"/>
        </w:rPr>
        <w:t xml:space="preserve"> to meet the Principal Investigator (or Pharmacist when visiting Pharmacy). Whe</w:t>
      </w:r>
      <w:r>
        <w:rPr>
          <w:rFonts w:ascii="Tahoma" w:hAnsi="Tahoma" w:cs="Tahoma"/>
        </w:rPr>
        <w:t>n</w:t>
      </w:r>
      <w:r w:rsidRPr="00E67B1A">
        <w:rPr>
          <w:rFonts w:ascii="Tahoma" w:hAnsi="Tahoma" w:cs="Tahoma"/>
        </w:rPr>
        <w:t xml:space="preserve"> this is not possible, any active member of the study team may attend. This meeting would not be expected to last more than half an hour.</w:t>
      </w:r>
    </w:p>
    <w:p w14:paraId="79C6F0AB" w14:textId="77777777" w:rsidR="0079292F" w:rsidRDefault="0079292F">
      <w:pPr>
        <w:spacing w:after="0" w:line="240" w:lineRule="auto"/>
        <w:ind w:right="1565"/>
        <w:jc w:val="both"/>
        <w:rPr>
          <w:rFonts w:ascii="Tahoma" w:hAnsi="Tahoma" w:cs="Tahoma"/>
        </w:rPr>
      </w:pPr>
    </w:p>
    <w:p w14:paraId="7C7C011F" w14:textId="77777777" w:rsidR="00F41128" w:rsidRPr="005970D3" w:rsidRDefault="00F41128" w:rsidP="008C2870">
      <w:pPr>
        <w:spacing w:after="0" w:line="240" w:lineRule="auto"/>
        <w:ind w:right="1565"/>
        <w:jc w:val="both"/>
        <w:rPr>
          <w:rFonts w:ascii="Tahoma" w:hAnsi="Tahoma" w:cs="Tahoma"/>
        </w:rPr>
      </w:pPr>
    </w:p>
    <w:p w14:paraId="1536335F" w14:textId="77777777" w:rsidR="00F41128" w:rsidRDefault="00F41128" w:rsidP="008C2870">
      <w:pPr>
        <w:spacing w:after="0" w:line="240" w:lineRule="auto"/>
        <w:ind w:right="1565"/>
        <w:jc w:val="both"/>
        <w:rPr>
          <w:rFonts w:ascii="Tahoma" w:hAnsi="Tahoma" w:cs="Tahoma"/>
          <w:b/>
        </w:rPr>
      </w:pPr>
      <w:r w:rsidRPr="00E67B1A">
        <w:rPr>
          <w:rFonts w:ascii="Tahoma" w:hAnsi="Tahoma" w:cs="Tahoma"/>
          <w:b/>
        </w:rPr>
        <w:t>Visit Reports</w:t>
      </w:r>
    </w:p>
    <w:p w14:paraId="2D45A717" w14:textId="777254D9" w:rsidR="00F41128" w:rsidRDefault="00F41128" w:rsidP="004016F5">
      <w:pPr>
        <w:spacing w:after="0" w:line="240" w:lineRule="auto"/>
        <w:ind w:right="1565"/>
        <w:jc w:val="both"/>
        <w:rPr>
          <w:rFonts w:ascii="Tahoma" w:hAnsi="Tahoma" w:cs="Tahoma"/>
          <w:b/>
        </w:rPr>
      </w:pPr>
      <w:r w:rsidRPr="005970D3">
        <w:rPr>
          <w:rFonts w:ascii="Tahoma" w:hAnsi="Tahoma" w:cs="Tahoma"/>
        </w:rPr>
        <w:t>All monitoring visits will be</w:t>
      </w:r>
      <w:r>
        <w:rPr>
          <w:rFonts w:ascii="Tahoma" w:hAnsi="Tahoma" w:cs="Tahoma"/>
        </w:rPr>
        <w:t xml:space="preserve"> filed in the TMF and</w:t>
      </w:r>
      <w:r w:rsidRPr="005970D3">
        <w:rPr>
          <w:rFonts w:ascii="Tahoma" w:hAnsi="Tahoma" w:cs="Tahoma"/>
        </w:rPr>
        <w:t xml:space="preserve"> logged in Q-Pulse and all </w:t>
      </w:r>
      <w:r>
        <w:rPr>
          <w:rFonts w:ascii="Tahoma" w:hAnsi="Tahoma" w:cs="Tahoma"/>
        </w:rPr>
        <w:t xml:space="preserve">relevant </w:t>
      </w:r>
      <w:r w:rsidRPr="005970D3">
        <w:rPr>
          <w:rFonts w:ascii="Tahoma" w:hAnsi="Tahoma" w:cs="Tahoma"/>
        </w:rPr>
        <w:t xml:space="preserve">visit documentation shall be uploaded to the visit and to the appropriate file in the shared common drive for the trial.  All </w:t>
      </w:r>
      <w:r>
        <w:rPr>
          <w:rFonts w:ascii="Tahoma" w:hAnsi="Tahoma" w:cs="Tahoma"/>
        </w:rPr>
        <w:t xml:space="preserve">relevant </w:t>
      </w:r>
      <w:r w:rsidRPr="005970D3">
        <w:rPr>
          <w:rFonts w:ascii="Tahoma" w:hAnsi="Tahoma" w:cs="Tahoma"/>
        </w:rPr>
        <w:t>emails received will be captured in the shared mailbox.</w:t>
      </w:r>
      <w:r w:rsidRPr="005970D3">
        <w:rPr>
          <w:rFonts w:ascii="Tahoma" w:hAnsi="Tahoma" w:cs="Tahoma"/>
          <w:b/>
        </w:rPr>
        <w:t xml:space="preserve"> </w:t>
      </w:r>
    </w:p>
    <w:p w14:paraId="6A1E0389" w14:textId="77777777" w:rsidR="00F41128" w:rsidRDefault="00F41128" w:rsidP="008C2870">
      <w:pPr>
        <w:spacing w:after="0" w:line="240" w:lineRule="auto"/>
        <w:ind w:right="1565"/>
        <w:jc w:val="both"/>
        <w:rPr>
          <w:rFonts w:ascii="Tahoma" w:hAnsi="Tahoma" w:cs="Tahoma"/>
        </w:rPr>
      </w:pPr>
      <w:r w:rsidRPr="005970D3">
        <w:rPr>
          <w:rFonts w:ascii="Tahoma" w:hAnsi="Tahoma" w:cs="Tahoma"/>
        </w:rPr>
        <w:t>Documentation</w:t>
      </w:r>
    </w:p>
    <w:p w14:paraId="245A48DA" w14:textId="77777777" w:rsidR="00F41128" w:rsidRDefault="00F41128" w:rsidP="008C2870">
      <w:pPr>
        <w:pStyle w:val="ListParagraph"/>
        <w:numPr>
          <w:ilvl w:val="0"/>
          <w:numId w:val="12"/>
        </w:numPr>
        <w:spacing w:after="0" w:line="240" w:lineRule="auto"/>
        <w:ind w:right="1565"/>
        <w:contextualSpacing w:val="0"/>
        <w:jc w:val="both"/>
        <w:rPr>
          <w:rFonts w:ascii="Tahoma" w:hAnsi="Tahoma" w:cs="Tahoma"/>
        </w:rPr>
      </w:pPr>
      <w:r>
        <w:rPr>
          <w:rFonts w:ascii="Tahoma" w:hAnsi="Tahoma" w:cs="Tahoma"/>
        </w:rPr>
        <w:t>Q-Pulse Report</w:t>
      </w:r>
    </w:p>
    <w:p w14:paraId="36A98D0A" w14:textId="77777777" w:rsidR="00F41128" w:rsidRPr="00321ADF" w:rsidRDefault="00F41128" w:rsidP="008C2870">
      <w:pPr>
        <w:pStyle w:val="ListParagraph"/>
        <w:numPr>
          <w:ilvl w:val="0"/>
          <w:numId w:val="12"/>
        </w:numPr>
        <w:spacing w:after="0" w:line="240" w:lineRule="auto"/>
        <w:ind w:right="1565"/>
        <w:contextualSpacing w:val="0"/>
        <w:jc w:val="both"/>
        <w:rPr>
          <w:rFonts w:ascii="Tahoma" w:hAnsi="Tahoma" w:cs="Tahoma"/>
        </w:rPr>
      </w:pPr>
      <w:r w:rsidRPr="00321ADF">
        <w:rPr>
          <w:rFonts w:ascii="Tahoma" w:hAnsi="Tahoma" w:cs="Tahoma"/>
        </w:rPr>
        <w:t>Report template (excel or similar)</w:t>
      </w:r>
    </w:p>
    <w:p w14:paraId="21949B2A" w14:textId="77777777" w:rsidR="00F41128" w:rsidRPr="00321ADF" w:rsidRDefault="00F41128" w:rsidP="008C2870">
      <w:pPr>
        <w:pStyle w:val="ListParagraph"/>
        <w:numPr>
          <w:ilvl w:val="0"/>
          <w:numId w:val="12"/>
        </w:numPr>
        <w:spacing w:after="0" w:line="240" w:lineRule="auto"/>
        <w:ind w:right="1565"/>
        <w:contextualSpacing w:val="0"/>
        <w:jc w:val="both"/>
        <w:rPr>
          <w:rFonts w:ascii="Tahoma" w:hAnsi="Tahoma" w:cs="Tahoma"/>
        </w:rPr>
      </w:pPr>
      <w:r w:rsidRPr="00321ADF">
        <w:rPr>
          <w:rFonts w:ascii="Tahoma" w:hAnsi="Tahoma" w:cs="Tahoma"/>
        </w:rPr>
        <w:t>Full Follow up Letter</w:t>
      </w:r>
    </w:p>
    <w:p w14:paraId="5D116EA0" w14:textId="77777777" w:rsidR="00F41128" w:rsidRPr="00321ADF" w:rsidRDefault="00F41128" w:rsidP="008C2870">
      <w:pPr>
        <w:pStyle w:val="ListParagraph"/>
        <w:numPr>
          <w:ilvl w:val="0"/>
          <w:numId w:val="12"/>
        </w:numPr>
        <w:spacing w:after="0" w:line="240" w:lineRule="auto"/>
        <w:ind w:right="1565"/>
        <w:contextualSpacing w:val="0"/>
        <w:jc w:val="both"/>
        <w:rPr>
          <w:rFonts w:ascii="Tahoma" w:hAnsi="Tahoma" w:cs="Tahoma"/>
        </w:rPr>
      </w:pPr>
      <w:r w:rsidRPr="00321ADF">
        <w:rPr>
          <w:rFonts w:ascii="Tahoma" w:hAnsi="Tahoma" w:cs="Tahoma"/>
        </w:rPr>
        <w:t>Actions Resolution Document</w:t>
      </w:r>
    </w:p>
    <w:p w14:paraId="00CDDE33" w14:textId="77777777" w:rsidR="00F41128" w:rsidRPr="00321ADF" w:rsidRDefault="00F41128" w:rsidP="008C2870">
      <w:pPr>
        <w:pStyle w:val="ListParagraph"/>
        <w:numPr>
          <w:ilvl w:val="0"/>
          <w:numId w:val="12"/>
        </w:numPr>
        <w:spacing w:after="0" w:line="240" w:lineRule="auto"/>
        <w:ind w:right="1565"/>
        <w:contextualSpacing w:val="0"/>
        <w:jc w:val="both"/>
        <w:rPr>
          <w:rFonts w:ascii="Tahoma" w:hAnsi="Tahoma" w:cs="Tahoma"/>
        </w:rPr>
      </w:pPr>
      <w:r w:rsidRPr="00321ADF">
        <w:rPr>
          <w:rFonts w:ascii="Tahoma" w:hAnsi="Tahoma" w:cs="Tahoma"/>
        </w:rPr>
        <w:t>ISF</w:t>
      </w:r>
      <w:r>
        <w:rPr>
          <w:rFonts w:ascii="Tahoma" w:hAnsi="Tahoma" w:cs="Tahoma"/>
        </w:rPr>
        <w:t xml:space="preserve">, PSF </w:t>
      </w:r>
      <w:r w:rsidRPr="00321ADF">
        <w:rPr>
          <w:rFonts w:ascii="Tahoma" w:hAnsi="Tahoma" w:cs="Tahoma"/>
        </w:rPr>
        <w:t>checklist for remote monitoring</w:t>
      </w:r>
    </w:p>
    <w:p w14:paraId="74D1F77B" w14:textId="77777777" w:rsidR="00F41128" w:rsidRPr="005970D3" w:rsidRDefault="00F41128" w:rsidP="008C2870">
      <w:pPr>
        <w:ind w:right="1563"/>
        <w:jc w:val="both"/>
        <w:rPr>
          <w:rFonts w:ascii="Tahoma" w:hAnsi="Tahoma" w:cs="Tahoma"/>
        </w:rPr>
      </w:pPr>
    </w:p>
    <w:p w14:paraId="3610294A" w14:textId="77777777" w:rsidR="00F41128" w:rsidRPr="00DF4C2C" w:rsidRDefault="00F41128" w:rsidP="008C2870">
      <w:pPr>
        <w:ind w:right="1563"/>
        <w:jc w:val="both"/>
        <w:rPr>
          <w:rFonts w:ascii="Tahoma" w:hAnsi="Tahoma" w:cs="Tahoma"/>
          <w:b/>
        </w:rPr>
      </w:pPr>
      <w:r w:rsidRPr="0018097E">
        <w:rPr>
          <w:rFonts w:ascii="Tahoma" w:hAnsi="Tahoma" w:cs="Tahoma"/>
          <w:b/>
        </w:rPr>
        <w:t>Follow up</w:t>
      </w:r>
    </w:p>
    <w:p w14:paraId="765943EE" w14:textId="77777777" w:rsidR="00F41128" w:rsidRDefault="00F41128" w:rsidP="004016F5">
      <w:pPr>
        <w:ind w:right="1563"/>
        <w:jc w:val="both"/>
        <w:rPr>
          <w:rFonts w:ascii="Tahoma" w:hAnsi="Tahoma" w:cs="Tahoma"/>
        </w:rPr>
      </w:pPr>
      <w:r w:rsidRPr="005970D3">
        <w:rPr>
          <w:rFonts w:ascii="Tahoma" w:hAnsi="Tahoma" w:cs="Tahoma"/>
        </w:rPr>
        <w:t>Follow up letters will be emailed to the Chief/Principal Investigator (and Pharmacist if relevant), copying the (</w:t>
      </w:r>
      <w:r>
        <w:rPr>
          <w:rFonts w:ascii="Tahoma" w:hAnsi="Tahoma" w:cs="Tahoma"/>
        </w:rPr>
        <w:t xml:space="preserve">NHS/GU </w:t>
      </w:r>
      <w:r w:rsidRPr="005970D3">
        <w:rPr>
          <w:rFonts w:ascii="Tahoma" w:hAnsi="Tahoma" w:cs="Tahoma"/>
        </w:rPr>
        <w:t xml:space="preserve">Governance Manager(s)/Lead Clinical Trial Monitor/Research Coordinator/Project Manager/Sponsor Pharmacist as applicable). A signed, hard copy </w:t>
      </w:r>
      <w:r>
        <w:rPr>
          <w:rFonts w:ascii="Tahoma" w:hAnsi="Tahoma" w:cs="Tahoma"/>
        </w:rPr>
        <w:t>should</w:t>
      </w:r>
      <w:r w:rsidRPr="005970D3">
        <w:rPr>
          <w:rFonts w:ascii="Tahoma" w:hAnsi="Tahoma" w:cs="Tahoma"/>
        </w:rPr>
        <w:t xml:space="preserve"> also be sent to the Chief/Principal Investigator by post. Where a hard copy of the </w:t>
      </w:r>
      <w:r>
        <w:rPr>
          <w:rFonts w:ascii="Tahoma" w:hAnsi="Tahoma" w:cs="Tahoma"/>
        </w:rPr>
        <w:t>follow up letter</w:t>
      </w:r>
      <w:r w:rsidRPr="005970D3">
        <w:rPr>
          <w:rFonts w:ascii="Tahoma" w:hAnsi="Tahoma" w:cs="Tahoma"/>
        </w:rPr>
        <w:t xml:space="preserve"> is not possible, the site will be advised to print and file the follow up documents in the investigator site file.</w:t>
      </w:r>
    </w:p>
    <w:p w14:paraId="600BC1A3" w14:textId="77777777" w:rsidR="0079292F" w:rsidRDefault="0079292F">
      <w:pPr>
        <w:ind w:right="1563"/>
        <w:jc w:val="both"/>
        <w:rPr>
          <w:rFonts w:ascii="Tahoma" w:hAnsi="Tahoma" w:cs="Tahoma"/>
        </w:rPr>
      </w:pPr>
    </w:p>
    <w:p w14:paraId="3E106B3F" w14:textId="77777777" w:rsidR="0079292F" w:rsidRDefault="0079292F">
      <w:pPr>
        <w:ind w:right="1563"/>
        <w:jc w:val="both"/>
        <w:rPr>
          <w:rFonts w:ascii="Tahoma" w:hAnsi="Tahoma" w:cs="Tahoma"/>
        </w:rPr>
      </w:pPr>
    </w:p>
    <w:p w14:paraId="16EF3258" w14:textId="77777777" w:rsidR="0079292F" w:rsidRDefault="0079292F">
      <w:pPr>
        <w:ind w:right="1563"/>
        <w:jc w:val="both"/>
        <w:rPr>
          <w:rFonts w:ascii="Tahoma" w:hAnsi="Tahoma" w:cs="Tahoma"/>
        </w:rPr>
      </w:pPr>
    </w:p>
    <w:p w14:paraId="24929EF9" w14:textId="77777777" w:rsidR="00F41128" w:rsidRPr="005970D3" w:rsidRDefault="00F41128" w:rsidP="008C2870">
      <w:pPr>
        <w:ind w:right="1563"/>
        <w:jc w:val="both"/>
        <w:rPr>
          <w:rFonts w:ascii="Tahoma" w:hAnsi="Tahoma" w:cs="Tahoma"/>
          <w:b/>
        </w:rPr>
      </w:pPr>
      <w:r w:rsidRPr="005970D3">
        <w:rPr>
          <w:rFonts w:ascii="Tahoma" w:hAnsi="Tahoma" w:cs="Tahoma"/>
          <w:b/>
        </w:rPr>
        <w:lastRenderedPageBreak/>
        <w:t>Remote Monitoring Visits</w:t>
      </w:r>
    </w:p>
    <w:p w14:paraId="430FEAC9" w14:textId="77777777" w:rsidR="00F41128" w:rsidRDefault="00F41128" w:rsidP="004016F5">
      <w:pPr>
        <w:ind w:right="1563"/>
        <w:jc w:val="both"/>
        <w:rPr>
          <w:rFonts w:ascii="Tahoma" w:hAnsi="Tahoma" w:cs="Tahoma"/>
        </w:rPr>
      </w:pPr>
      <w:r w:rsidRPr="005970D3">
        <w:rPr>
          <w:rFonts w:ascii="Tahoma" w:hAnsi="Tahoma" w:cs="Tahoma"/>
        </w:rPr>
        <w:t xml:space="preserve">The aim of the remote visit will be the same as that of the full monitoring visit and will be outlined in the </w:t>
      </w:r>
      <w:r>
        <w:rPr>
          <w:rFonts w:ascii="Tahoma" w:hAnsi="Tahoma" w:cs="Tahoma"/>
        </w:rPr>
        <w:t>plan or an addendum (if implemented) prepared for on-going trials.</w:t>
      </w:r>
    </w:p>
    <w:p w14:paraId="54AF0041" w14:textId="77777777" w:rsidR="00F41128" w:rsidRDefault="00F41128">
      <w:pPr>
        <w:ind w:right="1563"/>
        <w:jc w:val="both"/>
        <w:rPr>
          <w:rFonts w:ascii="Tahoma" w:hAnsi="Tahoma" w:cs="Tahoma"/>
        </w:rPr>
      </w:pPr>
    </w:p>
    <w:p w14:paraId="58A99248" w14:textId="2CD33C5F" w:rsidR="00F41128" w:rsidRDefault="00F41128">
      <w:pPr>
        <w:ind w:right="1563"/>
        <w:jc w:val="both"/>
        <w:rPr>
          <w:rFonts w:ascii="Tahoma" w:hAnsi="Tahoma" w:cs="Tahoma"/>
        </w:rPr>
      </w:pPr>
      <w:r w:rsidRPr="00E67B1A">
        <w:rPr>
          <w:rFonts w:ascii="Tahoma" w:hAnsi="Tahoma" w:cs="Tahoma"/>
        </w:rPr>
        <w:t>The monitor will discuss and agree with site personnel a mutually convenient time to conduct the visit and will request in advance of the visit</w:t>
      </w:r>
      <w:r>
        <w:rPr>
          <w:rFonts w:ascii="Tahoma" w:hAnsi="Tahoma" w:cs="Tahoma"/>
        </w:rPr>
        <w:t>, a completed ISF (and PSF when monitoring pharmacy) checklist,</w:t>
      </w:r>
      <w:r w:rsidRPr="00E67B1A">
        <w:rPr>
          <w:rFonts w:ascii="Tahoma" w:hAnsi="Tahoma" w:cs="Tahoma"/>
        </w:rPr>
        <w:t xml:space="preserve"> the site training and delegation logs</w:t>
      </w:r>
      <w:r>
        <w:rPr>
          <w:rFonts w:ascii="Tahoma" w:hAnsi="Tahoma" w:cs="Tahoma"/>
        </w:rPr>
        <w:t xml:space="preserve"> and any accountability specific to the study. If the site requires it - the Remote Monitoring </w:t>
      </w:r>
      <w:r w:rsidRPr="00F04B60">
        <w:rPr>
          <w:rFonts w:ascii="Tahoma" w:hAnsi="Tahoma" w:cs="Tahoma"/>
        </w:rPr>
        <w:t xml:space="preserve">Form </w:t>
      </w:r>
      <w:r w:rsidRPr="00F04B60">
        <w:rPr>
          <w:rFonts w:ascii="Arial" w:hAnsi="Arial" w:cs="Arial"/>
        </w:rPr>
        <w:t>53.</w:t>
      </w:r>
      <w:r w:rsidR="00B86D7E" w:rsidRPr="00F04B60">
        <w:rPr>
          <w:rFonts w:ascii="Arial" w:hAnsi="Arial" w:cs="Arial"/>
        </w:rPr>
        <w:t>0</w:t>
      </w:r>
      <w:r w:rsidR="00B86D7E">
        <w:rPr>
          <w:rFonts w:ascii="Arial" w:hAnsi="Arial" w:cs="Arial"/>
        </w:rPr>
        <w:t>04P</w:t>
      </w:r>
      <w:r w:rsidR="00B86D7E">
        <w:rPr>
          <w:rFonts w:ascii="Arial" w:hAnsi="Arial" w:cs="Arial"/>
          <w:b/>
        </w:rPr>
        <w:t xml:space="preserve"> </w:t>
      </w:r>
      <w:r w:rsidR="00F04B60">
        <w:rPr>
          <w:rFonts w:ascii="Arial" w:hAnsi="Arial" w:cs="Arial"/>
        </w:rPr>
        <w:t>will</w:t>
      </w:r>
      <w:r w:rsidR="00F04B60" w:rsidRPr="0079292F">
        <w:rPr>
          <w:rFonts w:ascii="Arial" w:hAnsi="Arial" w:cs="Arial"/>
        </w:rPr>
        <w:t xml:space="preserve"> </w:t>
      </w:r>
      <w:r w:rsidRPr="0079292F">
        <w:rPr>
          <w:rFonts w:ascii="Arial" w:hAnsi="Arial" w:cs="Arial"/>
        </w:rPr>
        <w:t xml:space="preserve">be completed with the site prior to the visit going ahead </w:t>
      </w:r>
      <w:r>
        <w:rPr>
          <w:rFonts w:ascii="Arial" w:hAnsi="Arial" w:cs="Arial"/>
          <w:b/>
        </w:rPr>
        <w:t>(not mandatory).</w:t>
      </w:r>
      <w:r w:rsidRPr="00E67B1A">
        <w:rPr>
          <w:rFonts w:ascii="Tahoma" w:hAnsi="Tahoma" w:cs="Tahoma"/>
        </w:rPr>
        <w:t xml:space="preserve"> The monitor will also select and review </w:t>
      </w:r>
      <w:r>
        <w:rPr>
          <w:rFonts w:ascii="Tahoma" w:hAnsi="Tahoma" w:cs="Tahoma"/>
        </w:rPr>
        <w:t xml:space="preserve">collected data for </w:t>
      </w:r>
      <w:r w:rsidRPr="00E67B1A">
        <w:rPr>
          <w:rFonts w:ascii="Tahoma" w:hAnsi="Tahoma" w:cs="Tahoma"/>
        </w:rPr>
        <w:t xml:space="preserve">randomly selected </w:t>
      </w:r>
      <w:r>
        <w:rPr>
          <w:rFonts w:ascii="Tahoma" w:hAnsi="Tahoma" w:cs="Tahoma"/>
        </w:rPr>
        <w:t xml:space="preserve">trial </w:t>
      </w:r>
      <w:r w:rsidRPr="00E67B1A">
        <w:rPr>
          <w:rFonts w:ascii="Tahoma" w:hAnsi="Tahoma" w:cs="Tahoma"/>
        </w:rPr>
        <w:t>participant</w:t>
      </w:r>
      <w:r>
        <w:rPr>
          <w:rFonts w:ascii="Tahoma" w:hAnsi="Tahoma" w:cs="Tahoma"/>
        </w:rPr>
        <w:t>s based on the monitoring objectives as to how many patients,</w:t>
      </w:r>
      <w:r w:rsidRPr="00E67B1A">
        <w:rPr>
          <w:rFonts w:ascii="Tahoma" w:hAnsi="Tahoma" w:cs="Tahoma"/>
        </w:rPr>
        <w:t xml:space="preserve"> Informed Consent forms for compliance and to verify site source documentation for eligibility and at randomly selected visits for each of the patients as per monitoring plan</w:t>
      </w:r>
      <w:r>
        <w:rPr>
          <w:rFonts w:ascii="Tahoma" w:hAnsi="Tahoma" w:cs="Tahoma"/>
        </w:rPr>
        <w:t xml:space="preserve"> and in compliance for SOP 53.004</w:t>
      </w:r>
      <w:r w:rsidRPr="00E67B1A">
        <w:rPr>
          <w:rFonts w:ascii="Tahoma" w:hAnsi="Tahoma" w:cs="Tahoma"/>
        </w:rPr>
        <w:t>.</w:t>
      </w:r>
      <w:r>
        <w:rPr>
          <w:rFonts w:ascii="Tahoma" w:hAnsi="Tahoma" w:cs="Tahoma"/>
        </w:rPr>
        <w:t xml:space="preserve"> The visit will be conducted over Microsoft Teams, as advised by NHS Greater Glasgow &amp; Clyde IT department, as the safest link. Video link or screen sharing will be utilised for source data verification purposes. Prior to any remote visit, the monitor will set up the teams link and on the day of the visit will only admit the guest if they have confirmed the email matches the one given by the site.   The monitor will present their NHS ID badge to the site attendee(s) and confirm there is no one else present within the room to ensure patient confidentiality. </w:t>
      </w:r>
    </w:p>
    <w:p w14:paraId="7C5DB7BC" w14:textId="77777777" w:rsidR="00F41128" w:rsidRPr="005970D3" w:rsidRDefault="00F41128" w:rsidP="008C2870">
      <w:pPr>
        <w:ind w:right="1563"/>
        <w:jc w:val="both"/>
        <w:rPr>
          <w:rFonts w:ascii="Tahoma" w:hAnsi="Tahoma" w:cs="Tahoma"/>
        </w:rPr>
      </w:pPr>
    </w:p>
    <w:p w14:paraId="325E907F" w14:textId="77777777" w:rsidR="00F41128" w:rsidRPr="005970D3" w:rsidRDefault="00F41128" w:rsidP="008C2870">
      <w:pPr>
        <w:ind w:right="1563"/>
        <w:jc w:val="both"/>
        <w:rPr>
          <w:rFonts w:ascii="Tahoma" w:hAnsi="Tahoma" w:cs="Tahoma"/>
        </w:rPr>
      </w:pPr>
      <w:r w:rsidRPr="005970D3">
        <w:rPr>
          <w:rFonts w:ascii="Tahoma" w:hAnsi="Tahoma" w:cs="Tahoma"/>
          <w:b/>
        </w:rPr>
        <w:t>Compliance of the Monitoring Plan</w:t>
      </w:r>
      <w:r w:rsidRPr="005970D3">
        <w:rPr>
          <w:rFonts w:ascii="Tahoma" w:hAnsi="Tahoma" w:cs="Tahoma"/>
        </w:rPr>
        <w:t>.</w:t>
      </w:r>
    </w:p>
    <w:p w14:paraId="7DDE93F0" w14:textId="77777777" w:rsidR="00F41128" w:rsidRDefault="00F41128" w:rsidP="004016F5">
      <w:pPr>
        <w:ind w:right="1563"/>
        <w:jc w:val="both"/>
        <w:rPr>
          <w:rFonts w:ascii="Tahoma" w:hAnsi="Tahoma" w:cs="Tahoma"/>
        </w:rPr>
      </w:pPr>
      <w:r w:rsidRPr="005970D3">
        <w:rPr>
          <w:rFonts w:ascii="Tahoma" w:hAnsi="Tahoma" w:cs="Tahoma"/>
        </w:rPr>
        <w:t>To ensure compliance of this monitoring plan</w:t>
      </w:r>
      <w:r>
        <w:rPr>
          <w:rFonts w:ascii="Tahoma" w:hAnsi="Tahoma" w:cs="Tahoma"/>
        </w:rPr>
        <w:t>,</w:t>
      </w:r>
      <w:r w:rsidRPr="005970D3">
        <w:rPr>
          <w:rFonts w:ascii="Tahoma" w:hAnsi="Tahoma" w:cs="Tahoma"/>
        </w:rPr>
        <w:t xml:space="preserve"> preventing the risk of inadequate monitoring, the CTM meeting will be held on a monthly basis and CTMs will be asked to confirm compliance to the monitoring plan. If not compliant with the monitoring plan then the reason should be documented.  If this fails to happen, the </w:t>
      </w:r>
      <w:r>
        <w:rPr>
          <w:rFonts w:ascii="Tahoma" w:hAnsi="Tahoma" w:cs="Tahoma"/>
        </w:rPr>
        <w:t>Lead Clinical Trial Monitor or Research G</w:t>
      </w:r>
      <w:r w:rsidRPr="005970D3">
        <w:rPr>
          <w:rFonts w:ascii="Tahoma" w:hAnsi="Tahoma" w:cs="Tahoma"/>
        </w:rPr>
        <w:t xml:space="preserve">overnance </w:t>
      </w:r>
      <w:r>
        <w:rPr>
          <w:rFonts w:ascii="Tahoma" w:hAnsi="Tahoma" w:cs="Tahoma"/>
        </w:rPr>
        <w:t>M</w:t>
      </w:r>
      <w:r w:rsidRPr="005970D3">
        <w:rPr>
          <w:rFonts w:ascii="Tahoma" w:hAnsi="Tahoma" w:cs="Tahoma"/>
        </w:rPr>
        <w:t>anager will be informed and it will be reported as a non</w:t>
      </w:r>
      <w:r>
        <w:rPr>
          <w:rFonts w:ascii="Tahoma" w:hAnsi="Tahoma" w:cs="Tahoma"/>
        </w:rPr>
        <w:t>-</w:t>
      </w:r>
      <w:r w:rsidRPr="005970D3">
        <w:rPr>
          <w:rFonts w:ascii="Tahoma" w:hAnsi="Tahoma" w:cs="Tahoma"/>
        </w:rPr>
        <w:t xml:space="preserve">compliance. </w:t>
      </w:r>
    </w:p>
    <w:p w14:paraId="122307BC" w14:textId="77777777" w:rsidR="00F41128" w:rsidRPr="005970D3" w:rsidRDefault="00F41128" w:rsidP="008C2870">
      <w:pPr>
        <w:ind w:right="1563"/>
        <w:jc w:val="both"/>
        <w:rPr>
          <w:rFonts w:ascii="Tahoma" w:hAnsi="Tahoma" w:cs="Tahoma"/>
        </w:rPr>
      </w:pPr>
    </w:p>
    <w:p w14:paraId="3908638D" w14:textId="77777777" w:rsidR="0079292F" w:rsidRDefault="0079292F" w:rsidP="008C2870">
      <w:pPr>
        <w:jc w:val="both"/>
        <w:rPr>
          <w:rFonts w:ascii="Tahoma" w:hAnsi="Tahoma" w:cs="Tahoma"/>
          <w:b/>
        </w:rPr>
      </w:pPr>
      <w:r>
        <w:rPr>
          <w:rFonts w:ascii="Tahoma" w:hAnsi="Tahoma" w:cs="Tahoma"/>
          <w:b/>
        </w:rPr>
        <w:br w:type="page"/>
      </w:r>
    </w:p>
    <w:p w14:paraId="64EC7DE1" w14:textId="36D23357" w:rsidR="00F41128" w:rsidRPr="005970D3" w:rsidRDefault="00F41128" w:rsidP="008C2870">
      <w:pPr>
        <w:ind w:right="1563"/>
        <w:jc w:val="both"/>
        <w:rPr>
          <w:rFonts w:ascii="Tahoma" w:hAnsi="Tahoma" w:cs="Tahoma"/>
          <w:b/>
        </w:rPr>
      </w:pPr>
      <w:r w:rsidRPr="005970D3">
        <w:rPr>
          <w:rFonts w:ascii="Tahoma" w:hAnsi="Tahoma" w:cs="Tahoma"/>
          <w:b/>
        </w:rPr>
        <w:lastRenderedPageBreak/>
        <w:t>Review of Stakeholders.</w:t>
      </w:r>
    </w:p>
    <w:p w14:paraId="7E260A73" w14:textId="11DFF4FD" w:rsidR="00F41128" w:rsidRDefault="00F41128" w:rsidP="004016F5">
      <w:pPr>
        <w:ind w:right="1563"/>
        <w:jc w:val="both"/>
        <w:rPr>
          <w:rFonts w:ascii="Tahoma" w:hAnsi="Tahoma" w:cs="Tahoma"/>
        </w:rPr>
      </w:pPr>
      <w:r w:rsidRPr="005970D3">
        <w:rPr>
          <w:rFonts w:ascii="Tahoma" w:hAnsi="Tahoma" w:cs="Tahoma"/>
        </w:rPr>
        <w:t xml:space="preserve">As per the standard operating procedure on </w:t>
      </w:r>
      <w:r>
        <w:rPr>
          <w:rFonts w:ascii="Tahoma" w:hAnsi="Tahoma" w:cs="Tahoma"/>
        </w:rPr>
        <w:t>P</w:t>
      </w:r>
      <w:r w:rsidRPr="005970D3">
        <w:rPr>
          <w:rFonts w:ascii="Tahoma" w:hAnsi="Tahoma" w:cs="Tahoma"/>
        </w:rPr>
        <w:t>reparing a</w:t>
      </w:r>
      <w:r>
        <w:rPr>
          <w:rFonts w:ascii="Tahoma" w:hAnsi="Tahoma" w:cs="Tahoma"/>
        </w:rPr>
        <w:t>nd Managing</w:t>
      </w:r>
      <w:r w:rsidRPr="005970D3">
        <w:rPr>
          <w:rFonts w:ascii="Tahoma" w:hAnsi="Tahoma" w:cs="Tahoma"/>
        </w:rPr>
        <w:t xml:space="preserve"> monitoring plan</w:t>
      </w:r>
      <w:r>
        <w:rPr>
          <w:rFonts w:ascii="Tahoma" w:hAnsi="Tahoma" w:cs="Tahoma"/>
        </w:rPr>
        <w:t xml:space="preserve"> SOP</w:t>
      </w:r>
      <w:r w:rsidR="0079292F">
        <w:rPr>
          <w:rFonts w:ascii="Tahoma" w:hAnsi="Tahoma" w:cs="Tahoma"/>
        </w:rPr>
        <w:t xml:space="preserve"> </w:t>
      </w:r>
      <w:r w:rsidRPr="00B83FA8">
        <w:rPr>
          <w:rFonts w:ascii="Tahoma" w:hAnsi="Tahoma" w:cs="Tahoma"/>
        </w:rPr>
        <w:t>53.010</w:t>
      </w:r>
      <w:r>
        <w:rPr>
          <w:rFonts w:ascii="Tahoma" w:hAnsi="Tahoma" w:cs="Tahoma"/>
        </w:rPr>
        <w:t>,</w:t>
      </w:r>
      <w:r w:rsidRPr="005970D3">
        <w:rPr>
          <w:rFonts w:ascii="Tahoma" w:hAnsi="Tahoma" w:cs="Tahoma"/>
        </w:rPr>
        <w:t xml:space="preserve"> all stakeholders will review the plan</w:t>
      </w:r>
      <w:r>
        <w:rPr>
          <w:rFonts w:ascii="Tahoma" w:hAnsi="Tahoma" w:cs="Tahoma"/>
        </w:rPr>
        <w:t xml:space="preserve">. The monitoring plan </w:t>
      </w:r>
      <w:r w:rsidRPr="005970D3">
        <w:rPr>
          <w:rFonts w:ascii="Tahoma" w:hAnsi="Tahoma" w:cs="Tahoma"/>
        </w:rPr>
        <w:t>will be sent to the key stakeholders of the study including but not limited to, research coordinators, sponsor, project manager, pharmacy, pharmacovigilance and the chief investigator for review.</w:t>
      </w:r>
      <w:r>
        <w:rPr>
          <w:rFonts w:ascii="Tahoma" w:hAnsi="Tahoma" w:cs="Tahoma"/>
        </w:rPr>
        <w:t xml:space="preserve"> Documentation of the review will be recorded below: </w:t>
      </w:r>
    </w:p>
    <w:p w14:paraId="146BE52D" w14:textId="77777777" w:rsidR="00F41128" w:rsidRPr="005970D3" w:rsidRDefault="00F41128" w:rsidP="008C2870">
      <w:pPr>
        <w:ind w:right="1563"/>
        <w:jc w:val="both"/>
        <w:rPr>
          <w:rFonts w:ascii="Tahoma" w:hAnsi="Tahoma" w:cs="Tahoma"/>
        </w:rPr>
      </w:pPr>
    </w:p>
    <w:tbl>
      <w:tblPr>
        <w:tblStyle w:val="TableGrid"/>
        <w:tblW w:w="0" w:type="auto"/>
        <w:tblLook w:val="04A0" w:firstRow="1" w:lastRow="0" w:firstColumn="1" w:lastColumn="0" w:noHBand="0" w:noVBand="1"/>
      </w:tblPr>
      <w:tblGrid>
        <w:gridCol w:w="5091"/>
        <w:gridCol w:w="3925"/>
      </w:tblGrid>
      <w:tr w:rsidR="00F41128" w14:paraId="667A26DB" w14:textId="77777777" w:rsidTr="00F41128">
        <w:tc>
          <w:tcPr>
            <w:tcW w:w="5149" w:type="dxa"/>
          </w:tcPr>
          <w:p w14:paraId="0A43AB85" w14:textId="77777777" w:rsidR="00F41128" w:rsidRDefault="00F41128" w:rsidP="008C2870">
            <w:pPr>
              <w:ind w:right="1563"/>
              <w:jc w:val="both"/>
              <w:rPr>
                <w:rFonts w:ascii="Tahoma" w:hAnsi="Tahoma" w:cs="Tahoma"/>
              </w:rPr>
            </w:pPr>
            <w:r>
              <w:rPr>
                <w:rFonts w:ascii="Tahoma" w:hAnsi="Tahoma" w:cs="Tahoma"/>
              </w:rPr>
              <w:t xml:space="preserve">Date sent out to Stakeholders (Include, PV Manager, Sponsor Pharmacy, Data Management and Statistician) </w:t>
            </w:r>
          </w:p>
        </w:tc>
        <w:tc>
          <w:tcPr>
            <w:tcW w:w="4031" w:type="dxa"/>
          </w:tcPr>
          <w:p w14:paraId="6117BB52" w14:textId="77777777" w:rsidR="00F41128" w:rsidRDefault="00F41128" w:rsidP="008C2870">
            <w:pPr>
              <w:ind w:right="1563"/>
              <w:jc w:val="both"/>
              <w:rPr>
                <w:rFonts w:ascii="Tahoma" w:hAnsi="Tahoma" w:cs="Tahoma"/>
              </w:rPr>
            </w:pPr>
          </w:p>
        </w:tc>
      </w:tr>
      <w:tr w:rsidR="00F41128" w14:paraId="164CF792" w14:textId="77777777" w:rsidTr="00F41128">
        <w:tc>
          <w:tcPr>
            <w:tcW w:w="5149" w:type="dxa"/>
          </w:tcPr>
          <w:p w14:paraId="7731993D" w14:textId="77777777" w:rsidR="00F41128" w:rsidRDefault="00F41128" w:rsidP="008C2870">
            <w:pPr>
              <w:ind w:right="1563"/>
              <w:jc w:val="both"/>
              <w:rPr>
                <w:rFonts w:ascii="Tahoma" w:hAnsi="Tahoma" w:cs="Tahoma"/>
              </w:rPr>
            </w:pPr>
            <w:r>
              <w:rPr>
                <w:rFonts w:ascii="Tahoma" w:hAnsi="Tahoma" w:cs="Tahoma"/>
              </w:rPr>
              <w:t>Review date</w:t>
            </w:r>
          </w:p>
        </w:tc>
        <w:tc>
          <w:tcPr>
            <w:tcW w:w="4031" w:type="dxa"/>
          </w:tcPr>
          <w:p w14:paraId="44D0B8C3" w14:textId="77777777" w:rsidR="00F41128" w:rsidRDefault="00F41128" w:rsidP="008C2870">
            <w:pPr>
              <w:ind w:right="1563"/>
              <w:jc w:val="both"/>
              <w:rPr>
                <w:rFonts w:ascii="Tahoma" w:hAnsi="Tahoma" w:cs="Tahoma"/>
              </w:rPr>
            </w:pPr>
          </w:p>
        </w:tc>
      </w:tr>
      <w:tr w:rsidR="00F41128" w14:paraId="29B5A3E0" w14:textId="77777777" w:rsidTr="00F41128">
        <w:tc>
          <w:tcPr>
            <w:tcW w:w="5149" w:type="dxa"/>
          </w:tcPr>
          <w:p w14:paraId="21C250A4" w14:textId="77777777" w:rsidR="00F41128" w:rsidRDefault="00F41128" w:rsidP="008C2870">
            <w:pPr>
              <w:ind w:right="1563"/>
              <w:jc w:val="both"/>
              <w:rPr>
                <w:rFonts w:ascii="Tahoma" w:hAnsi="Tahoma" w:cs="Tahoma"/>
              </w:rPr>
            </w:pPr>
            <w:r>
              <w:rPr>
                <w:rFonts w:ascii="Tahoma" w:hAnsi="Tahoma" w:cs="Tahoma"/>
              </w:rPr>
              <w:t xml:space="preserve">Confirm Plan updated as per review </w:t>
            </w:r>
          </w:p>
        </w:tc>
        <w:tc>
          <w:tcPr>
            <w:tcW w:w="4031" w:type="dxa"/>
          </w:tcPr>
          <w:p w14:paraId="369C6AB0" w14:textId="77777777" w:rsidR="00F41128" w:rsidRDefault="00F41128" w:rsidP="008C2870">
            <w:pPr>
              <w:ind w:right="1563"/>
              <w:jc w:val="both"/>
              <w:rPr>
                <w:rFonts w:ascii="Tahoma" w:hAnsi="Tahoma" w:cs="Tahoma"/>
              </w:rPr>
            </w:pPr>
          </w:p>
        </w:tc>
      </w:tr>
      <w:tr w:rsidR="00F41128" w14:paraId="1E5A6DCF" w14:textId="77777777" w:rsidTr="00F41128">
        <w:tc>
          <w:tcPr>
            <w:tcW w:w="5149" w:type="dxa"/>
          </w:tcPr>
          <w:p w14:paraId="385C9C38" w14:textId="77777777" w:rsidR="00F41128" w:rsidRDefault="00F41128" w:rsidP="008C2870">
            <w:pPr>
              <w:ind w:right="1563"/>
              <w:jc w:val="both"/>
              <w:rPr>
                <w:rFonts w:ascii="Tahoma" w:hAnsi="Tahoma" w:cs="Tahoma"/>
              </w:rPr>
            </w:pPr>
            <w:r>
              <w:rPr>
                <w:rFonts w:ascii="Tahoma" w:hAnsi="Tahoma" w:cs="Tahoma"/>
              </w:rPr>
              <w:t>Confirm Project Manager has documented review in the TMG minutes and a final copy filed in the TMF and a copy send to the Research Co-ordinator</w:t>
            </w:r>
          </w:p>
        </w:tc>
        <w:tc>
          <w:tcPr>
            <w:tcW w:w="4031" w:type="dxa"/>
          </w:tcPr>
          <w:p w14:paraId="53E1F3FF" w14:textId="77777777" w:rsidR="00F41128" w:rsidRDefault="00F41128" w:rsidP="008C2870">
            <w:pPr>
              <w:ind w:right="1563"/>
              <w:jc w:val="both"/>
              <w:rPr>
                <w:rFonts w:ascii="Tahoma" w:hAnsi="Tahoma" w:cs="Tahoma"/>
              </w:rPr>
            </w:pPr>
          </w:p>
        </w:tc>
      </w:tr>
    </w:tbl>
    <w:p w14:paraId="0E334E75" w14:textId="77777777" w:rsidR="00F41128" w:rsidRPr="005970D3" w:rsidRDefault="00F41128" w:rsidP="00F41128">
      <w:pPr>
        <w:ind w:right="1563"/>
        <w:rPr>
          <w:rFonts w:ascii="Tahoma" w:hAnsi="Tahoma" w:cs="Tahoma"/>
        </w:rPr>
      </w:pPr>
    </w:p>
    <w:p w14:paraId="39930F50" w14:textId="77777777" w:rsidR="0079292F" w:rsidRDefault="0079292F" w:rsidP="0079292F">
      <w:pPr>
        <w:ind w:right="1563"/>
        <w:rPr>
          <w:rFonts w:ascii="Tahoma" w:hAnsi="Tahoma" w:cs="Tahoma"/>
          <w:b/>
        </w:rPr>
      </w:pPr>
      <w:r w:rsidRPr="005970D3">
        <w:rPr>
          <w:rFonts w:ascii="Tahoma" w:hAnsi="Tahoma" w:cs="Tahoma"/>
          <w:b/>
        </w:rPr>
        <w:t>SIGNATURES</w:t>
      </w:r>
    </w:p>
    <w:p w14:paraId="69B670D4" w14:textId="77777777" w:rsidR="0079292F" w:rsidRPr="005970D3" w:rsidRDefault="0079292F" w:rsidP="0079292F">
      <w:pPr>
        <w:ind w:right="1563"/>
        <w:rPr>
          <w:rFonts w:ascii="Tahoma" w:hAnsi="Tahoma" w:cs="Tahoma"/>
          <w:b/>
        </w:rPr>
      </w:pPr>
    </w:p>
    <w:p w14:paraId="171351B4" w14:textId="77777777" w:rsidR="0079292F" w:rsidRPr="005970D3" w:rsidRDefault="0079292F" w:rsidP="0079292F">
      <w:pPr>
        <w:ind w:right="1563"/>
        <w:rPr>
          <w:rFonts w:ascii="Tahoma" w:hAnsi="Tahoma" w:cs="Tahoma"/>
        </w:rPr>
      </w:pPr>
      <w:r w:rsidRPr="005970D3">
        <w:rPr>
          <w:rFonts w:ascii="Tahoma" w:hAnsi="Tahoma" w:cs="Tahoma"/>
        </w:rPr>
        <w:t>…………………………………………</w:t>
      </w:r>
      <w:r w:rsidRPr="005970D3">
        <w:rPr>
          <w:rFonts w:ascii="Tahoma" w:hAnsi="Tahoma" w:cs="Tahoma"/>
        </w:rPr>
        <w:tab/>
      </w:r>
      <w:r w:rsidRPr="005970D3">
        <w:rPr>
          <w:rFonts w:ascii="Tahoma" w:hAnsi="Tahoma" w:cs="Tahoma"/>
        </w:rPr>
        <w:tab/>
        <w:t>…………………………….</w:t>
      </w:r>
    </w:p>
    <w:p w14:paraId="5B323451" w14:textId="77777777" w:rsidR="0079292F" w:rsidRPr="005970D3" w:rsidRDefault="0079292F" w:rsidP="0079292F">
      <w:pPr>
        <w:ind w:right="1563"/>
        <w:rPr>
          <w:rFonts w:ascii="Tahoma" w:hAnsi="Tahoma" w:cs="Tahoma"/>
        </w:rPr>
      </w:pPr>
      <w:r w:rsidRPr="005970D3">
        <w:rPr>
          <w:rFonts w:ascii="Tahoma" w:hAnsi="Tahoma" w:cs="Tahoma"/>
        </w:rPr>
        <w:t>Monitor</w:t>
      </w:r>
      <w:r w:rsidRPr="005970D3">
        <w:rPr>
          <w:rFonts w:ascii="Tahoma" w:hAnsi="Tahoma" w:cs="Tahoma"/>
        </w:rPr>
        <w:tab/>
      </w:r>
      <w:r w:rsidRPr="005970D3">
        <w:rPr>
          <w:rFonts w:ascii="Tahoma" w:hAnsi="Tahoma" w:cs="Tahoma"/>
        </w:rPr>
        <w:tab/>
      </w:r>
      <w:r w:rsidRPr="005970D3">
        <w:rPr>
          <w:rFonts w:ascii="Tahoma" w:hAnsi="Tahoma" w:cs="Tahoma"/>
        </w:rPr>
        <w:tab/>
      </w:r>
      <w:r w:rsidRPr="005970D3">
        <w:rPr>
          <w:rFonts w:ascii="Tahoma" w:hAnsi="Tahoma" w:cs="Tahoma"/>
        </w:rPr>
        <w:tab/>
      </w:r>
      <w:r w:rsidRPr="005970D3">
        <w:rPr>
          <w:rFonts w:ascii="Tahoma" w:hAnsi="Tahoma" w:cs="Tahoma"/>
        </w:rPr>
        <w:tab/>
      </w:r>
      <w:r w:rsidRPr="005970D3">
        <w:rPr>
          <w:rFonts w:ascii="Tahoma" w:hAnsi="Tahoma" w:cs="Tahoma"/>
        </w:rPr>
        <w:tab/>
        <w:t>Date</w:t>
      </w:r>
    </w:p>
    <w:p w14:paraId="300DDDAB" w14:textId="77777777" w:rsidR="0079292F" w:rsidRPr="005970D3" w:rsidRDefault="0079292F" w:rsidP="0079292F">
      <w:pPr>
        <w:ind w:right="1563"/>
        <w:rPr>
          <w:rFonts w:ascii="Tahoma" w:hAnsi="Tahoma" w:cs="Tahoma"/>
        </w:rPr>
      </w:pPr>
    </w:p>
    <w:p w14:paraId="5B2CB832" w14:textId="77777777" w:rsidR="0079292F" w:rsidRPr="005970D3" w:rsidRDefault="0079292F" w:rsidP="0079292F">
      <w:pPr>
        <w:ind w:right="1563"/>
        <w:rPr>
          <w:rFonts w:ascii="Tahoma" w:hAnsi="Tahoma" w:cs="Tahoma"/>
        </w:rPr>
      </w:pPr>
    </w:p>
    <w:p w14:paraId="5DA33180" w14:textId="77777777" w:rsidR="0079292F" w:rsidRPr="005970D3" w:rsidRDefault="0079292F" w:rsidP="0079292F">
      <w:pPr>
        <w:ind w:right="1563"/>
        <w:rPr>
          <w:rFonts w:ascii="Tahoma" w:hAnsi="Tahoma" w:cs="Tahoma"/>
        </w:rPr>
      </w:pPr>
      <w:r w:rsidRPr="005970D3">
        <w:rPr>
          <w:rFonts w:ascii="Tahoma" w:hAnsi="Tahoma" w:cs="Tahoma"/>
        </w:rPr>
        <w:t>…………………………………………</w:t>
      </w:r>
      <w:r w:rsidRPr="005970D3">
        <w:rPr>
          <w:rFonts w:ascii="Tahoma" w:hAnsi="Tahoma" w:cs="Tahoma"/>
        </w:rPr>
        <w:tab/>
      </w:r>
      <w:r w:rsidRPr="005970D3">
        <w:rPr>
          <w:rFonts w:ascii="Tahoma" w:hAnsi="Tahoma" w:cs="Tahoma"/>
        </w:rPr>
        <w:tab/>
        <w:t>…………………………….</w:t>
      </w:r>
    </w:p>
    <w:p w14:paraId="58AEE573" w14:textId="77777777" w:rsidR="0079292F" w:rsidRPr="005970D3" w:rsidRDefault="0079292F" w:rsidP="0079292F">
      <w:pPr>
        <w:ind w:right="1563"/>
        <w:rPr>
          <w:rFonts w:ascii="Tahoma" w:hAnsi="Tahoma" w:cs="Tahoma"/>
        </w:rPr>
      </w:pPr>
      <w:r w:rsidRPr="005970D3">
        <w:rPr>
          <w:rFonts w:ascii="Tahoma" w:hAnsi="Tahoma" w:cs="Tahoma"/>
        </w:rPr>
        <w:t>Lead Clinical Trial Monitor/</w:t>
      </w:r>
    </w:p>
    <w:p w14:paraId="48A54079" w14:textId="77777777" w:rsidR="0079292F" w:rsidRPr="005970D3" w:rsidRDefault="0079292F" w:rsidP="0079292F">
      <w:pPr>
        <w:ind w:right="1563"/>
        <w:rPr>
          <w:rFonts w:ascii="Tahoma" w:hAnsi="Tahoma" w:cs="Tahoma"/>
        </w:rPr>
      </w:pPr>
      <w:r w:rsidRPr="005970D3">
        <w:rPr>
          <w:rFonts w:ascii="Tahoma" w:hAnsi="Tahoma" w:cs="Tahoma"/>
        </w:rPr>
        <w:t>Governance Manager</w:t>
      </w:r>
      <w:r w:rsidRPr="005970D3">
        <w:rPr>
          <w:rFonts w:ascii="Tahoma" w:hAnsi="Tahoma" w:cs="Tahoma"/>
        </w:rPr>
        <w:tab/>
      </w:r>
      <w:r w:rsidRPr="005970D3">
        <w:rPr>
          <w:rFonts w:ascii="Tahoma" w:hAnsi="Tahoma" w:cs="Tahoma"/>
        </w:rPr>
        <w:tab/>
      </w:r>
      <w:r w:rsidRPr="005970D3">
        <w:rPr>
          <w:rFonts w:ascii="Tahoma" w:hAnsi="Tahoma" w:cs="Tahoma"/>
        </w:rPr>
        <w:tab/>
      </w:r>
      <w:r w:rsidRPr="005970D3">
        <w:rPr>
          <w:rFonts w:ascii="Tahoma" w:hAnsi="Tahoma" w:cs="Tahoma"/>
        </w:rPr>
        <w:tab/>
        <w:t>Date</w:t>
      </w:r>
    </w:p>
    <w:p w14:paraId="7087960F" w14:textId="77777777" w:rsidR="00F41128" w:rsidRDefault="00F41128" w:rsidP="00F41128">
      <w:pPr>
        <w:tabs>
          <w:tab w:val="left" w:pos="4140"/>
        </w:tabs>
        <w:rPr>
          <w:rFonts w:cstheme="minorHAnsi"/>
        </w:rPr>
      </w:pPr>
    </w:p>
    <w:p w14:paraId="3B7F0998" w14:textId="77777777" w:rsidR="007860D8" w:rsidRDefault="007860D8" w:rsidP="007860D8">
      <w:pPr>
        <w:rPr>
          <w:b/>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7860D8" w14:paraId="729D0526" w14:textId="77777777" w:rsidTr="00F41128">
        <w:tc>
          <w:tcPr>
            <w:tcW w:w="9016" w:type="dxa"/>
            <w:tcMar>
              <w:top w:w="57" w:type="dxa"/>
              <w:bottom w:w="57" w:type="dxa"/>
            </w:tcMar>
          </w:tcPr>
          <w:p w14:paraId="139FE3AA" w14:textId="77777777" w:rsidR="007860D8" w:rsidRPr="00D65557" w:rsidRDefault="007860D8" w:rsidP="00F41128">
            <w:pPr>
              <w:rPr>
                <w:color w:val="808080" w:themeColor="background1" w:themeShade="80"/>
              </w:rPr>
            </w:pPr>
            <w:r w:rsidRPr="00D65557">
              <w:rPr>
                <w:color w:val="808080" w:themeColor="background1" w:themeShade="80"/>
              </w:rPr>
              <w:t xml:space="preserve">This </w:t>
            </w:r>
            <w:r>
              <w:rPr>
                <w:color w:val="808080" w:themeColor="background1" w:themeShade="80"/>
              </w:rPr>
              <w:t>Form</w:t>
            </w:r>
            <w:r w:rsidRPr="00D65557">
              <w:rPr>
                <w:color w:val="808080" w:themeColor="background1" w:themeShade="80"/>
              </w:rPr>
              <w:t xml:space="preserve"> is a controlled document. The current version can be viewed on the GCTU website. </w:t>
            </w:r>
          </w:p>
          <w:p w14:paraId="77EDA342" w14:textId="77777777" w:rsidR="007860D8" w:rsidRPr="00D65557" w:rsidRDefault="007860D8" w:rsidP="00F41128">
            <w:r w:rsidRPr="00D65557">
              <w:rPr>
                <w:color w:val="808080" w:themeColor="background1" w:themeShade="80"/>
              </w:rPr>
              <w:t>Any copy reproduced from the website may not, at time of reading, be the current version.</w:t>
            </w:r>
          </w:p>
        </w:tc>
      </w:tr>
    </w:tbl>
    <w:p w14:paraId="0CDB6B7C" w14:textId="77777777" w:rsidR="007860D8" w:rsidRDefault="007860D8" w:rsidP="007860D8">
      <w:pPr>
        <w:rPr>
          <w:b/>
        </w:rPr>
      </w:pPr>
    </w:p>
    <w:p w14:paraId="51E5E397" w14:textId="121632DF" w:rsidR="00871F08" w:rsidRDefault="00871F08">
      <w:pPr>
        <w:rPr>
          <w:rFonts w:ascii="Tahoma" w:hAnsi="Tahoma" w:cs="Tahoma"/>
          <w:sz w:val="20"/>
          <w:szCs w:val="20"/>
        </w:rPr>
      </w:pPr>
      <w:r>
        <w:rPr>
          <w:rFonts w:ascii="Tahoma" w:hAnsi="Tahoma" w:cs="Tahoma"/>
          <w:sz w:val="20"/>
          <w:szCs w:val="20"/>
        </w:rPr>
        <w:br w:type="page"/>
      </w:r>
    </w:p>
    <w:p w14:paraId="78AA4317" w14:textId="77777777" w:rsidR="007860D8" w:rsidRPr="007860D8" w:rsidRDefault="007860D8" w:rsidP="007860D8">
      <w:pPr>
        <w:jc w:val="both"/>
        <w:rPr>
          <w:rFonts w:ascii="Tahoma" w:hAnsi="Tahoma" w:cs="Tahoma"/>
          <w:sz w:val="20"/>
          <w:szCs w:val="20"/>
        </w:rPr>
      </w:pPr>
      <w:bookmarkStart w:id="0" w:name="_GoBack"/>
      <w:bookmarkEnd w:id="0"/>
    </w:p>
    <w:sectPr w:rsidR="007860D8" w:rsidRPr="007860D8" w:rsidSect="001A0092">
      <w:headerReference w:type="default" r:id="rId10"/>
      <w:footerReference w:type="default" r:id="rId11"/>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A0E722B" w16cex:dateUtc="2023-03-01T08:58:16.603Z"/>
</w16cex:commentsExtensible>
</file>

<file path=word/commentsIds.xml><?xml version="1.0" encoding="utf-8"?>
<w16cid:commentsIds xmlns:mc="http://schemas.openxmlformats.org/markup-compatibility/2006" xmlns:w16cid="http://schemas.microsoft.com/office/word/2016/wordml/cid" mc:Ignorable="w16cid">
  <w16cid:commentId w16cid:paraId="6B1D06F9" w16cid:durableId="2A0E722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BA383" w14:textId="77777777" w:rsidR="00F70190" w:rsidRDefault="00F70190" w:rsidP="00033099">
      <w:pPr>
        <w:spacing w:after="0" w:line="240" w:lineRule="auto"/>
      </w:pPr>
      <w:r>
        <w:separator/>
      </w:r>
    </w:p>
  </w:endnote>
  <w:endnote w:type="continuationSeparator" w:id="0">
    <w:p w14:paraId="7599FBC5" w14:textId="77777777" w:rsidR="00F70190" w:rsidRDefault="00F70190" w:rsidP="00033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C4B0F" w14:textId="6416034C" w:rsidR="00F70190" w:rsidRDefault="00F70190">
    <w:pPr>
      <w:pStyle w:val="Footer"/>
    </w:pPr>
    <w:r>
      <w:t xml:space="preserve">Form 53.010A </w:t>
    </w:r>
    <w:r w:rsidRPr="00612329">
      <w:t>–</w:t>
    </w:r>
    <w:r>
      <w:t xml:space="preserve"> Version </w:t>
    </w:r>
    <w:r w:rsidR="004016F5">
      <w:t>7</w:t>
    </w:r>
    <w:r>
      <w:t>.0</w:t>
    </w:r>
    <w:r>
      <w:tab/>
    </w:r>
    <w:sdt>
      <w:sdtPr>
        <w:id w:val="10679985"/>
        <w:docPartObj>
          <w:docPartGallery w:val="Page Numbers (Bottom of Page)"/>
          <w:docPartUnique/>
        </w:docPartObj>
      </w:sdtPr>
      <w:sdtEndPr/>
      <w:sdtContent>
        <w:sdt>
          <w:sdtPr>
            <w:id w:val="98381352"/>
            <w:docPartObj>
              <w:docPartGallery w:val="Page Numbers (Top of Page)"/>
              <w:docPartUnique/>
            </w:docPartObj>
          </w:sdtPr>
          <w:sdtEndPr/>
          <w:sdtContent>
            <w:r>
              <w:tab/>
              <w:t xml:space="preserve">Page </w:t>
            </w:r>
            <w:r>
              <w:rPr>
                <w:b/>
                <w:sz w:val="24"/>
                <w:szCs w:val="24"/>
              </w:rPr>
              <w:fldChar w:fldCharType="begin"/>
            </w:r>
            <w:r>
              <w:rPr>
                <w:b/>
              </w:rPr>
              <w:instrText xml:space="preserve"> PAGE </w:instrText>
            </w:r>
            <w:r>
              <w:rPr>
                <w:b/>
                <w:sz w:val="24"/>
                <w:szCs w:val="24"/>
              </w:rPr>
              <w:fldChar w:fldCharType="separate"/>
            </w:r>
            <w:r w:rsidR="00257D51">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257D51">
              <w:rPr>
                <w:b/>
                <w:noProof/>
              </w:rPr>
              <w:t>8</w:t>
            </w:r>
            <w:r>
              <w:rPr>
                <w:b/>
                <w:sz w:val="24"/>
                <w:szCs w:val="24"/>
              </w:rPr>
              <w:fldChar w:fldCharType="end"/>
            </w:r>
          </w:sdtContent>
        </w:sdt>
      </w:sdtContent>
    </w:sdt>
  </w:p>
  <w:p w14:paraId="1A612639" w14:textId="160CEAF5" w:rsidR="00F70190" w:rsidRDefault="00F70190">
    <w:pPr>
      <w:pStyle w:val="Footer"/>
    </w:pPr>
    <w:r>
      <w:rPr>
        <w:bCs/>
        <w:color w:val="BFBFBF" w:themeColor="background1" w:themeShade="BF"/>
        <w:sz w:val="16"/>
        <w:szCs w:val="16"/>
      </w:rPr>
      <w:t>Form template version 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A8993" w14:textId="77777777" w:rsidR="00F70190" w:rsidRDefault="00F70190" w:rsidP="00033099">
      <w:pPr>
        <w:spacing w:after="0" w:line="240" w:lineRule="auto"/>
      </w:pPr>
      <w:r>
        <w:separator/>
      </w:r>
    </w:p>
  </w:footnote>
  <w:footnote w:type="continuationSeparator" w:id="0">
    <w:p w14:paraId="459AEEDA" w14:textId="77777777" w:rsidR="00F70190" w:rsidRDefault="00F70190" w:rsidP="000330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8D319" w14:textId="165317BB" w:rsidR="00F70190" w:rsidRDefault="00F70190">
    <w:pPr>
      <w:pStyle w:val="Header"/>
    </w:pPr>
    <w:r>
      <w:t>Glasgow Clinical Trials Unit Form</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81572"/>
    <w:multiLevelType w:val="hybridMultilevel"/>
    <w:tmpl w:val="B73027E8"/>
    <w:lvl w:ilvl="0" w:tplc="328A5774">
      <w:start w:val="1"/>
      <w:numFmt w:val="bullet"/>
      <w:lvlText w:val="•"/>
      <w:lvlJc w:val="left"/>
      <w:pPr>
        <w:tabs>
          <w:tab w:val="num" w:pos="720"/>
        </w:tabs>
        <w:ind w:left="720" w:hanging="360"/>
      </w:pPr>
      <w:rPr>
        <w:rFonts w:ascii="Times New Roman" w:hAnsi="Times New Roman" w:hint="default"/>
      </w:rPr>
    </w:lvl>
    <w:lvl w:ilvl="1" w:tplc="6DE6815C">
      <w:start w:val="1"/>
      <w:numFmt w:val="bullet"/>
      <w:lvlText w:val="•"/>
      <w:lvlJc w:val="left"/>
      <w:pPr>
        <w:tabs>
          <w:tab w:val="num" w:pos="1440"/>
        </w:tabs>
        <w:ind w:left="1440" w:hanging="360"/>
      </w:pPr>
      <w:rPr>
        <w:rFonts w:ascii="Times New Roman" w:hAnsi="Times New Roman" w:hint="default"/>
      </w:rPr>
    </w:lvl>
    <w:lvl w:ilvl="2" w:tplc="0DF6FC2C" w:tentative="1">
      <w:start w:val="1"/>
      <w:numFmt w:val="bullet"/>
      <w:lvlText w:val="•"/>
      <w:lvlJc w:val="left"/>
      <w:pPr>
        <w:tabs>
          <w:tab w:val="num" w:pos="2160"/>
        </w:tabs>
        <w:ind w:left="2160" w:hanging="360"/>
      </w:pPr>
      <w:rPr>
        <w:rFonts w:ascii="Times New Roman" w:hAnsi="Times New Roman" w:hint="default"/>
      </w:rPr>
    </w:lvl>
    <w:lvl w:ilvl="3" w:tplc="BF106B60" w:tentative="1">
      <w:start w:val="1"/>
      <w:numFmt w:val="bullet"/>
      <w:lvlText w:val="•"/>
      <w:lvlJc w:val="left"/>
      <w:pPr>
        <w:tabs>
          <w:tab w:val="num" w:pos="2880"/>
        </w:tabs>
        <w:ind w:left="2880" w:hanging="360"/>
      </w:pPr>
      <w:rPr>
        <w:rFonts w:ascii="Times New Roman" w:hAnsi="Times New Roman" w:hint="default"/>
      </w:rPr>
    </w:lvl>
    <w:lvl w:ilvl="4" w:tplc="DC64AD30" w:tentative="1">
      <w:start w:val="1"/>
      <w:numFmt w:val="bullet"/>
      <w:lvlText w:val="•"/>
      <w:lvlJc w:val="left"/>
      <w:pPr>
        <w:tabs>
          <w:tab w:val="num" w:pos="3600"/>
        </w:tabs>
        <w:ind w:left="3600" w:hanging="360"/>
      </w:pPr>
      <w:rPr>
        <w:rFonts w:ascii="Times New Roman" w:hAnsi="Times New Roman" w:hint="default"/>
      </w:rPr>
    </w:lvl>
    <w:lvl w:ilvl="5" w:tplc="A4EC9A54" w:tentative="1">
      <w:start w:val="1"/>
      <w:numFmt w:val="bullet"/>
      <w:lvlText w:val="•"/>
      <w:lvlJc w:val="left"/>
      <w:pPr>
        <w:tabs>
          <w:tab w:val="num" w:pos="4320"/>
        </w:tabs>
        <w:ind w:left="4320" w:hanging="360"/>
      </w:pPr>
      <w:rPr>
        <w:rFonts w:ascii="Times New Roman" w:hAnsi="Times New Roman" w:hint="default"/>
      </w:rPr>
    </w:lvl>
    <w:lvl w:ilvl="6" w:tplc="2FA674E0" w:tentative="1">
      <w:start w:val="1"/>
      <w:numFmt w:val="bullet"/>
      <w:lvlText w:val="•"/>
      <w:lvlJc w:val="left"/>
      <w:pPr>
        <w:tabs>
          <w:tab w:val="num" w:pos="5040"/>
        </w:tabs>
        <w:ind w:left="5040" w:hanging="360"/>
      </w:pPr>
      <w:rPr>
        <w:rFonts w:ascii="Times New Roman" w:hAnsi="Times New Roman" w:hint="default"/>
      </w:rPr>
    </w:lvl>
    <w:lvl w:ilvl="7" w:tplc="2252F7C0" w:tentative="1">
      <w:start w:val="1"/>
      <w:numFmt w:val="bullet"/>
      <w:lvlText w:val="•"/>
      <w:lvlJc w:val="left"/>
      <w:pPr>
        <w:tabs>
          <w:tab w:val="num" w:pos="5760"/>
        </w:tabs>
        <w:ind w:left="5760" w:hanging="360"/>
      </w:pPr>
      <w:rPr>
        <w:rFonts w:ascii="Times New Roman" w:hAnsi="Times New Roman" w:hint="default"/>
      </w:rPr>
    </w:lvl>
    <w:lvl w:ilvl="8" w:tplc="399208F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CE27634"/>
    <w:multiLevelType w:val="hybridMultilevel"/>
    <w:tmpl w:val="D4B47F5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8F477E"/>
    <w:multiLevelType w:val="hybridMultilevel"/>
    <w:tmpl w:val="79BED726"/>
    <w:lvl w:ilvl="0" w:tplc="E9F4D39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380102"/>
    <w:multiLevelType w:val="hybridMultilevel"/>
    <w:tmpl w:val="CA76CA0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532CAB"/>
    <w:multiLevelType w:val="hybridMultilevel"/>
    <w:tmpl w:val="BC1E58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684C39"/>
    <w:multiLevelType w:val="hybridMultilevel"/>
    <w:tmpl w:val="E34447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DC232F"/>
    <w:multiLevelType w:val="hybridMultilevel"/>
    <w:tmpl w:val="E72C2A1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DA2C50"/>
    <w:multiLevelType w:val="hybridMultilevel"/>
    <w:tmpl w:val="67B4E0D0"/>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1A6657"/>
    <w:multiLevelType w:val="hybridMultilevel"/>
    <w:tmpl w:val="8D0A21EC"/>
    <w:lvl w:ilvl="0" w:tplc="FD30D716">
      <w:start w:val="1"/>
      <w:numFmt w:val="decimal"/>
      <w:lvlText w:val="%1."/>
      <w:lvlJc w:val="lef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700FDF"/>
    <w:multiLevelType w:val="multilevel"/>
    <w:tmpl w:val="1378336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EC5859"/>
    <w:multiLevelType w:val="multilevel"/>
    <w:tmpl w:val="C8DC160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1" w15:restartNumberingAfterBreak="0">
    <w:nsid w:val="7E71034F"/>
    <w:multiLevelType w:val="hybridMultilevel"/>
    <w:tmpl w:val="3CEC817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4"/>
  </w:num>
  <w:num w:numId="3">
    <w:abstractNumId w:val="9"/>
  </w:num>
  <w:num w:numId="4">
    <w:abstractNumId w:val="0"/>
  </w:num>
  <w:num w:numId="5">
    <w:abstractNumId w:val="2"/>
  </w:num>
  <w:num w:numId="6">
    <w:abstractNumId w:val="8"/>
  </w:num>
  <w:num w:numId="7">
    <w:abstractNumId w:val="1"/>
  </w:num>
  <w:num w:numId="8">
    <w:abstractNumId w:val="6"/>
  </w:num>
  <w:num w:numId="9">
    <w:abstractNumId w:val="11"/>
  </w:num>
  <w:num w:numId="10">
    <w:abstractNumId w:val="3"/>
  </w:num>
  <w:num w:numId="11">
    <w:abstractNumId w:val="5"/>
  </w:num>
  <w:num w:numId="12">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B93"/>
    <w:rsid w:val="00000F28"/>
    <w:rsid w:val="00033099"/>
    <w:rsid w:val="00046723"/>
    <w:rsid w:val="000517A1"/>
    <w:rsid w:val="0009642D"/>
    <w:rsid w:val="000A4149"/>
    <w:rsid w:val="000E14B0"/>
    <w:rsid w:val="000F6B1E"/>
    <w:rsid w:val="0013071B"/>
    <w:rsid w:val="001541FE"/>
    <w:rsid w:val="001A0092"/>
    <w:rsid w:val="001A3F61"/>
    <w:rsid w:val="001C662A"/>
    <w:rsid w:val="001E1032"/>
    <w:rsid w:val="00207F66"/>
    <w:rsid w:val="00216D14"/>
    <w:rsid w:val="00222E35"/>
    <w:rsid w:val="002404E9"/>
    <w:rsid w:val="0024341B"/>
    <w:rsid w:val="00257D51"/>
    <w:rsid w:val="00272708"/>
    <w:rsid w:val="00277E85"/>
    <w:rsid w:val="002A2C91"/>
    <w:rsid w:val="002D304C"/>
    <w:rsid w:val="002D337E"/>
    <w:rsid w:val="002E2049"/>
    <w:rsid w:val="002E7A67"/>
    <w:rsid w:val="002F324E"/>
    <w:rsid w:val="002F4F97"/>
    <w:rsid w:val="00305E61"/>
    <w:rsid w:val="003429A4"/>
    <w:rsid w:val="00386D62"/>
    <w:rsid w:val="003C43C6"/>
    <w:rsid w:val="003C4EC1"/>
    <w:rsid w:val="003D7F17"/>
    <w:rsid w:val="004016F5"/>
    <w:rsid w:val="004101D6"/>
    <w:rsid w:val="00414436"/>
    <w:rsid w:val="0044625F"/>
    <w:rsid w:val="0045137F"/>
    <w:rsid w:val="00453AAF"/>
    <w:rsid w:val="0046141E"/>
    <w:rsid w:val="004658B3"/>
    <w:rsid w:val="004917D1"/>
    <w:rsid w:val="004C1CF0"/>
    <w:rsid w:val="00536C84"/>
    <w:rsid w:val="0055433E"/>
    <w:rsid w:val="00570B77"/>
    <w:rsid w:val="0057159C"/>
    <w:rsid w:val="00576D11"/>
    <w:rsid w:val="005834E6"/>
    <w:rsid w:val="005C3416"/>
    <w:rsid w:val="005C48B2"/>
    <w:rsid w:val="005C6F74"/>
    <w:rsid w:val="005E4F5F"/>
    <w:rsid w:val="005F2EF1"/>
    <w:rsid w:val="00603B2D"/>
    <w:rsid w:val="006060B0"/>
    <w:rsid w:val="00610C89"/>
    <w:rsid w:val="00612329"/>
    <w:rsid w:val="0062013D"/>
    <w:rsid w:val="0062250B"/>
    <w:rsid w:val="00651619"/>
    <w:rsid w:val="00671F69"/>
    <w:rsid w:val="00692647"/>
    <w:rsid w:val="006A0448"/>
    <w:rsid w:val="006E3EF9"/>
    <w:rsid w:val="007077A1"/>
    <w:rsid w:val="00710CED"/>
    <w:rsid w:val="007274AC"/>
    <w:rsid w:val="007309C9"/>
    <w:rsid w:val="00733343"/>
    <w:rsid w:val="00742D3C"/>
    <w:rsid w:val="007556B8"/>
    <w:rsid w:val="007644B3"/>
    <w:rsid w:val="007860D8"/>
    <w:rsid w:val="0079292F"/>
    <w:rsid w:val="007A538F"/>
    <w:rsid w:val="007A71B4"/>
    <w:rsid w:val="007E42CB"/>
    <w:rsid w:val="007E521C"/>
    <w:rsid w:val="007F764D"/>
    <w:rsid w:val="008205F8"/>
    <w:rsid w:val="00840BC2"/>
    <w:rsid w:val="00871F08"/>
    <w:rsid w:val="008A0591"/>
    <w:rsid w:val="008A4D60"/>
    <w:rsid w:val="008C2870"/>
    <w:rsid w:val="008E0CDD"/>
    <w:rsid w:val="00910300"/>
    <w:rsid w:val="00916B21"/>
    <w:rsid w:val="00916BA0"/>
    <w:rsid w:val="0092198A"/>
    <w:rsid w:val="00924FD8"/>
    <w:rsid w:val="009327CA"/>
    <w:rsid w:val="0095187C"/>
    <w:rsid w:val="00966546"/>
    <w:rsid w:val="00967256"/>
    <w:rsid w:val="009A4543"/>
    <w:rsid w:val="009D05E9"/>
    <w:rsid w:val="009E4A78"/>
    <w:rsid w:val="00A605E5"/>
    <w:rsid w:val="00A9506A"/>
    <w:rsid w:val="00AA3195"/>
    <w:rsid w:val="00AD0376"/>
    <w:rsid w:val="00AE00D1"/>
    <w:rsid w:val="00AF20EE"/>
    <w:rsid w:val="00B15E60"/>
    <w:rsid w:val="00B23AAA"/>
    <w:rsid w:val="00B60A36"/>
    <w:rsid w:val="00B735D5"/>
    <w:rsid w:val="00B84F77"/>
    <w:rsid w:val="00B86D7E"/>
    <w:rsid w:val="00BE66C6"/>
    <w:rsid w:val="00BF7B76"/>
    <w:rsid w:val="00C03664"/>
    <w:rsid w:val="00C10B93"/>
    <w:rsid w:val="00C3771E"/>
    <w:rsid w:val="00C50066"/>
    <w:rsid w:val="00C568CB"/>
    <w:rsid w:val="00C657DC"/>
    <w:rsid w:val="00C66B6B"/>
    <w:rsid w:val="00C74F05"/>
    <w:rsid w:val="00C8692A"/>
    <w:rsid w:val="00CB28E6"/>
    <w:rsid w:val="00CB5DD9"/>
    <w:rsid w:val="00CB75D7"/>
    <w:rsid w:val="00CD5D46"/>
    <w:rsid w:val="00D16601"/>
    <w:rsid w:val="00D16C54"/>
    <w:rsid w:val="00D25F30"/>
    <w:rsid w:val="00D62C64"/>
    <w:rsid w:val="00D71F82"/>
    <w:rsid w:val="00D75CED"/>
    <w:rsid w:val="00D76E6C"/>
    <w:rsid w:val="00D90F3F"/>
    <w:rsid w:val="00DA31E9"/>
    <w:rsid w:val="00E0410F"/>
    <w:rsid w:val="00E10ADD"/>
    <w:rsid w:val="00E15DF6"/>
    <w:rsid w:val="00E35C58"/>
    <w:rsid w:val="00E67C9E"/>
    <w:rsid w:val="00E729CC"/>
    <w:rsid w:val="00E806B4"/>
    <w:rsid w:val="00E82F22"/>
    <w:rsid w:val="00E92F66"/>
    <w:rsid w:val="00E968A8"/>
    <w:rsid w:val="00EA5B6E"/>
    <w:rsid w:val="00EB6D7C"/>
    <w:rsid w:val="00ED095A"/>
    <w:rsid w:val="00ED2E0C"/>
    <w:rsid w:val="00EE79C1"/>
    <w:rsid w:val="00F04B60"/>
    <w:rsid w:val="00F23909"/>
    <w:rsid w:val="00F41128"/>
    <w:rsid w:val="00F559F9"/>
    <w:rsid w:val="00F64F60"/>
    <w:rsid w:val="00F70190"/>
    <w:rsid w:val="00F728A0"/>
    <w:rsid w:val="00FA7669"/>
    <w:rsid w:val="00FB4028"/>
    <w:rsid w:val="41583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EFF1A6B"/>
  <w15:docId w15:val="{834E644C-84A2-4F2D-AB63-B5AAA80F6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4B3"/>
  </w:style>
  <w:style w:type="paragraph" w:styleId="Heading1">
    <w:name w:val="heading 1"/>
    <w:basedOn w:val="Normal"/>
    <w:next w:val="Normal"/>
    <w:link w:val="Heading1Char"/>
    <w:qFormat/>
    <w:rsid w:val="0044625F"/>
    <w:pPr>
      <w:keepNext/>
      <w:numPr>
        <w:numId w:val="1"/>
      </w:numPr>
      <w:spacing w:after="0" w:line="240" w:lineRule="auto"/>
      <w:outlineLvl w:val="0"/>
    </w:pPr>
    <w:rPr>
      <w:rFonts w:ascii="Tahoma" w:eastAsia="Times New Roman" w:hAnsi="Tahoma" w:cs="Times New Roman"/>
      <w:b/>
      <w:sz w:val="28"/>
      <w:szCs w:val="20"/>
    </w:rPr>
  </w:style>
  <w:style w:type="paragraph" w:styleId="Heading2">
    <w:name w:val="heading 2"/>
    <w:basedOn w:val="Normal"/>
    <w:next w:val="Normal"/>
    <w:link w:val="Heading2Char"/>
    <w:qFormat/>
    <w:rsid w:val="0044625F"/>
    <w:pPr>
      <w:keepNext/>
      <w:numPr>
        <w:ilvl w:val="1"/>
        <w:numId w:val="1"/>
      </w:numPr>
      <w:spacing w:after="0" w:line="240" w:lineRule="auto"/>
      <w:outlineLvl w:val="1"/>
    </w:pPr>
    <w:rPr>
      <w:rFonts w:ascii="Tahoma" w:eastAsia="Times New Roman" w:hAnsi="Tahoma" w:cs="Times New Roman"/>
      <w:bCs/>
      <w:sz w:val="20"/>
      <w:szCs w:val="20"/>
    </w:rPr>
  </w:style>
  <w:style w:type="paragraph" w:styleId="Heading3">
    <w:name w:val="heading 3"/>
    <w:basedOn w:val="Normal"/>
    <w:next w:val="Normal"/>
    <w:link w:val="Heading3Char"/>
    <w:qFormat/>
    <w:rsid w:val="0044625F"/>
    <w:pPr>
      <w:keepNext/>
      <w:numPr>
        <w:ilvl w:val="2"/>
        <w:numId w:val="1"/>
      </w:numPr>
      <w:spacing w:after="0" w:line="240" w:lineRule="auto"/>
      <w:outlineLvl w:val="2"/>
    </w:pPr>
    <w:rPr>
      <w:rFonts w:ascii="Tahoma" w:eastAsia="Times New Roman" w:hAnsi="Tahoma" w:cs="Times New Roman"/>
      <w:sz w:val="20"/>
      <w:szCs w:val="20"/>
    </w:rPr>
  </w:style>
  <w:style w:type="paragraph" w:styleId="Heading4">
    <w:name w:val="heading 4"/>
    <w:basedOn w:val="Normal"/>
    <w:next w:val="Normal"/>
    <w:link w:val="Heading4Char"/>
    <w:qFormat/>
    <w:rsid w:val="0044625F"/>
    <w:pPr>
      <w:keepNext/>
      <w:numPr>
        <w:ilvl w:val="3"/>
        <w:numId w:val="1"/>
      </w:numPr>
      <w:spacing w:after="0" w:line="240" w:lineRule="auto"/>
      <w:outlineLvl w:val="3"/>
    </w:pPr>
    <w:rPr>
      <w:rFonts w:ascii="Tahoma" w:eastAsia="Times New Roman" w:hAnsi="Tahoma" w:cs="Tahoma"/>
      <w:b/>
      <w:bCs/>
      <w:sz w:val="20"/>
      <w:szCs w:val="20"/>
    </w:rPr>
  </w:style>
  <w:style w:type="paragraph" w:styleId="Heading5">
    <w:name w:val="heading 5"/>
    <w:basedOn w:val="Normal"/>
    <w:next w:val="Normal"/>
    <w:link w:val="Heading5Char"/>
    <w:qFormat/>
    <w:rsid w:val="0044625F"/>
    <w:pPr>
      <w:numPr>
        <w:ilvl w:val="4"/>
        <w:numId w:val="1"/>
      </w:numPr>
      <w:spacing w:before="240" w:after="60" w:line="240" w:lineRule="auto"/>
      <w:outlineLvl w:val="4"/>
    </w:pPr>
    <w:rPr>
      <w:rFonts w:ascii="Tahoma" w:eastAsia="Times New Roman" w:hAnsi="Tahoma" w:cs="Times New Roman"/>
      <w:b/>
      <w:bCs/>
      <w:i/>
      <w:iCs/>
      <w:sz w:val="26"/>
      <w:szCs w:val="26"/>
    </w:rPr>
  </w:style>
  <w:style w:type="paragraph" w:styleId="Heading6">
    <w:name w:val="heading 6"/>
    <w:basedOn w:val="Normal"/>
    <w:next w:val="Normal"/>
    <w:link w:val="Heading6Char"/>
    <w:qFormat/>
    <w:rsid w:val="0044625F"/>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44625F"/>
    <w:pPr>
      <w:numPr>
        <w:ilvl w:val="6"/>
        <w:numId w:val="1"/>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44625F"/>
    <w:pPr>
      <w:numPr>
        <w:ilvl w:val="7"/>
        <w:numId w:val="1"/>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44625F"/>
    <w:pPr>
      <w:numPr>
        <w:ilvl w:val="8"/>
        <w:numId w:val="1"/>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10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6B6B"/>
    <w:pPr>
      <w:ind w:left="720"/>
      <w:contextualSpacing/>
    </w:pPr>
  </w:style>
  <w:style w:type="character" w:styleId="Emphasis">
    <w:name w:val="Emphasis"/>
    <w:qFormat/>
    <w:rsid w:val="00216D14"/>
    <w:rPr>
      <w:b/>
      <w:bCs/>
      <w:i w:val="0"/>
      <w:iCs w:val="0"/>
    </w:rPr>
  </w:style>
  <w:style w:type="paragraph" w:styleId="Header">
    <w:name w:val="header"/>
    <w:basedOn w:val="Normal"/>
    <w:link w:val="HeaderChar"/>
    <w:uiPriority w:val="99"/>
    <w:unhideWhenUsed/>
    <w:rsid w:val="000330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099"/>
  </w:style>
  <w:style w:type="paragraph" w:styleId="Footer">
    <w:name w:val="footer"/>
    <w:basedOn w:val="Normal"/>
    <w:link w:val="FooterChar"/>
    <w:uiPriority w:val="99"/>
    <w:unhideWhenUsed/>
    <w:rsid w:val="000330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099"/>
  </w:style>
  <w:style w:type="character" w:customStyle="1" w:styleId="Heading1Char">
    <w:name w:val="Heading 1 Char"/>
    <w:basedOn w:val="DefaultParagraphFont"/>
    <w:link w:val="Heading1"/>
    <w:rsid w:val="0044625F"/>
    <w:rPr>
      <w:rFonts w:ascii="Tahoma" w:eastAsia="Times New Roman" w:hAnsi="Tahoma" w:cs="Times New Roman"/>
      <w:b/>
      <w:sz w:val="28"/>
      <w:szCs w:val="20"/>
    </w:rPr>
  </w:style>
  <w:style w:type="character" w:customStyle="1" w:styleId="Heading2Char">
    <w:name w:val="Heading 2 Char"/>
    <w:basedOn w:val="DefaultParagraphFont"/>
    <w:link w:val="Heading2"/>
    <w:rsid w:val="0044625F"/>
    <w:rPr>
      <w:rFonts w:ascii="Tahoma" w:eastAsia="Times New Roman" w:hAnsi="Tahoma" w:cs="Times New Roman"/>
      <w:bCs/>
      <w:sz w:val="20"/>
      <w:szCs w:val="20"/>
    </w:rPr>
  </w:style>
  <w:style w:type="character" w:customStyle="1" w:styleId="Heading3Char">
    <w:name w:val="Heading 3 Char"/>
    <w:basedOn w:val="DefaultParagraphFont"/>
    <w:link w:val="Heading3"/>
    <w:rsid w:val="0044625F"/>
    <w:rPr>
      <w:rFonts w:ascii="Tahoma" w:eastAsia="Times New Roman" w:hAnsi="Tahoma" w:cs="Times New Roman"/>
      <w:sz w:val="20"/>
      <w:szCs w:val="20"/>
    </w:rPr>
  </w:style>
  <w:style w:type="character" w:customStyle="1" w:styleId="Heading4Char">
    <w:name w:val="Heading 4 Char"/>
    <w:basedOn w:val="DefaultParagraphFont"/>
    <w:link w:val="Heading4"/>
    <w:rsid w:val="0044625F"/>
    <w:rPr>
      <w:rFonts w:ascii="Tahoma" w:eastAsia="Times New Roman" w:hAnsi="Tahoma" w:cs="Tahoma"/>
      <w:b/>
      <w:bCs/>
      <w:sz w:val="20"/>
      <w:szCs w:val="20"/>
    </w:rPr>
  </w:style>
  <w:style w:type="character" w:customStyle="1" w:styleId="Heading5Char">
    <w:name w:val="Heading 5 Char"/>
    <w:basedOn w:val="DefaultParagraphFont"/>
    <w:link w:val="Heading5"/>
    <w:rsid w:val="0044625F"/>
    <w:rPr>
      <w:rFonts w:ascii="Tahoma" w:eastAsia="Times New Roman" w:hAnsi="Tahoma" w:cs="Times New Roman"/>
      <w:b/>
      <w:bCs/>
      <w:i/>
      <w:iCs/>
      <w:sz w:val="26"/>
      <w:szCs w:val="26"/>
    </w:rPr>
  </w:style>
  <w:style w:type="character" w:customStyle="1" w:styleId="Heading6Char">
    <w:name w:val="Heading 6 Char"/>
    <w:basedOn w:val="DefaultParagraphFont"/>
    <w:link w:val="Heading6"/>
    <w:rsid w:val="0044625F"/>
    <w:rPr>
      <w:rFonts w:ascii="Times New Roman" w:eastAsia="Times New Roman" w:hAnsi="Times New Roman" w:cs="Times New Roman"/>
      <w:b/>
      <w:bCs/>
    </w:rPr>
  </w:style>
  <w:style w:type="character" w:customStyle="1" w:styleId="Heading7Char">
    <w:name w:val="Heading 7 Char"/>
    <w:basedOn w:val="DefaultParagraphFont"/>
    <w:link w:val="Heading7"/>
    <w:rsid w:val="0044625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44625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4625F"/>
    <w:rPr>
      <w:rFonts w:ascii="Arial" w:eastAsia="Times New Roman" w:hAnsi="Arial" w:cs="Arial"/>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E20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049"/>
    <w:rPr>
      <w:rFonts w:ascii="Segoe UI" w:hAnsi="Segoe UI" w:cs="Segoe UI"/>
      <w:sz w:val="18"/>
      <w:szCs w:val="18"/>
    </w:rPr>
  </w:style>
  <w:style w:type="paragraph" w:customStyle="1" w:styleId="Hidden">
    <w:name w:val="Hidden"/>
    <w:basedOn w:val="Normal"/>
    <w:rsid w:val="000E14B0"/>
    <w:pPr>
      <w:spacing w:after="120" w:line="240" w:lineRule="auto"/>
    </w:pPr>
    <w:rPr>
      <w:rFonts w:ascii="Arial" w:eastAsia="Times New Roman" w:hAnsi="Arial" w:cs="Arial"/>
      <w:vanish/>
      <w:color w:val="FF0000"/>
      <w:sz w:val="16"/>
      <w:szCs w:val="24"/>
    </w:rPr>
  </w:style>
  <w:style w:type="paragraph" w:styleId="CommentSubject">
    <w:name w:val="annotation subject"/>
    <w:basedOn w:val="CommentText"/>
    <w:next w:val="CommentText"/>
    <w:link w:val="CommentSubjectChar"/>
    <w:uiPriority w:val="99"/>
    <w:semiHidden/>
    <w:unhideWhenUsed/>
    <w:rsid w:val="002F4F97"/>
    <w:rPr>
      <w:b/>
      <w:bCs/>
    </w:rPr>
  </w:style>
  <w:style w:type="character" w:customStyle="1" w:styleId="CommentSubjectChar">
    <w:name w:val="Comment Subject Char"/>
    <w:basedOn w:val="CommentTextChar"/>
    <w:link w:val="CommentSubject"/>
    <w:uiPriority w:val="99"/>
    <w:semiHidden/>
    <w:rsid w:val="002F4F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5484">
      <w:bodyDiv w:val="1"/>
      <w:marLeft w:val="0"/>
      <w:marRight w:val="0"/>
      <w:marTop w:val="0"/>
      <w:marBottom w:val="0"/>
      <w:divBdr>
        <w:top w:val="none" w:sz="0" w:space="0" w:color="auto"/>
        <w:left w:val="none" w:sz="0" w:space="0" w:color="auto"/>
        <w:bottom w:val="none" w:sz="0" w:space="0" w:color="auto"/>
        <w:right w:val="none" w:sz="0" w:space="0" w:color="auto"/>
      </w:divBdr>
    </w:div>
    <w:div w:id="625235834">
      <w:bodyDiv w:val="1"/>
      <w:marLeft w:val="0"/>
      <w:marRight w:val="0"/>
      <w:marTop w:val="0"/>
      <w:marBottom w:val="0"/>
      <w:divBdr>
        <w:top w:val="none" w:sz="0" w:space="0" w:color="auto"/>
        <w:left w:val="none" w:sz="0" w:space="0" w:color="auto"/>
        <w:bottom w:val="none" w:sz="0" w:space="0" w:color="auto"/>
        <w:right w:val="none" w:sz="0" w:space="0" w:color="auto"/>
      </w:divBdr>
    </w:div>
    <w:div w:id="699815430">
      <w:bodyDiv w:val="1"/>
      <w:marLeft w:val="0"/>
      <w:marRight w:val="0"/>
      <w:marTop w:val="0"/>
      <w:marBottom w:val="0"/>
      <w:divBdr>
        <w:top w:val="none" w:sz="0" w:space="0" w:color="auto"/>
        <w:left w:val="none" w:sz="0" w:space="0" w:color="auto"/>
        <w:bottom w:val="none" w:sz="0" w:space="0" w:color="auto"/>
        <w:right w:val="none" w:sz="0" w:space="0" w:color="auto"/>
      </w:divBdr>
    </w:div>
    <w:div w:id="1148741540">
      <w:bodyDiv w:val="1"/>
      <w:marLeft w:val="0"/>
      <w:marRight w:val="0"/>
      <w:marTop w:val="0"/>
      <w:marBottom w:val="0"/>
      <w:divBdr>
        <w:top w:val="none" w:sz="0" w:space="0" w:color="auto"/>
        <w:left w:val="none" w:sz="0" w:space="0" w:color="auto"/>
        <w:bottom w:val="none" w:sz="0" w:space="0" w:color="auto"/>
        <w:right w:val="none" w:sz="0" w:space="0" w:color="auto"/>
      </w:divBdr>
    </w:div>
    <w:div w:id="1187253021">
      <w:bodyDiv w:val="1"/>
      <w:marLeft w:val="0"/>
      <w:marRight w:val="0"/>
      <w:marTop w:val="0"/>
      <w:marBottom w:val="0"/>
      <w:divBdr>
        <w:top w:val="none" w:sz="0" w:space="0" w:color="auto"/>
        <w:left w:val="none" w:sz="0" w:space="0" w:color="auto"/>
        <w:bottom w:val="none" w:sz="0" w:space="0" w:color="auto"/>
        <w:right w:val="none" w:sz="0" w:space="0" w:color="auto"/>
      </w:divBdr>
    </w:div>
    <w:div w:id="1517504348">
      <w:bodyDiv w:val="1"/>
      <w:marLeft w:val="0"/>
      <w:marRight w:val="0"/>
      <w:marTop w:val="0"/>
      <w:marBottom w:val="0"/>
      <w:divBdr>
        <w:top w:val="none" w:sz="0" w:space="0" w:color="auto"/>
        <w:left w:val="none" w:sz="0" w:space="0" w:color="auto"/>
        <w:bottom w:val="none" w:sz="0" w:space="0" w:color="auto"/>
        <w:right w:val="none" w:sz="0" w:space="0" w:color="auto"/>
      </w:divBdr>
    </w:div>
    <w:div w:id="1663729339">
      <w:bodyDiv w:val="1"/>
      <w:marLeft w:val="0"/>
      <w:marRight w:val="0"/>
      <w:marTop w:val="0"/>
      <w:marBottom w:val="0"/>
      <w:divBdr>
        <w:top w:val="none" w:sz="0" w:space="0" w:color="auto"/>
        <w:left w:val="none" w:sz="0" w:space="0" w:color="auto"/>
        <w:bottom w:val="none" w:sz="0" w:space="0" w:color="auto"/>
        <w:right w:val="none" w:sz="0" w:space="0" w:color="auto"/>
      </w:divBdr>
    </w:div>
    <w:div w:id="1803963368">
      <w:bodyDiv w:val="1"/>
      <w:marLeft w:val="0"/>
      <w:marRight w:val="0"/>
      <w:marTop w:val="0"/>
      <w:marBottom w:val="0"/>
      <w:divBdr>
        <w:top w:val="none" w:sz="0" w:space="0" w:color="auto"/>
        <w:left w:val="none" w:sz="0" w:space="0" w:color="auto"/>
        <w:bottom w:val="none" w:sz="0" w:space="0" w:color="auto"/>
        <w:right w:val="none" w:sz="0" w:space="0" w:color="auto"/>
      </w:divBdr>
    </w:div>
    <w:div w:id="210255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e3ff6c6eba784be2"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7119a1b5bf874008"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9F73899FA1274ABABAEB893E6F8E97" ma:contentTypeVersion="6" ma:contentTypeDescription="Create a new document." ma:contentTypeScope="" ma:versionID="fce25716a72440cfaa084c3e126fc9fd">
  <xsd:schema xmlns:xsd="http://www.w3.org/2001/XMLSchema" xmlns:xs="http://www.w3.org/2001/XMLSchema" xmlns:p="http://schemas.microsoft.com/office/2006/metadata/properties" xmlns:ns2="aba1e70d-186f-4727-86a3-2f876492445c" xmlns:ns3="fd6d2b1c-0781-4fb2-b29d-5db8233045b2" targetNamespace="http://schemas.microsoft.com/office/2006/metadata/properties" ma:root="true" ma:fieldsID="7c55d75a4f3f30a9d7d4b59af7513993" ns2:_="" ns3:_="">
    <xsd:import namespace="aba1e70d-186f-4727-86a3-2f876492445c"/>
    <xsd:import namespace="fd6d2b1c-0781-4fb2-b29d-5db8233045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1e70d-186f-4727-86a3-2f87649244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6d2b1c-0781-4fb2-b29d-5db8233045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01C8BC-1265-4B41-BFF2-56013DE0C947}">
  <ds:schemaRefs>
    <ds:schemaRef ds:uri="http://schemas.microsoft.com/sharepoint/v3/contenttype/forms"/>
  </ds:schemaRefs>
</ds:datastoreItem>
</file>

<file path=customXml/itemProps2.xml><?xml version="1.0" encoding="utf-8"?>
<ds:datastoreItem xmlns:ds="http://schemas.openxmlformats.org/officeDocument/2006/customXml" ds:itemID="{954B10B8-FEE3-42FE-8917-056525C19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1e70d-186f-4727-86a3-2f876492445c"/>
    <ds:schemaRef ds:uri="fd6d2b1c-0781-4fb2-b29d-5db823304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F6E3A3-D5A0-4989-B9A5-D26E1BF8EA2D}">
  <ds:schemaRefs>
    <ds:schemaRef ds:uri="http://purl.org/dc/dcmitype/"/>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terms/"/>
    <ds:schemaRef ds:uri="http://purl.org/dc/elements/1.1/"/>
    <ds:schemaRef ds:uri="http://schemas.microsoft.com/office/infopath/2007/PartnerControls"/>
    <ds:schemaRef ds:uri="fd6d2b1c-0781-4fb2-b29d-5db8233045b2"/>
    <ds:schemaRef ds:uri="aba1e70d-186f-4727-86a3-2f876492445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1600</Words>
  <Characters>9057</Characters>
  <Application>Microsoft Office Word</Application>
  <DocSecurity>0</DocSecurity>
  <Lines>393</Lines>
  <Paragraphs>217</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mccafei508</dc:creator>
  <cp:lastModifiedBy>Joanne Woollard</cp:lastModifiedBy>
  <cp:revision>2</cp:revision>
  <cp:lastPrinted>2018-04-06T14:07:00Z</cp:lastPrinted>
  <dcterms:created xsi:type="dcterms:W3CDTF">2024-10-14T14:32:00Z</dcterms:created>
  <dcterms:modified xsi:type="dcterms:W3CDTF">2024-10-14T14:32:00Z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0x010100D49F73899FA1274ABABAEB893E6F8E97</vt:lpwstr>
  </property>
</Properties>
</file>