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2520"/>
        <w:gridCol w:w="2700"/>
      </w:tblGrid>
      <w:tr w:rsidR="001E653E" w:rsidRPr="00BE22D7" w:rsidTr="00E4505A">
        <w:trPr>
          <w:trHeight w:val="1692"/>
          <w:jc w:val="center"/>
        </w:trPr>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Default="001E653E" w:rsidP="00E4505A">
            <w:pPr>
              <w:jc w:val="center"/>
              <w:rPr>
                <w:rFonts w:cs="Arial"/>
              </w:rPr>
            </w:pPr>
          </w:p>
          <w:p w:rsidR="00CE646A" w:rsidRPr="00BE22D7" w:rsidRDefault="00CE646A" w:rsidP="00E4505A">
            <w:pPr>
              <w:jc w:val="center"/>
              <w:rPr>
                <w:rFonts w:cs="Arial"/>
              </w:rPr>
            </w:pPr>
            <w:r>
              <w:rPr>
                <w:noProof/>
              </w:rPr>
              <w:drawing>
                <wp:inline distT="0" distB="0" distL="0" distR="0">
                  <wp:extent cx="1144905" cy="820420"/>
                  <wp:effectExtent l="0" t="0" r="0" b="0"/>
                  <wp:docPr id="1" name="Picture 1" descr="http://www.staffnet.ggc.scot.nhs.uk/SiteCollectionDocuments/Staffnet/Logos%20and%20Templates/NHSGGC20SPOT_th.jpg"/>
                  <wp:cNvGraphicFramePr/>
                  <a:graphic xmlns:a="http://schemas.openxmlformats.org/drawingml/2006/main">
                    <a:graphicData uri="http://schemas.openxmlformats.org/drawingml/2006/picture">
                      <pic:pic xmlns:pic="http://schemas.openxmlformats.org/drawingml/2006/picture">
                        <pic:nvPicPr>
                          <pic:cNvPr id="1" name="Picture 1" descr="http://www.staffnet.ggc.scot.nhs.uk/SiteCollectionDocuments/Staffnet/Logos%20and%20Templates/NHSGGC20SPOT_th.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820420"/>
                          </a:xfrm>
                          <a:prstGeom prst="rect">
                            <a:avLst/>
                          </a:prstGeom>
                          <a:noFill/>
                          <a:ln>
                            <a:noFill/>
                          </a:ln>
                        </pic:spPr>
                      </pic:pic>
                    </a:graphicData>
                  </a:graphic>
                </wp:inline>
              </w:drawing>
            </w:r>
          </w:p>
          <w:p w:rsidR="001E653E" w:rsidRPr="00BE22D7" w:rsidRDefault="001E653E" w:rsidP="003D129A">
            <w:pPr>
              <w:jc w:val="center"/>
              <w:rPr>
                <w:rFonts w:cs="Arial"/>
                <w:b/>
                <w:color w:val="1F497D"/>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BE22D7" w:rsidRDefault="00BB07F6" w:rsidP="003D129A">
            <w:pPr>
              <w:jc w:val="center"/>
              <w:rPr>
                <w:rFonts w:cs="Arial"/>
                <w:b/>
                <w:color w:val="1F497D"/>
              </w:rPr>
            </w:pPr>
            <w:r w:rsidRPr="00C0062E">
              <w:rPr>
                <w:rFonts w:cs="Arial"/>
                <w:b/>
                <w:noProof/>
                <w:color w:val="1F497D"/>
                <w:highlight w:val="yellow"/>
              </w:rPr>
              <w:t>Study LOGO</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BB07F6" w:rsidRDefault="00154B82" w:rsidP="00C0062E">
            <w:pPr>
              <w:rPr>
                <w:rFonts w:cs="Arial"/>
              </w:rPr>
            </w:pPr>
            <w:r>
              <w:rPr>
                <w:rFonts w:cs="Arial"/>
                <w:noProof/>
                <w:highlight w:val="yellow"/>
                <w:lang w:val="en-US" w:eastAsia="en-US"/>
              </w:rPr>
              <w:t>GU</w:t>
            </w:r>
            <w:r w:rsidRPr="00C0062E">
              <w:rPr>
                <w:rFonts w:cs="Arial"/>
                <w:noProof/>
                <w:highlight w:val="yellow"/>
                <w:lang w:val="en-US" w:eastAsia="en-US"/>
              </w:rPr>
              <w:t xml:space="preserve"> </w:t>
            </w:r>
            <w:r w:rsidR="00C0062E" w:rsidRPr="00C0062E">
              <w:rPr>
                <w:rFonts w:cs="Arial"/>
                <w:noProof/>
                <w:highlight w:val="yellow"/>
                <w:lang w:val="en-US" w:eastAsia="en-US"/>
              </w:rPr>
              <w:t>Logo if co-sponsored</w:t>
            </w:r>
          </w:p>
        </w:tc>
      </w:tr>
      <w:tr w:rsidR="001E653E" w:rsidRPr="00BE22D7" w:rsidTr="00E4505A">
        <w:trPr>
          <w:trHeight w:val="103"/>
          <w:jc w:val="center"/>
        </w:trPr>
        <w:tc>
          <w:tcPr>
            <w:tcW w:w="9360" w:type="dxa"/>
            <w:gridSpan w:val="4"/>
            <w:tcBorders>
              <w:top w:val="single" w:sz="4" w:space="0" w:color="BFBFBF" w:themeColor="background1" w:themeShade="BF"/>
              <w:left w:val="nil"/>
              <w:bottom w:val="single" w:sz="4" w:space="0" w:color="auto"/>
              <w:right w:val="nil"/>
            </w:tcBorders>
          </w:tcPr>
          <w:p w:rsidR="001E653E" w:rsidRPr="00BB07F6" w:rsidRDefault="001E653E" w:rsidP="003D129A">
            <w:pPr>
              <w:jc w:val="center"/>
              <w:rPr>
                <w:rFonts w:cs="Arial"/>
                <w:color w:val="1F497D"/>
                <w:szCs w:val="20"/>
              </w:rPr>
            </w:pPr>
          </w:p>
        </w:tc>
      </w:tr>
      <w:tr w:rsidR="001E653E" w:rsidRPr="00BE22D7" w:rsidTr="003D129A">
        <w:trPr>
          <w:trHeight w:val="70"/>
          <w:jc w:val="center"/>
        </w:trPr>
        <w:tc>
          <w:tcPr>
            <w:tcW w:w="9360" w:type="dxa"/>
            <w:gridSpan w:val="4"/>
            <w:tcBorders>
              <w:top w:val="single" w:sz="4" w:space="0" w:color="auto"/>
              <w:left w:val="single" w:sz="4" w:space="0" w:color="auto"/>
              <w:bottom w:val="nil"/>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3D129A">
        <w:trPr>
          <w:trHeight w:val="390"/>
          <w:jc w:val="center"/>
        </w:trPr>
        <w:tc>
          <w:tcPr>
            <w:tcW w:w="9360" w:type="dxa"/>
            <w:gridSpan w:val="4"/>
            <w:tcBorders>
              <w:top w:val="nil"/>
              <w:left w:val="single" w:sz="4" w:space="0" w:color="auto"/>
              <w:bottom w:val="nil"/>
              <w:right w:val="single" w:sz="4" w:space="0" w:color="auto"/>
            </w:tcBorders>
            <w:shd w:val="clear" w:color="auto" w:fill="auto"/>
            <w:vAlign w:val="center"/>
          </w:tcPr>
          <w:p w:rsidR="001E653E" w:rsidRPr="00E4505A" w:rsidRDefault="00E4505A" w:rsidP="00E4505A">
            <w:pPr>
              <w:pStyle w:val="Style1"/>
              <w:rPr>
                <w:rFonts w:ascii="Tahoma" w:hAnsi="Tahoma" w:cs="Tahoma"/>
                <w:b w:val="0"/>
              </w:rPr>
            </w:pPr>
            <w:r w:rsidRPr="00E4505A">
              <w:rPr>
                <w:rFonts w:ascii="Tahoma" w:hAnsi="Tahoma" w:cs="Tahoma"/>
                <w:b w:val="0"/>
              </w:rPr>
              <w:t>[</w:t>
            </w:r>
            <w:r w:rsidR="00BB07F6" w:rsidRPr="00C0062E">
              <w:rPr>
                <w:rFonts w:ascii="Tahoma" w:hAnsi="Tahoma" w:cs="Tahoma"/>
                <w:b w:val="0"/>
                <w:highlight w:val="yellow"/>
              </w:rPr>
              <w:t>Full Study Title</w:t>
            </w:r>
            <w:r w:rsidRPr="00E4505A">
              <w:rPr>
                <w:rFonts w:ascii="Tahoma" w:hAnsi="Tahoma" w:cs="Tahoma"/>
                <w:b w:val="0"/>
              </w:rPr>
              <w:t>]</w:t>
            </w:r>
          </w:p>
        </w:tc>
      </w:tr>
      <w:tr w:rsidR="001E653E" w:rsidRPr="00BE22D7" w:rsidTr="003D129A">
        <w:trPr>
          <w:trHeight w:val="70"/>
          <w:jc w:val="center"/>
        </w:trPr>
        <w:tc>
          <w:tcPr>
            <w:tcW w:w="9360" w:type="dxa"/>
            <w:gridSpan w:val="4"/>
            <w:tcBorders>
              <w:top w:val="nil"/>
              <w:left w:val="single" w:sz="4" w:space="0" w:color="auto"/>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B6023C">
        <w:trPr>
          <w:trHeight w:val="1089"/>
          <w:jc w:val="center"/>
        </w:trPr>
        <w:tc>
          <w:tcPr>
            <w:tcW w:w="9360" w:type="dxa"/>
            <w:gridSpan w:val="4"/>
            <w:tcBorders>
              <w:top w:val="single" w:sz="4" w:space="0" w:color="auto"/>
              <w:left w:val="nil"/>
              <w:bottom w:val="single" w:sz="4" w:space="0" w:color="auto"/>
              <w:right w:val="nil"/>
            </w:tcBorders>
            <w:vAlign w:val="center"/>
          </w:tcPr>
          <w:p w:rsidR="001E653E" w:rsidRPr="00BB07F6" w:rsidRDefault="00645A51" w:rsidP="003D129A">
            <w:pPr>
              <w:rPr>
                <w:rFonts w:cs="Arial"/>
                <w:szCs w:val="20"/>
              </w:rPr>
            </w:pPr>
            <w:r>
              <w:rPr>
                <w:rFonts w:cs="Arial"/>
                <w:noProof/>
                <w:szCs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20320</wp:posOffset>
                      </wp:positionV>
                      <wp:extent cx="5981700" cy="55308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53085"/>
                              </a:xfrm>
                              <a:prstGeom prst="rect">
                                <a:avLst/>
                              </a:prstGeom>
                              <a:solidFill>
                                <a:srgbClr val="FFFFFF"/>
                              </a:solidFill>
                              <a:ln w="9525">
                                <a:solidFill>
                                  <a:srgbClr val="000000"/>
                                </a:solidFill>
                                <a:miter lim="800000"/>
                                <a:headEnd/>
                                <a:tailEnd/>
                              </a:ln>
                            </wps:spPr>
                            <wps:txbx>
                              <w:txbxContent>
                                <w:p w:rsidR="004259DC" w:rsidRPr="00E4505A" w:rsidRDefault="004259DC" w:rsidP="001E653E">
                                  <w:pPr>
                                    <w:ind w:left="-284"/>
                                    <w:jc w:val="center"/>
                                    <w:rPr>
                                      <w:rFonts w:ascii="Tahoma" w:hAnsi="Tahoma" w:cs="Tahoma"/>
                                      <w:b/>
                                      <w:sz w:val="28"/>
                                      <w:szCs w:val="28"/>
                                    </w:rPr>
                                  </w:pPr>
                                  <w:r w:rsidRPr="00E4505A">
                                    <w:rPr>
                                      <w:rFonts w:ascii="Tahoma" w:hAnsi="Tahoma" w:cs="Tahoma"/>
                                      <w:b/>
                                      <w:sz w:val="28"/>
                                      <w:szCs w:val="28"/>
                                    </w:rPr>
                                    <w:t>Sample Handling Manual – V</w:t>
                                  </w:r>
                                  <w:r w:rsidR="004B0042" w:rsidRPr="004B0042">
                                    <w:rPr>
                                      <w:rFonts w:ascii="Tahoma" w:hAnsi="Tahoma" w:cs="Tahoma"/>
                                      <w:b/>
                                      <w:sz w:val="28"/>
                                      <w:szCs w:val="28"/>
                                      <w:highlight w:val="yellow"/>
                                    </w:rPr>
                                    <w:t>xx</w:t>
                                  </w:r>
                                </w:p>
                                <w:p w:rsidR="004259DC" w:rsidRPr="00E4505A" w:rsidRDefault="004259DC" w:rsidP="001E653E">
                                  <w:pPr>
                                    <w:ind w:left="-284"/>
                                    <w:jc w:val="center"/>
                                    <w:rPr>
                                      <w:rFonts w:ascii="Tahoma" w:hAnsi="Tahoma" w:cs="Tahoma"/>
                                      <w:b/>
                                      <w:sz w:val="28"/>
                                      <w:szCs w:val="28"/>
                                    </w:rPr>
                                  </w:pPr>
                                  <w:r w:rsidRPr="00E4505A">
                                    <w:rPr>
                                      <w:rFonts w:ascii="Tahoma" w:hAnsi="Tahoma" w:cs="Tahoma"/>
                                      <w:b/>
                                      <w:sz w:val="28"/>
                                      <w:szCs w:val="28"/>
                                    </w:rPr>
                                    <w:t>(Participating 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1.6pt;width:471pt;height:43.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">
                      <v:textbox>
                        <w:txbxContent>
                          <w:p w:rsidR="004259DC" w:rsidRPr="00E4505A" w:rsidRDefault="004259DC" w:rsidP="001E653E">
                            <w:pPr>
                              <w:ind w:left="-284"/>
                              <w:jc w:val="center"/>
                              <w:rPr>
                                <w:rFonts w:ascii="Tahoma" w:hAnsi="Tahoma" w:cs="Tahoma"/>
                                <w:b/>
                                <w:sz w:val="28"/>
                                <w:szCs w:val="28"/>
                              </w:rPr>
                            </w:pPr>
                            <w:r w:rsidRPr="00E4505A">
                              <w:rPr>
                                <w:rFonts w:ascii="Tahoma" w:hAnsi="Tahoma" w:cs="Tahoma"/>
                                <w:b/>
                                <w:sz w:val="28"/>
                                <w:szCs w:val="28"/>
                              </w:rPr>
                              <w:t>Sample Handling Manual – V</w:t>
                            </w:r>
                            <w:r w:rsidR="004B0042" w:rsidRPr="004B0042">
                              <w:rPr>
                                <w:rFonts w:ascii="Tahoma" w:hAnsi="Tahoma" w:cs="Tahoma"/>
                                <w:b/>
                                <w:sz w:val="28"/>
                                <w:szCs w:val="28"/>
                                <w:highlight w:val="yellow"/>
                              </w:rPr>
                              <w:t>xx</w:t>
                            </w:r>
                          </w:p>
                          <w:p w:rsidR="004259DC" w:rsidRPr="00E4505A" w:rsidRDefault="004259DC" w:rsidP="001E653E">
                            <w:pPr>
                              <w:ind w:left="-284"/>
                              <w:jc w:val="center"/>
                              <w:rPr>
                                <w:rFonts w:ascii="Tahoma" w:hAnsi="Tahoma" w:cs="Tahoma"/>
                                <w:b/>
                                <w:sz w:val="28"/>
                                <w:szCs w:val="28"/>
                              </w:rPr>
                            </w:pPr>
                            <w:r w:rsidRPr="00E4505A">
                              <w:rPr>
                                <w:rFonts w:ascii="Tahoma" w:hAnsi="Tahoma" w:cs="Tahoma"/>
                                <w:b/>
                                <w:sz w:val="28"/>
                                <w:szCs w:val="28"/>
                              </w:rPr>
                              <w:t>(Participating Site)</w:t>
                            </w:r>
                          </w:p>
                        </w:txbxContent>
                      </v:textbox>
                    </v:shape>
                  </w:pict>
                </mc:Fallback>
              </mc:AlternateContent>
            </w:r>
          </w:p>
          <w:p w:rsidR="001E653E" w:rsidRPr="00BB07F6" w:rsidRDefault="001E653E" w:rsidP="003D129A">
            <w:pPr>
              <w:rPr>
                <w:rFonts w:cs="Arial"/>
                <w:szCs w:val="20"/>
              </w:rPr>
            </w:pPr>
          </w:p>
          <w:p w:rsidR="001E653E" w:rsidRPr="00BB07F6" w:rsidRDefault="001E653E" w:rsidP="003D129A">
            <w:pPr>
              <w:rPr>
                <w:rFonts w:cs="Arial"/>
                <w:szCs w:val="20"/>
              </w:rPr>
            </w:pPr>
          </w:p>
        </w:tc>
      </w:tr>
      <w:tr w:rsidR="001E653E" w:rsidRPr="00BE22D7" w:rsidTr="00BB07F6">
        <w:trPr>
          <w:trHeight w:val="77"/>
          <w:jc w:val="center"/>
        </w:trPr>
        <w:tc>
          <w:tcPr>
            <w:tcW w:w="4140" w:type="dxa"/>
            <w:gridSpan w:val="2"/>
            <w:tcBorders>
              <w:top w:val="single" w:sz="4" w:space="0" w:color="auto"/>
              <w:left w:val="single" w:sz="4" w:space="0" w:color="auto"/>
              <w:bottom w:val="nil"/>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single" w:sz="4" w:space="0" w:color="auto"/>
              <w:left w:val="nil"/>
              <w:bottom w:val="nil"/>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3D129A">
        <w:trPr>
          <w:trHeight w:val="193"/>
          <w:jc w:val="center"/>
        </w:trPr>
        <w:tc>
          <w:tcPr>
            <w:tcW w:w="4140" w:type="dxa"/>
            <w:gridSpan w:val="2"/>
            <w:tcBorders>
              <w:top w:val="nil"/>
              <w:left w:val="single" w:sz="4" w:space="0" w:color="auto"/>
              <w:bottom w:val="nil"/>
              <w:right w:val="nil"/>
            </w:tcBorders>
            <w:vAlign w:val="center"/>
          </w:tcPr>
          <w:p w:rsidR="001E653E" w:rsidRPr="00CE646A" w:rsidRDefault="00BB07F6" w:rsidP="00BB07F6">
            <w:pPr>
              <w:jc w:val="right"/>
              <w:rPr>
                <w:rFonts w:ascii="Tahoma" w:hAnsi="Tahoma" w:cs="Tahoma"/>
                <w:i/>
              </w:rPr>
            </w:pPr>
            <w:r w:rsidRPr="00CE646A">
              <w:rPr>
                <w:rFonts w:ascii="Tahoma" w:hAnsi="Tahoma" w:cs="Tahoma"/>
                <w:i/>
              </w:rPr>
              <w:t xml:space="preserve">Short </w:t>
            </w:r>
            <w:r w:rsidR="001E653E" w:rsidRPr="00CE646A">
              <w:rPr>
                <w:rFonts w:ascii="Tahoma" w:hAnsi="Tahoma" w:cs="Tahoma"/>
                <w:i/>
              </w:rPr>
              <w:t>Title</w:t>
            </w:r>
          </w:p>
        </w:tc>
        <w:tc>
          <w:tcPr>
            <w:tcW w:w="5220" w:type="dxa"/>
            <w:gridSpan w:val="2"/>
            <w:tcBorders>
              <w:top w:val="nil"/>
              <w:left w:val="nil"/>
              <w:bottom w:val="nil"/>
              <w:right w:val="single" w:sz="4" w:space="0" w:color="auto"/>
            </w:tcBorders>
            <w:vAlign w:val="center"/>
          </w:tcPr>
          <w:p w:rsidR="001E653E" w:rsidRPr="00CE646A"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CE646A" w:rsidRDefault="001E653E" w:rsidP="003D129A">
            <w:pPr>
              <w:jc w:val="right"/>
              <w:rPr>
                <w:rFonts w:ascii="Tahoma" w:hAnsi="Tahoma" w:cs="Tahoma"/>
                <w:i/>
              </w:rPr>
            </w:pPr>
            <w:r w:rsidRPr="00CE646A">
              <w:rPr>
                <w:rFonts w:ascii="Tahoma" w:hAnsi="Tahoma" w:cs="Tahoma"/>
                <w:i/>
              </w:rPr>
              <w:t>Lay Title</w:t>
            </w:r>
          </w:p>
          <w:p w:rsidR="001159BF" w:rsidRPr="00CE646A" w:rsidRDefault="001159BF" w:rsidP="003D129A">
            <w:pPr>
              <w:jc w:val="right"/>
              <w:rPr>
                <w:rFonts w:ascii="Tahoma" w:hAnsi="Tahoma" w:cs="Tahoma"/>
                <w:i/>
              </w:rPr>
            </w:pPr>
          </w:p>
          <w:p w:rsidR="001159BF" w:rsidRPr="00CE646A" w:rsidRDefault="001159BF" w:rsidP="003D129A">
            <w:pPr>
              <w:jc w:val="right"/>
              <w:rPr>
                <w:rFonts w:ascii="Tahoma" w:hAnsi="Tahoma" w:cs="Tahoma"/>
                <w:i/>
              </w:rPr>
            </w:pPr>
            <w:r w:rsidRPr="00CE646A">
              <w:rPr>
                <w:rFonts w:ascii="Tahoma" w:hAnsi="Tahoma" w:cs="Tahoma"/>
                <w:i/>
              </w:rPr>
              <w:t>Chief Investigator</w:t>
            </w:r>
          </w:p>
        </w:tc>
        <w:tc>
          <w:tcPr>
            <w:tcW w:w="5220" w:type="dxa"/>
            <w:gridSpan w:val="2"/>
            <w:tcBorders>
              <w:top w:val="nil"/>
              <w:left w:val="nil"/>
              <w:bottom w:val="nil"/>
              <w:right w:val="single" w:sz="4" w:space="0" w:color="auto"/>
            </w:tcBorders>
            <w:vAlign w:val="center"/>
          </w:tcPr>
          <w:p w:rsidR="001E653E" w:rsidRPr="00CE646A"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1E653E">
            <w:pPr>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CE646A" w:rsidRDefault="001E653E" w:rsidP="00BB07F6">
            <w:pPr>
              <w:jc w:val="right"/>
              <w:rPr>
                <w:rFonts w:ascii="Tahoma" w:hAnsi="Tahoma" w:cs="Tahoma"/>
                <w:i/>
              </w:rPr>
            </w:pPr>
            <w:r w:rsidRPr="00CE646A">
              <w:rPr>
                <w:rFonts w:ascii="Tahoma" w:hAnsi="Tahoma" w:cs="Tahoma"/>
                <w:i/>
              </w:rPr>
              <w:t>EudraCT Number</w:t>
            </w:r>
            <w:r w:rsidR="00BB07F6" w:rsidRPr="00CE646A">
              <w:rPr>
                <w:rFonts w:ascii="Tahoma" w:hAnsi="Tahoma" w:cs="Tahoma"/>
                <w:i/>
              </w:rPr>
              <w:t>/ or other Reg ID</w:t>
            </w:r>
          </w:p>
        </w:tc>
        <w:tc>
          <w:tcPr>
            <w:tcW w:w="5220" w:type="dxa"/>
            <w:gridSpan w:val="2"/>
            <w:tcBorders>
              <w:top w:val="nil"/>
              <w:left w:val="nil"/>
              <w:bottom w:val="nil"/>
              <w:right w:val="single" w:sz="4" w:space="0" w:color="auto"/>
            </w:tcBorders>
            <w:vAlign w:val="center"/>
          </w:tcPr>
          <w:p w:rsidR="001E653E" w:rsidRPr="00CE646A"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CE646A" w:rsidRDefault="001E653E" w:rsidP="003D129A">
            <w:pPr>
              <w:jc w:val="right"/>
              <w:rPr>
                <w:rFonts w:ascii="Tahoma" w:hAnsi="Tahoma" w:cs="Tahoma"/>
                <w:i/>
              </w:rPr>
            </w:pPr>
            <w:r w:rsidRPr="00CE646A">
              <w:rPr>
                <w:rFonts w:ascii="Tahoma" w:hAnsi="Tahoma" w:cs="Tahoma"/>
                <w:i/>
              </w:rPr>
              <w:t>REC Reference Number</w:t>
            </w:r>
          </w:p>
          <w:p w:rsidR="000448C4" w:rsidRPr="00CE646A" w:rsidRDefault="000448C4" w:rsidP="000448C4">
            <w:pPr>
              <w:jc w:val="right"/>
              <w:rPr>
                <w:rFonts w:ascii="Tahoma" w:hAnsi="Tahoma" w:cs="Tahoma"/>
                <w:i/>
              </w:rPr>
            </w:pPr>
          </w:p>
          <w:p w:rsidR="000448C4" w:rsidRPr="00CE646A" w:rsidRDefault="000448C4" w:rsidP="000448C4">
            <w:pPr>
              <w:jc w:val="right"/>
              <w:rPr>
                <w:rFonts w:ascii="Tahoma" w:hAnsi="Tahoma" w:cs="Tahoma"/>
                <w:i/>
              </w:rPr>
            </w:pPr>
            <w:r w:rsidRPr="00CE646A">
              <w:rPr>
                <w:rFonts w:ascii="Tahoma" w:hAnsi="Tahoma" w:cs="Tahoma"/>
                <w:i/>
              </w:rPr>
              <w:t>Sponsor:</w:t>
            </w:r>
          </w:p>
        </w:tc>
        <w:tc>
          <w:tcPr>
            <w:tcW w:w="5220" w:type="dxa"/>
            <w:gridSpan w:val="2"/>
            <w:tcBorders>
              <w:top w:val="nil"/>
              <w:left w:val="nil"/>
              <w:bottom w:val="nil"/>
              <w:right w:val="single" w:sz="4" w:space="0" w:color="auto"/>
            </w:tcBorders>
            <w:vAlign w:val="center"/>
          </w:tcPr>
          <w:p w:rsidR="001E653E" w:rsidRPr="00CE646A"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CE646A" w:rsidRDefault="001E653E" w:rsidP="003D129A">
            <w:pPr>
              <w:jc w:val="right"/>
              <w:rPr>
                <w:rFonts w:ascii="Tahoma" w:hAnsi="Tahoma" w:cs="Tahoma"/>
                <w:i/>
              </w:rPr>
            </w:pPr>
            <w:r w:rsidRPr="00CE646A">
              <w:rPr>
                <w:rFonts w:ascii="Tahoma" w:hAnsi="Tahoma" w:cs="Tahoma"/>
                <w:i/>
              </w:rPr>
              <w:t>Sponsor Protocol Number</w:t>
            </w:r>
          </w:p>
        </w:tc>
        <w:tc>
          <w:tcPr>
            <w:tcW w:w="5220" w:type="dxa"/>
            <w:gridSpan w:val="2"/>
            <w:tcBorders>
              <w:top w:val="nil"/>
              <w:left w:val="nil"/>
              <w:bottom w:val="nil"/>
              <w:right w:val="single" w:sz="4" w:space="0" w:color="auto"/>
            </w:tcBorders>
            <w:vAlign w:val="center"/>
          </w:tcPr>
          <w:p w:rsidR="001E653E" w:rsidRPr="00CE646A"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CE646A"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CE646A"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single" w:sz="4" w:space="0" w:color="auto"/>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nil"/>
              <w:left w:val="nil"/>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E4505A">
        <w:trPr>
          <w:trHeight w:val="70"/>
          <w:jc w:val="center"/>
        </w:trPr>
        <w:tc>
          <w:tcPr>
            <w:tcW w:w="9360" w:type="dxa"/>
            <w:gridSpan w:val="4"/>
            <w:tcBorders>
              <w:top w:val="single" w:sz="4" w:space="0" w:color="auto"/>
              <w:left w:val="nil"/>
              <w:bottom w:val="single" w:sz="4" w:space="0" w:color="BFBFBF" w:themeColor="background1" w:themeShade="BF"/>
              <w:right w:val="nil"/>
            </w:tcBorders>
            <w:vAlign w:val="center"/>
          </w:tcPr>
          <w:p w:rsidR="001E653E" w:rsidRPr="00BB07F6" w:rsidRDefault="001E653E" w:rsidP="003D129A">
            <w:pPr>
              <w:tabs>
                <w:tab w:val="left" w:pos="3600"/>
              </w:tabs>
              <w:rPr>
                <w:rFonts w:cs="Arial"/>
                <w:szCs w:val="20"/>
              </w:rPr>
            </w:pPr>
          </w:p>
        </w:tc>
      </w:tr>
      <w:tr w:rsidR="001E653E" w:rsidRPr="00BE22D7" w:rsidTr="00E4505A">
        <w:trPr>
          <w:trHeight w:val="1293"/>
          <w:jc w:val="center"/>
        </w:trPr>
        <w:tc>
          <w:tcPr>
            <w:tcW w:w="93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rsidR="001E653E" w:rsidRPr="00E4505A" w:rsidRDefault="001E653E" w:rsidP="003D129A">
            <w:pPr>
              <w:pStyle w:val="Style1"/>
              <w:rPr>
                <w:rFonts w:ascii="Tahoma" w:hAnsi="Tahoma" w:cs="Tahoma"/>
                <w:b w:val="0"/>
              </w:rPr>
            </w:pPr>
            <w:r w:rsidRPr="00E4505A">
              <w:rPr>
                <w:rFonts w:ascii="Tahoma" w:hAnsi="Tahoma" w:cs="Tahoma"/>
                <w:b w:val="0"/>
              </w:rPr>
              <w:t>CONFIDENTIAL</w:t>
            </w:r>
          </w:p>
        </w:tc>
      </w:tr>
    </w:tbl>
    <w:p w:rsidR="00A9208D" w:rsidRPr="00BE22D7" w:rsidRDefault="00A9208D">
      <w:pPr>
        <w:rPr>
          <w:rFonts w:cs="Arial"/>
        </w:rPr>
      </w:pPr>
    </w:p>
    <w:p w:rsidR="001E653E" w:rsidRPr="00BE22D7" w:rsidRDefault="001E653E">
      <w:pPr>
        <w:rPr>
          <w:rFonts w:cs="Arial"/>
        </w:rPr>
      </w:pPr>
    </w:p>
    <w:p w:rsidR="001E653E" w:rsidRDefault="001E653E">
      <w:pPr>
        <w:rPr>
          <w:rFonts w:cs="Arial"/>
        </w:rPr>
      </w:pPr>
    </w:p>
    <w:p w:rsidR="00B6023C" w:rsidRDefault="00B6023C">
      <w:pPr>
        <w:rPr>
          <w:rFonts w:cs="Arial"/>
        </w:rPr>
      </w:pPr>
    </w:p>
    <w:p w:rsidR="00B6023C" w:rsidRDefault="00B6023C">
      <w:pPr>
        <w:rPr>
          <w:rFonts w:cs="Arial"/>
        </w:rPr>
      </w:pPr>
    </w:p>
    <w:p w:rsidR="00B6023C" w:rsidRDefault="00B6023C">
      <w:pPr>
        <w:rPr>
          <w:rFonts w:cs="Arial"/>
        </w:rPr>
      </w:pPr>
    </w:p>
    <w:p w:rsidR="00863E23" w:rsidRDefault="00863E23">
      <w:pPr>
        <w:rPr>
          <w:rFonts w:cs="Arial"/>
        </w:rPr>
      </w:pPr>
    </w:p>
    <w:p w:rsidR="00863E23" w:rsidRDefault="00863E23">
      <w:pPr>
        <w:rPr>
          <w:rFonts w:cs="Arial"/>
        </w:rPr>
      </w:pPr>
    </w:p>
    <w:p w:rsidR="00863E23" w:rsidRDefault="00863E23">
      <w:pPr>
        <w:rPr>
          <w:rFonts w:cs="Arial"/>
        </w:rPr>
      </w:pPr>
    </w:p>
    <w:p w:rsidR="00863E23" w:rsidRDefault="00863E23">
      <w:pPr>
        <w:rPr>
          <w:rFonts w:cs="Arial"/>
        </w:rPr>
      </w:pPr>
    </w:p>
    <w:p w:rsidR="00863E23" w:rsidRDefault="00863E23">
      <w:pPr>
        <w:rPr>
          <w:rFonts w:cs="Arial"/>
        </w:rPr>
      </w:pPr>
    </w:p>
    <w:p w:rsidR="00863E23" w:rsidRDefault="00863E23">
      <w:pPr>
        <w:rPr>
          <w:rFonts w:cs="Arial"/>
        </w:rPr>
      </w:pPr>
    </w:p>
    <w:p w:rsidR="00B6023C" w:rsidRPr="00BE22D7" w:rsidRDefault="00B6023C">
      <w:pPr>
        <w:rPr>
          <w:rFonts w:cs="Arial"/>
        </w:rPr>
      </w:pPr>
    </w:p>
    <w:p w:rsidR="001E653E" w:rsidRPr="00BE22D7" w:rsidRDefault="001E653E">
      <w:pPr>
        <w:rPr>
          <w:rFonts w:cs="Arial"/>
        </w:rPr>
      </w:pPr>
    </w:p>
    <w:p w:rsidR="001E653E" w:rsidRPr="00CE646A" w:rsidRDefault="00BB07F6" w:rsidP="001E653E">
      <w:pPr>
        <w:rPr>
          <w:rFonts w:ascii="Tahoma" w:hAnsi="Tahoma" w:cs="Tahoma"/>
          <w:b/>
          <w:sz w:val="24"/>
        </w:rPr>
      </w:pPr>
      <w:r w:rsidRPr="00CE646A">
        <w:rPr>
          <w:rFonts w:ascii="Tahoma" w:hAnsi="Tahoma" w:cs="Tahoma"/>
          <w:b/>
          <w:sz w:val="24"/>
        </w:rPr>
        <w:t>Prepared by: CI/PM/Lab manager</w:t>
      </w:r>
      <w:r w:rsidR="001E653E" w:rsidRPr="00CE646A">
        <w:rPr>
          <w:rFonts w:ascii="Tahoma" w:hAnsi="Tahoma" w:cs="Tahoma"/>
          <w:b/>
          <w:sz w:val="24"/>
        </w:rPr>
        <w:tab/>
      </w:r>
      <w:r w:rsidR="001E653E" w:rsidRPr="00CE646A">
        <w:rPr>
          <w:rFonts w:ascii="Tahoma" w:hAnsi="Tahoma" w:cs="Tahoma"/>
          <w:b/>
          <w:sz w:val="24"/>
        </w:rPr>
        <w:tab/>
        <w:t xml:space="preserve">Approved by: </w:t>
      </w:r>
      <w:r w:rsidRPr="00CE646A">
        <w:rPr>
          <w:rFonts w:ascii="Tahoma" w:hAnsi="Tahoma" w:cs="Tahoma"/>
          <w:b/>
          <w:sz w:val="24"/>
        </w:rPr>
        <w:t>CI/Sponsor Rep</w:t>
      </w:r>
    </w:p>
    <w:p w:rsidR="00BB07F6" w:rsidRPr="00CE646A" w:rsidRDefault="00BB07F6">
      <w:pPr>
        <w:rPr>
          <w:rFonts w:ascii="Tahoma" w:hAnsi="Tahoma" w:cs="Tahoma"/>
          <w:b/>
          <w:bCs/>
          <w:noProof/>
        </w:rPr>
      </w:pPr>
    </w:p>
    <w:p w:rsidR="007B0801" w:rsidRPr="00CE646A" w:rsidRDefault="007B0801">
      <w:pPr>
        <w:rPr>
          <w:rFonts w:ascii="Tahoma" w:hAnsi="Tahoma" w:cs="Tahoma"/>
          <w:b/>
          <w:bCs/>
          <w:noProof/>
        </w:rPr>
      </w:pPr>
    </w:p>
    <w:p w:rsidR="007B0801" w:rsidRDefault="007B0801">
      <w:pPr>
        <w:rPr>
          <w:rFonts w:ascii="Arial Narrow" w:hAnsi="Arial Narrow"/>
          <w:b/>
          <w:bCs/>
          <w:noProof/>
        </w:rPr>
      </w:pPr>
    </w:p>
    <w:p w:rsidR="007B0801" w:rsidRDefault="007B0801">
      <w:pPr>
        <w:rPr>
          <w:rFonts w:ascii="Arial Narrow" w:hAnsi="Arial Narrow"/>
          <w:b/>
          <w:bCs/>
          <w:noProof/>
        </w:rPr>
      </w:pPr>
    </w:p>
    <w:p w:rsidR="00E4505A" w:rsidRPr="00E4505A" w:rsidRDefault="00E4505A" w:rsidP="00E4505A">
      <w:pPr>
        <w:spacing w:after="200" w:line="276" w:lineRule="auto"/>
        <w:jc w:val="left"/>
        <w:rPr>
          <w:rFonts w:ascii="Arial Narrow" w:hAnsi="Arial Narrow"/>
          <w:b/>
          <w:bCs/>
          <w:noProof/>
        </w:rPr>
      </w:pPr>
      <w:r>
        <w:rPr>
          <w:rFonts w:ascii="Arial Narrow" w:hAnsi="Arial Narrow"/>
          <w:b/>
          <w:bCs/>
          <w:noProof/>
        </w:rPr>
        <w:br w:type="page"/>
      </w:r>
    </w:p>
    <w:sdt>
      <w:sdtPr>
        <w:rPr>
          <w:rFonts w:asciiTheme="minorHAnsi" w:hAnsiTheme="minorHAnsi" w:cstheme="minorHAnsi"/>
          <w:b/>
          <w:bCs/>
          <w:sz w:val="22"/>
          <w:szCs w:val="22"/>
        </w:rPr>
        <w:id w:val="1953340"/>
        <w:docPartObj>
          <w:docPartGallery w:val="Table of Contents"/>
          <w:docPartUnique/>
        </w:docPartObj>
      </w:sdtPr>
      <w:sdtEndPr>
        <w:rPr>
          <w:b w:val="0"/>
          <w:bCs w:val="0"/>
        </w:rPr>
      </w:sdtEndPr>
      <w:sdtContent>
        <w:p w:rsidR="00CE1C76" w:rsidRPr="000922CB" w:rsidRDefault="008E1554" w:rsidP="00CE1C76">
          <w:pPr>
            <w:rPr>
              <w:rFonts w:asciiTheme="minorHAnsi" w:hAnsiTheme="minorHAnsi" w:cstheme="minorHAnsi"/>
              <w:sz w:val="22"/>
              <w:szCs w:val="22"/>
              <w:lang w:val="en-US" w:eastAsia="en-US"/>
            </w:rPr>
          </w:pPr>
          <w:r w:rsidRPr="000922CB">
            <w:rPr>
              <w:rFonts w:asciiTheme="minorHAnsi" w:hAnsiTheme="minorHAnsi" w:cstheme="minorHAnsi"/>
              <w:b/>
              <w:bCs/>
              <w:sz w:val="22"/>
              <w:szCs w:val="22"/>
            </w:rPr>
            <w:t>Sec</w:t>
          </w:r>
          <w:r w:rsidR="008F57F7" w:rsidRPr="000922CB">
            <w:rPr>
              <w:rFonts w:asciiTheme="minorHAnsi" w:hAnsiTheme="minorHAnsi" w:cstheme="minorHAnsi"/>
              <w:b/>
              <w:bCs/>
              <w:sz w:val="22"/>
              <w:szCs w:val="22"/>
            </w:rPr>
            <w:t>t</w:t>
          </w:r>
          <w:r w:rsidRPr="000922CB">
            <w:rPr>
              <w:rFonts w:asciiTheme="minorHAnsi" w:hAnsiTheme="minorHAnsi" w:cstheme="minorHAnsi"/>
              <w:b/>
              <w:bCs/>
              <w:sz w:val="22"/>
              <w:szCs w:val="22"/>
            </w:rPr>
            <w:t xml:space="preserve">ion 1: </w:t>
          </w:r>
          <w:r w:rsidR="00E4505A" w:rsidRPr="000922CB">
            <w:rPr>
              <w:rFonts w:asciiTheme="minorHAnsi" w:hAnsiTheme="minorHAnsi" w:cstheme="minorHAnsi"/>
              <w:b/>
              <w:bCs/>
              <w:sz w:val="22"/>
              <w:szCs w:val="22"/>
            </w:rPr>
            <w:tab/>
          </w:r>
          <w:r w:rsidR="00CE13B4" w:rsidRPr="000922CB">
            <w:rPr>
              <w:rFonts w:asciiTheme="minorHAnsi" w:hAnsiTheme="minorHAnsi" w:cstheme="minorHAnsi"/>
              <w:sz w:val="22"/>
              <w:szCs w:val="22"/>
              <w:lang w:val="en-US" w:eastAsia="en-US"/>
            </w:rPr>
            <w:t>Table of Contents</w:t>
          </w:r>
        </w:p>
        <w:p w:rsidR="00394331" w:rsidRPr="000922CB" w:rsidRDefault="00585367" w:rsidP="00B04FBC">
          <w:pPr>
            <w:rPr>
              <w:rFonts w:asciiTheme="minorHAnsi" w:hAnsiTheme="minorHAnsi" w:cstheme="minorHAnsi"/>
              <w:sz w:val="22"/>
              <w:szCs w:val="22"/>
              <w:lang w:val="en-US" w:eastAsia="en-US"/>
            </w:rPr>
          </w:pPr>
        </w:p>
      </w:sdtContent>
    </w:sdt>
    <w:p w:rsidR="00613413" w:rsidRPr="000922CB" w:rsidRDefault="009315E7">
      <w:pPr>
        <w:rPr>
          <w:rFonts w:asciiTheme="minorHAnsi" w:hAnsiTheme="minorHAnsi" w:cstheme="minorHAnsi"/>
          <w:sz w:val="22"/>
          <w:szCs w:val="22"/>
        </w:rPr>
      </w:pPr>
      <w:r w:rsidRPr="000922CB">
        <w:rPr>
          <w:rFonts w:asciiTheme="minorHAnsi" w:hAnsiTheme="minorHAnsi" w:cstheme="minorHAnsi"/>
          <w:b/>
          <w:sz w:val="22"/>
          <w:szCs w:val="22"/>
        </w:rPr>
        <w:t xml:space="preserve">Section </w:t>
      </w:r>
      <w:r w:rsidR="008E1554" w:rsidRPr="000922CB">
        <w:rPr>
          <w:rFonts w:asciiTheme="minorHAnsi" w:hAnsiTheme="minorHAnsi" w:cstheme="minorHAnsi"/>
          <w:b/>
          <w:sz w:val="22"/>
          <w:szCs w:val="22"/>
        </w:rPr>
        <w:t>2</w:t>
      </w:r>
      <w:r w:rsidRPr="000922CB">
        <w:rPr>
          <w:rFonts w:asciiTheme="minorHAnsi" w:hAnsiTheme="minorHAnsi" w:cstheme="minorHAnsi"/>
          <w:sz w:val="22"/>
          <w:szCs w:val="22"/>
        </w:rPr>
        <w:t xml:space="preserve">: </w:t>
      </w:r>
      <w:r w:rsidR="00E4505A" w:rsidRPr="000922CB">
        <w:rPr>
          <w:rFonts w:asciiTheme="minorHAnsi" w:hAnsiTheme="minorHAnsi" w:cstheme="minorHAnsi"/>
          <w:sz w:val="22"/>
          <w:szCs w:val="22"/>
        </w:rPr>
        <w:tab/>
      </w:r>
      <w:r w:rsidRPr="000922CB">
        <w:rPr>
          <w:rFonts w:asciiTheme="minorHAnsi" w:hAnsiTheme="minorHAnsi" w:cstheme="minorHAnsi"/>
          <w:sz w:val="22"/>
          <w:szCs w:val="22"/>
        </w:rPr>
        <w:t>Introduction</w:t>
      </w:r>
    </w:p>
    <w:p w:rsidR="009315E7" w:rsidRPr="000922CB" w:rsidRDefault="009315E7">
      <w:pPr>
        <w:rPr>
          <w:rFonts w:asciiTheme="minorHAnsi" w:hAnsiTheme="minorHAnsi" w:cstheme="minorHAnsi"/>
          <w:sz w:val="22"/>
          <w:szCs w:val="22"/>
        </w:rPr>
      </w:pPr>
    </w:p>
    <w:p w:rsidR="009315E7" w:rsidRPr="000922CB" w:rsidRDefault="009315E7">
      <w:pPr>
        <w:rPr>
          <w:rFonts w:asciiTheme="minorHAnsi" w:hAnsiTheme="minorHAnsi" w:cstheme="minorHAnsi"/>
          <w:sz w:val="22"/>
          <w:szCs w:val="22"/>
        </w:rPr>
      </w:pPr>
      <w:r w:rsidRPr="000922CB">
        <w:rPr>
          <w:rFonts w:asciiTheme="minorHAnsi" w:hAnsiTheme="minorHAnsi" w:cstheme="minorHAnsi"/>
          <w:b/>
          <w:sz w:val="22"/>
          <w:szCs w:val="22"/>
        </w:rPr>
        <w:t xml:space="preserve">Section </w:t>
      </w:r>
      <w:r w:rsidR="008E1554" w:rsidRPr="000922CB">
        <w:rPr>
          <w:rFonts w:asciiTheme="minorHAnsi" w:hAnsiTheme="minorHAnsi" w:cstheme="minorHAnsi"/>
          <w:b/>
          <w:sz w:val="22"/>
          <w:szCs w:val="22"/>
        </w:rPr>
        <w:t>3</w:t>
      </w:r>
      <w:r w:rsidRPr="000922CB">
        <w:rPr>
          <w:rFonts w:asciiTheme="minorHAnsi" w:hAnsiTheme="minorHAnsi" w:cstheme="minorHAnsi"/>
          <w:sz w:val="22"/>
          <w:szCs w:val="22"/>
        </w:rPr>
        <w:t xml:space="preserve">: </w:t>
      </w:r>
      <w:r w:rsidR="00E4505A" w:rsidRPr="000922CB">
        <w:rPr>
          <w:rFonts w:asciiTheme="minorHAnsi" w:hAnsiTheme="minorHAnsi" w:cstheme="minorHAnsi"/>
          <w:sz w:val="22"/>
          <w:szCs w:val="22"/>
        </w:rPr>
        <w:tab/>
      </w:r>
      <w:r w:rsidRPr="000922CB">
        <w:rPr>
          <w:rFonts w:asciiTheme="minorHAnsi" w:hAnsiTheme="minorHAnsi" w:cstheme="minorHAnsi"/>
          <w:sz w:val="22"/>
          <w:szCs w:val="22"/>
        </w:rPr>
        <w:t>Contact Details</w:t>
      </w:r>
    </w:p>
    <w:p w:rsidR="009315E7" w:rsidRPr="000922CB" w:rsidRDefault="009315E7">
      <w:pPr>
        <w:rPr>
          <w:rFonts w:asciiTheme="minorHAnsi" w:hAnsiTheme="minorHAnsi" w:cstheme="minorHAnsi"/>
          <w:sz w:val="22"/>
          <w:szCs w:val="22"/>
        </w:rPr>
      </w:pPr>
    </w:p>
    <w:p w:rsidR="00257F08" w:rsidRPr="000922CB" w:rsidRDefault="008E1554">
      <w:pPr>
        <w:rPr>
          <w:rFonts w:asciiTheme="minorHAnsi" w:hAnsiTheme="minorHAnsi" w:cstheme="minorHAnsi"/>
          <w:sz w:val="22"/>
          <w:szCs w:val="22"/>
        </w:rPr>
      </w:pPr>
      <w:r w:rsidRPr="000922CB">
        <w:rPr>
          <w:rFonts w:asciiTheme="minorHAnsi" w:hAnsiTheme="minorHAnsi" w:cstheme="minorHAnsi"/>
          <w:b/>
          <w:sz w:val="22"/>
          <w:szCs w:val="22"/>
        </w:rPr>
        <w:t>Section 4</w:t>
      </w:r>
      <w:r w:rsidRPr="000922CB">
        <w:rPr>
          <w:rFonts w:asciiTheme="minorHAnsi" w:hAnsiTheme="minorHAnsi" w:cstheme="minorHAnsi"/>
          <w:sz w:val="22"/>
          <w:szCs w:val="22"/>
        </w:rPr>
        <w:t>:</w:t>
      </w:r>
      <w:r w:rsidR="00E4505A" w:rsidRPr="000922CB">
        <w:rPr>
          <w:rFonts w:asciiTheme="minorHAnsi" w:hAnsiTheme="minorHAnsi" w:cstheme="minorHAnsi"/>
          <w:sz w:val="22"/>
          <w:szCs w:val="22"/>
        </w:rPr>
        <w:tab/>
      </w:r>
      <w:r w:rsidRPr="000922CB">
        <w:rPr>
          <w:rFonts w:asciiTheme="minorHAnsi" w:hAnsiTheme="minorHAnsi" w:cstheme="minorHAnsi"/>
          <w:sz w:val="22"/>
          <w:szCs w:val="22"/>
        </w:rPr>
        <w:t>Purp</w:t>
      </w:r>
      <w:r w:rsidR="00CE646A" w:rsidRPr="000922CB">
        <w:rPr>
          <w:rFonts w:asciiTheme="minorHAnsi" w:hAnsiTheme="minorHAnsi" w:cstheme="minorHAnsi"/>
          <w:sz w:val="22"/>
          <w:szCs w:val="22"/>
        </w:rPr>
        <w:t>ose of study sample collection</w:t>
      </w:r>
    </w:p>
    <w:p w:rsidR="00257F08" w:rsidRPr="000922CB" w:rsidRDefault="00257F08">
      <w:pPr>
        <w:rPr>
          <w:rFonts w:asciiTheme="minorHAnsi" w:hAnsiTheme="minorHAnsi" w:cstheme="minorHAnsi"/>
          <w:sz w:val="22"/>
          <w:szCs w:val="22"/>
        </w:rPr>
      </w:pPr>
    </w:p>
    <w:p w:rsidR="009315E7" w:rsidRPr="000922CB" w:rsidRDefault="009315E7">
      <w:pPr>
        <w:rPr>
          <w:rFonts w:asciiTheme="minorHAnsi" w:hAnsiTheme="minorHAnsi" w:cstheme="minorHAnsi"/>
          <w:sz w:val="22"/>
          <w:szCs w:val="22"/>
        </w:rPr>
      </w:pPr>
      <w:r w:rsidRPr="000922CB">
        <w:rPr>
          <w:rFonts w:asciiTheme="minorHAnsi" w:hAnsiTheme="minorHAnsi" w:cstheme="minorHAnsi"/>
          <w:b/>
          <w:sz w:val="22"/>
          <w:szCs w:val="22"/>
        </w:rPr>
        <w:t>Section 5</w:t>
      </w:r>
      <w:r w:rsidRPr="000922CB">
        <w:rPr>
          <w:rFonts w:asciiTheme="minorHAnsi" w:hAnsiTheme="minorHAnsi" w:cstheme="minorHAnsi"/>
          <w:sz w:val="22"/>
          <w:szCs w:val="22"/>
        </w:rPr>
        <w:t xml:space="preserve">: </w:t>
      </w:r>
      <w:r w:rsidR="00E4505A" w:rsidRPr="000922CB">
        <w:rPr>
          <w:rFonts w:asciiTheme="minorHAnsi" w:hAnsiTheme="minorHAnsi" w:cstheme="minorHAnsi"/>
          <w:sz w:val="22"/>
          <w:szCs w:val="22"/>
        </w:rPr>
        <w:tab/>
      </w:r>
      <w:r w:rsidRPr="000922CB">
        <w:rPr>
          <w:rFonts w:asciiTheme="minorHAnsi" w:hAnsiTheme="minorHAnsi" w:cstheme="minorHAnsi"/>
          <w:sz w:val="22"/>
          <w:szCs w:val="22"/>
        </w:rPr>
        <w:t>Roles and responsibilities</w:t>
      </w:r>
    </w:p>
    <w:p w:rsidR="009315E7" w:rsidRPr="000922CB" w:rsidRDefault="009315E7">
      <w:pPr>
        <w:rPr>
          <w:rFonts w:asciiTheme="minorHAnsi" w:hAnsiTheme="minorHAnsi" w:cstheme="minorHAnsi"/>
          <w:sz w:val="22"/>
          <w:szCs w:val="22"/>
        </w:rPr>
      </w:pPr>
    </w:p>
    <w:p w:rsidR="009315E7" w:rsidRPr="000922CB" w:rsidRDefault="009315E7" w:rsidP="007B6941">
      <w:pPr>
        <w:spacing w:line="276" w:lineRule="auto"/>
        <w:rPr>
          <w:rFonts w:asciiTheme="minorHAnsi" w:hAnsiTheme="minorHAnsi" w:cstheme="minorHAnsi"/>
          <w:sz w:val="22"/>
          <w:szCs w:val="22"/>
        </w:rPr>
      </w:pPr>
      <w:r w:rsidRPr="000922CB">
        <w:rPr>
          <w:rFonts w:asciiTheme="minorHAnsi" w:hAnsiTheme="minorHAnsi" w:cstheme="minorHAnsi"/>
          <w:b/>
          <w:sz w:val="22"/>
          <w:szCs w:val="22"/>
        </w:rPr>
        <w:t>Section 6</w:t>
      </w:r>
      <w:r w:rsidRPr="000922CB">
        <w:rPr>
          <w:rFonts w:asciiTheme="minorHAnsi" w:hAnsiTheme="minorHAnsi" w:cstheme="minorHAnsi"/>
          <w:sz w:val="22"/>
          <w:szCs w:val="22"/>
        </w:rPr>
        <w:t xml:space="preserve">: </w:t>
      </w:r>
      <w:r w:rsidR="00E4505A" w:rsidRPr="000922CB">
        <w:rPr>
          <w:rFonts w:asciiTheme="minorHAnsi" w:hAnsiTheme="minorHAnsi" w:cstheme="minorHAnsi"/>
          <w:sz w:val="22"/>
          <w:szCs w:val="22"/>
        </w:rPr>
        <w:tab/>
      </w:r>
      <w:r w:rsidRPr="000922CB">
        <w:rPr>
          <w:rFonts w:asciiTheme="minorHAnsi" w:hAnsiTheme="minorHAnsi" w:cstheme="minorHAnsi"/>
          <w:sz w:val="22"/>
          <w:szCs w:val="22"/>
        </w:rPr>
        <w:t>Procedures</w:t>
      </w:r>
    </w:p>
    <w:p w:rsidR="008F57F7" w:rsidRPr="000922CB" w:rsidRDefault="008F57F7" w:rsidP="007B6941">
      <w:pPr>
        <w:spacing w:line="276" w:lineRule="auto"/>
        <w:rPr>
          <w:rFonts w:asciiTheme="minorHAnsi" w:hAnsiTheme="minorHAnsi" w:cstheme="minorHAnsi"/>
          <w:sz w:val="22"/>
          <w:szCs w:val="22"/>
        </w:rPr>
      </w:pP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6.1</w:t>
      </w:r>
      <w:r w:rsidR="00C0062E" w:rsidRPr="000922CB">
        <w:rPr>
          <w:rFonts w:asciiTheme="minorHAnsi" w:hAnsiTheme="minorHAnsi" w:cstheme="minorHAnsi"/>
          <w:b/>
          <w:sz w:val="22"/>
          <w:szCs w:val="22"/>
        </w:rPr>
        <w:t xml:space="preserve"> </w:t>
      </w:r>
      <w:r w:rsidRPr="000922CB">
        <w:rPr>
          <w:rFonts w:asciiTheme="minorHAnsi" w:hAnsiTheme="minorHAnsi" w:cstheme="minorHAnsi"/>
          <w:sz w:val="22"/>
          <w:szCs w:val="22"/>
        </w:rPr>
        <w:t>Study Specific Sample Logs &amp; Sample Transfer Forms</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6.2</w:t>
      </w:r>
      <w:r w:rsidRPr="000922CB">
        <w:rPr>
          <w:rFonts w:asciiTheme="minorHAnsi" w:hAnsiTheme="minorHAnsi" w:cstheme="minorHAnsi"/>
          <w:sz w:val="22"/>
          <w:szCs w:val="22"/>
        </w:rPr>
        <w:t xml:space="preserve"> Equipment</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6.3</w:t>
      </w:r>
      <w:r w:rsidRPr="000922CB">
        <w:rPr>
          <w:rFonts w:asciiTheme="minorHAnsi" w:hAnsiTheme="minorHAnsi" w:cstheme="minorHAnsi"/>
          <w:sz w:val="22"/>
          <w:szCs w:val="22"/>
        </w:rPr>
        <w:t xml:space="preserve"> Collection of Samples </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6.4</w:t>
      </w:r>
      <w:r w:rsidRPr="000922CB">
        <w:rPr>
          <w:rFonts w:asciiTheme="minorHAnsi" w:hAnsiTheme="minorHAnsi" w:cstheme="minorHAnsi"/>
          <w:sz w:val="22"/>
          <w:szCs w:val="22"/>
        </w:rPr>
        <w:t xml:space="preserve"> Sample Labelling</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6.5</w:t>
      </w:r>
      <w:r w:rsidRPr="000922CB">
        <w:rPr>
          <w:rFonts w:asciiTheme="minorHAnsi" w:hAnsiTheme="minorHAnsi" w:cstheme="minorHAnsi"/>
          <w:sz w:val="22"/>
          <w:szCs w:val="22"/>
        </w:rPr>
        <w:t xml:space="preserve"> Study Specific sample processing at participating site</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6.6</w:t>
      </w:r>
      <w:r w:rsidRPr="000922CB">
        <w:rPr>
          <w:rFonts w:asciiTheme="minorHAnsi" w:hAnsiTheme="minorHAnsi" w:cstheme="minorHAnsi"/>
          <w:sz w:val="22"/>
          <w:szCs w:val="22"/>
        </w:rPr>
        <w:t xml:space="preserve"> Storage at site</w:t>
      </w:r>
    </w:p>
    <w:p w:rsidR="009315E7" w:rsidRPr="000922CB" w:rsidRDefault="009315E7" w:rsidP="008F57F7">
      <w:pPr>
        <w:spacing w:after="120" w:line="276" w:lineRule="auto"/>
        <w:rPr>
          <w:rFonts w:asciiTheme="minorHAnsi" w:hAnsiTheme="minorHAnsi" w:cstheme="minorHAnsi"/>
          <w:sz w:val="22"/>
          <w:szCs w:val="22"/>
        </w:rPr>
      </w:pPr>
      <w:r w:rsidRPr="000922CB">
        <w:rPr>
          <w:rFonts w:asciiTheme="minorHAnsi" w:hAnsiTheme="minorHAnsi" w:cstheme="minorHAnsi"/>
          <w:sz w:val="22"/>
          <w:szCs w:val="22"/>
        </w:rPr>
        <w:tab/>
      </w:r>
      <w:r w:rsidRPr="000922CB">
        <w:rPr>
          <w:rFonts w:asciiTheme="minorHAnsi" w:hAnsiTheme="minorHAnsi" w:cstheme="minorHAnsi"/>
          <w:b/>
          <w:sz w:val="22"/>
          <w:szCs w:val="22"/>
        </w:rPr>
        <w:t>6.7</w:t>
      </w:r>
      <w:r w:rsidRPr="000922CB">
        <w:rPr>
          <w:rFonts w:asciiTheme="minorHAnsi" w:hAnsiTheme="minorHAnsi" w:cstheme="minorHAnsi"/>
          <w:sz w:val="22"/>
          <w:szCs w:val="22"/>
        </w:rPr>
        <w:t xml:space="preserve"> Withdrawal of consent</w:t>
      </w:r>
    </w:p>
    <w:p w:rsidR="009315E7" w:rsidRPr="000922CB" w:rsidRDefault="009315E7" w:rsidP="008F57F7">
      <w:pPr>
        <w:spacing w:after="120" w:line="276" w:lineRule="auto"/>
        <w:ind w:left="720"/>
        <w:rPr>
          <w:rFonts w:asciiTheme="minorHAnsi" w:hAnsiTheme="minorHAnsi" w:cstheme="minorHAnsi"/>
          <w:sz w:val="22"/>
          <w:szCs w:val="22"/>
        </w:rPr>
      </w:pPr>
      <w:r w:rsidRPr="000922CB">
        <w:rPr>
          <w:rFonts w:asciiTheme="minorHAnsi" w:hAnsiTheme="minorHAnsi" w:cstheme="minorHAnsi"/>
          <w:b/>
          <w:sz w:val="22"/>
          <w:szCs w:val="22"/>
        </w:rPr>
        <w:t>6.8</w:t>
      </w:r>
      <w:r w:rsidRPr="000922CB">
        <w:rPr>
          <w:rFonts w:asciiTheme="minorHAnsi" w:hAnsiTheme="minorHAnsi" w:cstheme="minorHAnsi"/>
          <w:sz w:val="22"/>
          <w:szCs w:val="22"/>
        </w:rPr>
        <w:t xml:space="preserve"> Transport of Samples to the NHS laboratory, NHS GG&amp;C Central Laboratory or NHS GG&amp;C Biorepository</w:t>
      </w:r>
    </w:p>
    <w:p w:rsidR="008854DC" w:rsidRPr="000922CB" w:rsidRDefault="008854DC" w:rsidP="008F57F7">
      <w:pPr>
        <w:spacing w:after="120" w:line="276" w:lineRule="auto"/>
        <w:ind w:left="720"/>
        <w:rPr>
          <w:rFonts w:asciiTheme="minorHAnsi" w:hAnsiTheme="minorHAnsi" w:cstheme="minorHAnsi"/>
          <w:sz w:val="22"/>
          <w:szCs w:val="22"/>
        </w:rPr>
      </w:pPr>
      <w:r w:rsidRPr="000922CB">
        <w:rPr>
          <w:rFonts w:asciiTheme="minorHAnsi" w:hAnsiTheme="minorHAnsi" w:cstheme="minorHAnsi"/>
          <w:b/>
          <w:sz w:val="22"/>
          <w:szCs w:val="22"/>
        </w:rPr>
        <w:t xml:space="preserve">6.9 </w:t>
      </w:r>
      <w:r w:rsidRPr="000922CB">
        <w:rPr>
          <w:rFonts w:asciiTheme="minorHAnsi" w:hAnsiTheme="minorHAnsi" w:cstheme="minorHAnsi"/>
          <w:sz w:val="22"/>
          <w:szCs w:val="22"/>
        </w:rPr>
        <w:t>Non compliances and potential breaches in GCP</w:t>
      </w:r>
    </w:p>
    <w:p w:rsidR="008854DC" w:rsidRPr="000922CB" w:rsidRDefault="008854DC" w:rsidP="008F57F7">
      <w:pPr>
        <w:spacing w:after="120" w:line="276" w:lineRule="auto"/>
        <w:ind w:left="720"/>
        <w:rPr>
          <w:rFonts w:asciiTheme="minorHAnsi" w:hAnsiTheme="minorHAnsi" w:cstheme="minorHAnsi"/>
          <w:sz w:val="22"/>
          <w:szCs w:val="22"/>
        </w:rPr>
      </w:pPr>
      <w:r w:rsidRPr="000922CB">
        <w:rPr>
          <w:rFonts w:asciiTheme="minorHAnsi" w:hAnsiTheme="minorHAnsi" w:cstheme="minorHAnsi"/>
          <w:b/>
          <w:sz w:val="22"/>
          <w:szCs w:val="22"/>
        </w:rPr>
        <w:t xml:space="preserve">6.10 </w:t>
      </w:r>
      <w:r w:rsidRPr="000922CB">
        <w:rPr>
          <w:rFonts w:asciiTheme="minorHAnsi" w:hAnsiTheme="minorHAnsi" w:cstheme="minorHAnsi"/>
          <w:sz w:val="22"/>
          <w:szCs w:val="22"/>
        </w:rPr>
        <w:t>Protocol Amendments</w:t>
      </w:r>
    </w:p>
    <w:p w:rsidR="000415B7" w:rsidRPr="008F57F7" w:rsidRDefault="000415B7">
      <w:pPr>
        <w:rPr>
          <w:rFonts w:ascii="Tahoma" w:hAnsi="Tahoma" w:cs="Tahoma"/>
          <w:szCs w:val="20"/>
        </w:rPr>
      </w:pPr>
    </w:p>
    <w:p w:rsidR="00E4505A" w:rsidRDefault="00E4505A">
      <w:pPr>
        <w:spacing w:after="200" w:line="276" w:lineRule="auto"/>
        <w:jc w:val="left"/>
        <w:rPr>
          <w:rFonts w:ascii="Tahoma" w:hAnsi="Tahoma" w:cs="Tahoma"/>
          <w:szCs w:val="20"/>
        </w:rPr>
      </w:pPr>
      <w:r>
        <w:rPr>
          <w:rFonts w:ascii="Tahoma" w:hAnsi="Tahoma" w:cs="Tahoma"/>
          <w:szCs w:val="20"/>
        </w:rPr>
        <w:br w:type="page"/>
      </w:r>
    </w:p>
    <w:p w:rsidR="00CC5EEB" w:rsidRPr="00C0062E" w:rsidRDefault="002E2BE2" w:rsidP="00CC5EEB">
      <w:pPr>
        <w:rPr>
          <w:rFonts w:asciiTheme="minorHAnsi" w:hAnsiTheme="minorHAnsi" w:cstheme="minorHAnsi"/>
          <w:sz w:val="22"/>
          <w:szCs w:val="22"/>
        </w:rPr>
      </w:pPr>
      <w:r>
        <w:rPr>
          <w:rFonts w:ascii="Tahoma" w:hAnsi="Tahoma" w:cs="Tahoma"/>
          <w:b/>
          <w:szCs w:val="20"/>
        </w:rPr>
        <w:lastRenderedPageBreak/>
        <w:t>2.</w:t>
      </w:r>
      <w:r>
        <w:rPr>
          <w:rFonts w:ascii="Tahoma" w:hAnsi="Tahoma" w:cs="Tahoma"/>
          <w:b/>
          <w:szCs w:val="20"/>
        </w:rPr>
        <w:tab/>
      </w:r>
      <w:r w:rsidR="00257F08" w:rsidRPr="00C0062E">
        <w:rPr>
          <w:rFonts w:asciiTheme="minorHAnsi" w:hAnsiTheme="minorHAnsi" w:cstheme="minorHAnsi"/>
          <w:b/>
          <w:sz w:val="22"/>
          <w:szCs w:val="22"/>
        </w:rPr>
        <w:t xml:space="preserve"> Introduction </w:t>
      </w:r>
    </w:p>
    <w:p w:rsidR="000A6EE6" w:rsidRPr="00C0062E" w:rsidRDefault="00CC5EEB" w:rsidP="00CC5EEB">
      <w:pPr>
        <w:rPr>
          <w:rFonts w:asciiTheme="minorHAnsi" w:hAnsiTheme="minorHAnsi" w:cstheme="minorHAnsi"/>
          <w:sz w:val="22"/>
          <w:szCs w:val="22"/>
        </w:rPr>
      </w:pPr>
      <w:r w:rsidRPr="00C0062E">
        <w:rPr>
          <w:rFonts w:asciiTheme="minorHAnsi" w:hAnsiTheme="minorHAnsi" w:cstheme="minorHAnsi"/>
          <w:sz w:val="22"/>
          <w:szCs w:val="22"/>
        </w:rPr>
        <w:t xml:space="preserve">The purpose of this Sample Handling Manual is to describe the procedures to collect and process the </w:t>
      </w:r>
      <w:r w:rsidR="00154C9B" w:rsidRPr="00C0062E">
        <w:rPr>
          <w:rFonts w:asciiTheme="minorHAnsi" w:hAnsiTheme="minorHAnsi" w:cstheme="minorHAnsi"/>
          <w:sz w:val="22"/>
          <w:szCs w:val="22"/>
        </w:rPr>
        <w:t>centrally analysed and biobanked</w:t>
      </w:r>
      <w:r w:rsidR="008854DC" w:rsidRPr="00C0062E">
        <w:rPr>
          <w:rFonts w:asciiTheme="minorHAnsi" w:hAnsiTheme="minorHAnsi" w:cstheme="minorHAnsi"/>
          <w:sz w:val="22"/>
          <w:szCs w:val="22"/>
        </w:rPr>
        <w:t xml:space="preserve"> </w:t>
      </w:r>
      <w:r w:rsidR="00121C5D" w:rsidRPr="00C0062E">
        <w:rPr>
          <w:rFonts w:asciiTheme="minorHAnsi" w:hAnsiTheme="minorHAnsi" w:cstheme="minorHAnsi"/>
          <w:i/>
          <w:sz w:val="22"/>
          <w:szCs w:val="22"/>
        </w:rPr>
        <w:t>[</w:t>
      </w:r>
      <w:r w:rsidR="00E4505A" w:rsidRPr="00C0062E">
        <w:rPr>
          <w:rFonts w:asciiTheme="minorHAnsi" w:hAnsiTheme="minorHAnsi" w:cstheme="minorHAnsi"/>
          <w:i/>
          <w:sz w:val="22"/>
          <w:szCs w:val="22"/>
          <w:highlight w:val="yellow"/>
        </w:rPr>
        <w:t xml:space="preserve">Insert </w:t>
      </w:r>
      <w:r w:rsidR="0006744C" w:rsidRPr="00C0062E">
        <w:rPr>
          <w:rFonts w:asciiTheme="minorHAnsi" w:hAnsiTheme="minorHAnsi" w:cstheme="minorHAnsi"/>
          <w:i/>
          <w:sz w:val="22"/>
          <w:szCs w:val="22"/>
          <w:highlight w:val="yellow"/>
        </w:rPr>
        <w:t>Sample type</w:t>
      </w:r>
      <w:r w:rsidR="00121C5D" w:rsidRPr="00C0062E">
        <w:rPr>
          <w:rFonts w:asciiTheme="minorHAnsi" w:hAnsiTheme="minorHAnsi" w:cstheme="minorHAnsi"/>
          <w:i/>
          <w:sz w:val="22"/>
          <w:szCs w:val="22"/>
        </w:rPr>
        <w:t>]</w:t>
      </w:r>
      <w:r w:rsidR="00C0062E" w:rsidRPr="00C0062E">
        <w:rPr>
          <w:rFonts w:asciiTheme="minorHAnsi" w:hAnsiTheme="minorHAnsi" w:cstheme="minorHAnsi"/>
          <w:i/>
          <w:sz w:val="22"/>
          <w:szCs w:val="22"/>
        </w:rPr>
        <w:t xml:space="preserve"> </w:t>
      </w:r>
      <w:r w:rsidRPr="00C0062E">
        <w:rPr>
          <w:rFonts w:asciiTheme="minorHAnsi" w:hAnsiTheme="minorHAnsi" w:cstheme="minorHAnsi"/>
          <w:sz w:val="22"/>
          <w:szCs w:val="22"/>
        </w:rPr>
        <w:t xml:space="preserve">samples for the </w:t>
      </w:r>
      <w:r w:rsidR="00121C5D" w:rsidRPr="00C0062E">
        <w:rPr>
          <w:rFonts w:asciiTheme="minorHAnsi" w:hAnsiTheme="minorHAnsi" w:cstheme="minorHAnsi"/>
          <w:i/>
          <w:sz w:val="22"/>
          <w:szCs w:val="22"/>
        </w:rPr>
        <w:t>[</w:t>
      </w:r>
      <w:r w:rsidR="00E4505A" w:rsidRPr="00C0062E">
        <w:rPr>
          <w:rFonts w:asciiTheme="minorHAnsi" w:hAnsiTheme="minorHAnsi" w:cstheme="minorHAnsi"/>
          <w:i/>
          <w:sz w:val="22"/>
          <w:szCs w:val="22"/>
          <w:highlight w:val="yellow"/>
        </w:rPr>
        <w:t>Insert s</w:t>
      </w:r>
      <w:r w:rsidR="0006744C" w:rsidRPr="00C0062E">
        <w:rPr>
          <w:rFonts w:asciiTheme="minorHAnsi" w:hAnsiTheme="minorHAnsi" w:cstheme="minorHAnsi"/>
          <w:i/>
          <w:sz w:val="22"/>
          <w:szCs w:val="22"/>
          <w:highlight w:val="yellow"/>
        </w:rPr>
        <w:t>tudy name</w:t>
      </w:r>
      <w:r w:rsidR="00121C5D" w:rsidRPr="00C0062E">
        <w:rPr>
          <w:rFonts w:asciiTheme="minorHAnsi" w:hAnsiTheme="minorHAnsi" w:cstheme="minorHAnsi"/>
          <w:i/>
          <w:sz w:val="22"/>
          <w:szCs w:val="22"/>
        </w:rPr>
        <w:t>]</w:t>
      </w:r>
      <w:r w:rsidRPr="00C0062E">
        <w:rPr>
          <w:rFonts w:asciiTheme="minorHAnsi" w:hAnsiTheme="minorHAnsi" w:cstheme="minorHAnsi"/>
          <w:sz w:val="22"/>
          <w:szCs w:val="22"/>
        </w:rPr>
        <w:t xml:space="preserve"> study</w:t>
      </w:r>
      <w:r w:rsidR="00E71645" w:rsidRPr="00C0062E">
        <w:rPr>
          <w:rFonts w:asciiTheme="minorHAnsi" w:hAnsiTheme="minorHAnsi" w:cstheme="minorHAnsi"/>
          <w:sz w:val="22"/>
          <w:szCs w:val="22"/>
        </w:rPr>
        <w:t>.</w:t>
      </w:r>
      <w:r w:rsidR="008854DC" w:rsidRPr="00C0062E">
        <w:rPr>
          <w:rFonts w:asciiTheme="minorHAnsi" w:hAnsiTheme="minorHAnsi" w:cstheme="minorHAnsi"/>
          <w:sz w:val="22"/>
          <w:szCs w:val="22"/>
        </w:rPr>
        <w:t xml:space="preserve"> </w:t>
      </w:r>
      <w:r w:rsidR="00154C9B" w:rsidRPr="00C0062E">
        <w:rPr>
          <w:rFonts w:asciiTheme="minorHAnsi" w:hAnsiTheme="minorHAnsi" w:cstheme="minorHAnsi"/>
          <w:sz w:val="22"/>
          <w:szCs w:val="22"/>
        </w:rPr>
        <w:t xml:space="preserve">Safety bloods in the trial are analysed in local NHS laboratories and are not covered by this document. The </w:t>
      </w:r>
      <w:r w:rsidR="0006744C" w:rsidRPr="00C0062E">
        <w:rPr>
          <w:rFonts w:asciiTheme="minorHAnsi" w:hAnsiTheme="minorHAnsi" w:cstheme="minorHAnsi"/>
          <w:sz w:val="22"/>
          <w:szCs w:val="22"/>
        </w:rPr>
        <w:t>process for sampling</w:t>
      </w:r>
      <w:r w:rsidR="00154C9B" w:rsidRPr="00C0062E">
        <w:rPr>
          <w:rFonts w:asciiTheme="minorHAnsi" w:hAnsiTheme="minorHAnsi" w:cstheme="minorHAnsi"/>
          <w:sz w:val="22"/>
          <w:szCs w:val="22"/>
        </w:rPr>
        <w:t xml:space="preserve"> of safety bloods is described in the protocol</w:t>
      </w:r>
      <w:r w:rsidR="0006744C" w:rsidRPr="00C0062E">
        <w:rPr>
          <w:rFonts w:asciiTheme="minorHAnsi" w:hAnsiTheme="minorHAnsi" w:cstheme="minorHAnsi"/>
          <w:sz w:val="22"/>
          <w:szCs w:val="22"/>
        </w:rPr>
        <w:t>/local procedure.</w:t>
      </w:r>
    </w:p>
    <w:p w:rsidR="00154C9B" w:rsidRPr="008F57F7" w:rsidRDefault="00154C9B" w:rsidP="00CC5EEB">
      <w:pPr>
        <w:rPr>
          <w:rFonts w:ascii="Tahoma" w:hAnsi="Tahoma" w:cs="Tahoma"/>
          <w:szCs w:val="20"/>
        </w:rPr>
      </w:pPr>
    </w:p>
    <w:tbl>
      <w:tblPr>
        <w:tblStyle w:val="TableGrid"/>
        <w:tblW w:w="0" w:type="auto"/>
        <w:tblLook w:val="04A0" w:firstRow="1" w:lastRow="0" w:firstColumn="1" w:lastColumn="0" w:noHBand="0" w:noVBand="1"/>
      </w:tblPr>
      <w:tblGrid>
        <w:gridCol w:w="2901"/>
        <w:gridCol w:w="6115"/>
      </w:tblGrid>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Full study title</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IRAS ID</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NHSGGC R&amp;</w:t>
            </w:r>
            <w:r w:rsidR="00154B82">
              <w:rPr>
                <w:rFonts w:asciiTheme="minorHAnsi" w:hAnsiTheme="minorHAnsi" w:cstheme="minorHAnsi"/>
                <w:sz w:val="22"/>
                <w:szCs w:val="22"/>
                <w:lang w:eastAsia="en-US"/>
              </w:rPr>
              <w:t>I</w:t>
            </w:r>
            <w:r w:rsidRPr="00C0062E">
              <w:rPr>
                <w:rFonts w:asciiTheme="minorHAnsi" w:hAnsiTheme="minorHAnsi" w:cstheme="minorHAnsi"/>
                <w:sz w:val="22"/>
                <w:szCs w:val="22"/>
                <w:lang w:eastAsia="en-US"/>
              </w:rPr>
              <w:t xml:space="preserve"> number</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EudraCT/Other study Reg ID</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Protocol Version</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r w:rsidR="00E4505A" w:rsidTr="00E4505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[subsequent amendments]</w:t>
            </w:r>
          </w:p>
        </w:tc>
        <w:tc>
          <w:tcPr>
            <w:tcW w:w="6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Default="00E4505A">
            <w:pPr>
              <w:rPr>
                <w:rFonts w:ascii="Tahoma" w:hAnsi="Tahoma" w:cs="Tahoma"/>
                <w:szCs w:val="20"/>
                <w:lang w:eastAsia="en-US"/>
              </w:rPr>
            </w:pPr>
          </w:p>
        </w:tc>
      </w:tr>
    </w:tbl>
    <w:p w:rsidR="004B0042" w:rsidRPr="008F57F7" w:rsidRDefault="004B0042" w:rsidP="00CE13B4">
      <w:pPr>
        <w:rPr>
          <w:rFonts w:ascii="Tahoma" w:hAnsi="Tahoma" w:cs="Tahoma"/>
          <w:szCs w:val="20"/>
        </w:rPr>
      </w:pPr>
    </w:p>
    <w:p w:rsidR="00613413" w:rsidRPr="00C0062E" w:rsidRDefault="002E2BE2">
      <w:pPr>
        <w:rPr>
          <w:rFonts w:asciiTheme="minorHAnsi" w:hAnsiTheme="minorHAnsi" w:cstheme="minorHAnsi"/>
          <w:b/>
          <w:sz w:val="22"/>
          <w:szCs w:val="22"/>
        </w:rPr>
      </w:pPr>
      <w:r w:rsidRPr="00C0062E">
        <w:rPr>
          <w:rFonts w:asciiTheme="minorHAnsi" w:hAnsiTheme="minorHAnsi" w:cstheme="minorHAnsi"/>
          <w:b/>
          <w:sz w:val="22"/>
          <w:szCs w:val="22"/>
        </w:rPr>
        <w:t>3.</w:t>
      </w:r>
      <w:r w:rsidRPr="00C0062E">
        <w:rPr>
          <w:rFonts w:asciiTheme="minorHAnsi" w:hAnsiTheme="minorHAnsi" w:cstheme="minorHAnsi"/>
          <w:b/>
          <w:sz w:val="22"/>
          <w:szCs w:val="22"/>
        </w:rPr>
        <w:tab/>
      </w:r>
      <w:r w:rsidR="00257F08" w:rsidRPr="00C0062E">
        <w:rPr>
          <w:rFonts w:asciiTheme="minorHAnsi" w:hAnsiTheme="minorHAnsi" w:cstheme="minorHAnsi"/>
          <w:b/>
          <w:sz w:val="22"/>
          <w:szCs w:val="22"/>
        </w:rPr>
        <w:t xml:space="preserve"> Contact Information </w:t>
      </w:r>
    </w:p>
    <w:tbl>
      <w:tblPr>
        <w:tblStyle w:val="TableGrid"/>
        <w:tblW w:w="0" w:type="auto"/>
        <w:tblLook w:val="04A0" w:firstRow="1" w:lastRow="0" w:firstColumn="1" w:lastColumn="0" w:noHBand="0" w:noVBand="1"/>
      </w:tblPr>
      <w:tblGrid>
        <w:gridCol w:w="3981"/>
        <w:gridCol w:w="5035"/>
      </w:tblGrid>
      <w:tr w:rsidR="00E4505A" w:rsidRPr="00C0062E" w:rsidTr="006F7CB7">
        <w:tc>
          <w:tcPr>
            <w:tcW w:w="3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b/>
                <w:sz w:val="22"/>
                <w:szCs w:val="22"/>
                <w:lang w:eastAsia="en-US"/>
              </w:rPr>
            </w:pP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Name &amp; contact information</w:t>
            </w:r>
          </w:p>
        </w:tc>
      </w:tr>
      <w:tr w:rsidR="00E4505A" w:rsidRPr="00C0062E" w:rsidTr="006F7CB7">
        <w:tc>
          <w:tcPr>
            <w:tcW w:w="3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Project Manager</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Pr="00C0062E" w:rsidRDefault="00E4505A">
            <w:pPr>
              <w:rPr>
                <w:rFonts w:asciiTheme="minorHAnsi" w:hAnsiTheme="minorHAnsi" w:cstheme="minorHAnsi"/>
                <w:sz w:val="22"/>
                <w:szCs w:val="22"/>
                <w:lang w:eastAsia="en-US"/>
              </w:rPr>
            </w:pPr>
          </w:p>
        </w:tc>
      </w:tr>
      <w:tr w:rsidR="00E4505A" w:rsidRPr="00C0062E" w:rsidTr="006F7CB7">
        <w:tc>
          <w:tcPr>
            <w:tcW w:w="3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Laboratory technician (</w:t>
            </w:r>
            <w:r w:rsidR="00CE646A" w:rsidRPr="00C0062E">
              <w:rPr>
                <w:rFonts w:asciiTheme="minorHAnsi" w:hAnsiTheme="minorHAnsi" w:cstheme="minorHAnsi"/>
                <w:sz w:val="22"/>
                <w:szCs w:val="22"/>
                <w:lang w:eastAsia="en-US"/>
              </w:rPr>
              <w:t xml:space="preserve">e.g. </w:t>
            </w:r>
            <w:r w:rsidRPr="00C0062E">
              <w:rPr>
                <w:rFonts w:asciiTheme="minorHAnsi" w:hAnsiTheme="minorHAnsi" w:cstheme="minorHAnsi"/>
                <w:sz w:val="22"/>
                <w:szCs w:val="22"/>
                <w:lang w:eastAsia="en-US"/>
              </w:rPr>
              <w:t>sample receipt)</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Pr="00C0062E" w:rsidRDefault="00E4505A">
            <w:pPr>
              <w:rPr>
                <w:rFonts w:asciiTheme="minorHAnsi" w:hAnsiTheme="minorHAnsi" w:cstheme="minorHAnsi"/>
                <w:sz w:val="22"/>
                <w:szCs w:val="22"/>
                <w:lang w:eastAsia="en-US"/>
              </w:rPr>
            </w:pPr>
          </w:p>
        </w:tc>
      </w:tr>
      <w:tr w:rsidR="00E4505A" w:rsidRPr="00C0062E" w:rsidTr="006F7CB7">
        <w:tc>
          <w:tcPr>
            <w:tcW w:w="3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05A" w:rsidRPr="00C0062E" w:rsidRDefault="00E4505A">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Courier Details</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Pr="00C0062E" w:rsidRDefault="00E4505A">
            <w:pPr>
              <w:rPr>
                <w:rFonts w:asciiTheme="minorHAnsi" w:hAnsiTheme="minorHAnsi" w:cstheme="minorHAnsi"/>
                <w:sz w:val="22"/>
                <w:szCs w:val="22"/>
                <w:lang w:eastAsia="en-US"/>
              </w:rPr>
            </w:pPr>
          </w:p>
        </w:tc>
      </w:tr>
      <w:tr w:rsidR="00E4505A" w:rsidRPr="00C0062E" w:rsidTr="006F7CB7">
        <w:tc>
          <w:tcPr>
            <w:tcW w:w="3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Pr="00C0062E" w:rsidRDefault="00121C5D">
            <w:pPr>
              <w:rPr>
                <w:rFonts w:asciiTheme="minorHAnsi" w:hAnsiTheme="minorHAnsi" w:cstheme="minorHAnsi"/>
                <w:sz w:val="22"/>
                <w:szCs w:val="22"/>
                <w:lang w:eastAsia="en-US"/>
              </w:rPr>
            </w:pPr>
            <w:r w:rsidRPr="00C0062E">
              <w:rPr>
                <w:rFonts w:asciiTheme="minorHAnsi" w:hAnsiTheme="minorHAnsi" w:cstheme="minorHAnsi"/>
                <w:sz w:val="22"/>
                <w:szCs w:val="22"/>
                <w:lang w:eastAsia="en-US"/>
              </w:rPr>
              <w:t>[</w:t>
            </w:r>
            <w:r w:rsidR="00CE646A" w:rsidRPr="00C0062E">
              <w:rPr>
                <w:rFonts w:asciiTheme="minorHAnsi" w:hAnsiTheme="minorHAnsi" w:cstheme="minorHAnsi"/>
                <w:i/>
                <w:sz w:val="22"/>
                <w:szCs w:val="22"/>
                <w:lang w:eastAsia="en-US"/>
              </w:rPr>
              <w:t>I</w:t>
            </w:r>
            <w:r w:rsidR="00E4505A" w:rsidRPr="00C0062E">
              <w:rPr>
                <w:rFonts w:asciiTheme="minorHAnsi" w:hAnsiTheme="minorHAnsi" w:cstheme="minorHAnsi"/>
                <w:i/>
                <w:sz w:val="22"/>
                <w:szCs w:val="22"/>
                <w:lang w:eastAsia="en-US"/>
              </w:rPr>
              <w:t>nsert contacts for additional supplies etc. if different from above</w:t>
            </w:r>
            <w:r w:rsidRPr="00C0062E">
              <w:rPr>
                <w:rFonts w:asciiTheme="minorHAnsi" w:hAnsiTheme="minorHAnsi" w:cstheme="minorHAnsi"/>
                <w:i/>
                <w:sz w:val="22"/>
                <w:szCs w:val="22"/>
                <w:lang w:eastAsia="en-US"/>
              </w:rPr>
              <w:t>]</w:t>
            </w:r>
          </w:p>
        </w:t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05A" w:rsidRPr="00C0062E" w:rsidRDefault="00E4505A">
            <w:pPr>
              <w:rPr>
                <w:rFonts w:asciiTheme="minorHAnsi" w:hAnsiTheme="minorHAnsi" w:cstheme="minorHAnsi"/>
                <w:sz w:val="22"/>
                <w:szCs w:val="22"/>
                <w:lang w:eastAsia="en-US"/>
              </w:rPr>
            </w:pPr>
          </w:p>
        </w:tc>
      </w:tr>
    </w:tbl>
    <w:p w:rsidR="00613413" w:rsidRPr="008F57F7" w:rsidRDefault="00613413">
      <w:pPr>
        <w:rPr>
          <w:rFonts w:ascii="Tahoma" w:hAnsi="Tahoma" w:cs="Tahoma"/>
          <w:szCs w:val="20"/>
        </w:rPr>
      </w:pPr>
    </w:p>
    <w:p w:rsidR="00613413" w:rsidRPr="00C0062E" w:rsidRDefault="00F7216E">
      <w:pPr>
        <w:rPr>
          <w:rFonts w:asciiTheme="minorHAnsi" w:hAnsiTheme="minorHAnsi" w:cstheme="minorHAnsi"/>
          <w:b/>
          <w:sz w:val="22"/>
          <w:szCs w:val="22"/>
        </w:rPr>
      </w:pPr>
      <w:r w:rsidRPr="00C0062E">
        <w:rPr>
          <w:rFonts w:asciiTheme="minorHAnsi" w:hAnsiTheme="minorHAnsi" w:cstheme="minorHAnsi"/>
          <w:b/>
          <w:sz w:val="22"/>
          <w:szCs w:val="22"/>
        </w:rPr>
        <w:t>4</w:t>
      </w:r>
      <w:r w:rsidR="00DF2A70" w:rsidRPr="00C0062E">
        <w:rPr>
          <w:rFonts w:asciiTheme="minorHAnsi" w:hAnsiTheme="minorHAnsi" w:cstheme="minorHAnsi"/>
          <w:b/>
          <w:sz w:val="22"/>
          <w:szCs w:val="22"/>
        </w:rPr>
        <w:t>.</w:t>
      </w:r>
      <w:r w:rsidR="00DF2A70" w:rsidRPr="00C0062E">
        <w:rPr>
          <w:rFonts w:asciiTheme="minorHAnsi" w:hAnsiTheme="minorHAnsi" w:cstheme="minorHAnsi"/>
          <w:b/>
          <w:sz w:val="22"/>
          <w:szCs w:val="22"/>
        </w:rPr>
        <w:tab/>
      </w:r>
      <w:r w:rsidR="008E1554" w:rsidRPr="00C0062E">
        <w:rPr>
          <w:rFonts w:asciiTheme="minorHAnsi" w:hAnsiTheme="minorHAnsi" w:cstheme="minorHAnsi"/>
          <w:b/>
          <w:sz w:val="22"/>
          <w:szCs w:val="22"/>
        </w:rPr>
        <w:t>Purpose of study samp</w:t>
      </w:r>
      <w:r w:rsidR="008F57F7" w:rsidRPr="00C0062E">
        <w:rPr>
          <w:rFonts w:asciiTheme="minorHAnsi" w:hAnsiTheme="minorHAnsi" w:cstheme="minorHAnsi"/>
          <w:b/>
          <w:sz w:val="22"/>
          <w:szCs w:val="22"/>
        </w:rPr>
        <w:t>l</w:t>
      </w:r>
      <w:r w:rsidR="008E1554" w:rsidRPr="00C0062E">
        <w:rPr>
          <w:rFonts w:asciiTheme="minorHAnsi" w:hAnsiTheme="minorHAnsi" w:cstheme="minorHAnsi"/>
          <w:b/>
          <w:sz w:val="22"/>
          <w:szCs w:val="22"/>
        </w:rPr>
        <w:t xml:space="preserve">e collection </w:t>
      </w:r>
    </w:p>
    <w:p w:rsidR="008E1554" w:rsidRPr="00C0062E" w:rsidRDefault="008E1554" w:rsidP="00CE646A">
      <w:pPr>
        <w:rPr>
          <w:rFonts w:asciiTheme="minorHAnsi" w:hAnsiTheme="minorHAnsi" w:cstheme="minorHAnsi"/>
          <w:sz w:val="22"/>
          <w:szCs w:val="22"/>
        </w:rPr>
      </w:pPr>
      <w:r w:rsidRPr="00C0062E">
        <w:rPr>
          <w:rFonts w:asciiTheme="minorHAnsi" w:hAnsiTheme="minorHAnsi" w:cstheme="minorHAnsi"/>
          <w:sz w:val="22"/>
          <w:szCs w:val="22"/>
        </w:rPr>
        <w:t xml:space="preserve">This manual must </w:t>
      </w:r>
      <w:r w:rsidRPr="00C0062E">
        <w:rPr>
          <w:rFonts w:asciiTheme="minorHAnsi" w:hAnsiTheme="minorHAnsi" w:cstheme="minorHAnsi"/>
          <w:b/>
          <w:i/>
          <w:sz w:val="22"/>
          <w:szCs w:val="22"/>
        </w:rPr>
        <w:t>only include work that is covered by the clinical trial protocol</w:t>
      </w:r>
      <w:r w:rsidRPr="00C0062E">
        <w:rPr>
          <w:rFonts w:asciiTheme="minorHAnsi" w:hAnsiTheme="minorHAnsi" w:cstheme="minorHAnsi"/>
          <w:sz w:val="22"/>
          <w:szCs w:val="22"/>
        </w:rPr>
        <w:t>.  The SOPs and processes in operation within the laboratory for processing and analysis of the research samples must be followed.</w:t>
      </w:r>
    </w:p>
    <w:p w:rsidR="008E1554" w:rsidRPr="00C0062E" w:rsidRDefault="008E1554" w:rsidP="00CE646A">
      <w:pPr>
        <w:rPr>
          <w:rFonts w:asciiTheme="minorHAnsi" w:hAnsiTheme="minorHAnsi" w:cstheme="minorHAnsi"/>
          <w:b/>
          <w:sz w:val="22"/>
          <w:szCs w:val="22"/>
        </w:rPr>
      </w:pPr>
    </w:p>
    <w:p w:rsidR="008E1554" w:rsidRPr="00C0062E" w:rsidRDefault="00121C5D" w:rsidP="00CE646A">
      <w:pPr>
        <w:rPr>
          <w:rFonts w:asciiTheme="minorHAnsi" w:hAnsiTheme="minorHAnsi" w:cstheme="minorHAnsi"/>
          <w:sz w:val="22"/>
          <w:szCs w:val="22"/>
        </w:rPr>
      </w:pPr>
      <w:r w:rsidRPr="00C0062E">
        <w:rPr>
          <w:rFonts w:asciiTheme="minorHAnsi" w:hAnsiTheme="minorHAnsi" w:cstheme="minorHAnsi"/>
          <w:i/>
          <w:sz w:val="22"/>
          <w:szCs w:val="22"/>
        </w:rPr>
        <w:t>[</w:t>
      </w:r>
      <w:r w:rsidR="008E1554" w:rsidRPr="00C0062E">
        <w:rPr>
          <w:rFonts w:asciiTheme="minorHAnsi" w:hAnsiTheme="minorHAnsi" w:cstheme="minorHAnsi"/>
          <w:i/>
          <w:sz w:val="22"/>
          <w:szCs w:val="22"/>
          <w:highlight w:val="yellow"/>
        </w:rPr>
        <w:t>Describe in this section the details of the sample being collected. For example: safety, primary endpoint, eligibility or experimental</w:t>
      </w:r>
      <w:r w:rsidRPr="00C0062E">
        <w:rPr>
          <w:rFonts w:asciiTheme="minorHAnsi" w:hAnsiTheme="minorHAnsi" w:cstheme="minorHAnsi"/>
          <w:i/>
          <w:sz w:val="22"/>
          <w:szCs w:val="22"/>
          <w:highlight w:val="yellow"/>
        </w:rPr>
        <w:t>]</w:t>
      </w:r>
      <w:r w:rsidR="008E1554" w:rsidRPr="00C0062E">
        <w:rPr>
          <w:rFonts w:asciiTheme="minorHAnsi" w:hAnsiTheme="minorHAnsi" w:cstheme="minorHAnsi"/>
          <w:i/>
          <w:sz w:val="22"/>
          <w:szCs w:val="22"/>
          <w:highlight w:val="yellow"/>
        </w:rPr>
        <w:t>.</w:t>
      </w:r>
    </w:p>
    <w:p w:rsidR="004B0042" w:rsidRPr="008F57F7" w:rsidRDefault="004B0042" w:rsidP="00CE646A">
      <w:pPr>
        <w:rPr>
          <w:rFonts w:ascii="Tahoma" w:hAnsi="Tahoma" w:cs="Tahoma"/>
          <w:szCs w:val="20"/>
        </w:rPr>
      </w:pPr>
    </w:p>
    <w:p w:rsidR="00613413" w:rsidRPr="00C0062E" w:rsidRDefault="00CE13B4">
      <w:pPr>
        <w:rPr>
          <w:rFonts w:asciiTheme="minorHAnsi" w:hAnsiTheme="minorHAnsi" w:cstheme="minorHAnsi"/>
          <w:b/>
          <w:sz w:val="22"/>
          <w:szCs w:val="22"/>
        </w:rPr>
      </w:pPr>
      <w:r w:rsidRPr="00C0062E">
        <w:rPr>
          <w:rFonts w:asciiTheme="minorHAnsi" w:hAnsiTheme="minorHAnsi" w:cstheme="minorHAnsi"/>
          <w:b/>
          <w:sz w:val="22"/>
          <w:szCs w:val="22"/>
        </w:rPr>
        <w:t>5</w:t>
      </w:r>
      <w:r w:rsidR="00DF2A70" w:rsidRPr="00C0062E">
        <w:rPr>
          <w:rFonts w:asciiTheme="minorHAnsi" w:hAnsiTheme="minorHAnsi" w:cstheme="minorHAnsi"/>
          <w:b/>
          <w:sz w:val="22"/>
          <w:szCs w:val="22"/>
        </w:rPr>
        <w:t>.</w:t>
      </w:r>
      <w:r w:rsidR="00DF2A70" w:rsidRPr="00C0062E">
        <w:rPr>
          <w:rFonts w:asciiTheme="minorHAnsi" w:hAnsiTheme="minorHAnsi" w:cstheme="minorHAnsi"/>
          <w:b/>
          <w:sz w:val="22"/>
          <w:szCs w:val="22"/>
        </w:rPr>
        <w:tab/>
      </w:r>
      <w:r w:rsidRPr="00C0062E">
        <w:rPr>
          <w:rFonts w:asciiTheme="minorHAnsi" w:hAnsiTheme="minorHAnsi" w:cstheme="minorHAnsi"/>
          <w:b/>
          <w:sz w:val="22"/>
          <w:szCs w:val="22"/>
        </w:rPr>
        <w:t>Roles and responsibilities</w:t>
      </w:r>
    </w:p>
    <w:p w:rsidR="00CE13B4" w:rsidRPr="00C0062E" w:rsidRDefault="00CE13B4" w:rsidP="00CE13B4">
      <w:pPr>
        <w:rPr>
          <w:rFonts w:asciiTheme="minorHAnsi" w:hAnsiTheme="minorHAnsi" w:cstheme="minorHAnsi"/>
          <w:sz w:val="22"/>
          <w:szCs w:val="22"/>
        </w:rPr>
      </w:pPr>
      <w:r w:rsidRPr="00C0062E">
        <w:rPr>
          <w:rFonts w:asciiTheme="minorHAnsi" w:hAnsiTheme="minorHAnsi" w:cstheme="minorHAnsi"/>
          <w:sz w:val="22"/>
          <w:szCs w:val="22"/>
        </w:rPr>
        <w:t>The processing of clinical trial samples in accordance with th</w:t>
      </w:r>
      <w:r w:rsidR="000415B7" w:rsidRPr="00C0062E">
        <w:rPr>
          <w:rFonts w:asciiTheme="minorHAnsi" w:hAnsiTheme="minorHAnsi" w:cstheme="minorHAnsi"/>
          <w:sz w:val="22"/>
          <w:szCs w:val="22"/>
        </w:rPr>
        <w:t>is manual</w:t>
      </w:r>
      <w:r w:rsidRPr="00C0062E">
        <w:rPr>
          <w:rFonts w:asciiTheme="minorHAnsi" w:hAnsiTheme="minorHAnsi" w:cstheme="minorHAnsi"/>
          <w:sz w:val="22"/>
          <w:szCs w:val="22"/>
        </w:rPr>
        <w:t xml:space="preserve"> should be overseen by a named individual(s) who assume responsibility for the conduct of this work at the trial site. The Principal Investigator or delegate at the participating site must ensure that site personnel are appropriately trained and qualified to perform the roles and responsibilities assigned to them via the delegation log and that the site has the necessary resources to process and store the samples. </w:t>
      </w:r>
      <w:r w:rsidR="00CE646A" w:rsidRPr="00C0062E">
        <w:rPr>
          <w:rFonts w:asciiTheme="minorHAnsi" w:hAnsiTheme="minorHAnsi" w:cstheme="minorHAnsi"/>
          <w:sz w:val="22"/>
          <w:szCs w:val="22"/>
        </w:rPr>
        <w:t xml:space="preserve"> Participating site adherence to the Sample Handling Manual may be subject to audit by the Sponsor.</w:t>
      </w:r>
    </w:p>
    <w:p w:rsidR="00CE13B4" w:rsidRPr="008F57F7" w:rsidRDefault="00CE13B4" w:rsidP="00CE13B4">
      <w:pPr>
        <w:rPr>
          <w:rFonts w:ascii="Tahoma" w:hAnsi="Tahoma" w:cs="Tahoma"/>
          <w:szCs w:val="20"/>
        </w:rPr>
      </w:pPr>
    </w:p>
    <w:p w:rsidR="00CE13B4" w:rsidRPr="008F57F7" w:rsidRDefault="00CE13B4" w:rsidP="00CE13B4">
      <w:pPr>
        <w:rPr>
          <w:rFonts w:ascii="Tahoma" w:hAnsi="Tahoma" w:cs="Tahoma"/>
          <w:szCs w:val="20"/>
        </w:rPr>
      </w:pPr>
      <w:r w:rsidRPr="000922CB">
        <w:rPr>
          <w:rFonts w:asciiTheme="minorHAnsi" w:hAnsiTheme="minorHAnsi" w:cstheme="minorHAnsi"/>
          <w:sz w:val="22"/>
          <w:szCs w:val="22"/>
          <w:highlight w:val="yellow"/>
        </w:rPr>
        <w:t>Th</w:t>
      </w:r>
      <w:r w:rsidR="000415B7" w:rsidRPr="000922CB">
        <w:rPr>
          <w:rFonts w:asciiTheme="minorHAnsi" w:hAnsiTheme="minorHAnsi" w:cstheme="minorHAnsi"/>
          <w:sz w:val="22"/>
          <w:szCs w:val="22"/>
          <w:highlight w:val="yellow"/>
        </w:rPr>
        <w:t>is manual</w:t>
      </w:r>
      <w:r w:rsidRPr="000922CB">
        <w:rPr>
          <w:rFonts w:asciiTheme="minorHAnsi" w:hAnsiTheme="minorHAnsi" w:cstheme="minorHAnsi"/>
          <w:sz w:val="22"/>
          <w:szCs w:val="22"/>
          <w:highlight w:val="yellow"/>
        </w:rPr>
        <w:t xml:space="preserve"> should be written by the Chief Investigator (CI) or delegate, e.g. Project Manager.  The manual must be jointly approved by the CI and a sponsor representative</w:t>
      </w:r>
      <w:r w:rsidRPr="008F57F7">
        <w:rPr>
          <w:rFonts w:ascii="Tahoma" w:hAnsi="Tahoma" w:cs="Tahoma"/>
          <w:szCs w:val="20"/>
        </w:rPr>
        <w:t xml:space="preserve">. </w:t>
      </w:r>
    </w:p>
    <w:p w:rsidR="004B0042" w:rsidRPr="008F57F7" w:rsidRDefault="004B0042">
      <w:pPr>
        <w:rPr>
          <w:rFonts w:ascii="Tahoma" w:hAnsi="Tahoma" w:cs="Tahoma"/>
          <w:szCs w:val="20"/>
        </w:rPr>
      </w:pPr>
    </w:p>
    <w:p w:rsidR="006F7CB7" w:rsidRDefault="006F7CB7">
      <w:pPr>
        <w:spacing w:after="200" w:line="276" w:lineRule="auto"/>
        <w:jc w:val="left"/>
        <w:rPr>
          <w:rFonts w:ascii="Tahoma" w:hAnsi="Tahoma" w:cs="Tahoma"/>
          <w:b/>
          <w:szCs w:val="20"/>
        </w:rPr>
      </w:pPr>
      <w:r>
        <w:rPr>
          <w:rFonts w:ascii="Tahoma" w:hAnsi="Tahoma" w:cs="Tahoma"/>
          <w:b/>
          <w:szCs w:val="20"/>
        </w:rPr>
        <w:br w:type="page"/>
      </w:r>
    </w:p>
    <w:p w:rsidR="001C5E6A" w:rsidRPr="008F57F7" w:rsidRDefault="00DF2A70">
      <w:pPr>
        <w:rPr>
          <w:rFonts w:ascii="Tahoma" w:hAnsi="Tahoma" w:cs="Tahoma"/>
          <w:b/>
          <w:szCs w:val="20"/>
        </w:rPr>
      </w:pPr>
      <w:r>
        <w:rPr>
          <w:rFonts w:ascii="Tahoma" w:hAnsi="Tahoma" w:cs="Tahoma"/>
          <w:b/>
          <w:szCs w:val="20"/>
        </w:rPr>
        <w:t>6.</w:t>
      </w:r>
      <w:r>
        <w:rPr>
          <w:rFonts w:ascii="Tahoma" w:hAnsi="Tahoma" w:cs="Tahoma"/>
          <w:b/>
          <w:szCs w:val="20"/>
        </w:rPr>
        <w:tab/>
      </w:r>
      <w:r w:rsidR="001C5E6A" w:rsidRPr="008F57F7">
        <w:rPr>
          <w:rFonts w:ascii="Tahoma" w:hAnsi="Tahoma" w:cs="Tahoma"/>
          <w:b/>
          <w:szCs w:val="20"/>
        </w:rPr>
        <w:t>Procedures</w:t>
      </w:r>
    </w:p>
    <w:p w:rsidR="001C5E6A" w:rsidRPr="008F57F7" w:rsidRDefault="00BB2019">
      <w:pPr>
        <w:rPr>
          <w:rFonts w:ascii="Tahoma" w:hAnsi="Tahoma" w:cs="Tahoma"/>
          <w:szCs w:val="20"/>
        </w:rPr>
      </w:pPr>
      <w:r w:rsidRPr="008F57F7">
        <w:rPr>
          <w:rFonts w:ascii="Tahoma" w:hAnsi="Tahoma" w:cs="Tahoma"/>
          <w:b/>
          <w:szCs w:val="20"/>
        </w:rPr>
        <w:t>6</w:t>
      </w:r>
      <w:r w:rsidR="001C5E6A" w:rsidRPr="008F57F7">
        <w:rPr>
          <w:rFonts w:ascii="Tahoma" w:hAnsi="Tahoma" w:cs="Tahoma"/>
          <w:b/>
          <w:szCs w:val="20"/>
        </w:rPr>
        <w:t>.1</w:t>
      </w:r>
      <w:r w:rsidR="00DF2A70">
        <w:rPr>
          <w:rFonts w:ascii="Tahoma" w:hAnsi="Tahoma" w:cs="Tahoma"/>
          <w:szCs w:val="20"/>
        </w:rPr>
        <w:tab/>
      </w:r>
      <w:r w:rsidR="001C5E6A" w:rsidRPr="008F57F7">
        <w:rPr>
          <w:rFonts w:ascii="Tahoma" w:hAnsi="Tahoma" w:cs="Tahoma"/>
          <w:b/>
          <w:szCs w:val="20"/>
        </w:rPr>
        <w:t>Study specific sample logs and sample transfer forms</w:t>
      </w:r>
    </w:p>
    <w:p w:rsidR="001C5E6A" w:rsidRPr="008F57F7" w:rsidRDefault="001C5E6A" w:rsidP="001C5E6A">
      <w:pPr>
        <w:rPr>
          <w:rFonts w:ascii="Tahoma" w:hAnsi="Tahoma" w:cs="Tahoma"/>
          <w:szCs w:val="20"/>
        </w:rPr>
      </w:pPr>
      <w:r w:rsidRPr="000922CB">
        <w:rPr>
          <w:rFonts w:ascii="Tahoma" w:hAnsi="Tahoma" w:cs="Tahoma"/>
          <w:szCs w:val="20"/>
        </w:rPr>
        <w:t xml:space="preserve">For each category 2 or 3 sample </w:t>
      </w:r>
      <w:r w:rsidR="00CB45A5" w:rsidRPr="000922CB">
        <w:rPr>
          <w:rFonts w:ascii="Tahoma" w:hAnsi="Tahoma" w:cs="Tahoma"/>
          <w:szCs w:val="20"/>
        </w:rPr>
        <w:t xml:space="preserve">processed </w:t>
      </w:r>
      <w:r w:rsidR="00CE646A" w:rsidRPr="000922CB">
        <w:rPr>
          <w:rFonts w:ascii="Tahoma" w:hAnsi="Tahoma" w:cs="Tahoma"/>
          <w:szCs w:val="20"/>
        </w:rPr>
        <w:t>(</w:t>
      </w:r>
      <w:r w:rsidR="00CB45A5" w:rsidRPr="000922CB">
        <w:rPr>
          <w:rFonts w:ascii="Tahoma" w:hAnsi="Tahoma" w:cs="Tahoma"/>
          <w:szCs w:val="20"/>
        </w:rPr>
        <w:t>SOP 51.028</w:t>
      </w:r>
      <w:r w:rsidR="00CE646A" w:rsidRPr="000922CB">
        <w:rPr>
          <w:rFonts w:ascii="Tahoma" w:hAnsi="Tahoma" w:cs="Tahoma"/>
          <w:szCs w:val="20"/>
        </w:rPr>
        <w:t>)</w:t>
      </w:r>
      <w:r w:rsidR="00CB45A5" w:rsidRPr="000922CB">
        <w:rPr>
          <w:rFonts w:ascii="Tahoma" w:hAnsi="Tahoma" w:cs="Tahoma"/>
          <w:szCs w:val="20"/>
        </w:rPr>
        <w:t xml:space="preserve">, </w:t>
      </w:r>
      <w:r w:rsidR="00CE646A" w:rsidRPr="000922CB">
        <w:rPr>
          <w:rFonts w:ascii="Tahoma" w:hAnsi="Tahoma" w:cs="Tahoma"/>
          <w:szCs w:val="20"/>
        </w:rPr>
        <w:t>a study specific Sample L</w:t>
      </w:r>
      <w:r w:rsidRPr="000922CB">
        <w:rPr>
          <w:rFonts w:ascii="Tahoma" w:hAnsi="Tahoma" w:cs="Tahoma"/>
          <w:szCs w:val="20"/>
        </w:rPr>
        <w:t xml:space="preserve">og should be created for the participating sites to complete.  This will document the type and number of samples, type of collection vials, processing, and storage of samples (Form 51.030A).  A </w:t>
      </w:r>
      <w:r w:rsidR="00CB45A5" w:rsidRPr="000922CB">
        <w:rPr>
          <w:rFonts w:ascii="Tahoma" w:hAnsi="Tahoma" w:cs="Tahoma"/>
          <w:szCs w:val="20"/>
        </w:rPr>
        <w:t>S</w:t>
      </w:r>
      <w:r w:rsidRPr="000922CB">
        <w:rPr>
          <w:rFonts w:ascii="Tahoma" w:hAnsi="Tahoma" w:cs="Tahoma"/>
          <w:szCs w:val="20"/>
        </w:rPr>
        <w:t xml:space="preserve">ample </w:t>
      </w:r>
      <w:r w:rsidR="00CB45A5" w:rsidRPr="000922CB">
        <w:rPr>
          <w:rFonts w:ascii="Tahoma" w:hAnsi="Tahoma" w:cs="Tahoma"/>
          <w:szCs w:val="20"/>
        </w:rPr>
        <w:t>T</w:t>
      </w:r>
      <w:r w:rsidRPr="000922CB">
        <w:rPr>
          <w:rFonts w:ascii="Tahoma" w:hAnsi="Tahoma" w:cs="Tahoma"/>
          <w:szCs w:val="20"/>
        </w:rPr>
        <w:t xml:space="preserve">ransfer </w:t>
      </w:r>
      <w:r w:rsidR="00CB45A5" w:rsidRPr="000922CB">
        <w:rPr>
          <w:rFonts w:ascii="Tahoma" w:hAnsi="Tahoma" w:cs="Tahoma"/>
          <w:szCs w:val="20"/>
        </w:rPr>
        <w:t>F</w:t>
      </w:r>
      <w:r w:rsidRPr="000922CB">
        <w:rPr>
          <w:rFonts w:ascii="Tahoma" w:hAnsi="Tahoma" w:cs="Tahoma"/>
          <w:szCs w:val="20"/>
        </w:rPr>
        <w:t xml:space="preserve">orm should also be created for the participating sites to complete at the time of transferring samples from site to the central laboratory (Form 51.030B).  </w:t>
      </w:r>
      <w:r w:rsidR="00CE646A" w:rsidRPr="000922CB">
        <w:rPr>
          <w:rFonts w:ascii="Tahoma" w:hAnsi="Tahoma" w:cs="Tahoma"/>
          <w:szCs w:val="20"/>
        </w:rPr>
        <w:t>Completed Sample L</w:t>
      </w:r>
      <w:r w:rsidR="00CB45A5" w:rsidRPr="000922CB">
        <w:rPr>
          <w:rFonts w:ascii="Tahoma" w:hAnsi="Tahoma" w:cs="Tahoma"/>
          <w:szCs w:val="20"/>
        </w:rPr>
        <w:t xml:space="preserve">ogs and copies of </w:t>
      </w:r>
      <w:r w:rsidR="00CE646A" w:rsidRPr="000922CB">
        <w:rPr>
          <w:rFonts w:ascii="Tahoma" w:hAnsi="Tahoma" w:cs="Tahoma"/>
          <w:szCs w:val="20"/>
        </w:rPr>
        <w:t>Sample Transfer F</w:t>
      </w:r>
      <w:r w:rsidR="00CB45A5" w:rsidRPr="000922CB">
        <w:rPr>
          <w:rFonts w:ascii="Tahoma" w:hAnsi="Tahoma" w:cs="Tahoma"/>
          <w:szCs w:val="20"/>
        </w:rPr>
        <w:t xml:space="preserve">orms should be stored in the Participating </w:t>
      </w:r>
      <w:r w:rsidR="00CE646A" w:rsidRPr="000922CB">
        <w:rPr>
          <w:rFonts w:ascii="Tahoma" w:hAnsi="Tahoma" w:cs="Tahoma"/>
          <w:szCs w:val="20"/>
        </w:rPr>
        <w:t xml:space="preserve">Investigator </w:t>
      </w:r>
      <w:r w:rsidR="00CB45A5" w:rsidRPr="000922CB">
        <w:rPr>
          <w:rFonts w:ascii="Tahoma" w:hAnsi="Tahoma" w:cs="Tahoma"/>
          <w:szCs w:val="20"/>
        </w:rPr>
        <w:t>Site File for monitoring purposes</w:t>
      </w:r>
      <w:r w:rsidR="00CE646A" w:rsidRPr="000922CB">
        <w:rPr>
          <w:rFonts w:ascii="Tahoma" w:hAnsi="Tahoma" w:cs="Tahoma"/>
          <w:szCs w:val="20"/>
        </w:rPr>
        <w:t>.  Any additional specific sample log/accountability instructions should be detailed in this section.</w:t>
      </w:r>
    </w:p>
    <w:p w:rsidR="00CB45A5" w:rsidRPr="008F57F7" w:rsidRDefault="00CB45A5" w:rsidP="001C5E6A">
      <w:pPr>
        <w:rPr>
          <w:rFonts w:ascii="Tahoma" w:hAnsi="Tahoma" w:cs="Tahoma"/>
          <w:szCs w:val="20"/>
        </w:rPr>
      </w:pPr>
    </w:p>
    <w:p w:rsidR="001C5E6A" w:rsidRPr="008F57F7" w:rsidRDefault="001C5E6A" w:rsidP="001C5E6A">
      <w:pPr>
        <w:rPr>
          <w:rFonts w:ascii="Tahoma" w:hAnsi="Tahoma" w:cs="Tahoma"/>
          <w:szCs w:val="20"/>
        </w:rPr>
      </w:pPr>
    </w:p>
    <w:p w:rsidR="001C5E6A" w:rsidRPr="008F57F7" w:rsidRDefault="00121C5D" w:rsidP="001C5E6A">
      <w:pPr>
        <w:rPr>
          <w:rFonts w:ascii="Tahoma" w:hAnsi="Tahoma" w:cs="Tahoma"/>
          <w:szCs w:val="20"/>
          <w:lang w:eastAsia="en-US"/>
        </w:rPr>
      </w:pPr>
      <w:r w:rsidRPr="00121C5D">
        <w:rPr>
          <w:rFonts w:ascii="Tahoma" w:hAnsi="Tahoma" w:cs="Tahoma"/>
          <w:i/>
          <w:szCs w:val="20"/>
          <w:lang w:eastAsia="en-US"/>
        </w:rPr>
        <w:t>[</w:t>
      </w:r>
      <w:r w:rsidRPr="00C0062E">
        <w:rPr>
          <w:rFonts w:ascii="Tahoma" w:hAnsi="Tahoma" w:cs="Tahoma"/>
          <w:i/>
          <w:szCs w:val="20"/>
          <w:highlight w:val="yellow"/>
          <w:lang w:eastAsia="en-US"/>
        </w:rPr>
        <w:t xml:space="preserve">Inform site </w:t>
      </w:r>
      <w:r w:rsidR="00CE646A" w:rsidRPr="00C0062E">
        <w:rPr>
          <w:rFonts w:ascii="Tahoma" w:hAnsi="Tahoma" w:cs="Tahoma"/>
          <w:i/>
          <w:szCs w:val="20"/>
          <w:highlight w:val="yellow"/>
          <w:lang w:eastAsia="en-US"/>
        </w:rPr>
        <w:t>Sample L</w:t>
      </w:r>
      <w:r w:rsidR="001C5E6A" w:rsidRPr="00C0062E">
        <w:rPr>
          <w:rFonts w:ascii="Tahoma" w:hAnsi="Tahoma" w:cs="Tahoma"/>
          <w:i/>
          <w:szCs w:val="20"/>
          <w:highlight w:val="yellow"/>
          <w:lang w:eastAsia="en-US"/>
        </w:rPr>
        <w:t xml:space="preserve">ogs and </w:t>
      </w:r>
      <w:r w:rsidR="00CE646A" w:rsidRPr="00C0062E">
        <w:rPr>
          <w:rFonts w:ascii="Tahoma" w:hAnsi="Tahoma" w:cs="Tahoma"/>
          <w:i/>
          <w:szCs w:val="20"/>
          <w:highlight w:val="yellow"/>
          <w:lang w:eastAsia="en-US"/>
        </w:rPr>
        <w:t>Sample T</w:t>
      </w:r>
      <w:r w:rsidR="00CB45A5" w:rsidRPr="00C0062E">
        <w:rPr>
          <w:rFonts w:ascii="Tahoma" w:hAnsi="Tahoma" w:cs="Tahoma"/>
          <w:i/>
          <w:szCs w:val="20"/>
          <w:highlight w:val="yellow"/>
          <w:lang w:eastAsia="en-US"/>
        </w:rPr>
        <w:t xml:space="preserve">ransfer </w:t>
      </w:r>
      <w:r w:rsidR="00CE646A" w:rsidRPr="00C0062E">
        <w:rPr>
          <w:rFonts w:ascii="Tahoma" w:hAnsi="Tahoma" w:cs="Tahoma"/>
          <w:i/>
          <w:szCs w:val="20"/>
          <w:highlight w:val="yellow"/>
          <w:lang w:eastAsia="en-US"/>
        </w:rPr>
        <w:t>Forms</w:t>
      </w:r>
      <w:r w:rsidR="008854DC" w:rsidRPr="00C0062E">
        <w:rPr>
          <w:rFonts w:ascii="Tahoma" w:hAnsi="Tahoma" w:cs="Tahoma"/>
          <w:i/>
          <w:szCs w:val="20"/>
          <w:highlight w:val="yellow"/>
          <w:lang w:eastAsia="en-US"/>
        </w:rPr>
        <w:t xml:space="preserve"> </w:t>
      </w:r>
      <w:r w:rsidR="00CE646A" w:rsidRPr="00C0062E">
        <w:rPr>
          <w:rFonts w:ascii="Tahoma" w:hAnsi="Tahoma" w:cs="Tahoma"/>
          <w:i/>
          <w:szCs w:val="20"/>
          <w:highlight w:val="yellow"/>
          <w:lang w:eastAsia="en-US"/>
        </w:rPr>
        <w:t xml:space="preserve">will be provided to site by </w:t>
      </w:r>
      <w:r w:rsidR="001C5E6A" w:rsidRPr="00C0062E">
        <w:rPr>
          <w:rFonts w:ascii="Tahoma" w:hAnsi="Tahoma" w:cs="Tahoma"/>
          <w:i/>
          <w:szCs w:val="20"/>
          <w:highlight w:val="yellow"/>
          <w:lang w:eastAsia="en-US"/>
        </w:rPr>
        <w:t>the project manager</w:t>
      </w:r>
      <w:r w:rsidR="00CB45A5" w:rsidRPr="00C0062E">
        <w:rPr>
          <w:rFonts w:ascii="Tahoma" w:hAnsi="Tahoma" w:cs="Tahoma"/>
          <w:i/>
          <w:szCs w:val="20"/>
          <w:highlight w:val="yellow"/>
          <w:lang w:eastAsia="en-US"/>
        </w:rPr>
        <w:t xml:space="preserve"> or designee</w:t>
      </w:r>
      <w:r w:rsidR="001C5E6A" w:rsidRPr="00C0062E">
        <w:rPr>
          <w:rFonts w:ascii="Tahoma" w:hAnsi="Tahoma" w:cs="Tahoma"/>
          <w:szCs w:val="20"/>
          <w:highlight w:val="yellow"/>
          <w:lang w:eastAsia="en-US"/>
        </w:rPr>
        <w:t>.</w:t>
      </w:r>
      <w:r w:rsidR="008854DC" w:rsidRPr="00C0062E">
        <w:rPr>
          <w:rFonts w:ascii="Tahoma" w:hAnsi="Tahoma" w:cs="Tahoma"/>
          <w:szCs w:val="20"/>
          <w:highlight w:val="yellow"/>
          <w:lang w:eastAsia="en-US"/>
        </w:rPr>
        <w:t xml:space="preserve"> </w:t>
      </w:r>
      <w:r w:rsidRPr="00C0062E">
        <w:rPr>
          <w:rFonts w:ascii="Tahoma" w:hAnsi="Tahoma" w:cs="Tahoma"/>
          <w:i/>
          <w:szCs w:val="20"/>
          <w:highlight w:val="yellow"/>
          <w:lang w:eastAsia="en-US"/>
        </w:rPr>
        <w:t>Instruct site to</w:t>
      </w:r>
      <w:r w:rsidR="008854DC" w:rsidRPr="00C0062E">
        <w:rPr>
          <w:rFonts w:ascii="Tahoma" w:hAnsi="Tahoma" w:cs="Tahoma"/>
          <w:i/>
          <w:szCs w:val="20"/>
          <w:highlight w:val="yellow"/>
          <w:lang w:eastAsia="en-US"/>
        </w:rPr>
        <w:t xml:space="preserve"> </w:t>
      </w:r>
      <w:r w:rsidR="001C5E6A" w:rsidRPr="00C0062E">
        <w:rPr>
          <w:rFonts w:ascii="Tahoma" w:hAnsi="Tahoma" w:cs="Tahoma"/>
          <w:i/>
          <w:szCs w:val="20"/>
          <w:highlight w:val="yellow"/>
          <w:lang w:eastAsia="en-US"/>
        </w:rPr>
        <w:t xml:space="preserve">send a copy of the </w:t>
      </w:r>
      <w:r w:rsidR="008F57F7" w:rsidRPr="00C0062E">
        <w:rPr>
          <w:rFonts w:ascii="Tahoma" w:hAnsi="Tahoma" w:cs="Tahoma"/>
          <w:i/>
          <w:szCs w:val="20"/>
          <w:highlight w:val="yellow"/>
          <w:lang w:eastAsia="en-US"/>
        </w:rPr>
        <w:t>completed transfer logs</w:t>
      </w:r>
      <w:r w:rsidR="001C5E6A" w:rsidRPr="00C0062E">
        <w:rPr>
          <w:rFonts w:ascii="Tahoma" w:hAnsi="Tahoma" w:cs="Tahoma"/>
          <w:i/>
          <w:szCs w:val="20"/>
          <w:highlight w:val="yellow"/>
          <w:lang w:eastAsia="en-US"/>
        </w:rPr>
        <w:t xml:space="preserve"> with your sample shipment and retain a copy at site</w:t>
      </w:r>
      <w:r>
        <w:rPr>
          <w:rFonts w:ascii="Tahoma" w:hAnsi="Tahoma" w:cs="Tahoma"/>
          <w:i/>
          <w:szCs w:val="20"/>
          <w:lang w:eastAsia="en-US"/>
        </w:rPr>
        <w:t>]</w:t>
      </w:r>
      <w:r w:rsidR="001C5E6A" w:rsidRPr="008F57F7">
        <w:rPr>
          <w:rFonts w:ascii="Tahoma" w:hAnsi="Tahoma" w:cs="Tahoma"/>
          <w:szCs w:val="20"/>
          <w:lang w:eastAsia="en-US"/>
        </w:rPr>
        <w:t xml:space="preserve">. </w:t>
      </w:r>
    </w:p>
    <w:p w:rsidR="001C5E6A" w:rsidRPr="008F57F7" w:rsidRDefault="001C5E6A" w:rsidP="001C5E6A">
      <w:pPr>
        <w:rPr>
          <w:rFonts w:ascii="Tahoma" w:hAnsi="Tahoma" w:cs="Tahoma"/>
          <w:szCs w:val="20"/>
          <w:lang w:eastAsia="en-US"/>
        </w:rPr>
      </w:pPr>
    </w:p>
    <w:p w:rsidR="001C5E6A" w:rsidRPr="00C0062E" w:rsidRDefault="00DF2A70" w:rsidP="001C5E6A">
      <w:pPr>
        <w:rPr>
          <w:rFonts w:asciiTheme="minorHAnsi" w:hAnsiTheme="minorHAnsi" w:cstheme="minorHAnsi"/>
          <w:b/>
          <w:sz w:val="22"/>
          <w:szCs w:val="22"/>
          <w:lang w:eastAsia="en-US"/>
        </w:rPr>
      </w:pPr>
      <w:r w:rsidRPr="00C0062E">
        <w:rPr>
          <w:rFonts w:asciiTheme="minorHAnsi" w:hAnsiTheme="minorHAnsi" w:cstheme="minorHAnsi"/>
          <w:b/>
          <w:sz w:val="22"/>
          <w:szCs w:val="22"/>
          <w:lang w:eastAsia="en-US"/>
        </w:rPr>
        <w:t>6.2</w:t>
      </w:r>
      <w:r w:rsidRPr="00C0062E">
        <w:rPr>
          <w:rFonts w:asciiTheme="minorHAnsi" w:hAnsiTheme="minorHAnsi" w:cstheme="minorHAnsi"/>
          <w:b/>
          <w:sz w:val="22"/>
          <w:szCs w:val="22"/>
          <w:lang w:eastAsia="en-US"/>
        </w:rPr>
        <w:tab/>
      </w:r>
      <w:r w:rsidR="001C5E6A" w:rsidRPr="00C0062E">
        <w:rPr>
          <w:rFonts w:asciiTheme="minorHAnsi" w:hAnsiTheme="minorHAnsi" w:cstheme="minorHAnsi"/>
          <w:b/>
          <w:sz w:val="22"/>
          <w:szCs w:val="22"/>
          <w:lang w:eastAsia="en-US"/>
        </w:rPr>
        <w:t>Equipment</w:t>
      </w:r>
    </w:p>
    <w:p w:rsidR="00DF2A70" w:rsidRPr="00C0062E" w:rsidRDefault="00BB2019" w:rsidP="001C5E6A">
      <w:pPr>
        <w:rPr>
          <w:rFonts w:asciiTheme="minorHAnsi" w:hAnsiTheme="minorHAnsi" w:cstheme="minorHAnsi"/>
          <w:b/>
          <w:sz w:val="22"/>
          <w:szCs w:val="22"/>
          <w:lang w:eastAsia="en-US"/>
        </w:rPr>
      </w:pPr>
      <w:r w:rsidRPr="00C0062E">
        <w:rPr>
          <w:rFonts w:asciiTheme="minorHAnsi" w:hAnsiTheme="minorHAnsi" w:cstheme="minorHAnsi"/>
          <w:b/>
          <w:sz w:val="22"/>
          <w:szCs w:val="22"/>
          <w:lang w:eastAsia="en-US"/>
        </w:rPr>
        <w:t>6.2.1 Supplies required for sample processing</w:t>
      </w:r>
    </w:p>
    <w:p w:rsidR="004F3B47" w:rsidRPr="00C0062E" w:rsidRDefault="00121C5D" w:rsidP="004F3B47">
      <w:pPr>
        <w:rPr>
          <w:rFonts w:asciiTheme="minorHAnsi" w:hAnsiTheme="minorHAnsi" w:cstheme="minorHAnsi"/>
          <w:sz w:val="22"/>
          <w:szCs w:val="22"/>
        </w:rPr>
      </w:pPr>
      <w:r w:rsidRPr="00C0062E">
        <w:rPr>
          <w:rFonts w:asciiTheme="minorHAnsi" w:hAnsiTheme="minorHAnsi" w:cstheme="minorHAnsi"/>
          <w:i/>
          <w:sz w:val="22"/>
          <w:szCs w:val="22"/>
        </w:rPr>
        <w:t>[</w:t>
      </w:r>
      <w:r w:rsidR="00CE646A" w:rsidRPr="00C0062E">
        <w:rPr>
          <w:rFonts w:asciiTheme="minorHAnsi" w:hAnsiTheme="minorHAnsi" w:cstheme="minorHAnsi"/>
          <w:i/>
          <w:sz w:val="22"/>
          <w:szCs w:val="22"/>
          <w:highlight w:val="yellow"/>
        </w:rPr>
        <w:t xml:space="preserve">Detail the </w:t>
      </w:r>
      <w:r w:rsidR="001C5E6A" w:rsidRPr="00C0062E">
        <w:rPr>
          <w:rFonts w:asciiTheme="minorHAnsi" w:hAnsiTheme="minorHAnsi" w:cstheme="minorHAnsi"/>
          <w:i/>
          <w:sz w:val="22"/>
          <w:szCs w:val="22"/>
          <w:highlight w:val="yellow"/>
        </w:rPr>
        <w:t xml:space="preserve">study specific collection &amp; storage vials, and any other equipment </w:t>
      </w:r>
      <w:r w:rsidR="004F3B47" w:rsidRPr="00C0062E">
        <w:rPr>
          <w:rFonts w:asciiTheme="minorHAnsi" w:hAnsiTheme="minorHAnsi" w:cstheme="minorHAnsi"/>
          <w:i/>
          <w:sz w:val="22"/>
          <w:szCs w:val="22"/>
          <w:highlight w:val="yellow"/>
        </w:rPr>
        <w:t xml:space="preserve">required for sample processing </w:t>
      </w:r>
      <w:r w:rsidR="001C5E6A" w:rsidRPr="00C0062E">
        <w:rPr>
          <w:rFonts w:asciiTheme="minorHAnsi" w:hAnsiTheme="minorHAnsi" w:cstheme="minorHAnsi"/>
          <w:i/>
          <w:sz w:val="22"/>
          <w:szCs w:val="22"/>
          <w:highlight w:val="yellow"/>
        </w:rPr>
        <w:t>such as pipettes</w:t>
      </w:r>
      <w:r w:rsidR="004F3B47" w:rsidRPr="00C0062E">
        <w:rPr>
          <w:rFonts w:asciiTheme="minorHAnsi" w:hAnsiTheme="minorHAnsi" w:cstheme="minorHAnsi"/>
          <w:i/>
          <w:sz w:val="22"/>
          <w:szCs w:val="22"/>
          <w:highlight w:val="yellow"/>
        </w:rPr>
        <w:t xml:space="preserve">, aliquots. </w:t>
      </w:r>
      <w:r w:rsidRPr="00C0062E">
        <w:rPr>
          <w:rFonts w:asciiTheme="minorHAnsi" w:hAnsiTheme="minorHAnsi" w:cstheme="minorHAnsi"/>
          <w:i/>
          <w:sz w:val="22"/>
          <w:szCs w:val="22"/>
          <w:highlight w:val="yellow"/>
        </w:rPr>
        <w:t>Where</w:t>
      </w:r>
      <w:r w:rsidR="00F95DB1" w:rsidRPr="00C0062E">
        <w:rPr>
          <w:rFonts w:asciiTheme="minorHAnsi" w:hAnsiTheme="minorHAnsi" w:cstheme="minorHAnsi"/>
          <w:i/>
          <w:sz w:val="22"/>
          <w:szCs w:val="22"/>
          <w:highlight w:val="yellow"/>
        </w:rPr>
        <w:t xml:space="preserve"> needed, the site will be provided with </w:t>
      </w:r>
      <w:r w:rsidR="001C5E6A" w:rsidRPr="00C0062E">
        <w:rPr>
          <w:rFonts w:asciiTheme="minorHAnsi" w:hAnsiTheme="minorHAnsi" w:cstheme="minorHAnsi"/>
          <w:i/>
          <w:sz w:val="22"/>
          <w:szCs w:val="22"/>
          <w:highlight w:val="yellow"/>
        </w:rPr>
        <w:t>appropriate sample collection and</w:t>
      </w:r>
      <w:r w:rsidR="00F95DB1" w:rsidRPr="00C0062E">
        <w:rPr>
          <w:rFonts w:asciiTheme="minorHAnsi" w:hAnsiTheme="minorHAnsi" w:cstheme="minorHAnsi"/>
          <w:i/>
          <w:sz w:val="22"/>
          <w:szCs w:val="22"/>
          <w:highlight w:val="yellow"/>
        </w:rPr>
        <w:t xml:space="preserve"> processing</w:t>
      </w:r>
      <w:r w:rsidR="001C5E6A" w:rsidRPr="00C0062E">
        <w:rPr>
          <w:rFonts w:asciiTheme="minorHAnsi" w:hAnsiTheme="minorHAnsi" w:cstheme="minorHAnsi"/>
          <w:i/>
          <w:sz w:val="22"/>
          <w:szCs w:val="22"/>
          <w:highlight w:val="yellow"/>
        </w:rPr>
        <w:t xml:space="preserve"> equipment</w:t>
      </w:r>
      <w:r w:rsidR="004F3B47" w:rsidRPr="00C0062E">
        <w:rPr>
          <w:rFonts w:asciiTheme="minorHAnsi" w:hAnsiTheme="minorHAnsi" w:cstheme="minorHAnsi"/>
          <w:i/>
          <w:sz w:val="22"/>
          <w:szCs w:val="22"/>
          <w:highlight w:val="yellow"/>
        </w:rPr>
        <w:t xml:space="preserve"> and det</w:t>
      </w:r>
      <w:r w:rsidRPr="00C0062E">
        <w:rPr>
          <w:rFonts w:asciiTheme="minorHAnsi" w:hAnsiTheme="minorHAnsi" w:cstheme="minorHAnsi"/>
          <w:i/>
          <w:sz w:val="22"/>
          <w:szCs w:val="22"/>
          <w:highlight w:val="yellow"/>
        </w:rPr>
        <w:t>ail site supply arrangements</w:t>
      </w:r>
      <w:r w:rsidRPr="00C0062E">
        <w:rPr>
          <w:rFonts w:asciiTheme="minorHAnsi" w:hAnsiTheme="minorHAnsi" w:cstheme="minorHAnsi"/>
          <w:i/>
          <w:sz w:val="22"/>
          <w:szCs w:val="22"/>
        </w:rPr>
        <w:t>]</w:t>
      </w:r>
      <w:r w:rsidR="001C5E6A" w:rsidRPr="00C0062E">
        <w:rPr>
          <w:rFonts w:asciiTheme="minorHAnsi" w:hAnsiTheme="minorHAnsi" w:cstheme="minorHAnsi"/>
          <w:i/>
          <w:sz w:val="22"/>
          <w:szCs w:val="22"/>
        </w:rPr>
        <w:t>.</w:t>
      </w:r>
    </w:p>
    <w:p w:rsidR="004F3B47" w:rsidRPr="004F3B47" w:rsidRDefault="004F3B47" w:rsidP="004F3B47">
      <w:pPr>
        <w:rPr>
          <w:rFonts w:ascii="Tahoma" w:hAnsi="Tahoma" w:cs="Tahoma"/>
          <w:b/>
          <w:szCs w:val="20"/>
          <w:lang w:eastAsia="en-US"/>
        </w:rPr>
      </w:pPr>
    </w:p>
    <w:p w:rsidR="00DF2A70" w:rsidRPr="00C0062E" w:rsidRDefault="00BB2019" w:rsidP="006F7CB7">
      <w:pPr>
        <w:rPr>
          <w:rFonts w:asciiTheme="minorHAnsi" w:hAnsiTheme="minorHAnsi" w:cstheme="minorHAnsi"/>
          <w:sz w:val="22"/>
          <w:szCs w:val="22"/>
          <w:lang w:eastAsia="en-US"/>
        </w:rPr>
      </w:pPr>
      <w:r w:rsidRPr="00C0062E">
        <w:rPr>
          <w:rFonts w:asciiTheme="minorHAnsi" w:hAnsiTheme="minorHAnsi" w:cstheme="minorHAnsi"/>
          <w:b/>
          <w:sz w:val="22"/>
          <w:szCs w:val="22"/>
          <w:lang w:eastAsia="en-US"/>
        </w:rPr>
        <w:t>6.2.2</w:t>
      </w:r>
      <w:r w:rsidR="00DF2A70" w:rsidRPr="00C0062E">
        <w:rPr>
          <w:rFonts w:asciiTheme="minorHAnsi" w:hAnsiTheme="minorHAnsi" w:cstheme="minorHAnsi"/>
          <w:sz w:val="22"/>
          <w:szCs w:val="22"/>
          <w:lang w:eastAsia="en-US"/>
        </w:rPr>
        <w:tab/>
      </w:r>
      <w:r w:rsidRPr="00C0062E">
        <w:rPr>
          <w:rFonts w:asciiTheme="minorHAnsi" w:hAnsiTheme="minorHAnsi" w:cstheme="minorHAnsi"/>
          <w:b/>
          <w:sz w:val="22"/>
          <w:szCs w:val="22"/>
          <w:lang w:eastAsia="en-US"/>
        </w:rPr>
        <w:t>Site equipment required</w:t>
      </w:r>
    </w:p>
    <w:p w:rsidR="00BB2019" w:rsidRPr="00C0062E" w:rsidRDefault="00DF2A70" w:rsidP="006F7CB7">
      <w:pPr>
        <w:rPr>
          <w:rFonts w:asciiTheme="minorHAnsi" w:hAnsiTheme="minorHAnsi" w:cstheme="minorHAnsi"/>
          <w:sz w:val="22"/>
          <w:szCs w:val="22"/>
          <w:lang w:eastAsia="en-US"/>
        </w:rPr>
      </w:pPr>
      <w:r w:rsidRPr="000922CB">
        <w:rPr>
          <w:rFonts w:asciiTheme="minorHAnsi" w:hAnsiTheme="minorHAnsi" w:cstheme="minorHAnsi"/>
          <w:sz w:val="22"/>
          <w:szCs w:val="22"/>
          <w:lang w:eastAsia="en-US"/>
        </w:rPr>
        <w:t>Sponsor will request the appropriate documentation to confirm p</w:t>
      </w:r>
      <w:r w:rsidR="00BB2019" w:rsidRPr="000922CB">
        <w:rPr>
          <w:rFonts w:asciiTheme="minorHAnsi" w:hAnsiTheme="minorHAnsi" w:cstheme="minorHAnsi"/>
          <w:sz w:val="22"/>
          <w:szCs w:val="22"/>
          <w:lang w:eastAsia="en-US"/>
        </w:rPr>
        <w:t xml:space="preserve">articipating site feasibility </w:t>
      </w:r>
      <w:r w:rsidRPr="000922CB">
        <w:rPr>
          <w:rFonts w:asciiTheme="minorHAnsi" w:hAnsiTheme="minorHAnsi" w:cstheme="minorHAnsi"/>
          <w:sz w:val="22"/>
          <w:szCs w:val="22"/>
          <w:lang w:eastAsia="en-US"/>
        </w:rPr>
        <w:t>such as</w:t>
      </w:r>
      <w:r w:rsidR="00BB2019" w:rsidRPr="000922CB">
        <w:rPr>
          <w:rFonts w:asciiTheme="minorHAnsi" w:hAnsiTheme="minorHAnsi" w:cstheme="minorHAnsi"/>
          <w:sz w:val="22"/>
          <w:szCs w:val="22"/>
          <w:lang w:eastAsia="en-US"/>
        </w:rPr>
        <w:t xml:space="preserve"> the required lab resources available</w:t>
      </w:r>
      <w:r w:rsidRPr="000922CB">
        <w:rPr>
          <w:rFonts w:asciiTheme="minorHAnsi" w:hAnsiTheme="minorHAnsi" w:cstheme="minorHAnsi"/>
          <w:sz w:val="22"/>
          <w:szCs w:val="22"/>
          <w:lang w:eastAsia="en-US"/>
        </w:rPr>
        <w:t>, lab monitoring systems</w:t>
      </w:r>
      <w:r w:rsidR="00C0062E" w:rsidRPr="000922CB">
        <w:rPr>
          <w:rFonts w:asciiTheme="minorHAnsi" w:hAnsiTheme="minorHAnsi" w:cstheme="minorHAnsi"/>
          <w:sz w:val="22"/>
          <w:szCs w:val="22"/>
          <w:lang w:eastAsia="en-US"/>
        </w:rPr>
        <w:t xml:space="preserve"> </w:t>
      </w:r>
      <w:r w:rsidRPr="000922CB">
        <w:rPr>
          <w:rFonts w:asciiTheme="minorHAnsi" w:hAnsiTheme="minorHAnsi" w:cstheme="minorHAnsi"/>
          <w:sz w:val="22"/>
          <w:szCs w:val="22"/>
          <w:lang w:eastAsia="en-US"/>
        </w:rPr>
        <w:t>(freezer/fridge temperature logs), local r</w:t>
      </w:r>
      <w:r w:rsidR="00BB2019" w:rsidRPr="000922CB">
        <w:rPr>
          <w:rFonts w:asciiTheme="minorHAnsi" w:hAnsiTheme="minorHAnsi" w:cstheme="minorHAnsi"/>
          <w:sz w:val="22"/>
          <w:szCs w:val="22"/>
          <w:lang w:eastAsia="en-US"/>
        </w:rPr>
        <w:t>eference ranges, equipment calibration or service certificates.</w:t>
      </w:r>
    </w:p>
    <w:p w:rsidR="00BB2019" w:rsidRPr="008F57F7" w:rsidRDefault="00BB2019" w:rsidP="001C5E6A">
      <w:pPr>
        <w:rPr>
          <w:rFonts w:ascii="Tahoma" w:hAnsi="Tahoma" w:cs="Tahoma"/>
          <w:b/>
          <w:szCs w:val="20"/>
          <w:lang w:eastAsia="en-US"/>
        </w:rPr>
      </w:pPr>
    </w:p>
    <w:p w:rsidR="001C5E6A" w:rsidRDefault="001C5E6A" w:rsidP="001C5E6A">
      <w:pPr>
        <w:rPr>
          <w:rFonts w:ascii="Tahoma" w:hAnsi="Tahoma" w:cs="Tahoma"/>
          <w:b/>
          <w:szCs w:val="20"/>
          <w:lang w:eastAsia="en-US"/>
        </w:rPr>
      </w:pPr>
      <w:r w:rsidRPr="008F57F7">
        <w:rPr>
          <w:rFonts w:ascii="Tahoma" w:hAnsi="Tahoma" w:cs="Tahoma"/>
          <w:b/>
          <w:szCs w:val="20"/>
          <w:lang w:eastAsia="en-US"/>
        </w:rPr>
        <w:t>6.</w:t>
      </w:r>
      <w:r w:rsidRPr="006E1C1C">
        <w:rPr>
          <w:rFonts w:asciiTheme="minorHAnsi" w:hAnsiTheme="minorHAnsi" w:cstheme="minorHAnsi"/>
          <w:b/>
          <w:sz w:val="22"/>
          <w:szCs w:val="22"/>
          <w:lang w:eastAsia="en-US"/>
        </w:rPr>
        <w:t>3</w:t>
      </w:r>
      <w:r w:rsidR="00DF2A70" w:rsidRPr="006E1C1C">
        <w:rPr>
          <w:rFonts w:asciiTheme="minorHAnsi" w:hAnsiTheme="minorHAnsi" w:cstheme="minorHAnsi"/>
          <w:b/>
          <w:sz w:val="22"/>
          <w:szCs w:val="22"/>
          <w:lang w:eastAsia="en-US"/>
        </w:rPr>
        <w:tab/>
      </w:r>
      <w:r w:rsidRPr="006E1C1C">
        <w:rPr>
          <w:rFonts w:asciiTheme="minorHAnsi" w:hAnsiTheme="minorHAnsi" w:cstheme="minorHAnsi"/>
          <w:b/>
          <w:sz w:val="22"/>
          <w:szCs w:val="22"/>
          <w:lang w:eastAsia="en-US"/>
        </w:rPr>
        <w:t>Collection of Samples</w:t>
      </w:r>
    </w:p>
    <w:p w:rsidR="001C5E6A" w:rsidRPr="006E1C1C" w:rsidRDefault="00121C5D" w:rsidP="001C5E6A">
      <w:pPr>
        <w:rPr>
          <w:rFonts w:asciiTheme="minorHAnsi" w:hAnsiTheme="minorHAnsi" w:cstheme="minorHAnsi"/>
          <w:i/>
          <w:sz w:val="22"/>
          <w:szCs w:val="22"/>
          <w:highlight w:val="yellow"/>
        </w:rPr>
      </w:pPr>
      <w:r w:rsidRPr="006E1C1C">
        <w:rPr>
          <w:rFonts w:ascii="Tahoma" w:hAnsi="Tahoma" w:cs="Tahoma"/>
          <w:i/>
          <w:szCs w:val="20"/>
          <w:highlight w:val="yellow"/>
        </w:rPr>
        <w:t>[</w:t>
      </w:r>
      <w:r w:rsidR="001C5E6A" w:rsidRPr="006E1C1C">
        <w:rPr>
          <w:rFonts w:asciiTheme="minorHAnsi" w:hAnsiTheme="minorHAnsi" w:cstheme="minorHAnsi"/>
          <w:i/>
          <w:sz w:val="22"/>
          <w:szCs w:val="22"/>
          <w:highlight w:val="yellow"/>
        </w:rPr>
        <w:t xml:space="preserve">The processes of sample collection must be detailed </w:t>
      </w:r>
      <w:r w:rsidR="00BB2019" w:rsidRPr="006E1C1C">
        <w:rPr>
          <w:rFonts w:asciiTheme="minorHAnsi" w:hAnsiTheme="minorHAnsi" w:cstheme="minorHAnsi"/>
          <w:i/>
          <w:sz w:val="22"/>
          <w:szCs w:val="22"/>
          <w:highlight w:val="yellow"/>
        </w:rPr>
        <w:t>below.</w:t>
      </w:r>
      <w:r w:rsidR="001C5E6A" w:rsidRPr="006E1C1C">
        <w:rPr>
          <w:rFonts w:asciiTheme="minorHAnsi" w:hAnsiTheme="minorHAnsi" w:cstheme="minorHAnsi"/>
          <w:i/>
          <w:sz w:val="22"/>
          <w:szCs w:val="22"/>
          <w:highlight w:val="yellow"/>
        </w:rPr>
        <w:t xml:space="preserve"> Standard processes for inclusion are:</w:t>
      </w:r>
    </w:p>
    <w:p w:rsidR="00BB2019" w:rsidRPr="006E1C1C" w:rsidRDefault="00BB2019" w:rsidP="001C5E6A">
      <w:pPr>
        <w:rPr>
          <w:rFonts w:asciiTheme="minorHAnsi" w:hAnsiTheme="minorHAnsi" w:cstheme="minorHAnsi"/>
          <w:i/>
          <w:sz w:val="22"/>
          <w:szCs w:val="22"/>
          <w:highlight w:val="yellow"/>
        </w:rPr>
      </w:pPr>
    </w:p>
    <w:p w:rsidR="001C5E6A" w:rsidRPr="006E1C1C" w:rsidRDefault="001C5E6A" w:rsidP="006E1C1C">
      <w:pPr>
        <w:pStyle w:val="ListParagraph"/>
        <w:numPr>
          <w:ilvl w:val="0"/>
          <w:numId w:val="12"/>
        </w:numPr>
        <w:rPr>
          <w:rFonts w:asciiTheme="minorHAnsi" w:hAnsiTheme="minorHAnsi" w:cstheme="minorHAnsi"/>
          <w:i/>
          <w:sz w:val="22"/>
          <w:szCs w:val="22"/>
          <w:highlight w:val="yellow"/>
        </w:rPr>
      </w:pPr>
      <w:r w:rsidRPr="006E1C1C">
        <w:rPr>
          <w:rFonts w:asciiTheme="minorHAnsi" w:hAnsiTheme="minorHAnsi" w:cstheme="minorHAnsi"/>
          <w:i/>
          <w:sz w:val="22"/>
          <w:szCs w:val="22"/>
          <w:highlight w:val="yellow"/>
        </w:rPr>
        <w:t xml:space="preserve">All samples used for eligibility, primary, secondary or safety end-point analysis must be taken by trained site staff using </w:t>
      </w:r>
      <w:r w:rsidR="0098018C" w:rsidRPr="006E1C1C">
        <w:rPr>
          <w:rFonts w:asciiTheme="minorHAnsi" w:hAnsiTheme="minorHAnsi" w:cstheme="minorHAnsi"/>
          <w:i/>
          <w:sz w:val="22"/>
          <w:szCs w:val="22"/>
          <w:highlight w:val="yellow"/>
        </w:rPr>
        <w:t xml:space="preserve">appropriate </w:t>
      </w:r>
      <w:r w:rsidR="00DF2A70" w:rsidRPr="006E1C1C">
        <w:rPr>
          <w:rFonts w:asciiTheme="minorHAnsi" w:hAnsiTheme="minorHAnsi" w:cstheme="minorHAnsi"/>
          <w:i/>
          <w:sz w:val="22"/>
          <w:szCs w:val="22"/>
          <w:highlight w:val="yellow"/>
        </w:rPr>
        <w:t>P</w:t>
      </w:r>
      <w:r w:rsidR="0098018C" w:rsidRPr="006E1C1C">
        <w:rPr>
          <w:rFonts w:asciiTheme="minorHAnsi" w:hAnsiTheme="minorHAnsi" w:cstheme="minorHAnsi"/>
          <w:i/>
          <w:sz w:val="22"/>
          <w:szCs w:val="22"/>
          <w:highlight w:val="yellow"/>
        </w:rPr>
        <w:t xml:space="preserve">ersonal </w:t>
      </w:r>
      <w:r w:rsidR="00DF2A70" w:rsidRPr="006E1C1C">
        <w:rPr>
          <w:rFonts w:asciiTheme="minorHAnsi" w:hAnsiTheme="minorHAnsi" w:cstheme="minorHAnsi"/>
          <w:i/>
          <w:sz w:val="22"/>
          <w:szCs w:val="22"/>
          <w:highlight w:val="yellow"/>
        </w:rPr>
        <w:t>P</w:t>
      </w:r>
      <w:r w:rsidR="0098018C" w:rsidRPr="006E1C1C">
        <w:rPr>
          <w:rFonts w:asciiTheme="minorHAnsi" w:hAnsiTheme="minorHAnsi" w:cstheme="minorHAnsi"/>
          <w:i/>
          <w:sz w:val="22"/>
          <w:szCs w:val="22"/>
          <w:highlight w:val="yellow"/>
        </w:rPr>
        <w:t>rotective Equipment (PPE)</w:t>
      </w:r>
      <w:r w:rsidRPr="006E1C1C">
        <w:rPr>
          <w:rFonts w:asciiTheme="minorHAnsi" w:hAnsiTheme="minorHAnsi" w:cstheme="minorHAnsi"/>
          <w:i/>
          <w:sz w:val="22"/>
          <w:szCs w:val="22"/>
          <w:highlight w:val="yellow"/>
        </w:rPr>
        <w:t xml:space="preserve"> compliant with local policies and procedures.</w:t>
      </w:r>
    </w:p>
    <w:p w:rsidR="00F95DB1" w:rsidRPr="006E1C1C" w:rsidRDefault="00F95DB1" w:rsidP="0098018C">
      <w:pPr>
        <w:rPr>
          <w:rFonts w:asciiTheme="minorHAnsi" w:hAnsiTheme="minorHAnsi" w:cstheme="minorHAnsi"/>
          <w:i/>
          <w:sz w:val="22"/>
          <w:szCs w:val="22"/>
          <w:highlight w:val="yellow"/>
        </w:rPr>
      </w:pPr>
    </w:p>
    <w:p w:rsidR="001C5E6A" w:rsidRPr="006E1C1C" w:rsidRDefault="001C5E6A" w:rsidP="006E1C1C">
      <w:pPr>
        <w:pStyle w:val="ListParagraph"/>
        <w:numPr>
          <w:ilvl w:val="0"/>
          <w:numId w:val="12"/>
        </w:numPr>
        <w:rPr>
          <w:rFonts w:asciiTheme="minorHAnsi" w:hAnsiTheme="minorHAnsi" w:cstheme="minorHAnsi"/>
          <w:i/>
          <w:sz w:val="22"/>
          <w:szCs w:val="22"/>
          <w:highlight w:val="yellow"/>
        </w:rPr>
      </w:pPr>
      <w:r w:rsidRPr="006E1C1C">
        <w:rPr>
          <w:rFonts w:asciiTheme="minorHAnsi" w:hAnsiTheme="minorHAnsi" w:cstheme="minorHAnsi"/>
          <w:i/>
          <w:sz w:val="22"/>
          <w:szCs w:val="22"/>
          <w:highlight w:val="yellow"/>
        </w:rPr>
        <w:t xml:space="preserve">The number and type of samples, volume, and collection </w:t>
      </w:r>
      <w:r w:rsidR="0098018C" w:rsidRPr="006E1C1C">
        <w:rPr>
          <w:rFonts w:asciiTheme="minorHAnsi" w:hAnsiTheme="minorHAnsi" w:cstheme="minorHAnsi"/>
          <w:i/>
          <w:sz w:val="22"/>
          <w:szCs w:val="22"/>
          <w:highlight w:val="yellow"/>
        </w:rPr>
        <w:t>tubes/containers</w:t>
      </w:r>
      <w:r w:rsidRPr="006E1C1C">
        <w:rPr>
          <w:rFonts w:asciiTheme="minorHAnsi" w:hAnsiTheme="minorHAnsi" w:cstheme="minorHAnsi"/>
          <w:i/>
          <w:sz w:val="22"/>
          <w:szCs w:val="22"/>
          <w:highlight w:val="yellow"/>
        </w:rPr>
        <w:t xml:space="preserve"> must be detailed in a summary table within th</w:t>
      </w:r>
      <w:r w:rsidR="00BB2019" w:rsidRPr="006E1C1C">
        <w:rPr>
          <w:rFonts w:asciiTheme="minorHAnsi" w:hAnsiTheme="minorHAnsi" w:cstheme="minorHAnsi"/>
          <w:i/>
          <w:sz w:val="22"/>
          <w:szCs w:val="22"/>
          <w:highlight w:val="yellow"/>
        </w:rPr>
        <w:t>is document</w:t>
      </w:r>
      <w:r w:rsidRPr="006E1C1C">
        <w:rPr>
          <w:rFonts w:asciiTheme="minorHAnsi" w:hAnsiTheme="minorHAnsi" w:cstheme="minorHAnsi"/>
          <w:i/>
          <w:sz w:val="22"/>
          <w:szCs w:val="22"/>
          <w:highlight w:val="yellow"/>
        </w:rPr>
        <w:t>.</w:t>
      </w:r>
    </w:p>
    <w:p w:rsidR="00BB2019" w:rsidRPr="006E1C1C" w:rsidRDefault="00BB2019" w:rsidP="0098018C">
      <w:pPr>
        <w:rPr>
          <w:rFonts w:asciiTheme="minorHAnsi" w:hAnsiTheme="minorHAnsi" w:cstheme="minorHAnsi"/>
          <w:i/>
          <w:sz w:val="22"/>
          <w:szCs w:val="22"/>
          <w:highlight w:val="yellow"/>
        </w:rPr>
      </w:pPr>
    </w:p>
    <w:p w:rsidR="001C5E6A" w:rsidRPr="006E1C1C" w:rsidRDefault="001C5E6A" w:rsidP="006E1C1C">
      <w:pPr>
        <w:pStyle w:val="ListParagraph"/>
        <w:numPr>
          <w:ilvl w:val="0"/>
          <w:numId w:val="12"/>
        </w:numPr>
        <w:rPr>
          <w:rFonts w:asciiTheme="minorHAnsi" w:hAnsiTheme="minorHAnsi" w:cstheme="minorHAnsi"/>
          <w:i/>
          <w:sz w:val="22"/>
          <w:szCs w:val="22"/>
          <w:highlight w:val="yellow"/>
        </w:rPr>
      </w:pPr>
      <w:r w:rsidRPr="006E1C1C">
        <w:rPr>
          <w:rFonts w:asciiTheme="minorHAnsi" w:hAnsiTheme="minorHAnsi" w:cstheme="minorHAnsi"/>
          <w:i/>
          <w:sz w:val="22"/>
          <w:szCs w:val="22"/>
          <w:highlight w:val="yellow"/>
        </w:rPr>
        <w:t xml:space="preserve">Appropriate </w:t>
      </w:r>
      <w:r w:rsidR="00DF2A70" w:rsidRPr="006E1C1C">
        <w:rPr>
          <w:rFonts w:asciiTheme="minorHAnsi" w:hAnsiTheme="minorHAnsi" w:cstheme="minorHAnsi"/>
          <w:i/>
          <w:sz w:val="22"/>
          <w:szCs w:val="22"/>
          <w:highlight w:val="yellow"/>
        </w:rPr>
        <w:t>sample collection tubes</w:t>
      </w:r>
      <w:r w:rsidRPr="006E1C1C">
        <w:rPr>
          <w:rFonts w:asciiTheme="minorHAnsi" w:hAnsiTheme="minorHAnsi" w:cstheme="minorHAnsi"/>
          <w:i/>
          <w:sz w:val="22"/>
          <w:szCs w:val="22"/>
          <w:highlight w:val="yellow"/>
        </w:rPr>
        <w:t xml:space="preserve"> must be provided by the study team if they differ from routine collection </w:t>
      </w:r>
      <w:r w:rsidR="00DF2A70" w:rsidRPr="006E1C1C">
        <w:rPr>
          <w:rFonts w:asciiTheme="minorHAnsi" w:hAnsiTheme="minorHAnsi" w:cstheme="minorHAnsi"/>
          <w:i/>
          <w:sz w:val="22"/>
          <w:szCs w:val="22"/>
          <w:highlight w:val="yellow"/>
        </w:rPr>
        <w:t>sample collection tubes.</w:t>
      </w:r>
    </w:p>
    <w:p w:rsidR="00BB2019" w:rsidRPr="006E1C1C" w:rsidRDefault="00BB2019" w:rsidP="0098018C">
      <w:pPr>
        <w:rPr>
          <w:rFonts w:asciiTheme="minorHAnsi" w:hAnsiTheme="minorHAnsi" w:cstheme="minorHAnsi"/>
          <w:i/>
          <w:sz w:val="22"/>
          <w:szCs w:val="22"/>
          <w:highlight w:val="yellow"/>
        </w:rPr>
      </w:pPr>
    </w:p>
    <w:p w:rsidR="001C5E6A" w:rsidRPr="006E1C1C" w:rsidRDefault="001C5E6A" w:rsidP="001C5E6A">
      <w:pPr>
        <w:rPr>
          <w:rFonts w:asciiTheme="minorHAnsi" w:hAnsiTheme="minorHAnsi" w:cstheme="minorHAnsi"/>
          <w:sz w:val="22"/>
          <w:szCs w:val="22"/>
          <w:lang w:eastAsia="en-US"/>
        </w:rPr>
      </w:pPr>
      <w:r w:rsidRPr="006E1C1C">
        <w:rPr>
          <w:rFonts w:asciiTheme="minorHAnsi" w:hAnsiTheme="minorHAnsi" w:cstheme="minorHAnsi"/>
          <w:i/>
          <w:sz w:val="22"/>
          <w:szCs w:val="22"/>
          <w:highlight w:val="yellow"/>
        </w:rPr>
        <w:t>Additional details may be required on a study or sample specific basis</w:t>
      </w:r>
      <w:r w:rsidR="00DF2A70" w:rsidRPr="006E1C1C">
        <w:rPr>
          <w:rFonts w:asciiTheme="minorHAnsi" w:hAnsiTheme="minorHAnsi" w:cstheme="minorHAnsi"/>
          <w:i/>
          <w:sz w:val="22"/>
          <w:szCs w:val="22"/>
          <w:highlight w:val="yellow"/>
        </w:rPr>
        <w:t>.</w:t>
      </w:r>
      <w:r w:rsidR="00121C5D" w:rsidRPr="006E1C1C">
        <w:rPr>
          <w:rFonts w:asciiTheme="minorHAnsi" w:hAnsiTheme="minorHAnsi" w:cstheme="minorHAnsi"/>
          <w:i/>
          <w:sz w:val="22"/>
          <w:szCs w:val="22"/>
          <w:highlight w:val="yellow"/>
        </w:rPr>
        <w:t>]</w:t>
      </w:r>
    </w:p>
    <w:p w:rsidR="001C5E6A" w:rsidRPr="008F57F7" w:rsidRDefault="001C5E6A" w:rsidP="001C5E6A">
      <w:pPr>
        <w:rPr>
          <w:rFonts w:ascii="Tahoma" w:hAnsi="Tahoma" w:cs="Tahoma"/>
          <w:szCs w:val="20"/>
        </w:rPr>
      </w:pPr>
    </w:p>
    <w:p w:rsidR="006F7CB7" w:rsidRDefault="006F7CB7">
      <w:pPr>
        <w:spacing w:after="200" w:line="276" w:lineRule="auto"/>
        <w:jc w:val="left"/>
        <w:rPr>
          <w:rFonts w:asciiTheme="minorHAnsi" w:hAnsiTheme="minorHAnsi" w:cstheme="minorHAnsi"/>
          <w:b/>
          <w:sz w:val="22"/>
          <w:szCs w:val="22"/>
        </w:rPr>
      </w:pPr>
      <w:r>
        <w:rPr>
          <w:rFonts w:asciiTheme="minorHAnsi" w:hAnsiTheme="minorHAnsi" w:cstheme="minorHAnsi"/>
          <w:b/>
          <w:sz w:val="22"/>
          <w:szCs w:val="22"/>
        </w:rPr>
        <w:br w:type="page"/>
      </w:r>
    </w:p>
    <w:p w:rsidR="00DF2A70" w:rsidRPr="00553B67" w:rsidRDefault="00DF2A70" w:rsidP="00DF2A70">
      <w:pPr>
        <w:rPr>
          <w:rFonts w:asciiTheme="minorHAnsi" w:hAnsiTheme="minorHAnsi" w:cstheme="minorHAnsi"/>
          <w:b/>
          <w:color w:val="000000" w:themeColor="text1"/>
          <w:sz w:val="22"/>
          <w:szCs w:val="22"/>
        </w:rPr>
      </w:pPr>
      <w:r w:rsidRPr="00553B67">
        <w:rPr>
          <w:rFonts w:asciiTheme="minorHAnsi" w:hAnsiTheme="minorHAnsi" w:cstheme="minorHAnsi"/>
          <w:b/>
          <w:sz w:val="22"/>
          <w:szCs w:val="22"/>
        </w:rPr>
        <w:t xml:space="preserve">Example of </w:t>
      </w:r>
      <w:r w:rsidRPr="00553B67">
        <w:rPr>
          <w:rFonts w:asciiTheme="minorHAnsi" w:hAnsiTheme="minorHAnsi" w:cstheme="minorHAnsi"/>
          <w:b/>
          <w:color w:val="000000" w:themeColor="text1"/>
          <w:sz w:val="22"/>
          <w:szCs w:val="22"/>
        </w:rPr>
        <w:t>Table with visit schedule and when samples should be collected</w:t>
      </w:r>
    </w:p>
    <w:tbl>
      <w:tblPr>
        <w:tblpPr w:leftFromText="180" w:rightFromText="180" w:bottomFromText="200" w:vertAnchor="text" w:horzAnchor="margin" w:tblpY="1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1"/>
        <w:gridCol w:w="2263"/>
        <w:gridCol w:w="2264"/>
        <w:gridCol w:w="2264"/>
      </w:tblGrid>
      <w:tr w:rsidR="00DF2A70" w:rsidRPr="00553B67" w:rsidTr="006F7CB7">
        <w:trPr>
          <w:trHeight w:val="132"/>
        </w:trPr>
        <w:tc>
          <w:tcPr>
            <w:tcW w:w="2531" w:type="dxa"/>
            <w:tcBorders>
              <w:top w:val="single" w:sz="4" w:space="0" w:color="auto"/>
              <w:left w:val="single" w:sz="4" w:space="0" w:color="auto"/>
              <w:bottom w:val="single" w:sz="4" w:space="0" w:color="auto"/>
              <w:right w:val="single" w:sz="4" w:space="0" w:color="auto"/>
            </w:tcBorders>
            <w:vAlign w:val="center"/>
          </w:tcPr>
          <w:p w:rsidR="00DF2A70" w:rsidRPr="00553B67" w:rsidRDefault="00DF2A70" w:rsidP="006F7CB7">
            <w:pPr>
              <w:pStyle w:val="Heading1"/>
              <w:numPr>
                <w:ilvl w:val="0"/>
                <w:numId w:val="0"/>
              </w:numPr>
              <w:ind w:left="357" w:hanging="357"/>
              <w:jc w:val="center"/>
              <w:rPr>
                <w:rFonts w:asciiTheme="minorHAnsi" w:hAnsiTheme="minorHAnsi" w:cstheme="minorHAnsi"/>
                <w:color w:val="auto"/>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DF2A70" w:rsidRPr="00553B67" w:rsidRDefault="00DF2A70" w:rsidP="006F7CB7">
            <w:pPr>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t>Base line/Screening</w:t>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6F7CB7">
            <w:pPr>
              <w:jc w:val="center"/>
              <w:rPr>
                <w:rFonts w:asciiTheme="minorHAnsi" w:hAnsiTheme="minorHAnsi" w:cstheme="minorHAnsi"/>
                <w:sz w:val="22"/>
                <w:szCs w:val="22"/>
                <w:lang w:eastAsia="en-US"/>
              </w:rPr>
            </w:pPr>
            <w:r w:rsidRPr="00553B67">
              <w:rPr>
                <w:rFonts w:asciiTheme="minorHAnsi" w:hAnsiTheme="minorHAnsi" w:cstheme="minorHAnsi"/>
                <w:b/>
                <w:sz w:val="22"/>
                <w:szCs w:val="22"/>
                <w:lang w:eastAsia="en-US"/>
              </w:rPr>
              <w:t>Visit 1</w:t>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6F7CB7">
            <w:pPr>
              <w:jc w:val="center"/>
              <w:rPr>
                <w:rFonts w:asciiTheme="minorHAnsi" w:hAnsiTheme="minorHAnsi" w:cstheme="minorHAnsi"/>
                <w:sz w:val="22"/>
                <w:szCs w:val="22"/>
                <w:lang w:eastAsia="en-US"/>
              </w:rPr>
            </w:pPr>
            <w:r w:rsidRPr="00553B67">
              <w:rPr>
                <w:rFonts w:asciiTheme="minorHAnsi" w:hAnsiTheme="minorHAnsi" w:cstheme="minorHAnsi"/>
                <w:b/>
                <w:sz w:val="22"/>
                <w:szCs w:val="22"/>
                <w:lang w:eastAsia="en-US"/>
              </w:rPr>
              <w:t>Visit 2</w:t>
            </w:r>
          </w:p>
        </w:tc>
      </w:tr>
      <w:tr w:rsidR="00DF2A70" w:rsidRPr="00553B67" w:rsidTr="00DF2A70">
        <w:trPr>
          <w:trHeight w:val="369"/>
        </w:trPr>
        <w:tc>
          <w:tcPr>
            <w:tcW w:w="2531"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t>Sample Type 1</w:t>
            </w:r>
          </w:p>
          <w:p w:rsidR="00DF2A70" w:rsidRPr="00553B67" w:rsidRDefault="00DF2A70" w:rsidP="004259DC">
            <w:pPr>
              <w:spacing w:line="276" w:lineRule="auto"/>
              <w:jc w:val="center"/>
              <w:rPr>
                <w:rFonts w:asciiTheme="minorHAnsi" w:hAnsiTheme="minorHAnsi" w:cstheme="minorHAnsi"/>
                <w:i/>
                <w:sz w:val="22"/>
                <w:szCs w:val="22"/>
                <w:lang w:eastAsia="en-US"/>
              </w:rPr>
            </w:pPr>
            <w:r w:rsidRPr="00553B67">
              <w:rPr>
                <w:rFonts w:asciiTheme="minorHAnsi" w:hAnsiTheme="minorHAnsi" w:cstheme="minorHAnsi"/>
                <w:i/>
                <w:sz w:val="22"/>
                <w:szCs w:val="22"/>
                <w:lang w:eastAsia="en-US"/>
              </w:rPr>
              <w:t>Volume collected</w:t>
            </w:r>
          </w:p>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i/>
                <w:sz w:val="22"/>
                <w:szCs w:val="22"/>
                <w:lang w:eastAsia="en-US"/>
              </w:rPr>
              <w:t>Tube colour/number</w:t>
            </w:r>
          </w:p>
        </w:tc>
        <w:tc>
          <w:tcPr>
            <w:tcW w:w="2263" w:type="dxa"/>
            <w:tcBorders>
              <w:top w:val="single" w:sz="4" w:space="0" w:color="auto"/>
              <w:left w:val="single" w:sz="4" w:space="0" w:color="auto"/>
              <w:bottom w:val="single" w:sz="4" w:space="0" w:color="auto"/>
              <w:right w:val="single" w:sz="4" w:space="0" w:color="auto"/>
            </w:tcBorders>
            <w:hideMark/>
          </w:tcPr>
          <w:p w:rsidR="00DF2A70" w:rsidRPr="00553B67" w:rsidRDefault="00DF2A70" w:rsidP="00EC19A3">
            <w:pPr>
              <w:spacing w:before="240"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r>
      <w:tr w:rsidR="00DF2A70" w:rsidRPr="00553B67" w:rsidTr="00DF2A70">
        <w:trPr>
          <w:trHeight w:val="377"/>
        </w:trPr>
        <w:tc>
          <w:tcPr>
            <w:tcW w:w="2531"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t>Sample type 2</w:t>
            </w:r>
          </w:p>
          <w:p w:rsidR="00DF2A70" w:rsidRPr="00553B67" w:rsidRDefault="00DF2A70" w:rsidP="004259DC">
            <w:pPr>
              <w:spacing w:line="276" w:lineRule="auto"/>
              <w:jc w:val="center"/>
              <w:rPr>
                <w:rFonts w:asciiTheme="minorHAnsi" w:hAnsiTheme="minorHAnsi" w:cstheme="minorHAnsi"/>
                <w:i/>
                <w:sz w:val="22"/>
                <w:szCs w:val="22"/>
                <w:lang w:eastAsia="en-US"/>
              </w:rPr>
            </w:pPr>
            <w:r w:rsidRPr="00553B67">
              <w:rPr>
                <w:rFonts w:asciiTheme="minorHAnsi" w:hAnsiTheme="minorHAnsi" w:cstheme="minorHAnsi"/>
                <w:i/>
                <w:sz w:val="22"/>
                <w:szCs w:val="22"/>
                <w:lang w:eastAsia="en-US"/>
              </w:rPr>
              <w:t>Volume collected</w:t>
            </w:r>
          </w:p>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i/>
                <w:sz w:val="22"/>
                <w:szCs w:val="22"/>
                <w:lang w:eastAsia="en-US"/>
              </w:rPr>
              <w:t>Tube colour/number</w:t>
            </w:r>
          </w:p>
        </w:tc>
        <w:tc>
          <w:tcPr>
            <w:tcW w:w="2263" w:type="dxa"/>
            <w:tcBorders>
              <w:top w:val="single" w:sz="4" w:space="0" w:color="auto"/>
              <w:left w:val="single" w:sz="4" w:space="0" w:color="auto"/>
              <w:bottom w:val="single" w:sz="4" w:space="0" w:color="auto"/>
              <w:right w:val="single" w:sz="4" w:space="0" w:color="auto"/>
            </w:tcBorders>
            <w:hideMark/>
          </w:tcPr>
          <w:p w:rsidR="00DF2A70" w:rsidRPr="00553B67" w:rsidRDefault="00DF2A70" w:rsidP="00EC19A3">
            <w:pPr>
              <w:spacing w:before="240"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r>
      <w:tr w:rsidR="00DF2A70" w:rsidRPr="00553B67" w:rsidTr="00DF2A70">
        <w:trPr>
          <w:trHeight w:val="572"/>
        </w:trPr>
        <w:tc>
          <w:tcPr>
            <w:tcW w:w="2531"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t>Sample type 3</w:t>
            </w:r>
          </w:p>
          <w:p w:rsidR="00DF2A70" w:rsidRPr="00553B67" w:rsidRDefault="00DF2A70" w:rsidP="004259DC">
            <w:pPr>
              <w:spacing w:line="276" w:lineRule="auto"/>
              <w:jc w:val="center"/>
              <w:rPr>
                <w:rFonts w:asciiTheme="minorHAnsi" w:hAnsiTheme="minorHAnsi" w:cstheme="minorHAnsi"/>
                <w:i/>
                <w:sz w:val="22"/>
                <w:szCs w:val="22"/>
                <w:lang w:eastAsia="en-US"/>
              </w:rPr>
            </w:pPr>
            <w:r w:rsidRPr="00553B67">
              <w:rPr>
                <w:rFonts w:asciiTheme="minorHAnsi" w:hAnsiTheme="minorHAnsi" w:cstheme="minorHAnsi"/>
                <w:i/>
                <w:sz w:val="22"/>
                <w:szCs w:val="22"/>
                <w:lang w:eastAsia="en-US"/>
              </w:rPr>
              <w:t>Volume collected</w:t>
            </w:r>
          </w:p>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i/>
                <w:sz w:val="22"/>
                <w:szCs w:val="22"/>
                <w:lang w:eastAsia="en-US"/>
              </w:rPr>
              <w:t>Tube colour/number</w:t>
            </w:r>
          </w:p>
        </w:tc>
        <w:tc>
          <w:tcPr>
            <w:tcW w:w="2263" w:type="dxa"/>
            <w:tcBorders>
              <w:top w:val="single" w:sz="4" w:space="0" w:color="auto"/>
              <w:left w:val="single" w:sz="4" w:space="0" w:color="auto"/>
              <w:bottom w:val="single" w:sz="4" w:space="0" w:color="auto"/>
              <w:right w:val="single" w:sz="4" w:space="0" w:color="auto"/>
            </w:tcBorders>
            <w:hideMark/>
          </w:tcPr>
          <w:p w:rsidR="00DF2A70" w:rsidRPr="00553B67" w:rsidRDefault="00DF2A70" w:rsidP="00EC19A3">
            <w:pPr>
              <w:spacing w:before="240"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c>
          <w:tcPr>
            <w:tcW w:w="2264" w:type="dxa"/>
            <w:tcBorders>
              <w:top w:val="single" w:sz="4" w:space="0" w:color="auto"/>
              <w:left w:val="single" w:sz="4" w:space="0" w:color="auto"/>
              <w:bottom w:val="single" w:sz="4" w:space="0" w:color="auto"/>
              <w:right w:val="single" w:sz="4" w:space="0" w:color="auto"/>
            </w:tcBorders>
            <w:vAlign w:val="center"/>
            <w:hideMark/>
          </w:tcPr>
          <w:p w:rsidR="00DF2A70" w:rsidRPr="00553B67" w:rsidRDefault="00DF2A70" w:rsidP="004259DC">
            <w:pPr>
              <w:spacing w:line="276" w:lineRule="auto"/>
              <w:jc w:val="center"/>
              <w:rPr>
                <w:rFonts w:asciiTheme="minorHAnsi" w:hAnsiTheme="minorHAnsi" w:cstheme="minorHAnsi"/>
                <w:b/>
                <w:sz w:val="22"/>
                <w:szCs w:val="22"/>
                <w:lang w:eastAsia="en-US"/>
              </w:rPr>
            </w:pPr>
            <w:r w:rsidRPr="00553B67">
              <w:rPr>
                <w:rFonts w:asciiTheme="minorHAnsi" w:hAnsiTheme="minorHAnsi" w:cstheme="minorHAnsi"/>
                <w:b/>
                <w:sz w:val="22"/>
                <w:szCs w:val="22"/>
                <w:lang w:eastAsia="en-US"/>
              </w:rPr>
              <w:sym w:font="Wingdings 2" w:char="F050"/>
            </w:r>
          </w:p>
        </w:tc>
      </w:tr>
    </w:tbl>
    <w:p w:rsidR="00FE14FE" w:rsidRPr="00553B67" w:rsidRDefault="00121C5D" w:rsidP="00121C5D">
      <w:pPr>
        <w:rPr>
          <w:rFonts w:asciiTheme="minorHAnsi" w:hAnsiTheme="minorHAnsi" w:cstheme="minorHAnsi"/>
          <w:i/>
          <w:sz w:val="22"/>
          <w:szCs w:val="22"/>
        </w:rPr>
      </w:pPr>
      <w:r w:rsidRPr="00553B67">
        <w:rPr>
          <w:rFonts w:asciiTheme="minorHAnsi" w:hAnsiTheme="minorHAnsi" w:cstheme="minorHAnsi"/>
          <w:i/>
          <w:sz w:val="22"/>
          <w:szCs w:val="22"/>
        </w:rPr>
        <w:t>[</w:t>
      </w:r>
      <w:r w:rsidR="0098018C" w:rsidRPr="00553B67">
        <w:rPr>
          <w:rFonts w:asciiTheme="minorHAnsi" w:hAnsiTheme="minorHAnsi" w:cstheme="minorHAnsi"/>
          <w:i/>
          <w:sz w:val="22"/>
          <w:szCs w:val="22"/>
          <w:highlight w:val="yellow"/>
        </w:rPr>
        <w:t>Samples should be described by type e.g. Urine, Blood, Stool. The collection tube/container should be described, and any specific requirements (such as phlebotomy needle gauge; first urine of the day). Where not routine, the sponsor team should provide the appropriate equipment.</w:t>
      </w:r>
      <w:r w:rsidR="0098018C" w:rsidRPr="00553B67">
        <w:rPr>
          <w:rFonts w:asciiTheme="minorHAnsi" w:hAnsiTheme="minorHAnsi" w:cstheme="minorHAnsi"/>
          <w:i/>
          <w:sz w:val="22"/>
          <w:szCs w:val="22"/>
        </w:rPr>
        <w:t xml:space="preserve">  </w:t>
      </w:r>
    </w:p>
    <w:p w:rsidR="00B3270D" w:rsidRPr="00553B67" w:rsidRDefault="00B3270D" w:rsidP="00121C5D">
      <w:pPr>
        <w:pStyle w:val="BodyText"/>
        <w:jc w:val="both"/>
        <w:rPr>
          <w:rFonts w:asciiTheme="minorHAnsi" w:hAnsiTheme="minorHAnsi" w:cstheme="minorHAnsi"/>
        </w:rPr>
      </w:pPr>
    </w:p>
    <w:p w:rsidR="00B67861" w:rsidRPr="00553B67" w:rsidRDefault="00553B67" w:rsidP="00B67861">
      <w:pPr>
        <w:rPr>
          <w:rFonts w:asciiTheme="minorHAnsi" w:hAnsiTheme="minorHAnsi" w:cstheme="minorHAnsi"/>
          <w:i/>
          <w:sz w:val="22"/>
          <w:szCs w:val="22"/>
        </w:rPr>
      </w:pPr>
      <w:r w:rsidRPr="00553B67">
        <w:rPr>
          <w:rFonts w:asciiTheme="minorHAnsi" w:hAnsiTheme="minorHAnsi" w:cstheme="minorHAnsi"/>
          <w:i/>
          <w:sz w:val="22"/>
          <w:szCs w:val="22"/>
        </w:rPr>
        <w:t>[</w:t>
      </w:r>
      <w:r w:rsidR="00445506" w:rsidRPr="00553B67">
        <w:rPr>
          <w:rFonts w:asciiTheme="minorHAnsi" w:hAnsiTheme="minorHAnsi" w:cstheme="minorHAnsi"/>
          <w:i/>
          <w:sz w:val="22"/>
          <w:szCs w:val="22"/>
          <w:highlight w:val="yellow"/>
        </w:rPr>
        <w:t>Sites should be instructed to c</w:t>
      </w:r>
      <w:r w:rsidR="00B67861" w:rsidRPr="00553B67">
        <w:rPr>
          <w:rFonts w:asciiTheme="minorHAnsi" w:hAnsiTheme="minorHAnsi" w:cstheme="minorHAnsi"/>
          <w:i/>
          <w:sz w:val="22"/>
          <w:szCs w:val="22"/>
          <w:highlight w:val="yellow"/>
        </w:rPr>
        <w:t xml:space="preserve">omplete the relevant section </w:t>
      </w:r>
      <w:r w:rsidR="00445506" w:rsidRPr="00553B67">
        <w:rPr>
          <w:rFonts w:asciiTheme="minorHAnsi" w:hAnsiTheme="minorHAnsi" w:cstheme="minorHAnsi"/>
          <w:i/>
          <w:sz w:val="22"/>
          <w:szCs w:val="22"/>
          <w:highlight w:val="yellow"/>
        </w:rPr>
        <w:t xml:space="preserve">for visit samples </w:t>
      </w:r>
      <w:r w:rsidR="00B67861" w:rsidRPr="00553B67">
        <w:rPr>
          <w:rFonts w:asciiTheme="minorHAnsi" w:hAnsiTheme="minorHAnsi" w:cstheme="minorHAnsi"/>
          <w:i/>
          <w:sz w:val="22"/>
          <w:szCs w:val="22"/>
          <w:highlight w:val="yellow"/>
        </w:rPr>
        <w:t>on the eCRF for each patient.</w:t>
      </w:r>
      <w:r w:rsidR="00445506" w:rsidRPr="00553B67">
        <w:rPr>
          <w:rFonts w:asciiTheme="minorHAnsi" w:hAnsiTheme="minorHAnsi" w:cstheme="minorHAnsi"/>
          <w:i/>
          <w:sz w:val="22"/>
          <w:szCs w:val="22"/>
          <w:highlight w:val="yellow"/>
        </w:rPr>
        <w:t>]</w:t>
      </w:r>
    </w:p>
    <w:p w:rsidR="008F57F7" w:rsidRPr="008F57F7" w:rsidRDefault="008F57F7">
      <w:pPr>
        <w:rPr>
          <w:rFonts w:ascii="Tahoma" w:hAnsi="Tahoma" w:cs="Tahoma"/>
          <w:szCs w:val="20"/>
        </w:rPr>
      </w:pPr>
    </w:p>
    <w:p w:rsidR="00BF3069" w:rsidRPr="000922CB" w:rsidRDefault="00546FE9" w:rsidP="00AD5107">
      <w:pPr>
        <w:rPr>
          <w:rFonts w:asciiTheme="minorHAnsi" w:hAnsiTheme="minorHAnsi" w:cstheme="minorHAnsi"/>
          <w:b/>
          <w:sz w:val="22"/>
          <w:szCs w:val="22"/>
          <w:lang w:eastAsia="en-US"/>
        </w:rPr>
      </w:pPr>
      <w:r w:rsidRPr="000922CB">
        <w:rPr>
          <w:rFonts w:asciiTheme="minorHAnsi" w:hAnsiTheme="minorHAnsi" w:cstheme="minorHAnsi"/>
          <w:b/>
          <w:sz w:val="22"/>
          <w:szCs w:val="22"/>
          <w:lang w:eastAsia="en-US"/>
        </w:rPr>
        <w:t>6.4</w:t>
      </w:r>
      <w:r w:rsidRPr="000922CB">
        <w:rPr>
          <w:rFonts w:asciiTheme="minorHAnsi" w:hAnsiTheme="minorHAnsi" w:cstheme="minorHAnsi"/>
          <w:b/>
          <w:sz w:val="22"/>
          <w:szCs w:val="22"/>
          <w:lang w:eastAsia="en-US"/>
        </w:rPr>
        <w:tab/>
      </w:r>
      <w:r w:rsidR="00BF3069" w:rsidRPr="000922CB">
        <w:rPr>
          <w:rFonts w:asciiTheme="minorHAnsi" w:hAnsiTheme="minorHAnsi" w:cstheme="minorHAnsi"/>
          <w:b/>
          <w:sz w:val="22"/>
          <w:szCs w:val="22"/>
          <w:lang w:eastAsia="en-US"/>
        </w:rPr>
        <w:t>Sample Labelling</w:t>
      </w:r>
    </w:p>
    <w:p w:rsidR="00BF3069" w:rsidRPr="000922CB" w:rsidRDefault="00BF3069" w:rsidP="00BF3069">
      <w:pPr>
        <w:rPr>
          <w:rFonts w:asciiTheme="minorHAnsi" w:hAnsiTheme="minorHAnsi" w:cstheme="minorHAnsi"/>
          <w:sz w:val="22"/>
          <w:szCs w:val="22"/>
        </w:rPr>
      </w:pPr>
      <w:r w:rsidRPr="000922CB">
        <w:rPr>
          <w:rFonts w:asciiTheme="minorHAnsi" w:hAnsiTheme="minorHAnsi" w:cstheme="minorHAnsi"/>
          <w:sz w:val="22"/>
          <w:szCs w:val="22"/>
        </w:rPr>
        <w:t xml:space="preserve">The processes of </w:t>
      </w:r>
      <w:r w:rsidR="00EC1106" w:rsidRPr="000922CB">
        <w:rPr>
          <w:rFonts w:asciiTheme="minorHAnsi" w:hAnsiTheme="minorHAnsi" w:cstheme="minorHAnsi"/>
          <w:sz w:val="22"/>
          <w:szCs w:val="22"/>
        </w:rPr>
        <w:t>labelling</w:t>
      </w:r>
      <w:r w:rsidRPr="000922CB">
        <w:rPr>
          <w:rFonts w:asciiTheme="minorHAnsi" w:hAnsiTheme="minorHAnsi" w:cstheme="minorHAnsi"/>
          <w:sz w:val="22"/>
          <w:szCs w:val="22"/>
        </w:rPr>
        <w:t xml:space="preserve"> samples collected must be detailed </w:t>
      </w:r>
      <w:r w:rsidR="000415B7" w:rsidRPr="000922CB">
        <w:rPr>
          <w:rFonts w:asciiTheme="minorHAnsi" w:hAnsiTheme="minorHAnsi" w:cstheme="minorHAnsi"/>
          <w:sz w:val="22"/>
          <w:szCs w:val="22"/>
        </w:rPr>
        <w:t>below</w:t>
      </w:r>
      <w:r w:rsidRPr="000922CB">
        <w:rPr>
          <w:rFonts w:asciiTheme="minorHAnsi" w:hAnsiTheme="minorHAnsi" w:cstheme="minorHAnsi"/>
          <w:sz w:val="22"/>
          <w:szCs w:val="22"/>
        </w:rPr>
        <w:t xml:space="preserve">.  The clinical trial sample must be labelled in such a way as to allow their unequivocal identification at all times. This may necessitate the use of different labels depending on the processes deployed in collecting and processing samples. All samples must be anonymised. Study specific sample labels may be provided to the participating sites as appropriate. If so, a record of the serial numbers </w:t>
      </w:r>
      <w:r w:rsidR="00EC1106" w:rsidRPr="000922CB">
        <w:rPr>
          <w:rFonts w:asciiTheme="minorHAnsi" w:hAnsiTheme="minorHAnsi" w:cstheme="minorHAnsi"/>
          <w:sz w:val="22"/>
          <w:szCs w:val="22"/>
        </w:rPr>
        <w:t>of study</w:t>
      </w:r>
      <w:r w:rsidR="00445506" w:rsidRPr="000922CB">
        <w:rPr>
          <w:rFonts w:asciiTheme="minorHAnsi" w:hAnsiTheme="minorHAnsi" w:cstheme="minorHAnsi"/>
          <w:sz w:val="22"/>
          <w:szCs w:val="22"/>
        </w:rPr>
        <w:t xml:space="preserve"> specific labels </w:t>
      </w:r>
      <w:r w:rsidRPr="000922CB">
        <w:rPr>
          <w:rFonts w:asciiTheme="minorHAnsi" w:hAnsiTheme="minorHAnsi" w:cstheme="minorHAnsi"/>
          <w:sz w:val="22"/>
          <w:szCs w:val="22"/>
        </w:rPr>
        <w:t>sent to each site must be recorded by the Project Manager for future reconciliation.</w:t>
      </w:r>
    </w:p>
    <w:p w:rsidR="00BF3069" w:rsidRPr="000922CB" w:rsidRDefault="00BF3069" w:rsidP="00AD5107">
      <w:pPr>
        <w:rPr>
          <w:rFonts w:asciiTheme="minorHAnsi" w:hAnsiTheme="minorHAnsi" w:cstheme="minorHAnsi"/>
          <w:sz w:val="22"/>
          <w:szCs w:val="22"/>
          <w:lang w:eastAsia="en-US"/>
        </w:rPr>
      </w:pPr>
    </w:p>
    <w:p w:rsidR="00AD5107" w:rsidRPr="000922CB" w:rsidRDefault="00445506" w:rsidP="00AD5107">
      <w:pPr>
        <w:rPr>
          <w:rFonts w:asciiTheme="minorHAnsi" w:hAnsiTheme="minorHAnsi" w:cstheme="minorHAnsi"/>
          <w:i/>
          <w:sz w:val="22"/>
          <w:szCs w:val="22"/>
          <w:highlight w:val="yellow"/>
          <w:lang w:eastAsia="en-US"/>
        </w:rPr>
      </w:pPr>
      <w:r w:rsidRPr="000922CB">
        <w:rPr>
          <w:rFonts w:asciiTheme="minorHAnsi" w:hAnsiTheme="minorHAnsi" w:cstheme="minorHAnsi"/>
          <w:i/>
          <w:sz w:val="22"/>
          <w:szCs w:val="22"/>
          <w:lang w:eastAsia="en-US"/>
        </w:rPr>
        <w:t>[</w:t>
      </w:r>
      <w:r w:rsidRPr="000922CB">
        <w:rPr>
          <w:rFonts w:asciiTheme="minorHAnsi" w:hAnsiTheme="minorHAnsi" w:cstheme="minorHAnsi"/>
          <w:i/>
          <w:sz w:val="22"/>
          <w:szCs w:val="22"/>
          <w:highlight w:val="yellow"/>
          <w:lang w:eastAsia="en-US"/>
        </w:rPr>
        <w:t xml:space="preserve">Detail labelling system, include LIMS instruction where required. </w:t>
      </w:r>
    </w:p>
    <w:p w:rsidR="00AA5E80" w:rsidRPr="000922CB" w:rsidRDefault="00AA5E80" w:rsidP="00AD5107">
      <w:pPr>
        <w:rPr>
          <w:rFonts w:asciiTheme="minorHAnsi" w:hAnsiTheme="minorHAnsi" w:cstheme="minorHAnsi"/>
          <w:sz w:val="22"/>
          <w:szCs w:val="22"/>
          <w:highlight w:val="yellow"/>
          <w:lang w:eastAsia="en-US"/>
        </w:rPr>
      </w:pPr>
    </w:p>
    <w:p w:rsidR="006D6ABE" w:rsidRPr="000922CB" w:rsidRDefault="00445506">
      <w:pPr>
        <w:rPr>
          <w:rFonts w:asciiTheme="minorHAnsi" w:hAnsiTheme="minorHAnsi" w:cstheme="minorHAnsi"/>
          <w:i/>
          <w:sz w:val="22"/>
          <w:szCs w:val="22"/>
          <w:highlight w:val="yellow"/>
          <w:lang w:eastAsia="en-US"/>
        </w:rPr>
      </w:pPr>
      <w:r w:rsidRPr="000922CB">
        <w:rPr>
          <w:rFonts w:asciiTheme="minorHAnsi" w:hAnsiTheme="minorHAnsi" w:cstheme="minorHAnsi"/>
          <w:i/>
          <w:sz w:val="22"/>
          <w:szCs w:val="22"/>
          <w:highlight w:val="yellow"/>
          <w:lang w:eastAsia="en-US"/>
        </w:rPr>
        <w:t xml:space="preserve">Include a </w:t>
      </w:r>
      <w:r w:rsidR="00AA5E80" w:rsidRPr="000922CB">
        <w:rPr>
          <w:rFonts w:asciiTheme="minorHAnsi" w:hAnsiTheme="minorHAnsi" w:cstheme="minorHAnsi"/>
          <w:i/>
          <w:sz w:val="22"/>
          <w:szCs w:val="22"/>
          <w:highlight w:val="yellow"/>
          <w:lang w:eastAsia="en-US"/>
        </w:rPr>
        <w:t>Label image/description</w:t>
      </w:r>
      <w:r w:rsidR="008854DC" w:rsidRPr="000922CB">
        <w:rPr>
          <w:rFonts w:asciiTheme="minorHAnsi" w:hAnsiTheme="minorHAnsi" w:cstheme="minorHAnsi"/>
          <w:i/>
          <w:sz w:val="22"/>
          <w:szCs w:val="22"/>
          <w:highlight w:val="yellow"/>
          <w:lang w:eastAsia="en-US"/>
        </w:rPr>
        <w:t xml:space="preserve"> </w:t>
      </w:r>
      <w:r w:rsidR="00331AA6" w:rsidRPr="000922CB">
        <w:rPr>
          <w:rFonts w:asciiTheme="minorHAnsi" w:hAnsiTheme="minorHAnsi" w:cstheme="minorHAnsi"/>
          <w:i/>
          <w:sz w:val="22"/>
          <w:szCs w:val="22"/>
          <w:highlight w:val="yellow"/>
        </w:rPr>
        <w:t>ensur</w:t>
      </w:r>
      <w:r w:rsidRPr="000922CB">
        <w:rPr>
          <w:rFonts w:asciiTheme="minorHAnsi" w:hAnsiTheme="minorHAnsi" w:cstheme="minorHAnsi"/>
          <w:i/>
          <w:sz w:val="22"/>
          <w:szCs w:val="22"/>
          <w:highlight w:val="yellow"/>
        </w:rPr>
        <w:t>ing</w:t>
      </w:r>
      <w:r w:rsidR="00331AA6" w:rsidRPr="000922CB">
        <w:rPr>
          <w:rFonts w:asciiTheme="minorHAnsi" w:hAnsiTheme="minorHAnsi" w:cstheme="minorHAnsi"/>
          <w:i/>
          <w:sz w:val="22"/>
          <w:szCs w:val="22"/>
          <w:highlight w:val="yellow"/>
        </w:rPr>
        <w:t xml:space="preserve"> the labelling system captures the </w:t>
      </w:r>
      <w:r w:rsidR="008F57F7" w:rsidRPr="000922CB">
        <w:rPr>
          <w:rFonts w:asciiTheme="minorHAnsi" w:hAnsiTheme="minorHAnsi" w:cstheme="minorHAnsi"/>
          <w:i/>
          <w:sz w:val="22"/>
          <w:szCs w:val="22"/>
          <w:highlight w:val="yellow"/>
        </w:rPr>
        <w:t>following</w:t>
      </w:r>
      <w:r w:rsidR="006D6ABE" w:rsidRPr="000922CB">
        <w:rPr>
          <w:rFonts w:asciiTheme="minorHAnsi" w:hAnsiTheme="minorHAnsi" w:cstheme="minorHAnsi"/>
          <w:i/>
          <w:sz w:val="22"/>
          <w:szCs w:val="22"/>
          <w:highlight w:val="yellow"/>
        </w:rPr>
        <w:t xml:space="preserve"> information, </w:t>
      </w:r>
    </w:p>
    <w:p w:rsidR="006D6ABE" w:rsidRPr="000922CB" w:rsidRDefault="006D6ABE">
      <w:pPr>
        <w:rPr>
          <w:rFonts w:asciiTheme="minorHAnsi" w:hAnsiTheme="minorHAnsi" w:cstheme="minorHAnsi"/>
          <w:i/>
          <w:sz w:val="22"/>
          <w:szCs w:val="22"/>
          <w:highlight w:val="yellow"/>
        </w:rPr>
      </w:pPr>
    </w:p>
    <w:p w:rsidR="00331AA6" w:rsidRPr="000922CB" w:rsidRDefault="00331AA6" w:rsidP="006D6ABE">
      <w:pPr>
        <w:numPr>
          <w:ilvl w:val="0"/>
          <w:numId w:val="10"/>
        </w:numPr>
        <w:rPr>
          <w:rFonts w:asciiTheme="minorHAnsi" w:hAnsiTheme="minorHAnsi" w:cstheme="minorHAnsi"/>
          <w:i/>
          <w:sz w:val="22"/>
          <w:szCs w:val="22"/>
          <w:highlight w:val="yellow"/>
        </w:rPr>
      </w:pPr>
      <w:r w:rsidRPr="000922CB">
        <w:rPr>
          <w:rFonts w:asciiTheme="minorHAnsi" w:hAnsiTheme="minorHAnsi" w:cstheme="minorHAnsi"/>
          <w:i/>
          <w:sz w:val="22"/>
          <w:szCs w:val="22"/>
          <w:highlight w:val="yellow"/>
        </w:rPr>
        <w:t>Site ID</w:t>
      </w:r>
    </w:p>
    <w:p w:rsidR="006D6ABE" w:rsidRPr="000922CB" w:rsidRDefault="006D6ABE" w:rsidP="006D6ABE">
      <w:pPr>
        <w:numPr>
          <w:ilvl w:val="0"/>
          <w:numId w:val="10"/>
        </w:numPr>
        <w:rPr>
          <w:rFonts w:asciiTheme="minorHAnsi" w:hAnsiTheme="minorHAnsi" w:cstheme="minorHAnsi"/>
          <w:i/>
          <w:sz w:val="22"/>
          <w:szCs w:val="22"/>
          <w:highlight w:val="yellow"/>
        </w:rPr>
      </w:pPr>
      <w:r w:rsidRPr="000922CB">
        <w:rPr>
          <w:rFonts w:asciiTheme="minorHAnsi" w:hAnsiTheme="minorHAnsi" w:cstheme="minorHAnsi"/>
          <w:i/>
          <w:sz w:val="22"/>
          <w:szCs w:val="22"/>
          <w:highlight w:val="yellow"/>
        </w:rPr>
        <w:t>Participant ID</w:t>
      </w:r>
    </w:p>
    <w:p w:rsidR="006D6ABE" w:rsidRPr="000922CB" w:rsidRDefault="006D6ABE" w:rsidP="006D6ABE">
      <w:pPr>
        <w:numPr>
          <w:ilvl w:val="0"/>
          <w:numId w:val="10"/>
        </w:numPr>
        <w:rPr>
          <w:rFonts w:asciiTheme="minorHAnsi" w:hAnsiTheme="minorHAnsi" w:cstheme="minorHAnsi"/>
          <w:i/>
          <w:sz w:val="22"/>
          <w:szCs w:val="22"/>
          <w:highlight w:val="yellow"/>
        </w:rPr>
      </w:pPr>
      <w:r w:rsidRPr="000922CB">
        <w:rPr>
          <w:rFonts w:asciiTheme="minorHAnsi" w:hAnsiTheme="minorHAnsi" w:cstheme="minorHAnsi"/>
          <w:i/>
          <w:sz w:val="22"/>
          <w:szCs w:val="22"/>
          <w:highlight w:val="yellow"/>
        </w:rPr>
        <w:t>Study ID</w:t>
      </w:r>
    </w:p>
    <w:p w:rsidR="006D6ABE" w:rsidRPr="000922CB" w:rsidRDefault="006D6ABE" w:rsidP="006D6ABE">
      <w:pPr>
        <w:numPr>
          <w:ilvl w:val="0"/>
          <w:numId w:val="10"/>
        </w:numPr>
        <w:rPr>
          <w:rFonts w:asciiTheme="minorHAnsi" w:hAnsiTheme="minorHAnsi" w:cstheme="minorHAnsi"/>
          <w:i/>
          <w:sz w:val="22"/>
          <w:szCs w:val="22"/>
          <w:highlight w:val="yellow"/>
        </w:rPr>
      </w:pPr>
      <w:r w:rsidRPr="000922CB">
        <w:rPr>
          <w:rFonts w:asciiTheme="minorHAnsi" w:hAnsiTheme="minorHAnsi" w:cstheme="minorHAnsi"/>
          <w:i/>
          <w:sz w:val="22"/>
          <w:szCs w:val="22"/>
          <w:highlight w:val="yellow"/>
        </w:rPr>
        <w:t>Type of Samples</w:t>
      </w:r>
    </w:p>
    <w:p w:rsidR="006D6ABE" w:rsidRPr="000922CB" w:rsidRDefault="006D6ABE" w:rsidP="006D6ABE">
      <w:pPr>
        <w:numPr>
          <w:ilvl w:val="0"/>
          <w:numId w:val="10"/>
        </w:numPr>
        <w:rPr>
          <w:rFonts w:asciiTheme="minorHAnsi" w:hAnsiTheme="minorHAnsi" w:cstheme="minorHAnsi"/>
          <w:i/>
          <w:sz w:val="22"/>
          <w:szCs w:val="22"/>
        </w:rPr>
      </w:pPr>
      <w:r w:rsidRPr="000922CB">
        <w:rPr>
          <w:rFonts w:asciiTheme="minorHAnsi" w:hAnsiTheme="minorHAnsi" w:cstheme="minorHAnsi"/>
          <w:i/>
          <w:sz w:val="22"/>
          <w:szCs w:val="22"/>
          <w:highlight w:val="yellow"/>
        </w:rPr>
        <w:t>Time &amp; Date collected</w:t>
      </w:r>
      <w:r w:rsidR="00445506" w:rsidRPr="000922CB">
        <w:rPr>
          <w:rFonts w:asciiTheme="minorHAnsi" w:hAnsiTheme="minorHAnsi" w:cstheme="minorHAnsi"/>
          <w:i/>
          <w:sz w:val="22"/>
          <w:szCs w:val="22"/>
        </w:rPr>
        <w:t>]</w:t>
      </w:r>
    </w:p>
    <w:p w:rsidR="006D6ABE" w:rsidRPr="008F57F7" w:rsidRDefault="006D6ABE" w:rsidP="006D6ABE">
      <w:pPr>
        <w:rPr>
          <w:rFonts w:ascii="Tahoma" w:hAnsi="Tahoma" w:cs="Tahoma"/>
          <w:szCs w:val="20"/>
        </w:rPr>
      </w:pPr>
    </w:p>
    <w:p w:rsidR="009E4461" w:rsidRPr="000922CB" w:rsidRDefault="00546FE9" w:rsidP="009E4461">
      <w:pPr>
        <w:rPr>
          <w:rFonts w:asciiTheme="minorHAnsi" w:hAnsiTheme="minorHAnsi" w:cstheme="minorHAnsi"/>
          <w:b/>
          <w:sz w:val="22"/>
          <w:szCs w:val="22"/>
        </w:rPr>
      </w:pPr>
      <w:r w:rsidRPr="000922CB">
        <w:rPr>
          <w:rFonts w:asciiTheme="minorHAnsi" w:hAnsiTheme="minorHAnsi" w:cstheme="minorHAnsi"/>
          <w:b/>
          <w:sz w:val="22"/>
          <w:szCs w:val="22"/>
        </w:rPr>
        <w:t>6.5</w:t>
      </w:r>
      <w:r w:rsidR="00445506" w:rsidRPr="000922CB">
        <w:rPr>
          <w:rFonts w:asciiTheme="minorHAnsi" w:hAnsiTheme="minorHAnsi" w:cstheme="minorHAnsi"/>
          <w:b/>
          <w:sz w:val="22"/>
          <w:szCs w:val="22"/>
        </w:rPr>
        <w:tab/>
      </w:r>
      <w:r w:rsidR="000415B7" w:rsidRPr="000922CB">
        <w:rPr>
          <w:rFonts w:asciiTheme="minorHAnsi" w:hAnsiTheme="minorHAnsi" w:cstheme="minorHAnsi"/>
          <w:b/>
          <w:sz w:val="22"/>
          <w:szCs w:val="22"/>
        </w:rPr>
        <w:t>Study specific sample processing</w:t>
      </w:r>
    </w:p>
    <w:p w:rsidR="006D6ABE" w:rsidRPr="000922CB" w:rsidRDefault="00445506">
      <w:pPr>
        <w:rPr>
          <w:rFonts w:ascii="Tahoma" w:hAnsi="Tahoma" w:cs="Tahoma"/>
          <w:i/>
          <w:szCs w:val="20"/>
          <w:highlight w:val="yellow"/>
        </w:rPr>
      </w:pPr>
      <w:r>
        <w:rPr>
          <w:rFonts w:ascii="Tahoma" w:hAnsi="Tahoma" w:cs="Tahoma"/>
          <w:i/>
          <w:szCs w:val="20"/>
        </w:rPr>
        <w:t>[</w:t>
      </w:r>
      <w:r w:rsidRPr="000922CB">
        <w:rPr>
          <w:rFonts w:ascii="Tahoma" w:hAnsi="Tahoma" w:cs="Tahoma"/>
          <w:i/>
          <w:szCs w:val="20"/>
          <w:highlight w:val="yellow"/>
        </w:rPr>
        <w:t>Describe a</w:t>
      </w:r>
      <w:r w:rsidR="00C05C72" w:rsidRPr="000922CB">
        <w:rPr>
          <w:rFonts w:ascii="Tahoma" w:hAnsi="Tahoma" w:cs="Tahoma"/>
          <w:i/>
          <w:szCs w:val="20"/>
          <w:highlight w:val="yellow"/>
        </w:rPr>
        <w:t>ny processing of samples that is required at the participating site before samples are shipped to a laboratory for analysis.  Site staff must receive documented training in the processes.</w:t>
      </w:r>
    </w:p>
    <w:p w:rsidR="00445506" w:rsidRPr="000922CB" w:rsidRDefault="00445506">
      <w:pPr>
        <w:rPr>
          <w:rFonts w:ascii="Tahoma" w:hAnsi="Tahoma" w:cs="Tahoma"/>
          <w:i/>
          <w:szCs w:val="20"/>
          <w:highlight w:val="yellow"/>
        </w:rPr>
      </w:pPr>
    </w:p>
    <w:p w:rsidR="00445506" w:rsidRPr="00121C5D" w:rsidRDefault="00445506" w:rsidP="00445506">
      <w:pPr>
        <w:rPr>
          <w:rFonts w:ascii="Tahoma" w:hAnsi="Tahoma" w:cs="Tahoma"/>
          <w:i/>
          <w:szCs w:val="20"/>
        </w:rPr>
      </w:pPr>
      <w:r w:rsidRPr="000922CB">
        <w:rPr>
          <w:rFonts w:ascii="Tahoma" w:hAnsi="Tahoma" w:cs="Tahoma"/>
          <w:i/>
          <w:szCs w:val="20"/>
          <w:highlight w:val="yellow"/>
        </w:rPr>
        <w:t>The required volume should be detailed and where there is processing required prior to storage or shipment this must be detailed for instance: whether the tube should be left to stand at room temperature until the sample has clotted (approximately 30 minutes).  Centrifuge instructions should include speed and duration.</w:t>
      </w:r>
      <w:r w:rsidR="009276B5" w:rsidRPr="000922CB">
        <w:rPr>
          <w:rFonts w:ascii="Tahoma" w:hAnsi="Tahoma" w:cs="Tahoma"/>
          <w:i/>
          <w:szCs w:val="20"/>
          <w:highlight w:val="yellow"/>
        </w:rPr>
        <w:t>]</w:t>
      </w:r>
    </w:p>
    <w:p w:rsidR="00445506" w:rsidRPr="008F57F7" w:rsidRDefault="00445506">
      <w:pPr>
        <w:rPr>
          <w:rFonts w:ascii="Tahoma" w:hAnsi="Tahoma" w:cs="Tahoma"/>
          <w:szCs w:val="20"/>
        </w:rPr>
      </w:pPr>
    </w:p>
    <w:p w:rsidR="00F7216E" w:rsidRPr="008F57F7" w:rsidRDefault="00F7216E">
      <w:pPr>
        <w:rPr>
          <w:rFonts w:ascii="Tahoma" w:hAnsi="Tahoma" w:cs="Tahoma"/>
          <w:szCs w:val="20"/>
        </w:rPr>
      </w:pPr>
    </w:p>
    <w:p w:rsidR="006F7CB7" w:rsidRDefault="006F7CB7">
      <w:pPr>
        <w:spacing w:after="200" w:line="276" w:lineRule="auto"/>
        <w:jc w:val="left"/>
        <w:rPr>
          <w:rFonts w:asciiTheme="minorHAnsi" w:hAnsiTheme="minorHAnsi" w:cstheme="minorHAnsi"/>
          <w:b/>
          <w:sz w:val="22"/>
          <w:szCs w:val="22"/>
        </w:rPr>
      </w:pPr>
      <w:r>
        <w:rPr>
          <w:rFonts w:asciiTheme="minorHAnsi" w:hAnsiTheme="minorHAnsi" w:cstheme="minorHAnsi"/>
          <w:b/>
          <w:sz w:val="22"/>
          <w:szCs w:val="22"/>
        </w:rPr>
        <w:br w:type="page"/>
      </w:r>
    </w:p>
    <w:p w:rsidR="006D6ABE" w:rsidRPr="000922CB" w:rsidRDefault="00546FE9">
      <w:pPr>
        <w:rPr>
          <w:rFonts w:asciiTheme="minorHAnsi" w:hAnsiTheme="minorHAnsi" w:cstheme="minorHAnsi"/>
          <w:b/>
          <w:sz w:val="22"/>
          <w:szCs w:val="22"/>
        </w:rPr>
      </w:pPr>
      <w:r w:rsidRPr="000922CB">
        <w:rPr>
          <w:rFonts w:asciiTheme="minorHAnsi" w:hAnsiTheme="minorHAnsi" w:cstheme="minorHAnsi"/>
          <w:b/>
          <w:sz w:val="22"/>
          <w:szCs w:val="22"/>
        </w:rPr>
        <w:t>6.6</w:t>
      </w:r>
      <w:r w:rsidR="00445506" w:rsidRPr="000922CB">
        <w:rPr>
          <w:rFonts w:asciiTheme="minorHAnsi" w:hAnsiTheme="minorHAnsi" w:cstheme="minorHAnsi"/>
          <w:b/>
          <w:sz w:val="22"/>
          <w:szCs w:val="22"/>
        </w:rPr>
        <w:tab/>
      </w:r>
      <w:r w:rsidR="00C05C72" w:rsidRPr="000922CB">
        <w:rPr>
          <w:rFonts w:asciiTheme="minorHAnsi" w:hAnsiTheme="minorHAnsi" w:cstheme="minorHAnsi"/>
          <w:b/>
          <w:sz w:val="22"/>
          <w:szCs w:val="22"/>
        </w:rPr>
        <w:t>Storage at Site</w:t>
      </w:r>
    </w:p>
    <w:p w:rsidR="00445506" w:rsidRPr="000922CB" w:rsidRDefault="00445506" w:rsidP="00445506">
      <w:pPr>
        <w:rPr>
          <w:rFonts w:asciiTheme="minorHAnsi" w:hAnsiTheme="minorHAnsi" w:cstheme="minorHAnsi"/>
          <w:i/>
          <w:sz w:val="22"/>
          <w:szCs w:val="22"/>
          <w:lang w:eastAsia="en-US"/>
        </w:rPr>
      </w:pPr>
      <w:r w:rsidRPr="000922CB">
        <w:rPr>
          <w:rFonts w:asciiTheme="minorHAnsi" w:hAnsiTheme="minorHAnsi" w:cstheme="minorHAnsi"/>
          <w:i/>
          <w:sz w:val="22"/>
          <w:szCs w:val="22"/>
        </w:rPr>
        <w:t>[</w:t>
      </w:r>
      <w:r w:rsidRPr="000922CB">
        <w:rPr>
          <w:rFonts w:asciiTheme="minorHAnsi" w:hAnsiTheme="minorHAnsi" w:cstheme="minorHAnsi"/>
          <w:i/>
          <w:sz w:val="22"/>
          <w:szCs w:val="22"/>
          <w:highlight w:val="yellow"/>
        </w:rPr>
        <w:t xml:space="preserve">Storage conditions should be described: for instance -80 freezer, or refrigeration range.  </w:t>
      </w:r>
      <w:r w:rsidR="00C05C72" w:rsidRPr="000922CB">
        <w:rPr>
          <w:rFonts w:asciiTheme="minorHAnsi" w:hAnsiTheme="minorHAnsi" w:cstheme="minorHAnsi"/>
          <w:i/>
          <w:sz w:val="22"/>
          <w:szCs w:val="22"/>
          <w:highlight w:val="yellow"/>
          <w:lang w:eastAsia="en-US"/>
        </w:rPr>
        <w:t>All samples must be logged in and out of the freezer/fridge or storage at the participating site on the sample log (date/time) to ensure accurate tracking of samples</w:t>
      </w:r>
      <w:r w:rsidR="00C05C72" w:rsidRPr="000922CB">
        <w:rPr>
          <w:rFonts w:asciiTheme="minorHAnsi" w:hAnsiTheme="minorHAnsi" w:cstheme="minorHAnsi"/>
          <w:i/>
          <w:sz w:val="22"/>
          <w:szCs w:val="22"/>
          <w:lang w:eastAsia="en-US"/>
        </w:rPr>
        <w:t>.</w:t>
      </w:r>
      <w:r w:rsidRPr="000922CB">
        <w:rPr>
          <w:rFonts w:asciiTheme="minorHAnsi" w:hAnsiTheme="minorHAnsi" w:cstheme="minorHAnsi"/>
          <w:i/>
          <w:sz w:val="22"/>
          <w:szCs w:val="22"/>
          <w:lang w:eastAsia="en-US"/>
        </w:rPr>
        <w:t>]</w:t>
      </w:r>
    </w:p>
    <w:p w:rsidR="009372C2" w:rsidRDefault="009372C2" w:rsidP="00445506">
      <w:pPr>
        <w:rPr>
          <w:rFonts w:ascii="Tahoma" w:hAnsi="Tahoma" w:cs="Tahoma"/>
          <w:szCs w:val="20"/>
        </w:rPr>
      </w:pPr>
    </w:p>
    <w:p w:rsidR="009372C2" w:rsidRPr="000922CB" w:rsidRDefault="00C05C72">
      <w:pPr>
        <w:rPr>
          <w:rFonts w:asciiTheme="minorHAnsi" w:hAnsiTheme="minorHAnsi" w:cstheme="minorHAnsi"/>
          <w:b/>
          <w:sz w:val="22"/>
          <w:szCs w:val="22"/>
        </w:rPr>
      </w:pPr>
      <w:r w:rsidRPr="000922CB">
        <w:rPr>
          <w:rFonts w:asciiTheme="minorHAnsi" w:hAnsiTheme="minorHAnsi" w:cstheme="minorHAnsi"/>
          <w:b/>
          <w:sz w:val="22"/>
          <w:szCs w:val="22"/>
        </w:rPr>
        <w:t>6.7</w:t>
      </w:r>
      <w:r w:rsidR="00546FE9" w:rsidRPr="000922CB">
        <w:rPr>
          <w:rFonts w:asciiTheme="minorHAnsi" w:hAnsiTheme="minorHAnsi" w:cstheme="minorHAnsi"/>
          <w:b/>
          <w:sz w:val="22"/>
          <w:szCs w:val="22"/>
        </w:rPr>
        <w:tab/>
      </w:r>
      <w:r w:rsidRPr="000922CB">
        <w:rPr>
          <w:rFonts w:asciiTheme="minorHAnsi" w:hAnsiTheme="minorHAnsi" w:cstheme="minorHAnsi"/>
          <w:b/>
          <w:sz w:val="22"/>
          <w:szCs w:val="22"/>
        </w:rPr>
        <w:t xml:space="preserve">Withdrawal of participant consent </w:t>
      </w:r>
    </w:p>
    <w:p w:rsidR="00C05C72" w:rsidRPr="000922CB" w:rsidRDefault="00445506" w:rsidP="00C05C72">
      <w:pPr>
        <w:rPr>
          <w:rFonts w:asciiTheme="minorHAnsi" w:hAnsiTheme="minorHAnsi" w:cstheme="minorHAnsi"/>
          <w:sz w:val="22"/>
          <w:szCs w:val="22"/>
        </w:rPr>
      </w:pPr>
      <w:r w:rsidRPr="000922CB">
        <w:rPr>
          <w:rFonts w:asciiTheme="minorHAnsi" w:hAnsiTheme="minorHAnsi" w:cstheme="minorHAnsi"/>
          <w:i/>
          <w:sz w:val="22"/>
          <w:szCs w:val="22"/>
        </w:rPr>
        <w:t>[</w:t>
      </w:r>
      <w:r w:rsidRPr="000922CB">
        <w:rPr>
          <w:rFonts w:asciiTheme="minorHAnsi" w:hAnsiTheme="minorHAnsi" w:cstheme="minorHAnsi"/>
          <w:i/>
          <w:sz w:val="22"/>
          <w:szCs w:val="22"/>
          <w:highlight w:val="yellow"/>
        </w:rPr>
        <w:t>D</w:t>
      </w:r>
      <w:r w:rsidR="00C05C72" w:rsidRPr="000922CB">
        <w:rPr>
          <w:rFonts w:asciiTheme="minorHAnsi" w:hAnsiTheme="minorHAnsi" w:cstheme="minorHAnsi"/>
          <w:i/>
          <w:sz w:val="22"/>
          <w:szCs w:val="22"/>
          <w:highlight w:val="yellow"/>
        </w:rPr>
        <w:t>etail processes to be applied to samples stored at site should a participant withdraw consent.  This may include destruction and may depend on what has been approved by the Research Ethics Committee</w:t>
      </w:r>
      <w:r w:rsidR="00C05C72" w:rsidRPr="000922CB">
        <w:rPr>
          <w:rFonts w:asciiTheme="minorHAnsi" w:hAnsiTheme="minorHAnsi" w:cstheme="minorHAnsi"/>
          <w:sz w:val="22"/>
          <w:szCs w:val="22"/>
          <w:highlight w:val="yellow"/>
        </w:rPr>
        <w:t>.</w:t>
      </w:r>
      <w:r w:rsidRPr="000922CB">
        <w:rPr>
          <w:rFonts w:asciiTheme="minorHAnsi" w:hAnsiTheme="minorHAnsi" w:cstheme="minorHAnsi"/>
          <w:sz w:val="22"/>
          <w:szCs w:val="22"/>
          <w:highlight w:val="yellow"/>
        </w:rPr>
        <w:t>]</w:t>
      </w:r>
    </w:p>
    <w:p w:rsidR="009372C2" w:rsidRPr="008F57F7" w:rsidRDefault="009372C2">
      <w:pPr>
        <w:rPr>
          <w:rFonts w:ascii="Tahoma" w:hAnsi="Tahoma" w:cs="Tahoma"/>
          <w:szCs w:val="20"/>
        </w:rPr>
      </w:pPr>
    </w:p>
    <w:p w:rsidR="00C05C72" w:rsidRPr="000922CB" w:rsidRDefault="00C05C72" w:rsidP="00C05C72">
      <w:pPr>
        <w:spacing w:after="200" w:line="276" w:lineRule="auto"/>
        <w:rPr>
          <w:rFonts w:asciiTheme="minorHAnsi" w:hAnsiTheme="minorHAnsi" w:cstheme="minorHAnsi"/>
          <w:sz w:val="22"/>
          <w:szCs w:val="22"/>
        </w:rPr>
      </w:pPr>
      <w:r w:rsidRPr="000922CB">
        <w:rPr>
          <w:rFonts w:asciiTheme="minorHAnsi" w:hAnsiTheme="minorHAnsi" w:cstheme="minorHAnsi"/>
          <w:sz w:val="22"/>
          <w:szCs w:val="22"/>
        </w:rPr>
        <w:t xml:space="preserve">When a subject withdraws consent to participate in the trial, a member of the research team (Chief Investigator, Research Fellow or Project Manager) will contact the relevant staff to inform them of the withdrawal.  Where consent has also been withdrawn for use of research samples, </w:t>
      </w:r>
      <w:r w:rsidR="008F57F7" w:rsidRPr="000922CB">
        <w:rPr>
          <w:rFonts w:asciiTheme="minorHAnsi" w:hAnsiTheme="minorHAnsi" w:cstheme="minorHAnsi"/>
          <w:sz w:val="22"/>
          <w:szCs w:val="22"/>
        </w:rPr>
        <w:t>further</w:t>
      </w:r>
      <w:r w:rsidRPr="000922CB">
        <w:rPr>
          <w:rFonts w:asciiTheme="minorHAnsi" w:hAnsiTheme="minorHAnsi" w:cstheme="minorHAnsi"/>
          <w:sz w:val="22"/>
          <w:szCs w:val="22"/>
        </w:rPr>
        <w:t xml:space="preserve"> instruction will be given for the destruction of the samples and LIMS updated accordingly via </w:t>
      </w:r>
      <w:r w:rsidR="00445506" w:rsidRPr="000922CB">
        <w:rPr>
          <w:rFonts w:asciiTheme="minorHAnsi" w:hAnsiTheme="minorHAnsi" w:cstheme="minorHAnsi"/>
          <w:i/>
          <w:sz w:val="22"/>
          <w:szCs w:val="22"/>
        </w:rPr>
        <w:t>[</w:t>
      </w:r>
      <w:r w:rsidR="00445506" w:rsidRPr="000922CB">
        <w:rPr>
          <w:rFonts w:asciiTheme="minorHAnsi" w:hAnsiTheme="minorHAnsi" w:cstheme="minorHAnsi"/>
          <w:i/>
          <w:sz w:val="22"/>
          <w:szCs w:val="22"/>
          <w:highlight w:val="yellow"/>
        </w:rPr>
        <w:t>insert support email address</w:t>
      </w:r>
      <w:r w:rsidR="00445506" w:rsidRPr="000922CB">
        <w:rPr>
          <w:rFonts w:asciiTheme="minorHAnsi" w:hAnsiTheme="minorHAnsi" w:cstheme="minorHAnsi"/>
          <w:i/>
          <w:sz w:val="22"/>
          <w:szCs w:val="22"/>
        </w:rPr>
        <w:t>]</w:t>
      </w:r>
    </w:p>
    <w:p w:rsidR="00C05C72" w:rsidRDefault="00C05C72" w:rsidP="00C05C72">
      <w:pPr>
        <w:spacing w:after="200" w:line="276" w:lineRule="auto"/>
        <w:rPr>
          <w:rFonts w:ascii="Tahoma" w:hAnsi="Tahoma" w:cs="Tahoma"/>
          <w:szCs w:val="20"/>
        </w:rPr>
      </w:pPr>
      <w:r w:rsidRPr="008F57F7">
        <w:rPr>
          <w:rFonts w:ascii="Tahoma" w:hAnsi="Tahoma" w:cs="Tahoma"/>
          <w:szCs w:val="20"/>
        </w:rPr>
        <w:t xml:space="preserve">Samples will be destroyed and witnessed according to local policy and should be recorded in </w:t>
      </w:r>
      <w:r w:rsidR="000922CB">
        <w:rPr>
          <w:rFonts w:ascii="Tahoma" w:hAnsi="Tahoma" w:cs="Tahoma"/>
          <w:szCs w:val="20"/>
        </w:rPr>
        <w:t xml:space="preserve">the </w:t>
      </w:r>
      <w:r w:rsidRPr="008F57F7">
        <w:rPr>
          <w:rFonts w:ascii="Tahoma" w:hAnsi="Tahoma" w:cs="Tahoma"/>
          <w:szCs w:val="20"/>
        </w:rPr>
        <w:t>appropriate system e</w:t>
      </w:r>
      <w:r w:rsidR="000415B7" w:rsidRPr="008F57F7">
        <w:rPr>
          <w:rFonts w:ascii="Tahoma" w:hAnsi="Tahoma" w:cs="Tahoma"/>
          <w:szCs w:val="20"/>
        </w:rPr>
        <w:t>.</w:t>
      </w:r>
      <w:r w:rsidRPr="008F57F7">
        <w:rPr>
          <w:rFonts w:ascii="Tahoma" w:hAnsi="Tahoma" w:cs="Tahoma"/>
          <w:szCs w:val="20"/>
        </w:rPr>
        <w:t xml:space="preserve">g.  </w:t>
      </w:r>
      <w:r w:rsidR="000415B7" w:rsidRPr="008F57F7">
        <w:rPr>
          <w:rFonts w:ascii="Tahoma" w:hAnsi="Tahoma" w:cs="Tahoma"/>
          <w:szCs w:val="20"/>
        </w:rPr>
        <w:t>eCRF</w:t>
      </w:r>
      <w:r w:rsidRPr="008F57F7">
        <w:rPr>
          <w:rFonts w:ascii="Tahoma" w:hAnsi="Tahoma" w:cs="Tahoma"/>
          <w:szCs w:val="20"/>
        </w:rPr>
        <w:t>/LIMS etc.</w:t>
      </w:r>
    </w:p>
    <w:p w:rsidR="009276B5" w:rsidRPr="008F57F7" w:rsidRDefault="009276B5" w:rsidP="00C05C72">
      <w:pPr>
        <w:spacing w:after="200" w:line="276" w:lineRule="auto"/>
        <w:rPr>
          <w:rFonts w:ascii="Tahoma" w:hAnsi="Tahoma" w:cs="Tahoma"/>
          <w:szCs w:val="20"/>
        </w:rPr>
      </w:pPr>
    </w:p>
    <w:p w:rsidR="009372C2" w:rsidRPr="000922CB" w:rsidRDefault="00546FE9">
      <w:pPr>
        <w:rPr>
          <w:rFonts w:asciiTheme="minorHAnsi" w:hAnsiTheme="minorHAnsi" w:cstheme="minorHAnsi"/>
          <w:b/>
          <w:sz w:val="22"/>
          <w:szCs w:val="22"/>
        </w:rPr>
      </w:pPr>
      <w:r w:rsidRPr="000922CB">
        <w:rPr>
          <w:rFonts w:asciiTheme="minorHAnsi" w:hAnsiTheme="minorHAnsi" w:cstheme="minorHAnsi"/>
          <w:b/>
          <w:sz w:val="22"/>
          <w:szCs w:val="22"/>
        </w:rPr>
        <w:t xml:space="preserve">6.8 </w:t>
      </w:r>
      <w:r w:rsidRPr="000922CB">
        <w:rPr>
          <w:rFonts w:asciiTheme="minorHAnsi" w:hAnsiTheme="minorHAnsi" w:cstheme="minorHAnsi"/>
          <w:b/>
          <w:sz w:val="22"/>
          <w:szCs w:val="22"/>
        </w:rPr>
        <w:tab/>
      </w:r>
      <w:r w:rsidR="00C05C72" w:rsidRPr="000922CB">
        <w:rPr>
          <w:rFonts w:asciiTheme="minorHAnsi" w:hAnsiTheme="minorHAnsi" w:cstheme="minorHAnsi"/>
          <w:b/>
          <w:sz w:val="22"/>
          <w:szCs w:val="22"/>
        </w:rPr>
        <w:t>Transport of Samples to the NHS laboratory, NHSGGC Central Laboratory or NHSGGC Biorepository</w:t>
      </w:r>
    </w:p>
    <w:p w:rsidR="009372C2" w:rsidRPr="000922CB" w:rsidRDefault="00A430DD">
      <w:pPr>
        <w:rPr>
          <w:rFonts w:asciiTheme="minorHAnsi" w:hAnsiTheme="minorHAnsi" w:cstheme="minorHAnsi"/>
          <w:sz w:val="22"/>
          <w:szCs w:val="22"/>
        </w:rPr>
      </w:pPr>
      <w:r w:rsidRPr="000922CB">
        <w:rPr>
          <w:rFonts w:asciiTheme="minorHAnsi" w:hAnsiTheme="minorHAnsi" w:cstheme="minorHAnsi"/>
          <w:sz w:val="22"/>
          <w:szCs w:val="22"/>
        </w:rPr>
        <w:t xml:space="preserve">All samples requiring external transportation involved in eligibility criteria, primary, secondary and safety outcomes </w:t>
      </w:r>
      <w:r w:rsidRPr="000922CB">
        <w:rPr>
          <w:rFonts w:asciiTheme="minorHAnsi" w:hAnsiTheme="minorHAnsi" w:cstheme="minorHAnsi"/>
          <w:b/>
          <w:sz w:val="22"/>
          <w:szCs w:val="22"/>
        </w:rPr>
        <w:t xml:space="preserve">must be couriered and must not be sent in the routine mail. </w:t>
      </w:r>
      <w:r w:rsidR="00C12471" w:rsidRPr="000922CB">
        <w:rPr>
          <w:rFonts w:asciiTheme="minorHAnsi" w:hAnsiTheme="minorHAnsi" w:cstheme="minorHAnsi"/>
          <w:bCs/>
          <w:color w:val="000000"/>
          <w:sz w:val="22"/>
          <w:szCs w:val="22"/>
        </w:rPr>
        <w:t>A date of shipment must be agreed between the named individual responsible for sample shipment at each site and the person delegated by Sponsor to coordinate the shipments (e.g. Project Manager).</w:t>
      </w:r>
    </w:p>
    <w:p w:rsidR="00445506" w:rsidRDefault="00445506">
      <w:pPr>
        <w:rPr>
          <w:rFonts w:ascii="Tahoma" w:hAnsi="Tahoma" w:cs="Tahoma"/>
          <w:szCs w:val="20"/>
        </w:rPr>
      </w:pPr>
    </w:p>
    <w:p w:rsidR="002F1CB7" w:rsidRPr="000922CB" w:rsidRDefault="00445506">
      <w:pPr>
        <w:rPr>
          <w:rFonts w:ascii="Tahoma" w:hAnsi="Tahoma" w:cs="Tahoma"/>
          <w:i/>
          <w:szCs w:val="20"/>
          <w:highlight w:val="yellow"/>
        </w:rPr>
      </w:pPr>
      <w:r w:rsidRPr="00C12471">
        <w:rPr>
          <w:rFonts w:ascii="Tahoma" w:hAnsi="Tahoma" w:cs="Tahoma"/>
          <w:i/>
          <w:szCs w:val="20"/>
        </w:rPr>
        <w:t>[</w:t>
      </w:r>
      <w:r w:rsidRPr="000922CB">
        <w:rPr>
          <w:rFonts w:ascii="Tahoma" w:hAnsi="Tahoma" w:cs="Tahoma"/>
          <w:i/>
          <w:szCs w:val="20"/>
          <w:highlight w:val="yellow"/>
        </w:rPr>
        <w:t>Detail the processes for sample transfer to laboratories for analysis or further storage.  E</w:t>
      </w:r>
      <w:r w:rsidR="002E142A" w:rsidRPr="000922CB">
        <w:rPr>
          <w:rFonts w:ascii="Tahoma" w:hAnsi="Tahoma" w:cs="Tahoma"/>
          <w:i/>
          <w:szCs w:val="20"/>
          <w:highlight w:val="yellow"/>
        </w:rPr>
        <w:t xml:space="preserve">nsure that when shipping frozen samples, the samples have been adequately frozen before placed on dry ice.  </w:t>
      </w:r>
    </w:p>
    <w:p w:rsidR="002E142A" w:rsidRPr="000922CB" w:rsidRDefault="002E142A">
      <w:pPr>
        <w:rPr>
          <w:rFonts w:ascii="Tahoma" w:hAnsi="Tahoma" w:cs="Tahoma"/>
          <w:i/>
          <w:szCs w:val="20"/>
          <w:highlight w:val="yellow"/>
        </w:rPr>
      </w:pPr>
    </w:p>
    <w:p w:rsidR="00C12471" w:rsidRPr="00C12471" w:rsidRDefault="00445506" w:rsidP="00C12471">
      <w:pPr>
        <w:spacing w:after="200" w:line="276" w:lineRule="auto"/>
        <w:rPr>
          <w:rFonts w:ascii="Tahoma" w:hAnsi="Tahoma" w:cs="Tahoma"/>
          <w:i/>
          <w:szCs w:val="20"/>
        </w:rPr>
      </w:pPr>
      <w:r w:rsidRPr="000922CB">
        <w:rPr>
          <w:rFonts w:ascii="Tahoma" w:hAnsi="Tahoma" w:cs="Tahoma"/>
          <w:i/>
          <w:szCs w:val="20"/>
          <w:highlight w:val="yellow"/>
        </w:rPr>
        <w:t>Describe the s</w:t>
      </w:r>
      <w:r w:rsidR="003B4FEC" w:rsidRPr="000922CB">
        <w:rPr>
          <w:rFonts w:ascii="Tahoma" w:hAnsi="Tahoma" w:cs="Tahoma"/>
          <w:i/>
          <w:szCs w:val="20"/>
          <w:highlight w:val="yellow"/>
        </w:rPr>
        <w:t>hipping frequency rate</w:t>
      </w:r>
      <w:r w:rsidR="000922CB">
        <w:rPr>
          <w:rFonts w:ascii="Tahoma" w:hAnsi="Tahoma" w:cs="Tahoma"/>
          <w:i/>
          <w:szCs w:val="20"/>
          <w:highlight w:val="yellow"/>
        </w:rPr>
        <w:t xml:space="preserve"> </w:t>
      </w:r>
      <w:r w:rsidRPr="000922CB">
        <w:rPr>
          <w:rFonts w:ascii="Tahoma" w:hAnsi="Tahoma" w:cs="Tahoma"/>
          <w:i/>
          <w:szCs w:val="20"/>
          <w:highlight w:val="yellow"/>
        </w:rPr>
        <w:t>(</w:t>
      </w:r>
      <w:r w:rsidR="002F1CB7" w:rsidRPr="000922CB">
        <w:rPr>
          <w:rFonts w:ascii="Tahoma" w:hAnsi="Tahoma" w:cs="Tahoma"/>
          <w:i/>
          <w:szCs w:val="20"/>
          <w:highlight w:val="yellow"/>
        </w:rPr>
        <w:t>depend</w:t>
      </w:r>
      <w:r w:rsidRPr="000922CB">
        <w:rPr>
          <w:rFonts w:ascii="Tahoma" w:hAnsi="Tahoma" w:cs="Tahoma"/>
          <w:i/>
          <w:szCs w:val="20"/>
          <w:highlight w:val="yellow"/>
        </w:rPr>
        <w:t>ent</w:t>
      </w:r>
      <w:r w:rsidR="002F1CB7" w:rsidRPr="000922CB">
        <w:rPr>
          <w:rFonts w:ascii="Tahoma" w:hAnsi="Tahoma" w:cs="Tahoma"/>
          <w:i/>
          <w:szCs w:val="20"/>
          <w:highlight w:val="yellow"/>
        </w:rPr>
        <w:t xml:space="preserve"> on the rate of local study </w:t>
      </w:r>
      <w:r w:rsidR="002F1CB7" w:rsidRPr="000922CB">
        <w:rPr>
          <w:rFonts w:asciiTheme="minorHAnsi" w:hAnsiTheme="minorHAnsi" w:cstheme="minorHAnsi"/>
          <w:i/>
          <w:sz w:val="22"/>
          <w:szCs w:val="22"/>
          <w:highlight w:val="yellow"/>
        </w:rPr>
        <w:t>recruitment</w:t>
      </w:r>
      <w:r w:rsidR="00154C9B" w:rsidRPr="000922CB">
        <w:rPr>
          <w:rFonts w:asciiTheme="minorHAnsi" w:hAnsiTheme="minorHAnsi" w:cstheme="minorHAnsi"/>
          <w:i/>
          <w:szCs w:val="20"/>
          <w:highlight w:val="yellow"/>
        </w:rPr>
        <w:t>,</w:t>
      </w:r>
      <w:r w:rsidR="00154C9B" w:rsidRPr="000922CB">
        <w:rPr>
          <w:rFonts w:ascii="Tahoma" w:hAnsi="Tahoma" w:cs="Tahoma"/>
          <w:i/>
          <w:szCs w:val="20"/>
          <w:highlight w:val="yellow"/>
        </w:rPr>
        <w:t xml:space="preserve"> </w:t>
      </w:r>
      <w:r w:rsidR="002F1CB7" w:rsidRPr="000922CB">
        <w:rPr>
          <w:rFonts w:ascii="Tahoma" w:hAnsi="Tahoma" w:cs="Tahoma"/>
          <w:i/>
          <w:szCs w:val="20"/>
          <w:highlight w:val="yellow"/>
        </w:rPr>
        <w:t>accumulation of aliquots at the local lab</w:t>
      </w:r>
      <w:r w:rsidR="00154C9B" w:rsidRPr="000922CB">
        <w:rPr>
          <w:rFonts w:ascii="Tahoma" w:hAnsi="Tahoma" w:cs="Tahoma"/>
          <w:i/>
          <w:szCs w:val="20"/>
          <w:highlight w:val="yellow"/>
        </w:rPr>
        <w:t xml:space="preserve"> and local site needs</w:t>
      </w:r>
      <w:r w:rsidRPr="000922CB">
        <w:rPr>
          <w:rFonts w:ascii="Tahoma" w:hAnsi="Tahoma" w:cs="Tahoma"/>
          <w:i/>
          <w:szCs w:val="20"/>
          <w:highlight w:val="yellow"/>
        </w:rPr>
        <w:t>)</w:t>
      </w:r>
      <w:r w:rsidR="002F1CB7" w:rsidRPr="000922CB">
        <w:rPr>
          <w:rFonts w:ascii="Tahoma" w:hAnsi="Tahoma" w:cs="Tahoma"/>
          <w:i/>
          <w:szCs w:val="20"/>
          <w:highlight w:val="yellow"/>
        </w:rPr>
        <w:t xml:space="preserve">. </w:t>
      </w:r>
      <w:r w:rsidR="00C12471" w:rsidRPr="000922CB">
        <w:rPr>
          <w:rFonts w:ascii="Tahoma" w:hAnsi="Tahoma" w:cs="Tahoma"/>
          <w:i/>
          <w:szCs w:val="20"/>
          <w:highlight w:val="yellow"/>
        </w:rPr>
        <w:t xml:space="preserve">When shipment due </w:t>
      </w:r>
      <w:r w:rsidR="006F2C8A" w:rsidRPr="000922CB">
        <w:rPr>
          <w:rFonts w:ascii="Tahoma" w:hAnsi="Tahoma" w:cs="Tahoma"/>
          <w:i/>
          <w:szCs w:val="20"/>
          <w:highlight w:val="yellow"/>
        </w:rPr>
        <w:t xml:space="preserve">from </w:t>
      </w:r>
      <w:r w:rsidR="00C12471" w:rsidRPr="000922CB">
        <w:rPr>
          <w:rFonts w:ascii="Tahoma" w:hAnsi="Tahoma" w:cs="Tahoma"/>
          <w:i/>
          <w:szCs w:val="20"/>
          <w:highlight w:val="yellow"/>
        </w:rPr>
        <w:t xml:space="preserve">a </w:t>
      </w:r>
      <w:r w:rsidR="006F2C8A" w:rsidRPr="000922CB">
        <w:rPr>
          <w:rFonts w:ascii="Tahoma" w:hAnsi="Tahoma" w:cs="Tahoma"/>
          <w:i/>
          <w:szCs w:val="20"/>
          <w:highlight w:val="yellow"/>
        </w:rPr>
        <w:t xml:space="preserve">site is required </w:t>
      </w:r>
      <w:r w:rsidR="00C12471" w:rsidRPr="000922CB">
        <w:rPr>
          <w:rFonts w:ascii="Tahoma" w:hAnsi="Tahoma" w:cs="Tahoma"/>
          <w:i/>
          <w:szCs w:val="20"/>
          <w:highlight w:val="yellow"/>
        </w:rPr>
        <w:t>provide instructions for whom to contact and details of the courier, dry ice provision etc</w:t>
      </w:r>
      <w:r w:rsidR="00E44D9E" w:rsidRPr="000922CB">
        <w:rPr>
          <w:rFonts w:ascii="Tahoma" w:hAnsi="Tahoma" w:cs="Tahoma"/>
          <w:i/>
          <w:szCs w:val="20"/>
          <w:highlight w:val="yellow"/>
        </w:rPr>
        <w:t>.</w:t>
      </w:r>
      <w:r w:rsidR="00C12471" w:rsidRPr="000922CB">
        <w:rPr>
          <w:rFonts w:ascii="Tahoma" w:hAnsi="Tahoma" w:cs="Tahoma"/>
          <w:i/>
          <w:szCs w:val="20"/>
          <w:highlight w:val="yellow"/>
        </w:rPr>
        <w:t xml:space="preserve">  For the dry ice shipment; the packaging must be marked “UN3373 Biological substance, Category B packed in UN1845, Dry Ice Class 9”</w:t>
      </w:r>
      <w:r w:rsidR="00546FE9" w:rsidRPr="000922CB">
        <w:rPr>
          <w:rFonts w:ascii="Tahoma" w:hAnsi="Tahoma" w:cs="Tahoma"/>
          <w:i/>
          <w:szCs w:val="20"/>
          <w:highlight w:val="yellow"/>
        </w:rPr>
        <w:t>.]</w:t>
      </w:r>
    </w:p>
    <w:p w:rsidR="00C12471" w:rsidRPr="00F07D3A" w:rsidRDefault="00C12471" w:rsidP="00C12471">
      <w:pPr>
        <w:rPr>
          <w:rFonts w:ascii="Tahoma" w:hAnsi="Tahoma" w:cs="Tahoma"/>
          <w:b/>
          <w:i/>
          <w:szCs w:val="20"/>
        </w:rPr>
      </w:pPr>
    </w:p>
    <w:p w:rsidR="00C12471" w:rsidRPr="000922CB" w:rsidRDefault="00C12471" w:rsidP="00C12471">
      <w:pPr>
        <w:rPr>
          <w:rFonts w:asciiTheme="minorHAnsi" w:hAnsiTheme="minorHAnsi" w:cstheme="minorHAnsi"/>
          <w:sz w:val="22"/>
          <w:szCs w:val="22"/>
        </w:rPr>
      </w:pPr>
      <w:r w:rsidRPr="000922CB">
        <w:rPr>
          <w:rFonts w:asciiTheme="minorHAnsi" w:hAnsiTheme="minorHAnsi" w:cstheme="minorHAnsi"/>
          <w:b/>
          <w:sz w:val="22"/>
          <w:szCs w:val="22"/>
        </w:rPr>
        <w:t>IATA Note:</w:t>
      </w:r>
      <w:r w:rsidRPr="000922CB">
        <w:rPr>
          <w:rFonts w:asciiTheme="minorHAnsi" w:hAnsiTheme="minorHAnsi" w:cstheme="minorHAnsi"/>
          <w:sz w:val="22"/>
          <w:szCs w:val="22"/>
        </w:rPr>
        <w:t xml:space="preserve"> Diagnostic specimens shipped in carbon dioxide, solid (dry ice), or liquid nitrogen must comply with the provisions of the DGR applicable to those substances in addition to the requirements of Packing Instruction 650.</w:t>
      </w:r>
    </w:p>
    <w:p w:rsidR="00C12471" w:rsidRPr="000922CB" w:rsidRDefault="00C12471" w:rsidP="00C12471">
      <w:pPr>
        <w:rPr>
          <w:rFonts w:asciiTheme="minorHAnsi" w:hAnsiTheme="minorHAnsi" w:cstheme="minorHAnsi"/>
          <w:sz w:val="22"/>
          <w:szCs w:val="22"/>
        </w:rPr>
      </w:pPr>
    </w:p>
    <w:p w:rsidR="00C12471" w:rsidRPr="000922CB" w:rsidRDefault="00C12471" w:rsidP="00C12471">
      <w:pPr>
        <w:rPr>
          <w:rFonts w:asciiTheme="minorHAnsi" w:hAnsiTheme="minorHAnsi" w:cstheme="minorHAnsi"/>
          <w:sz w:val="22"/>
          <w:szCs w:val="22"/>
          <w:lang w:eastAsia="en-US"/>
        </w:rPr>
      </w:pPr>
      <w:r w:rsidRPr="000922CB">
        <w:rPr>
          <w:rFonts w:asciiTheme="minorHAnsi" w:hAnsiTheme="minorHAnsi" w:cstheme="minorHAnsi"/>
          <w:sz w:val="22"/>
          <w:szCs w:val="22"/>
        </w:rPr>
        <w:t>It is imperative that sites follow the Packing Instruction 650 to ship their specimens, as failure to do so may result in a package being denied for transport and/or the shipper being fined.</w:t>
      </w:r>
    </w:p>
    <w:p w:rsidR="00C12471" w:rsidRDefault="00C12471" w:rsidP="00E44D9E">
      <w:pPr>
        <w:spacing w:after="200"/>
        <w:rPr>
          <w:rFonts w:ascii="Tahoma" w:hAnsi="Tahoma" w:cs="Tahoma"/>
          <w:szCs w:val="20"/>
          <w:lang w:eastAsia="en-US"/>
        </w:rPr>
      </w:pPr>
    </w:p>
    <w:p w:rsidR="006F7CB7" w:rsidRDefault="006F7CB7">
      <w:pPr>
        <w:spacing w:after="200" w:line="276" w:lineRule="auto"/>
        <w:jc w:val="left"/>
        <w:rPr>
          <w:rFonts w:asciiTheme="minorHAnsi" w:hAnsiTheme="minorHAnsi" w:cstheme="minorHAnsi"/>
          <w:i/>
          <w:sz w:val="22"/>
          <w:szCs w:val="22"/>
          <w:lang w:eastAsia="en-US"/>
        </w:rPr>
      </w:pPr>
      <w:r>
        <w:rPr>
          <w:rFonts w:asciiTheme="minorHAnsi" w:hAnsiTheme="minorHAnsi" w:cstheme="minorHAnsi"/>
          <w:i/>
          <w:sz w:val="22"/>
          <w:szCs w:val="22"/>
          <w:lang w:eastAsia="en-US"/>
        </w:rPr>
        <w:br w:type="page"/>
      </w:r>
    </w:p>
    <w:p w:rsidR="009276B5" w:rsidRPr="000922CB" w:rsidRDefault="00546FE9" w:rsidP="00C12471">
      <w:pPr>
        <w:spacing w:after="200" w:line="276" w:lineRule="auto"/>
        <w:rPr>
          <w:rFonts w:asciiTheme="minorHAnsi" w:hAnsiTheme="minorHAnsi" w:cstheme="minorHAnsi"/>
          <w:i/>
          <w:sz w:val="22"/>
          <w:szCs w:val="22"/>
          <w:lang w:eastAsia="en-US"/>
        </w:rPr>
      </w:pPr>
      <w:r w:rsidRPr="000922CB">
        <w:rPr>
          <w:rFonts w:asciiTheme="minorHAnsi" w:hAnsiTheme="minorHAnsi" w:cstheme="minorHAnsi"/>
          <w:i/>
          <w:sz w:val="22"/>
          <w:szCs w:val="22"/>
          <w:lang w:eastAsia="en-US"/>
        </w:rPr>
        <w:t>[</w:t>
      </w:r>
      <w:r w:rsidR="00C12471" w:rsidRPr="000922CB">
        <w:rPr>
          <w:rFonts w:asciiTheme="minorHAnsi" w:hAnsiTheme="minorHAnsi" w:cstheme="minorHAnsi"/>
          <w:i/>
          <w:sz w:val="22"/>
          <w:szCs w:val="22"/>
          <w:lang w:eastAsia="en-US"/>
        </w:rPr>
        <w:t xml:space="preserve">Instructions should be provided </w:t>
      </w:r>
      <w:r w:rsidR="009276B5" w:rsidRPr="000922CB">
        <w:rPr>
          <w:rFonts w:asciiTheme="minorHAnsi" w:hAnsiTheme="minorHAnsi" w:cstheme="minorHAnsi"/>
          <w:i/>
          <w:sz w:val="22"/>
          <w:szCs w:val="22"/>
          <w:lang w:eastAsia="en-US"/>
        </w:rPr>
        <w:t xml:space="preserve">to site: </w:t>
      </w:r>
    </w:p>
    <w:p w:rsidR="009276B5" w:rsidRPr="000922CB" w:rsidRDefault="009276B5" w:rsidP="009276B5">
      <w:pPr>
        <w:pStyle w:val="ListParagraph"/>
        <w:numPr>
          <w:ilvl w:val="0"/>
          <w:numId w:val="3"/>
        </w:numPr>
        <w:spacing w:after="200" w:line="276" w:lineRule="auto"/>
        <w:rPr>
          <w:rFonts w:asciiTheme="minorHAnsi" w:hAnsiTheme="minorHAnsi" w:cstheme="minorHAnsi"/>
          <w:i/>
          <w:sz w:val="22"/>
          <w:szCs w:val="22"/>
        </w:rPr>
      </w:pPr>
      <w:r w:rsidRPr="000922CB">
        <w:rPr>
          <w:rFonts w:asciiTheme="minorHAnsi" w:hAnsiTheme="minorHAnsi" w:cstheme="minorHAnsi"/>
          <w:i/>
          <w:sz w:val="22"/>
          <w:szCs w:val="22"/>
        </w:rPr>
        <w:t>To</w:t>
      </w:r>
      <w:r w:rsidR="00C12471" w:rsidRPr="000922CB">
        <w:rPr>
          <w:rFonts w:asciiTheme="minorHAnsi" w:hAnsiTheme="minorHAnsi" w:cstheme="minorHAnsi"/>
          <w:i/>
          <w:sz w:val="22"/>
          <w:szCs w:val="22"/>
        </w:rPr>
        <w:t xml:space="preserve"> contact the Project Manager if </w:t>
      </w:r>
      <w:r w:rsidR="002E142A" w:rsidRPr="000922CB">
        <w:rPr>
          <w:rFonts w:asciiTheme="minorHAnsi" w:hAnsiTheme="minorHAnsi" w:cstheme="minorHAnsi"/>
          <w:i/>
          <w:sz w:val="22"/>
          <w:szCs w:val="22"/>
        </w:rPr>
        <w:t>any errors with samples are noted.</w:t>
      </w:r>
    </w:p>
    <w:p w:rsidR="00E907A6" w:rsidRPr="000922CB" w:rsidRDefault="009276B5" w:rsidP="009276B5">
      <w:pPr>
        <w:pStyle w:val="ListParagraph"/>
        <w:numPr>
          <w:ilvl w:val="0"/>
          <w:numId w:val="3"/>
        </w:numPr>
        <w:spacing w:after="200" w:line="276" w:lineRule="auto"/>
        <w:rPr>
          <w:rFonts w:asciiTheme="minorHAnsi" w:hAnsiTheme="minorHAnsi" w:cstheme="minorHAnsi"/>
          <w:i/>
          <w:sz w:val="22"/>
          <w:szCs w:val="22"/>
        </w:rPr>
      </w:pPr>
      <w:r w:rsidRPr="000922CB">
        <w:rPr>
          <w:rFonts w:asciiTheme="minorHAnsi" w:hAnsiTheme="minorHAnsi" w:cstheme="minorHAnsi"/>
          <w:i/>
          <w:sz w:val="22"/>
          <w:szCs w:val="22"/>
        </w:rPr>
        <w:t>To</w:t>
      </w:r>
      <w:r w:rsidR="00C12471" w:rsidRPr="000922CB">
        <w:rPr>
          <w:rFonts w:asciiTheme="minorHAnsi" w:hAnsiTheme="minorHAnsi" w:cstheme="minorHAnsi"/>
          <w:i/>
          <w:sz w:val="22"/>
          <w:szCs w:val="22"/>
        </w:rPr>
        <w:t xml:space="preserve"> ensure they </w:t>
      </w:r>
      <w:r w:rsidR="00E907A6" w:rsidRPr="000922CB">
        <w:rPr>
          <w:rFonts w:asciiTheme="minorHAnsi" w:hAnsiTheme="minorHAnsi" w:cstheme="minorHAnsi"/>
          <w:i/>
          <w:sz w:val="22"/>
          <w:szCs w:val="22"/>
        </w:rPr>
        <w:t xml:space="preserve">have </w:t>
      </w:r>
      <w:r w:rsidR="00C12471" w:rsidRPr="000922CB">
        <w:rPr>
          <w:rFonts w:asciiTheme="minorHAnsi" w:hAnsiTheme="minorHAnsi" w:cstheme="minorHAnsi"/>
          <w:i/>
          <w:sz w:val="22"/>
          <w:szCs w:val="22"/>
        </w:rPr>
        <w:t>received information from the Project Man</w:t>
      </w:r>
      <w:r w:rsidRPr="000922CB">
        <w:rPr>
          <w:rFonts w:asciiTheme="minorHAnsi" w:hAnsiTheme="minorHAnsi" w:cstheme="minorHAnsi"/>
          <w:i/>
          <w:sz w:val="22"/>
          <w:szCs w:val="22"/>
        </w:rPr>
        <w:t>a</w:t>
      </w:r>
      <w:r w:rsidR="00C12471" w:rsidRPr="000922CB">
        <w:rPr>
          <w:rFonts w:asciiTheme="minorHAnsi" w:hAnsiTheme="minorHAnsi" w:cstheme="minorHAnsi"/>
          <w:i/>
          <w:sz w:val="22"/>
          <w:szCs w:val="22"/>
        </w:rPr>
        <w:t xml:space="preserve">ger </w:t>
      </w:r>
      <w:r w:rsidR="00E907A6" w:rsidRPr="000922CB">
        <w:rPr>
          <w:rFonts w:asciiTheme="minorHAnsi" w:hAnsiTheme="minorHAnsi" w:cstheme="minorHAnsi"/>
          <w:i/>
          <w:sz w:val="22"/>
          <w:szCs w:val="22"/>
        </w:rPr>
        <w:t xml:space="preserve">regarding date of collection/collection </w:t>
      </w:r>
      <w:r w:rsidR="00C12471" w:rsidRPr="000922CB">
        <w:rPr>
          <w:rFonts w:asciiTheme="minorHAnsi" w:hAnsiTheme="minorHAnsi" w:cstheme="minorHAnsi"/>
          <w:i/>
          <w:color w:val="000000" w:themeColor="text1"/>
          <w:sz w:val="22"/>
          <w:szCs w:val="22"/>
        </w:rPr>
        <w:t>reference and to k</w:t>
      </w:r>
      <w:r w:rsidR="00AE2F28" w:rsidRPr="000922CB">
        <w:rPr>
          <w:rFonts w:asciiTheme="minorHAnsi" w:hAnsiTheme="minorHAnsi" w:cstheme="minorHAnsi"/>
          <w:i/>
          <w:color w:val="000000" w:themeColor="text1"/>
          <w:sz w:val="22"/>
          <w:szCs w:val="22"/>
        </w:rPr>
        <w:t>eep a record of the courier consignment record sheet.</w:t>
      </w:r>
    </w:p>
    <w:p w:rsidR="00E907A6" w:rsidRPr="000922CB" w:rsidRDefault="009276B5" w:rsidP="00C73452">
      <w:pPr>
        <w:numPr>
          <w:ilvl w:val="0"/>
          <w:numId w:val="3"/>
        </w:numPr>
        <w:spacing w:after="200" w:line="276" w:lineRule="auto"/>
        <w:rPr>
          <w:rFonts w:asciiTheme="minorHAnsi" w:hAnsiTheme="minorHAnsi" w:cstheme="minorHAnsi"/>
          <w:i/>
          <w:sz w:val="22"/>
          <w:szCs w:val="22"/>
          <w:lang w:eastAsia="en-US"/>
        </w:rPr>
      </w:pPr>
      <w:r w:rsidRPr="000922CB">
        <w:rPr>
          <w:rFonts w:asciiTheme="minorHAnsi" w:hAnsiTheme="minorHAnsi" w:cstheme="minorHAnsi"/>
          <w:i/>
          <w:color w:val="000000" w:themeColor="text1"/>
          <w:sz w:val="22"/>
          <w:szCs w:val="22"/>
          <w:lang w:eastAsia="en-US"/>
        </w:rPr>
        <w:t>To complete Sample Transfer Forms</w:t>
      </w:r>
      <w:r w:rsidR="008854DC" w:rsidRPr="000922CB">
        <w:rPr>
          <w:rFonts w:asciiTheme="minorHAnsi" w:hAnsiTheme="minorHAnsi" w:cstheme="minorHAnsi"/>
          <w:i/>
          <w:color w:val="000000" w:themeColor="text1"/>
          <w:sz w:val="22"/>
          <w:szCs w:val="22"/>
          <w:lang w:eastAsia="en-US"/>
        </w:rPr>
        <w:t xml:space="preserve"> </w:t>
      </w:r>
      <w:r w:rsidR="008F57F7" w:rsidRPr="000922CB">
        <w:rPr>
          <w:rFonts w:asciiTheme="minorHAnsi" w:hAnsiTheme="minorHAnsi" w:cstheme="minorHAnsi"/>
          <w:i/>
          <w:color w:val="000000" w:themeColor="text1"/>
          <w:sz w:val="22"/>
          <w:szCs w:val="22"/>
          <w:lang w:eastAsia="en-US"/>
        </w:rPr>
        <w:t>for</w:t>
      </w:r>
      <w:r w:rsidR="00E907A6" w:rsidRPr="000922CB">
        <w:rPr>
          <w:rFonts w:asciiTheme="minorHAnsi" w:hAnsiTheme="minorHAnsi" w:cstheme="minorHAnsi"/>
          <w:i/>
          <w:color w:val="000000" w:themeColor="text1"/>
          <w:sz w:val="22"/>
          <w:szCs w:val="22"/>
          <w:lang w:eastAsia="en-US"/>
        </w:rPr>
        <w:t xml:space="preserve"> all samples to be shipped</w:t>
      </w:r>
      <w:r w:rsidR="00E71645" w:rsidRPr="000922CB">
        <w:rPr>
          <w:rFonts w:asciiTheme="minorHAnsi" w:hAnsiTheme="minorHAnsi" w:cstheme="minorHAnsi"/>
          <w:i/>
          <w:color w:val="000000" w:themeColor="text1"/>
          <w:sz w:val="22"/>
          <w:szCs w:val="22"/>
          <w:lang w:eastAsia="en-US"/>
        </w:rPr>
        <w:t xml:space="preserve"> and place these with the sample shipment and email</w:t>
      </w:r>
      <w:r w:rsidR="00E71645" w:rsidRPr="000922CB">
        <w:rPr>
          <w:rFonts w:asciiTheme="minorHAnsi" w:hAnsiTheme="minorHAnsi" w:cstheme="minorHAnsi"/>
          <w:i/>
          <w:sz w:val="22"/>
          <w:szCs w:val="22"/>
          <w:lang w:eastAsia="en-US"/>
        </w:rPr>
        <w:t xml:space="preserve"> an electronic copy to</w:t>
      </w:r>
      <w:r w:rsidR="008854DC" w:rsidRPr="000922CB">
        <w:rPr>
          <w:rFonts w:asciiTheme="minorHAnsi" w:hAnsiTheme="minorHAnsi" w:cstheme="minorHAnsi"/>
          <w:i/>
          <w:sz w:val="22"/>
          <w:szCs w:val="22"/>
          <w:lang w:eastAsia="en-US"/>
        </w:rPr>
        <w:t xml:space="preserve"> </w:t>
      </w:r>
      <w:r w:rsidRPr="000922CB">
        <w:rPr>
          <w:rFonts w:asciiTheme="minorHAnsi" w:hAnsiTheme="minorHAnsi" w:cstheme="minorHAnsi"/>
          <w:i/>
          <w:sz w:val="22"/>
          <w:szCs w:val="22"/>
        </w:rPr>
        <w:t>the Project Manager.</w:t>
      </w:r>
    </w:p>
    <w:p w:rsidR="00446E0F" w:rsidRPr="000922CB" w:rsidRDefault="00E907A6" w:rsidP="00446E0F">
      <w:pPr>
        <w:numPr>
          <w:ilvl w:val="0"/>
          <w:numId w:val="3"/>
        </w:numPr>
        <w:spacing w:after="200" w:line="276" w:lineRule="auto"/>
        <w:rPr>
          <w:rFonts w:asciiTheme="minorHAnsi" w:hAnsiTheme="minorHAnsi" w:cstheme="minorHAnsi"/>
          <w:i/>
          <w:sz w:val="22"/>
          <w:szCs w:val="22"/>
          <w:lang w:eastAsia="en-US"/>
        </w:rPr>
      </w:pPr>
      <w:r w:rsidRPr="000922CB">
        <w:rPr>
          <w:rFonts w:asciiTheme="minorHAnsi" w:hAnsiTheme="minorHAnsi" w:cstheme="minorHAnsi"/>
          <w:i/>
          <w:sz w:val="22"/>
          <w:szCs w:val="22"/>
          <w:lang w:eastAsia="en-US"/>
        </w:rPr>
        <w:t xml:space="preserve">Photocopies of all relevant </w:t>
      </w:r>
      <w:r w:rsidR="000922CB" w:rsidRPr="000922CB">
        <w:rPr>
          <w:rFonts w:asciiTheme="minorHAnsi" w:hAnsiTheme="minorHAnsi" w:cstheme="minorHAnsi"/>
          <w:i/>
          <w:sz w:val="22"/>
          <w:szCs w:val="22"/>
          <w:lang w:eastAsia="en-US"/>
        </w:rPr>
        <w:t xml:space="preserve">documentation </w:t>
      </w:r>
      <w:r w:rsidRPr="000922CB">
        <w:rPr>
          <w:rFonts w:asciiTheme="minorHAnsi" w:hAnsiTheme="minorHAnsi" w:cstheme="minorHAnsi"/>
          <w:i/>
          <w:sz w:val="22"/>
          <w:szCs w:val="22"/>
          <w:lang w:eastAsia="en-US"/>
        </w:rPr>
        <w:t>should be included with the shipment in a sealed plastic bag to protect from the dry ice. Original forms and Lab Processing &amp; Shipment Record sheets should be retained by</w:t>
      </w:r>
      <w:r w:rsidR="00606989" w:rsidRPr="000922CB">
        <w:rPr>
          <w:rFonts w:asciiTheme="minorHAnsi" w:hAnsiTheme="minorHAnsi" w:cstheme="minorHAnsi"/>
          <w:i/>
          <w:sz w:val="22"/>
          <w:szCs w:val="22"/>
          <w:lang w:eastAsia="en-US"/>
        </w:rPr>
        <w:t xml:space="preserve"> participating site.</w:t>
      </w:r>
    </w:p>
    <w:p w:rsidR="00E907A6" w:rsidRPr="000922CB" w:rsidRDefault="00E907A6" w:rsidP="00C73452">
      <w:pPr>
        <w:pStyle w:val="ListParagraph"/>
        <w:numPr>
          <w:ilvl w:val="0"/>
          <w:numId w:val="3"/>
        </w:numPr>
        <w:spacing w:after="200" w:line="276" w:lineRule="auto"/>
        <w:rPr>
          <w:rFonts w:asciiTheme="minorHAnsi" w:hAnsiTheme="minorHAnsi" w:cstheme="minorHAnsi"/>
          <w:i/>
          <w:color w:val="000000" w:themeColor="text1"/>
          <w:sz w:val="22"/>
          <w:szCs w:val="22"/>
        </w:rPr>
      </w:pPr>
      <w:r w:rsidRPr="000922CB">
        <w:rPr>
          <w:rFonts w:asciiTheme="minorHAnsi" w:hAnsiTheme="minorHAnsi" w:cstheme="minorHAnsi"/>
          <w:i/>
          <w:color w:val="000000" w:themeColor="text1"/>
          <w:sz w:val="22"/>
          <w:szCs w:val="22"/>
          <w:lang w:val="en-US"/>
        </w:rPr>
        <w:t>Ensure box is label</w:t>
      </w:r>
      <w:r w:rsidR="009276B5" w:rsidRPr="000922CB">
        <w:rPr>
          <w:rFonts w:asciiTheme="minorHAnsi" w:hAnsiTheme="minorHAnsi" w:cstheme="minorHAnsi"/>
          <w:i/>
          <w:color w:val="000000" w:themeColor="text1"/>
          <w:sz w:val="22"/>
          <w:szCs w:val="22"/>
          <w:lang w:val="en-US"/>
        </w:rPr>
        <w:t>l</w:t>
      </w:r>
      <w:r w:rsidRPr="000922CB">
        <w:rPr>
          <w:rFonts w:asciiTheme="minorHAnsi" w:hAnsiTheme="minorHAnsi" w:cstheme="minorHAnsi"/>
          <w:i/>
          <w:color w:val="000000" w:themeColor="text1"/>
          <w:sz w:val="22"/>
          <w:szCs w:val="22"/>
          <w:lang w:val="en-US"/>
        </w:rPr>
        <w:t xml:space="preserve">ed with </w:t>
      </w:r>
      <w:r w:rsidR="0034325F" w:rsidRPr="000922CB">
        <w:rPr>
          <w:rFonts w:asciiTheme="minorHAnsi" w:hAnsiTheme="minorHAnsi" w:cstheme="minorHAnsi"/>
          <w:i/>
          <w:color w:val="000000" w:themeColor="text1"/>
          <w:sz w:val="22"/>
          <w:szCs w:val="22"/>
          <w:lang w:val="en-US"/>
        </w:rPr>
        <w:t>delivery address</w:t>
      </w:r>
      <w:r w:rsidR="009276B5" w:rsidRPr="000922CB">
        <w:rPr>
          <w:rFonts w:asciiTheme="minorHAnsi" w:hAnsiTheme="minorHAnsi" w:cstheme="minorHAnsi"/>
          <w:i/>
          <w:color w:val="000000" w:themeColor="text1"/>
          <w:sz w:val="22"/>
          <w:szCs w:val="22"/>
          <w:lang w:val="en-US"/>
        </w:rPr>
        <w:t>.</w:t>
      </w:r>
    </w:p>
    <w:p w:rsidR="00F7216E" w:rsidRPr="000922CB" w:rsidRDefault="00E907A6" w:rsidP="00F7216E">
      <w:pPr>
        <w:numPr>
          <w:ilvl w:val="0"/>
          <w:numId w:val="3"/>
        </w:numPr>
        <w:spacing w:after="200" w:line="276" w:lineRule="auto"/>
        <w:rPr>
          <w:rFonts w:asciiTheme="minorHAnsi" w:hAnsiTheme="minorHAnsi" w:cstheme="minorHAnsi"/>
          <w:i/>
          <w:color w:val="000000" w:themeColor="text1"/>
          <w:sz w:val="22"/>
          <w:szCs w:val="22"/>
          <w:lang w:eastAsia="en-US"/>
        </w:rPr>
      </w:pPr>
      <w:r w:rsidRPr="000922CB">
        <w:rPr>
          <w:rFonts w:asciiTheme="minorHAnsi" w:hAnsiTheme="minorHAnsi" w:cstheme="minorHAnsi"/>
          <w:i/>
          <w:color w:val="000000" w:themeColor="text1"/>
          <w:sz w:val="22"/>
          <w:szCs w:val="22"/>
          <w:lang w:eastAsia="en-US"/>
        </w:rPr>
        <w:t>Phone/email</w:t>
      </w:r>
      <w:r w:rsidR="008854DC" w:rsidRPr="000922CB">
        <w:rPr>
          <w:rFonts w:asciiTheme="minorHAnsi" w:hAnsiTheme="minorHAnsi" w:cstheme="minorHAnsi"/>
          <w:i/>
          <w:color w:val="000000" w:themeColor="text1"/>
          <w:sz w:val="22"/>
          <w:szCs w:val="22"/>
          <w:lang w:eastAsia="en-US"/>
        </w:rPr>
        <w:t xml:space="preserve"> </w:t>
      </w:r>
      <w:r w:rsidR="009276B5" w:rsidRPr="000922CB">
        <w:rPr>
          <w:rFonts w:asciiTheme="minorHAnsi" w:hAnsiTheme="minorHAnsi" w:cstheme="minorHAnsi"/>
          <w:i/>
          <w:color w:val="000000" w:themeColor="text1"/>
          <w:sz w:val="22"/>
          <w:szCs w:val="22"/>
          <w:lang w:eastAsia="en-US"/>
        </w:rPr>
        <w:t xml:space="preserve">Project Manager to </w:t>
      </w:r>
      <w:r w:rsidRPr="000922CB">
        <w:rPr>
          <w:rFonts w:asciiTheme="minorHAnsi" w:hAnsiTheme="minorHAnsi" w:cstheme="minorHAnsi"/>
          <w:i/>
          <w:color w:val="000000" w:themeColor="text1"/>
          <w:sz w:val="22"/>
          <w:szCs w:val="22"/>
          <w:lang w:eastAsia="en-US"/>
        </w:rPr>
        <w:t>inform them that a shipment has been dispatched.</w:t>
      </w:r>
    </w:p>
    <w:p w:rsidR="009E517B" w:rsidRPr="000922CB" w:rsidRDefault="009276B5" w:rsidP="00F7216E">
      <w:pPr>
        <w:numPr>
          <w:ilvl w:val="0"/>
          <w:numId w:val="3"/>
        </w:numPr>
        <w:spacing w:after="200" w:line="276" w:lineRule="auto"/>
        <w:rPr>
          <w:rFonts w:asciiTheme="minorHAnsi" w:hAnsiTheme="minorHAnsi" w:cstheme="minorHAnsi"/>
          <w:i/>
          <w:color w:val="000000" w:themeColor="text1"/>
          <w:sz w:val="22"/>
          <w:szCs w:val="22"/>
          <w:lang w:eastAsia="en-US"/>
        </w:rPr>
      </w:pPr>
      <w:r w:rsidRPr="000922CB">
        <w:rPr>
          <w:rFonts w:asciiTheme="minorHAnsi" w:hAnsiTheme="minorHAnsi" w:cstheme="minorHAnsi"/>
          <w:i/>
          <w:color w:val="000000" w:themeColor="text1"/>
          <w:sz w:val="22"/>
          <w:szCs w:val="22"/>
        </w:rPr>
        <w:t>Project Manager</w:t>
      </w:r>
      <w:r w:rsidR="009E517B" w:rsidRPr="000922CB">
        <w:rPr>
          <w:rFonts w:asciiTheme="minorHAnsi" w:hAnsiTheme="minorHAnsi" w:cstheme="minorHAnsi"/>
          <w:i/>
          <w:color w:val="000000" w:themeColor="text1"/>
          <w:sz w:val="22"/>
          <w:szCs w:val="22"/>
        </w:rPr>
        <w:t xml:space="preserve"> will acknowledge receipt, by email to the named site contact.</w:t>
      </w:r>
    </w:p>
    <w:p w:rsidR="009276B5" w:rsidRPr="000922CB" w:rsidRDefault="00AE2F28" w:rsidP="009276B5">
      <w:pPr>
        <w:pStyle w:val="ListParagraph"/>
        <w:numPr>
          <w:ilvl w:val="0"/>
          <w:numId w:val="3"/>
        </w:numPr>
        <w:spacing w:after="200" w:line="276" w:lineRule="auto"/>
        <w:rPr>
          <w:rFonts w:asciiTheme="minorHAnsi" w:hAnsiTheme="minorHAnsi" w:cstheme="minorHAnsi"/>
          <w:sz w:val="22"/>
          <w:szCs w:val="22"/>
        </w:rPr>
      </w:pPr>
      <w:r w:rsidRPr="000922CB">
        <w:rPr>
          <w:rFonts w:asciiTheme="minorHAnsi" w:hAnsiTheme="minorHAnsi" w:cstheme="minorHAnsi"/>
          <w:i/>
          <w:color w:val="000000" w:themeColor="text1"/>
          <w:sz w:val="22"/>
          <w:szCs w:val="22"/>
        </w:rPr>
        <w:t>On reconciliation of samples at the central lab if there are any errors then the staff will be in touch wi</w:t>
      </w:r>
      <w:r w:rsidR="009276B5" w:rsidRPr="000922CB">
        <w:rPr>
          <w:rFonts w:asciiTheme="minorHAnsi" w:hAnsiTheme="minorHAnsi" w:cstheme="minorHAnsi"/>
          <w:i/>
          <w:color w:val="000000" w:themeColor="text1"/>
          <w:sz w:val="22"/>
          <w:szCs w:val="22"/>
        </w:rPr>
        <w:t>th staff at participating site]</w:t>
      </w:r>
    </w:p>
    <w:p w:rsidR="00E71373" w:rsidRPr="000922CB" w:rsidRDefault="002F563C" w:rsidP="00E71373">
      <w:pPr>
        <w:spacing w:after="200" w:line="276" w:lineRule="auto"/>
        <w:rPr>
          <w:rFonts w:asciiTheme="minorHAnsi" w:hAnsiTheme="minorHAnsi" w:cstheme="minorHAnsi"/>
          <w:b/>
          <w:sz w:val="22"/>
          <w:szCs w:val="22"/>
        </w:rPr>
      </w:pPr>
      <w:r w:rsidRPr="000922CB">
        <w:rPr>
          <w:rFonts w:asciiTheme="minorHAnsi" w:hAnsiTheme="minorHAnsi" w:cstheme="minorHAnsi"/>
          <w:b/>
          <w:sz w:val="22"/>
          <w:szCs w:val="22"/>
        </w:rPr>
        <w:t>6.9 Non compliances and potential serious breaches in GCP</w:t>
      </w:r>
    </w:p>
    <w:p w:rsidR="00E71373" w:rsidRPr="000922CB" w:rsidRDefault="00E71373" w:rsidP="00E71373">
      <w:pPr>
        <w:rPr>
          <w:rFonts w:asciiTheme="minorHAnsi" w:hAnsiTheme="minorHAnsi" w:cstheme="minorHAnsi"/>
          <w:sz w:val="22"/>
          <w:szCs w:val="22"/>
        </w:rPr>
      </w:pPr>
      <w:r w:rsidRPr="000922CB">
        <w:rPr>
          <w:rFonts w:asciiTheme="minorHAnsi" w:hAnsiTheme="minorHAnsi" w:cstheme="minorHAnsi"/>
          <w:sz w:val="22"/>
          <w:szCs w:val="22"/>
        </w:rPr>
        <w:t>This section must detail the processes to be followed when incidents occur that are considered to be a noncompliance with GCP and/or potential serious breaches in GCP.  Definitions of such incidents may require to be included.</w:t>
      </w:r>
    </w:p>
    <w:p w:rsidR="000922CB" w:rsidRPr="000922CB" w:rsidRDefault="000922CB" w:rsidP="00E71373">
      <w:pPr>
        <w:rPr>
          <w:rFonts w:asciiTheme="minorHAnsi" w:hAnsiTheme="minorHAnsi" w:cstheme="minorHAnsi"/>
          <w:sz w:val="22"/>
          <w:szCs w:val="22"/>
        </w:rPr>
      </w:pPr>
    </w:p>
    <w:p w:rsidR="00E71373" w:rsidRPr="000922CB" w:rsidRDefault="002F563C" w:rsidP="00E71373">
      <w:pPr>
        <w:pStyle w:val="Heading2"/>
        <w:keepLines w:val="0"/>
        <w:tabs>
          <w:tab w:val="left" w:pos="0"/>
        </w:tabs>
        <w:spacing w:before="0"/>
        <w:jc w:val="left"/>
        <w:rPr>
          <w:rFonts w:asciiTheme="minorHAnsi" w:hAnsiTheme="minorHAnsi" w:cstheme="minorHAnsi"/>
          <w:i/>
          <w:color w:val="auto"/>
          <w:sz w:val="22"/>
          <w:szCs w:val="22"/>
        </w:rPr>
      </w:pPr>
      <w:r w:rsidRPr="000922CB">
        <w:rPr>
          <w:rFonts w:asciiTheme="minorHAnsi" w:hAnsiTheme="minorHAnsi" w:cstheme="minorHAnsi"/>
          <w:color w:val="auto"/>
          <w:sz w:val="22"/>
          <w:szCs w:val="22"/>
        </w:rPr>
        <w:t>6.10 Protocol Amendments</w:t>
      </w:r>
    </w:p>
    <w:p w:rsidR="006F7CB7" w:rsidRPr="000922CB" w:rsidRDefault="00E71373" w:rsidP="00EC19A3">
      <w:pPr>
        <w:rPr>
          <w:rFonts w:asciiTheme="minorHAnsi" w:hAnsiTheme="minorHAnsi" w:cstheme="minorHAnsi"/>
          <w:sz w:val="22"/>
          <w:szCs w:val="22"/>
        </w:rPr>
      </w:pPr>
      <w:r w:rsidRPr="000922CB">
        <w:rPr>
          <w:rFonts w:asciiTheme="minorHAnsi" w:hAnsiTheme="minorHAnsi" w:cstheme="minorHAnsi"/>
          <w:sz w:val="22"/>
          <w:szCs w:val="22"/>
        </w:rPr>
        <w:t xml:space="preserve">This section must detail the processes to be followed when protocol amendments have been made, </w:t>
      </w:r>
      <w:r w:rsidR="000922CB">
        <w:rPr>
          <w:rFonts w:asciiTheme="minorHAnsi" w:hAnsiTheme="minorHAnsi" w:cstheme="minorHAnsi"/>
          <w:sz w:val="22"/>
          <w:szCs w:val="22"/>
        </w:rPr>
        <w:t>including</w:t>
      </w:r>
      <w:r w:rsidRPr="000922CB">
        <w:rPr>
          <w:rFonts w:asciiTheme="minorHAnsi" w:hAnsiTheme="minorHAnsi" w:cstheme="minorHAnsi"/>
          <w:sz w:val="22"/>
          <w:szCs w:val="22"/>
        </w:rPr>
        <w:t xml:space="preserve"> how the amendments will be distributed and implemented. </w:t>
      </w:r>
      <w:bookmarkStart w:id="0" w:name="_GoBack"/>
      <w:bookmarkEnd w:id="0"/>
    </w:p>
    <w:sectPr w:rsidR="006F7CB7" w:rsidRPr="000922CB" w:rsidSect="009276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DC" w:rsidRDefault="004259DC" w:rsidP="001E653E">
      <w:r>
        <w:separator/>
      </w:r>
    </w:p>
  </w:endnote>
  <w:endnote w:type="continuationSeparator" w:id="0">
    <w:p w:rsidR="004259DC" w:rsidRDefault="004259DC" w:rsidP="001E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963166"/>
      <w:docPartObj>
        <w:docPartGallery w:val="Page Numbers (Bottom of Page)"/>
        <w:docPartUnique/>
      </w:docPartObj>
    </w:sdtPr>
    <w:sdtEndPr/>
    <w:sdtContent>
      <w:sdt>
        <w:sdtPr>
          <w:id w:val="-1769616900"/>
          <w:docPartObj>
            <w:docPartGallery w:val="Page Numbers (Top of Page)"/>
            <w:docPartUnique/>
          </w:docPartObj>
        </w:sdtPr>
        <w:sdtEndPr/>
        <w:sdtContent>
          <w:p w:rsidR="004B0042" w:rsidRDefault="004B0042" w:rsidP="004B0042">
            <w:pPr>
              <w:pStyle w:val="Footer"/>
              <w:jc w:val="left"/>
            </w:pPr>
          </w:p>
          <w:p w:rsidR="004B0042" w:rsidRDefault="004B0042" w:rsidP="004B0042">
            <w:pPr>
              <w:pStyle w:val="Footer"/>
              <w:jc w:val="left"/>
            </w:pPr>
            <w:r w:rsidRPr="004B0042">
              <w:rPr>
                <w:highlight w:val="yellow"/>
              </w:rPr>
              <w:t xml:space="preserve">STUDY NAME </w:t>
            </w:r>
            <w:r w:rsidRPr="004B0042">
              <w:t>SAMPLE HANDLING MANUAL V</w:t>
            </w:r>
            <w:r w:rsidRPr="004B0042">
              <w:rPr>
                <w:highlight w:val="yellow"/>
              </w:rPr>
              <w:t>xx</w:t>
            </w:r>
          </w:p>
          <w:p w:rsidR="004B0042" w:rsidRDefault="004B0042" w:rsidP="004B0042">
            <w:pPr>
              <w:pStyle w:val="Footer"/>
              <w:jc w:val="left"/>
            </w:pPr>
            <w:r w:rsidRPr="00CE646A">
              <w:rPr>
                <w:rFonts w:ascii="Tahoma" w:hAnsi="Tahoma" w:cs="Tahoma"/>
                <w:sz w:val="16"/>
                <w:szCs w:val="16"/>
              </w:rPr>
              <w:t>Form 51.030C SAMPLE HANDLING MANUAL Template V</w:t>
            </w:r>
            <w:r>
              <w:rPr>
                <w:rFonts w:ascii="Tahoma" w:hAnsi="Tahoma" w:cs="Tahoma"/>
                <w:sz w:val="16"/>
                <w:szCs w:val="16"/>
              </w:rPr>
              <w:t>3</w:t>
            </w:r>
            <w:r w:rsidRPr="00CE646A">
              <w:rPr>
                <w:rFonts w:ascii="Tahoma" w:hAnsi="Tahoma" w:cs="Tahoma"/>
                <w:sz w:val="16"/>
                <w:szCs w:val="16"/>
              </w:rPr>
              <w:t xml:space="preserve">.0 </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4B0042">
              <w:t xml:space="preserve">Page </w:t>
            </w:r>
            <w:r w:rsidRPr="004B0042">
              <w:rPr>
                <w:bCs/>
                <w:sz w:val="24"/>
              </w:rPr>
              <w:fldChar w:fldCharType="begin"/>
            </w:r>
            <w:r w:rsidRPr="004B0042">
              <w:rPr>
                <w:bCs/>
              </w:rPr>
              <w:instrText xml:space="preserve"> PAGE </w:instrText>
            </w:r>
            <w:r w:rsidRPr="004B0042">
              <w:rPr>
                <w:bCs/>
                <w:sz w:val="24"/>
              </w:rPr>
              <w:fldChar w:fldCharType="separate"/>
            </w:r>
            <w:r w:rsidR="00585367">
              <w:rPr>
                <w:bCs/>
                <w:noProof/>
              </w:rPr>
              <w:t>1</w:t>
            </w:r>
            <w:r w:rsidRPr="004B0042">
              <w:rPr>
                <w:bCs/>
                <w:sz w:val="24"/>
              </w:rPr>
              <w:fldChar w:fldCharType="end"/>
            </w:r>
            <w:r w:rsidRPr="004B0042">
              <w:t xml:space="preserve"> of </w:t>
            </w:r>
            <w:r w:rsidRPr="004B0042">
              <w:rPr>
                <w:bCs/>
                <w:sz w:val="24"/>
              </w:rPr>
              <w:fldChar w:fldCharType="begin"/>
            </w:r>
            <w:r w:rsidRPr="004B0042">
              <w:rPr>
                <w:bCs/>
              </w:rPr>
              <w:instrText xml:space="preserve"> NUMPAGES  </w:instrText>
            </w:r>
            <w:r w:rsidRPr="004B0042">
              <w:rPr>
                <w:bCs/>
                <w:sz w:val="24"/>
              </w:rPr>
              <w:fldChar w:fldCharType="separate"/>
            </w:r>
            <w:r w:rsidR="00585367">
              <w:rPr>
                <w:bCs/>
                <w:noProof/>
              </w:rPr>
              <w:t>7</w:t>
            </w:r>
            <w:r w:rsidRPr="004B0042">
              <w:rPr>
                <w:bCs/>
                <w:sz w:val="24"/>
              </w:rPr>
              <w:fldChar w:fldCharType="end"/>
            </w:r>
          </w:p>
        </w:sdtContent>
      </w:sdt>
    </w:sdtContent>
  </w:sdt>
  <w:p w:rsidR="004259DC" w:rsidRDefault="004259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DC" w:rsidRDefault="004259DC" w:rsidP="001E653E">
      <w:r>
        <w:separator/>
      </w:r>
    </w:p>
  </w:footnote>
  <w:footnote w:type="continuationSeparator" w:id="0">
    <w:p w:rsidR="004259DC" w:rsidRDefault="004259DC" w:rsidP="001E6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DC" w:rsidRPr="00401011" w:rsidRDefault="004259DC" w:rsidP="00BF6FB1">
    <w:pPr>
      <w:tabs>
        <w:tab w:val="left" w:pos="1639"/>
        <w:tab w:val="right" w:pos="9639"/>
      </w:tabs>
      <w:spacing w:after="120"/>
      <w:jc w:val="left"/>
      <w:rPr>
        <w:rFonts w:ascii="Verdana" w:hAnsi="Verdana" w:cs="Arial"/>
        <w:b/>
        <w:sz w:val="24"/>
      </w:rPr>
    </w:pPr>
    <w:r>
      <w:rPr>
        <w:rFonts w:ascii="Verdana" w:hAnsi="Verdana" w:cs="Arial"/>
        <w:b/>
        <w:sz w:val="24"/>
      </w:rPr>
      <w:tab/>
    </w:r>
    <w:r>
      <w:rPr>
        <w:rFonts w:ascii="Verdana" w:hAnsi="Verdana" w:cs="Arial"/>
        <w:b/>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7F0"/>
    <w:multiLevelType w:val="hybridMultilevel"/>
    <w:tmpl w:val="FE0C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480F"/>
    <w:multiLevelType w:val="multilevel"/>
    <w:tmpl w:val="3430837C"/>
    <w:lvl w:ilvl="0">
      <w:start w:val="3"/>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830"/>
        </w:tabs>
        <w:ind w:left="830" w:hanging="720"/>
      </w:pPr>
      <w:rPr>
        <w:rFonts w:cs="Times New Roman" w:hint="default"/>
      </w:rPr>
    </w:lvl>
    <w:lvl w:ilvl="2">
      <w:start w:val="1"/>
      <w:numFmt w:val="decimal"/>
      <w:lvlText w:val="%1.%2.%3"/>
      <w:lvlJc w:val="left"/>
      <w:pPr>
        <w:tabs>
          <w:tab w:val="num" w:pos="1300"/>
        </w:tabs>
        <w:ind w:left="1300" w:hanging="1080"/>
      </w:pPr>
      <w:rPr>
        <w:rFonts w:cs="Times New Roman" w:hint="default"/>
      </w:rPr>
    </w:lvl>
    <w:lvl w:ilvl="3">
      <w:start w:val="1"/>
      <w:numFmt w:val="decimal"/>
      <w:lvlText w:val="%1.%2.%3.%4"/>
      <w:lvlJc w:val="left"/>
      <w:pPr>
        <w:tabs>
          <w:tab w:val="num" w:pos="1410"/>
        </w:tabs>
        <w:ind w:left="1410" w:hanging="1080"/>
      </w:pPr>
      <w:rPr>
        <w:rFonts w:cs="Times New Roman" w:hint="default"/>
      </w:rPr>
    </w:lvl>
    <w:lvl w:ilvl="4">
      <w:start w:val="1"/>
      <w:numFmt w:val="decimal"/>
      <w:lvlText w:val="%1.%2.%3.%4.%5"/>
      <w:lvlJc w:val="left"/>
      <w:pPr>
        <w:tabs>
          <w:tab w:val="num" w:pos="1880"/>
        </w:tabs>
        <w:ind w:left="1880" w:hanging="1440"/>
      </w:pPr>
      <w:rPr>
        <w:rFonts w:cs="Times New Roman" w:hint="default"/>
      </w:rPr>
    </w:lvl>
    <w:lvl w:ilvl="5">
      <w:start w:val="1"/>
      <w:numFmt w:val="decimal"/>
      <w:lvlText w:val="%1.%2.%3.%4.%5.%6"/>
      <w:lvlJc w:val="left"/>
      <w:pPr>
        <w:tabs>
          <w:tab w:val="num" w:pos="2350"/>
        </w:tabs>
        <w:ind w:left="2350" w:hanging="1800"/>
      </w:pPr>
      <w:rPr>
        <w:rFonts w:cs="Times New Roman" w:hint="default"/>
      </w:rPr>
    </w:lvl>
    <w:lvl w:ilvl="6">
      <w:start w:val="1"/>
      <w:numFmt w:val="decimal"/>
      <w:lvlText w:val="%1.%2.%3.%4.%5.%6.%7"/>
      <w:lvlJc w:val="left"/>
      <w:pPr>
        <w:tabs>
          <w:tab w:val="num" w:pos="2820"/>
        </w:tabs>
        <w:ind w:left="2820" w:hanging="2160"/>
      </w:pPr>
      <w:rPr>
        <w:rFonts w:cs="Times New Roman" w:hint="default"/>
      </w:rPr>
    </w:lvl>
    <w:lvl w:ilvl="7">
      <w:start w:val="1"/>
      <w:numFmt w:val="decimal"/>
      <w:lvlText w:val="%1.%2.%3.%4.%5.%6.%7.%8"/>
      <w:lvlJc w:val="left"/>
      <w:pPr>
        <w:tabs>
          <w:tab w:val="num" w:pos="2930"/>
        </w:tabs>
        <w:ind w:left="2930" w:hanging="2160"/>
      </w:pPr>
      <w:rPr>
        <w:rFonts w:cs="Times New Roman" w:hint="default"/>
      </w:rPr>
    </w:lvl>
    <w:lvl w:ilvl="8">
      <w:start w:val="1"/>
      <w:numFmt w:val="decimal"/>
      <w:lvlText w:val="%1.%2.%3.%4.%5.%6.%7.%8.%9"/>
      <w:lvlJc w:val="left"/>
      <w:pPr>
        <w:tabs>
          <w:tab w:val="num" w:pos="3400"/>
        </w:tabs>
        <w:ind w:left="3400" w:hanging="2520"/>
      </w:pPr>
      <w:rPr>
        <w:rFonts w:cs="Times New Roman" w:hint="default"/>
      </w:rPr>
    </w:lvl>
  </w:abstractNum>
  <w:abstractNum w:abstractNumId="2" w15:restartNumberingAfterBreak="0">
    <w:nsid w:val="1E66573B"/>
    <w:multiLevelType w:val="hybridMultilevel"/>
    <w:tmpl w:val="B36CB4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817"/>
    <w:multiLevelType w:val="hybridMultilevel"/>
    <w:tmpl w:val="B01EF1BA"/>
    <w:lvl w:ilvl="0" w:tplc="F1C4AEF6">
      <w:start w:val="1"/>
      <w:numFmt w:val="bullet"/>
      <w:lvlText w:val=""/>
      <w:lvlJc w:val="left"/>
      <w:pPr>
        <w:tabs>
          <w:tab w:val="num" w:pos="720"/>
        </w:tabs>
        <w:ind w:left="720" w:hanging="360"/>
      </w:pPr>
      <w:rPr>
        <w:rFonts w:ascii="Wingdings 2" w:hAnsi="Wingdings 2" w:hint="default"/>
      </w:rPr>
    </w:lvl>
    <w:lvl w:ilvl="1" w:tplc="9DAC70EC" w:tentative="1">
      <w:start w:val="1"/>
      <w:numFmt w:val="bullet"/>
      <w:lvlText w:val=""/>
      <w:lvlJc w:val="left"/>
      <w:pPr>
        <w:tabs>
          <w:tab w:val="num" w:pos="1440"/>
        </w:tabs>
        <w:ind w:left="1440" w:hanging="360"/>
      </w:pPr>
      <w:rPr>
        <w:rFonts w:ascii="Wingdings 2" w:hAnsi="Wingdings 2" w:hint="default"/>
      </w:rPr>
    </w:lvl>
    <w:lvl w:ilvl="2" w:tplc="B0D204EC" w:tentative="1">
      <w:start w:val="1"/>
      <w:numFmt w:val="bullet"/>
      <w:lvlText w:val=""/>
      <w:lvlJc w:val="left"/>
      <w:pPr>
        <w:tabs>
          <w:tab w:val="num" w:pos="2160"/>
        </w:tabs>
        <w:ind w:left="2160" w:hanging="360"/>
      </w:pPr>
      <w:rPr>
        <w:rFonts w:ascii="Wingdings 2" w:hAnsi="Wingdings 2" w:hint="default"/>
      </w:rPr>
    </w:lvl>
    <w:lvl w:ilvl="3" w:tplc="2830065E" w:tentative="1">
      <w:start w:val="1"/>
      <w:numFmt w:val="bullet"/>
      <w:lvlText w:val=""/>
      <w:lvlJc w:val="left"/>
      <w:pPr>
        <w:tabs>
          <w:tab w:val="num" w:pos="2880"/>
        </w:tabs>
        <w:ind w:left="2880" w:hanging="360"/>
      </w:pPr>
      <w:rPr>
        <w:rFonts w:ascii="Wingdings 2" w:hAnsi="Wingdings 2" w:hint="default"/>
      </w:rPr>
    </w:lvl>
    <w:lvl w:ilvl="4" w:tplc="8DA2053A" w:tentative="1">
      <w:start w:val="1"/>
      <w:numFmt w:val="bullet"/>
      <w:lvlText w:val=""/>
      <w:lvlJc w:val="left"/>
      <w:pPr>
        <w:tabs>
          <w:tab w:val="num" w:pos="3600"/>
        </w:tabs>
        <w:ind w:left="3600" w:hanging="360"/>
      </w:pPr>
      <w:rPr>
        <w:rFonts w:ascii="Wingdings 2" w:hAnsi="Wingdings 2" w:hint="default"/>
      </w:rPr>
    </w:lvl>
    <w:lvl w:ilvl="5" w:tplc="DF4E4180" w:tentative="1">
      <w:start w:val="1"/>
      <w:numFmt w:val="bullet"/>
      <w:lvlText w:val=""/>
      <w:lvlJc w:val="left"/>
      <w:pPr>
        <w:tabs>
          <w:tab w:val="num" w:pos="4320"/>
        </w:tabs>
        <w:ind w:left="4320" w:hanging="360"/>
      </w:pPr>
      <w:rPr>
        <w:rFonts w:ascii="Wingdings 2" w:hAnsi="Wingdings 2" w:hint="default"/>
      </w:rPr>
    </w:lvl>
    <w:lvl w:ilvl="6" w:tplc="1E168FD4" w:tentative="1">
      <w:start w:val="1"/>
      <w:numFmt w:val="bullet"/>
      <w:lvlText w:val=""/>
      <w:lvlJc w:val="left"/>
      <w:pPr>
        <w:tabs>
          <w:tab w:val="num" w:pos="5040"/>
        </w:tabs>
        <w:ind w:left="5040" w:hanging="360"/>
      </w:pPr>
      <w:rPr>
        <w:rFonts w:ascii="Wingdings 2" w:hAnsi="Wingdings 2" w:hint="default"/>
      </w:rPr>
    </w:lvl>
    <w:lvl w:ilvl="7" w:tplc="4D3ED496" w:tentative="1">
      <w:start w:val="1"/>
      <w:numFmt w:val="bullet"/>
      <w:lvlText w:val=""/>
      <w:lvlJc w:val="left"/>
      <w:pPr>
        <w:tabs>
          <w:tab w:val="num" w:pos="5760"/>
        </w:tabs>
        <w:ind w:left="5760" w:hanging="360"/>
      </w:pPr>
      <w:rPr>
        <w:rFonts w:ascii="Wingdings 2" w:hAnsi="Wingdings 2" w:hint="default"/>
      </w:rPr>
    </w:lvl>
    <w:lvl w:ilvl="8" w:tplc="08CCEFE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2E5156D"/>
    <w:multiLevelType w:val="hybridMultilevel"/>
    <w:tmpl w:val="27B25866"/>
    <w:lvl w:ilvl="0" w:tplc="C2C0CA8A">
      <w:start w:val="1"/>
      <w:numFmt w:val="decimal"/>
      <w:pStyle w:val="Heading1"/>
      <w:lvlText w:val="Section %1:"/>
      <w:lvlJc w:val="left"/>
      <w:pPr>
        <w:ind w:left="360" w:hanging="360"/>
      </w:pPr>
      <w:rPr>
        <w:rFonts w:ascii="Arial" w:hAnsi="Arial" w:cs="Arial" w:hint="default"/>
      </w:rPr>
    </w:lvl>
    <w:lvl w:ilvl="1" w:tplc="08090019" w:tentative="1">
      <w:start w:val="1"/>
      <w:numFmt w:val="lowerLetter"/>
      <w:lvlText w:val="%2."/>
      <w:lvlJc w:val="left"/>
      <w:pPr>
        <w:ind w:left="1790" w:hanging="360"/>
      </w:pPr>
      <w:rPr>
        <w:rFonts w:cs="Times New Roman"/>
      </w:rPr>
    </w:lvl>
    <w:lvl w:ilvl="2" w:tplc="0809001B" w:tentative="1">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5" w15:restartNumberingAfterBreak="0">
    <w:nsid w:val="44C75AA0"/>
    <w:multiLevelType w:val="hybridMultilevel"/>
    <w:tmpl w:val="868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83C22"/>
    <w:multiLevelType w:val="hybridMultilevel"/>
    <w:tmpl w:val="2D72B266"/>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hint="default"/>
      </w:rPr>
    </w:lvl>
    <w:lvl w:ilvl="8" w:tplc="04090005">
      <w:start w:val="1"/>
      <w:numFmt w:val="bullet"/>
      <w:lvlText w:val=""/>
      <w:lvlJc w:val="left"/>
      <w:pPr>
        <w:ind w:left="6196" w:hanging="360"/>
      </w:pPr>
      <w:rPr>
        <w:rFonts w:ascii="Wingdings" w:hAnsi="Wingdings" w:hint="default"/>
      </w:rPr>
    </w:lvl>
  </w:abstractNum>
  <w:abstractNum w:abstractNumId="7" w15:restartNumberingAfterBreak="0">
    <w:nsid w:val="5B5B6C4E"/>
    <w:multiLevelType w:val="multilevel"/>
    <w:tmpl w:val="5CB2B35C"/>
    <w:lvl w:ilvl="0">
      <w:start w:val="4"/>
      <w:numFmt w:val="decimal"/>
      <w:lvlText w:val="%1"/>
      <w:lvlJc w:val="left"/>
      <w:pPr>
        <w:ind w:left="380" w:hanging="380"/>
      </w:pPr>
      <w:rPr>
        <w:rFonts w:cs="Times New Roman" w:hint="default"/>
      </w:rPr>
    </w:lvl>
    <w:lvl w:ilvl="1">
      <w:start w:val="1"/>
      <w:numFmt w:val="decimal"/>
      <w:lvlText w:val="%1.%2"/>
      <w:lvlJc w:val="left"/>
      <w:pPr>
        <w:ind w:left="830" w:hanging="720"/>
      </w:pPr>
      <w:rPr>
        <w:rFonts w:cs="Times New Roman" w:hint="default"/>
      </w:rPr>
    </w:lvl>
    <w:lvl w:ilvl="2">
      <w:start w:val="1"/>
      <w:numFmt w:val="decimal"/>
      <w:lvlText w:val="%1.%2.%3"/>
      <w:lvlJc w:val="left"/>
      <w:pPr>
        <w:ind w:left="1300" w:hanging="1080"/>
      </w:pPr>
      <w:rPr>
        <w:rFonts w:cs="Times New Roman" w:hint="default"/>
      </w:rPr>
    </w:lvl>
    <w:lvl w:ilvl="3">
      <w:start w:val="1"/>
      <w:numFmt w:val="decimal"/>
      <w:lvlText w:val="%1.%2.%3.%4"/>
      <w:lvlJc w:val="left"/>
      <w:pPr>
        <w:ind w:left="1410" w:hanging="1080"/>
      </w:pPr>
      <w:rPr>
        <w:rFonts w:cs="Times New Roman" w:hint="default"/>
      </w:rPr>
    </w:lvl>
    <w:lvl w:ilvl="4">
      <w:start w:val="1"/>
      <w:numFmt w:val="decimal"/>
      <w:lvlText w:val="%1.%2.%3.%4.%5"/>
      <w:lvlJc w:val="left"/>
      <w:pPr>
        <w:ind w:left="1880" w:hanging="1440"/>
      </w:pPr>
      <w:rPr>
        <w:rFonts w:cs="Times New Roman" w:hint="default"/>
      </w:rPr>
    </w:lvl>
    <w:lvl w:ilvl="5">
      <w:start w:val="1"/>
      <w:numFmt w:val="decimal"/>
      <w:lvlText w:val="%1.%2.%3.%4.%5.%6"/>
      <w:lvlJc w:val="left"/>
      <w:pPr>
        <w:ind w:left="2350" w:hanging="1800"/>
      </w:pPr>
      <w:rPr>
        <w:rFonts w:cs="Times New Roman" w:hint="default"/>
      </w:rPr>
    </w:lvl>
    <w:lvl w:ilvl="6">
      <w:start w:val="1"/>
      <w:numFmt w:val="decimal"/>
      <w:lvlText w:val="%1.%2.%3.%4.%5.%6.%7"/>
      <w:lvlJc w:val="left"/>
      <w:pPr>
        <w:ind w:left="2820" w:hanging="2160"/>
      </w:pPr>
      <w:rPr>
        <w:rFonts w:cs="Times New Roman" w:hint="default"/>
      </w:rPr>
    </w:lvl>
    <w:lvl w:ilvl="7">
      <w:start w:val="1"/>
      <w:numFmt w:val="decimal"/>
      <w:lvlText w:val="%1.%2.%3.%4.%5.%6.%7.%8"/>
      <w:lvlJc w:val="left"/>
      <w:pPr>
        <w:ind w:left="2930" w:hanging="2160"/>
      </w:pPr>
      <w:rPr>
        <w:rFonts w:cs="Times New Roman" w:hint="default"/>
      </w:rPr>
    </w:lvl>
    <w:lvl w:ilvl="8">
      <w:start w:val="1"/>
      <w:numFmt w:val="decimal"/>
      <w:lvlText w:val="%1.%2.%3.%4.%5.%6.%7.%8.%9"/>
      <w:lvlJc w:val="left"/>
      <w:pPr>
        <w:ind w:left="3400" w:hanging="2520"/>
      </w:pPr>
      <w:rPr>
        <w:rFonts w:cs="Times New Roman" w:hint="default"/>
      </w:rPr>
    </w:lvl>
  </w:abstractNum>
  <w:abstractNum w:abstractNumId="8" w15:restartNumberingAfterBreak="0">
    <w:nsid w:val="608F20F8"/>
    <w:multiLevelType w:val="hybridMultilevel"/>
    <w:tmpl w:val="2A66E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94998"/>
    <w:multiLevelType w:val="hybridMultilevel"/>
    <w:tmpl w:val="38081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8A113FD"/>
    <w:multiLevelType w:val="hybridMultilevel"/>
    <w:tmpl w:val="1DAE09B0"/>
    <w:lvl w:ilvl="0" w:tplc="244CE618">
      <w:start w:val="1"/>
      <w:numFmt w:val="bullet"/>
      <w:lvlText w:val=""/>
      <w:lvlJc w:val="left"/>
      <w:pPr>
        <w:tabs>
          <w:tab w:val="num" w:pos="720"/>
        </w:tabs>
        <w:ind w:left="720" w:hanging="360"/>
      </w:pPr>
      <w:rPr>
        <w:rFonts w:ascii="Wingdings 2" w:hAnsi="Wingdings 2" w:hint="default"/>
      </w:rPr>
    </w:lvl>
    <w:lvl w:ilvl="1" w:tplc="CB028E9C" w:tentative="1">
      <w:start w:val="1"/>
      <w:numFmt w:val="bullet"/>
      <w:lvlText w:val=""/>
      <w:lvlJc w:val="left"/>
      <w:pPr>
        <w:tabs>
          <w:tab w:val="num" w:pos="1440"/>
        </w:tabs>
        <w:ind w:left="1440" w:hanging="360"/>
      </w:pPr>
      <w:rPr>
        <w:rFonts w:ascii="Wingdings 2" w:hAnsi="Wingdings 2" w:hint="default"/>
      </w:rPr>
    </w:lvl>
    <w:lvl w:ilvl="2" w:tplc="757EDD88" w:tentative="1">
      <w:start w:val="1"/>
      <w:numFmt w:val="bullet"/>
      <w:lvlText w:val=""/>
      <w:lvlJc w:val="left"/>
      <w:pPr>
        <w:tabs>
          <w:tab w:val="num" w:pos="2160"/>
        </w:tabs>
        <w:ind w:left="2160" w:hanging="360"/>
      </w:pPr>
      <w:rPr>
        <w:rFonts w:ascii="Wingdings 2" w:hAnsi="Wingdings 2" w:hint="default"/>
      </w:rPr>
    </w:lvl>
    <w:lvl w:ilvl="3" w:tplc="371ECC34" w:tentative="1">
      <w:start w:val="1"/>
      <w:numFmt w:val="bullet"/>
      <w:lvlText w:val=""/>
      <w:lvlJc w:val="left"/>
      <w:pPr>
        <w:tabs>
          <w:tab w:val="num" w:pos="2880"/>
        </w:tabs>
        <w:ind w:left="2880" w:hanging="360"/>
      </w:pPr>
      <w:rPr>
        <w:rFonts w:ascii="Wingdings 2" w:hAnsi="Wingdings 2" w:hint="default"/>
      </w:rPr>
    </w:lvl>
    <w:lvl w:ilvl="4" w:tplc="675A4B98" w:tentative="1">
      <w:start w:val="1"/>
      <w:numFmt w:val="bullet"/>
      <w:lvlText w:val=""/>
      <w:lvlJc w:val="left"/>
      <w:pPr>
        <w:tabs>
          <w:tab w:val="num" w:pos="3600"/>
        </w:tabs>
        <w:ind w:left="3600" w:hanging="360"/>
      </w:pPr>
      <w:rPr>
        <w:rFonts w:ascii="Wingdings 2" w:hAnsi="Wingdings 2" w:hint="default"/>
      </w:rPr>
    </w:lvl>
    <w:lvl w:ilvl="5" w:tplc="70CE09CC" w:tentative="1">
      <w:start w:val="1"/>
      <w:numFmt w:val="bullet"/>
      <w:lvlText w:val=""/>
      <w:lvlJc w:val="left"/>
      <w:pPr>
        <w:tabs>
          <w:tab w:val="num" w:pos="4320"/>
        </w:tabs>
        <w:ind w:left="4320" w:hanging="360"/>
      </w:pPr>
      <w:rPr>
        <w:rFonts w:ascii="Wingdings 2" w:hAnsi="Wingdings 2" w:hint="default"/>
      </w:rPr>
    </w:lvl>
    <w:lvl w:ilvl="6" w:tplc="4316FDC4" w:tentative="1">
      <w:start w:val="1"/>
      <w:numFmt w:val="bullet"/>
      <w:lvlText w:val=""/>
      <w:lvlJc w:val="left"/>
      <w:pPr>
        <w:tabs>
          <w:tab w:val="num" w:pos="5040"/>
        </w:tabs>
        <w:ind w:left="5040" w:hanging="360"/>
      </w:pPr>
      <w:rPr>
        <w:rFonts w:ascii="Wingdings 2" w:hAnsi="Wingdings 2" w:hint="default"/>
      </w:rPr>
    </w:lvl>
    <w:lvl w:ilvl="7" w:tplc="13D63C6C" w:tentative="1">
      <w:start w:val="1"/>
      <w:numFmt w:val="bullet"/>
      <w:lvlText w:val=""/>
      <w:lvlJc w:val="left"/>
      <w:pPr>
        <w:tabs>
          <w:tab w:val="num" w:pos="5760"/>
        </w:tabs>
        <w:ind w:left="5760" w:hanging="360"/>
      </w:pPr>
      <w:rPr>
        <w:rFonts w:ascii="Wingdings 2" w:hAnsi="Wingdings 2" w:hint="default"/>
      </w:rPr>
    </w:lvl>
    <w:lvl w:ilvl="8" w:tplc="882C9FEA"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
  </w:num>
  <w:num w:numId="3">
    <w:abstractNumId w:val="2"/>
  </w:num>
  <w:num w:numId="4">
    <w:abstractNumId w:val="8"/>
  </w:num>
  <w:num w:numId="5">
    <w:abstractNumId w:val="9"/>
  </w:num>
  <w:num w:numId="6">
    <w:abstractNumId w:val="7"/>
  </w:num>
  <w:num w:numId="7">
    <w:abstractNumId w:val="5"/>
  </w:num>
  <w:num w:numId="8">
    <w:abstractNumId w:val="6"/>
  </w:num>
  <w:num w:numId="9">
    <w:abstractNumId w:val="10"/>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3E"/>
    <w:rsid w:val="00015631"/>
    <w:rsid w:val="00030CC5"/>
    <w:rsid w:val="000415B7"/>
    <w:rsid w:val="0004213B"/>
    <w:rsid w:val="000448C4"/>
    <w:rsid w:val="0006744C"/>
    <w:rsid w:val="000744F1"/>
    <w:rsid w:val="00087771"/>
    <w:rsid w:val="00091DED"/>
    <w:rsid w:val="000922CB"/>
    <w:rsid w:val="000955BC"/>
    <w:rsid w:val="000A6EE6"/>
    <w:rsid w:val="000B00CD"/>
    <w:rsid w:val="000B7D71"/>
    <w:rsid w:val="000D049D"/>
    <w:rsid w:val="000F32AA"/>
    <w:rsid w:val="001159BF"/>
    <w:rsid w:val="00117188"/>
    <w:rsid w:val="00121C5D"/>
    <w:rsid w:val="00126887"/>
    <w:rsid w:val="0014078A"/>
    <w:rsid w:val="00154B82"/>
    <w:rsid w:val="00154C9B"/>
    <w:rsid w:val="00172A93"/>
    <w:rsid w:val="00181512"/>
    <w:rsid w:val="00181D9A"/>
    <w:rsid w:val="001C5E6A"/>
    <w:rsid w:val="001D6228"/>
    <w:rsid w:val="001E1A6B"/>
    <w:rsid w:val="001E653E"/>
    <w:rsid w:val="001F358A"/>
    <w:rsid w:val="001F4387"/>
    <w:rsid w:val="002005CE"/>
    <w:rsid w:val="0020432E"/>
    <w:rsid w:val="00204E50"/>
    <w:rsid w:val="002326C8"/>
    <w:rsid w:val="00240E44"/>
    <w:rsid w:val="002516DC"/>
    <w:rsid w:val="002560CC"/>
    <w:rsid w:val="00257F08"/>
    <w:rsid w:val="00262A22"/>
    <w:rsid w:val="002670E3"/>
    <w:rsid w:val="00274FFD"/>
    <w:rsid w:val="00277507"/>
    <w:rsid w:val="002B5430"/>
    <w:rsid w:val="002B603B"/>
    <w:rsid w:val="002E142A"/>
    <w:rsid w:val="002E2BE2"/>
    <w:rsid w:val="002F1CB7"/>
    <w:rsid w:val="002F563C"/>
    <w:rsid w:val="00331AA6"/>
    <w:rsid w:val="00341835"/>
    <w:rsid w:val="0034325F"/>
    <w:rsid w:val="003441FF"/>
    <w:rsid w:val="003578D0"/>
    <w:rsid w:val="003644FF"/>
    <w:rsid w:val="00383F68"/>
    <w:rsid w:val="00393C00"/>
    <w:rsid w:val="00394331"/>
    <w:rsid w:val="003B4FEC"/>
    <w:rsid w:val="003C593A"/>
    <w:rsid w:val="003C5B14"/>
    <w:rsid w:val="003D0BA2"/>
    <w:rsid w:val="003D129A"/>
    <w:rsid w:val="00400AA7"/>
    <w:rsid w:val="00401011"/>
    <w:rsid w:val="00416DA0"/>
    <w:rsid w:val="004259DC"/>
    <w:rsid w:val="00445506"/>
    <w:rsid w:val="00446E0F"/>
    <w:rsid w:val="00462735"/>
    <w:rsid w:val="00483F67"/>
    <w:rsid w:val="004A7C95"/>
    <w:rsid w:val="004B0042"/>
    <w:rsid w:val="004B6AA9"/>
    <w:rsid w:val="004C3EE4"/>
    <w:rsid w:val="004E0BE3"/>
    <w:rsid w:val="004E152F"/>
    <w:rsid w:val="004E362F"/>
    <w:rsid w:val="004E7DAE"/>
    <w:rsid w:val="004F0CD5"/>
    <w:rsid w:val="004F27E0"/>
    <w:rsid w:val="004F3B47"/>
    <w:rsid w:val="0051529B"/>
    <w:rsid w:val="005164E7"/>
    <w:rsid w:val="005436FC"/>
    <w:rsid w:val="00545170"/>
    <w:rsid w:val="00546FE9"/>
    <w:rsid w:val="00553B67"/>
    <w:rsid w:val="00564675"/>
    <w:rsid w:val="00567E3D"/>
    <w:rsid w:val="00581ED4"/>
    <w:rsid w:val="00585367"/>
    <w:rsid w:val="0059169A"/>
    <w:rsid w:val="00594617"/>
    <w:rsid w:val="005A0FB5"/>
    <w:rsid w:val="005B7F4B"/>
    <w:rsid w:val="005E05D0"/>
    <w:rsid w:val="005E1DF6"/>
    <w:rsid w:val="005E2782"/>
    <w:rsid w:val="005E59B9"/>
    <w:rsid w:val="006056B4"/>
    <w:rsid w:val="00606989"/>
    <w:rsid w:val="00613413"/>
    <w:rsid w:val="00645A51"/>
    <w:rsid w:val="00666EA2"/>
    <w:rsid w:val="006A5D58"/>
    <w:rsid w:val="006C0C90"/>
    <w:rsid w:val="006D6ABE"/>
    <w:rsid w:val="006D76BB"/>
    <w:rsid w:val="006E1C1C"/>
    <w:rsid w:val="006E5792"/>
    <w:rsid w:val="006F2C8A"/>
    <w:rsid w:val="006F5A60"/>
    <w:rsid w:val="006F7CB7"/>
    <w:rsid w:val="00707A0A"/>
    <w:rsid w:val="00707F41"/>
    <w:rsid w:val="007336DA"/>
    <w:rsid w:val="00746112"/>
    <w:rsid w:val="00780AEC"/>
    <w:rsid w:val="00783A41"/>
    <w:rsid w:val="007A0A25"/>
    <w:rsid w:val="007A228F"/>
    <w:rsid w:val="007A7337"/>
    <w:rsid w:val="007B0801"/>
    <w:rsid w:val="007B68B9"/>
    <w:rsid w:val="007B6941"/>
    <w:rsid w:val="007C4B4B"/>
    <w:rsid w:val="007D2837"/>
    <w:rsid w:val="007E3DB0"/>
    <w:rsid w:val="007F3439"/>
    <w:rsid w:val="007F4EE5"/>
    <w:rsid w:val="007F5D8D"/>
    <w:rsid w:val="007F7110"/>
    <w:rsid w:val="00820530"/>
    <w:rsid w:val="008300E8"/>
    <w:rsid w:val="00863E23"/>
    <w:rsid w:val="008654E0"/>
    <w:rsid w:val="00871539"/>
    <w:rsid w:val="008854DC"/>
    <w:rsid w:val="008A12A6"/>
    <w:rsid w:val="008A2AE0"/>
    <w:rsid w:val="008A7B1A"/>
    <w:rsid w:val="008B32F9"/>
    <w:rsid w:val="008C794A"/>
    <w:rsid w:val="008D68FF"/>
    <w:rsid w:val="008E1554"/>
    <w:rsid w:val="008E6043"/>
    <w:rsid w:val="008F57F7"/>
    <w:rsid w:val="00903DE7"/>
    <w:rsid w:val="009105CE"/>
    <w:rsid w:val="00912B2E"/>
    <w:rsid w:val="009276B5"/>
    <w:rsid w:val="00930ABA"/>
    <w:rsid w:val="009315E7"/>
    <w:rsid w:val="009325EE"/>
    <w:rsid w:val="009372C2"/>
    <w:rsid w:val="00943359"/>
    <w:rsid w:val="00960928"/>
    <w:rsid w:val="0098018C"/>
    <w:rsid w:val="00994069"/>
    <w:rsid w:val="009C2000"/>
    <w:rsid w:val="009E4461"/>
    <w:rsid w:val="009E4AB2"/>
    <w:rsid w:val="009E517B"/>
    <w:rsid w:val="00A01C01"/>
    <w:rsid w:val="00A256E5"/>
    <w:rsid w:val="00A34DE5"/>
    <w:rsid w:val="00A37F9F"/>
    <w:rsid w:val="00A430DD"/>
    <w:rsid w:val="00A62002"/>
    <w:rsid w:val="00A677A9"/>
    <w:rsid w:val="00A723B4"/>
    <w:rsid w:val="00A83A16"/>
    <w:rsid w:val="00A9208D"/>
    <w:rsid w:val="00A93151"/>
    <w:rsid w:val="00AA5E80"/>
    <w:rsid w:val="00AC6C01"/>
    <w:rsid w:val="00AD3018"/>
    <w:rsid w:val="00AD5107"/>
    <w:rsid w:val="00AE15D7"/>
    <w:rsid w:val="00AE2F28"/>
    <w:rsid w:val="00AE39A8"/>
    <w:rsid w:val="00AF61C1"/>
    <w:rsid w:val="00B04FBC"/>
    <w:rsid w:val="00B13683"/>
    <w:rsid w:val="00B14492"/>
    <w:rsid w:val="00B2237F"/>
    <w:rsid w:val="00B26ED1"/>
    <w:rsid w:val="00B3270D"/>
    <w:rsid w:val="00B32B2E"/>
    <w:rsid w:val="00B36407"/>
    <w:rsid w:val="00B51AB6"/>
    <w:rsid w:val="00B54AD4"/>
    <w:rsid w:val="00B6023C"/>
    <w:rsid w:val="00B62251"/>
    <w:rsid w:val="00B67861"/>
    <w:rsid w:val="00B93576"/>
    <w:rsid w:val="00BA039A"/>
    <w:rsid w:val="00BA07B4"/>
    <w:rsid w:val="00BB07F6"/>
    <w:rsid w:val="00BB2019"/>
    <w:rsid w:val="00BE22D7"/>
    <w:rsid w:val="00BF3069"/>
    <w:rsid w:val="00BF6FB1"/>
    <w:rsid w:val="00C0062E"/>
    <w:rsid w:val="00C00DDF"/>
    <w:rsid w:val="00C05C72"/>
    <w:rsid w:val="00C12471"/>
    <w:rsid w:val="00C376D5"/>
    <w:rsid w:val="00C560A3"/>
    <w:rsid w:val="00C56172"/>
    <w:rsid w:val="00C66832"/>
    <w:rsid w:val="00C73452"/>
    <w:rsid w:val="00C75ABC"/>
    <w:rsid w:val="00C908BE"/>
    <w:rsid w:val="00C94435"/>
    <w:rsid w:val="00CA18A8"/>
    <w:rsid w:val="00CB45A5"/>
    <w:rsid w:val="00CC051A"/>
    <w:rsid w:val="00CC5EEB"/>
    <w:rsid w:val="00CE13B4"/>
    <w:rsid w:val="00CE1C76"/>
    <w:rsid w:val="00CE646A"/>
    <w:rsid w:val="00D0025C"/>
    <w:rsid w:val="00D10E64"/>
    <w:rsid w:val="00D2071E"/>
    <w:rsid w:val="00D3445E"/>
    <w:rsid w:val="00D66976"/>
    <w:rsid w:val="00D7627C"/>
    <w:rsid w:val="00DB116E"/>
    <w:rsid w:val="00DF06A9"/>
    <w:rsid w:val="00DF1721"/>
    <w:rsid w:val="00DF2A70"/>
    <w:rsid w:val="00DF31A9"/>
    <w:rsid w:val="00E44D9E"/>
    <w:rsid w:val="00E4505A"/>
    <w:rsid w:val="00E46D63"/>
    <w:rsid w:val="00E475DF"/>
    <w:rsid w:val="00E71373"/>
    <w:rsid w:val="00E71645"/>
    <w:rsid w:val="00E907A6"/>
    <w:rsid w:val="00E920B9"/>
    <w:rsid w:val="00EA0A25"/>
    <w:rsid w:val="00EB0258"/>
    <w:rsid w:val="00EC1106"/>
    <w:rsid w:val="00EC19A3"/>
    <w:rsid w:val="00EC399D"/>
    <w:rsid w:val="00ED085D"/>
    <w:rsid w:val="00F10436"/>
    <w:rsid w:val="00F40834"/>
    <w:rsid w:val="00F4208E"/>
    <w:rsid w:val="00F64DDB"/>
    <w:rsid w:val="00F70D8A"/>
    <w:rsid w:val="00F717A5"/>
    <w:rsid w:val="00F7216E"/>
    <w:rsid w:val="00F95DB1"/>
    <w:rsid w:val="00FA20E3"/>
    <w:rsid w:val="00FB1835"/>
    <w:rsid w:val="00FB5853"/>
    <w:rsid w:val="00FB76D7"/>
    <w:rsid w:val="00FB7D97"/>
    <w:rsid w:val="00FC30AA"/>
    <w:rsid w:val="00FC749C"/>
    <w:rsid w:val="00FE14F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5:docId w15:val="{C6C9EC43-C6FF-447A-986D-CE6C80BB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3E"/>
    <w:pPr>
      <w:spacing w:after="0" w:line="24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0D049D"/>
    <w:pPr>
      <w:keepNext/>
      <w:keepLines/>
      <w:numPr>
        <w:numId w:val="1"/>
      </w:numPr>
      <w:spacing w:before="480" w:line="276" w:lineRule="auto"/>
      <w:ind w:left="357" w:hanging="357"/>
      <w:jc w:val="left"/>
      <w:outlineLvl w:val="0"/>
    </w:pPr>
    <w:rPr>
      <w:rFonts w:ascii="Verdana" w:eastAsia="Calibri" w:hAnsi="Verdana"/>
      <w:b/>
      <w:bCs/>
      <w:color w:val="17365D"/>
      <w:sz w:val="28"/>
      <w:szCs w:val="28"/>
      <w:lang w:eastAsia="en-US"/>
    </w:rPr>
  </w:style>
  <w:style w:type="paragraph" w:styleId="Heading2">
    <w:name w:val="heading 2"/>
    <w:basedOn w:val="Normal"/>
    <w:next w:val="Normal"/>
    <w:link w:val="Heading2Char"/>
    <w:uiPriority w:val="9"/>
    <w:semiHidden/>
    <w:unhideWhenUsed/>
    <w:qFormat/>
    <w:rsid w:val="00A37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E653E"/>
    <w:pPr>
      <w:jc w:val="center"/>
    </w:pPr>
    <w:rPr>
      <w:rFonts w:cs="Arial"/>
      <w:b/>
      <w:sz w:val="32"/>
      <w:szCs w:val="32"/>
    </w:rPr>
  </w:style>
  <w:style w:type="paragraph" w:styleId="BalloonText">
    <w:name w:val="Balloon Text"/>
    <w:basedOn w:val="Normal"/>
    <w:link w:val="BalloonTextChar"/>
    <w:uiPriority w:val="99"/>
    <w:semiHidden/>
    <w:unhideWhenUsed/>
    <w:rsid w:val="001E653E"/>
    <w:rPr>
      <w:rFonts w:ascii="Tahoma" w:hAnsi="Tahoma" w:cs="Tahoma"/>
      <w:sz w:val="16"/>
      <w:szCs w:val="16"/>
    </w:rPr>
  </w:style>
  <w:style w:type="character" w:customStyle="1" w:styleId="BalloonTextChar">
    <w:name w:val="Balloon Text Char"/>
    <w:basedOn w:val="DefaultParagraphFont"/>
    <w:link w:val="BalloonText"/>
    <w:uiPriority w:val="99"/>
    <w:semiHidden/>
    <w:rsid w:val="001E653E"/>
    <w:rPr>
      <w:rFonts w:ascii="Tahoma" w:eastAsia="Times New Roman" w:hAnsi="Tahoma" w:cs="Tahoma"/>
      <w:sz w:val="16"/>
      <w:szCs w:val="16"/>
      <w:lang w:eastAsia="en-GB"/>
    </w:rPr>
  </w:style>
  <w:style w:type="paragraph" w:styleId="Header">
    <w:name w:val="header"/>
    <w:basedOn w:val="Normal"/>
    <w:link w:val="HeaderChar"/>
    <w:unhideWhenUsed/>
    <w:rsid w:val="001E653E"/>
    <w:pPr>
      <w:tabs>
        <w:tab w:val="center" w:pos="4513"/>
        <w:tab w:val="right" w:pos="9026"/>
      </w:tabs>
    </w:pPr>
  </w:style>
  <w:style w:type="character" w:customStyle="1" w:styleId="HeaderChar">
    <w:name w:val="Header Char"/>
    <w:basedOn w:val="DefaultParagraphFont"/>
    <w:link w:val="Header"/>
    <w:rsid w:val="001E653E"/>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1E653E"/>
    <w:pPr>
      <w:tabs>
        <w:tab w:val="center" w:pos="4513"/>
        <w:tab w:val="right" w:pos="9026"/>
      </w:tabs>
    </w:pPr>
  </w:style>
  <w:style w:type="character" w:customStyle="1" w:styleId="FooterChar">
    <w:name w:val="Footer Char"/>
    <w:basedOn w:val="DefaultParagraphFont"/>
    <w:link w:val="Footer"/>
    <w:uiPriority w:val="99"/>
    <w:rsid w:val="001E653E"/>
    <w:rPr>
      <w:rFonts w:ascii="Arial" w:eastAsia="Times New Roman" w:hAnsi="Arial" w:cs="Times New Roman"/>
      <w:sz w:val="20"/>
      <w:szCs w:val="24"/>
      <w:lang w:eastAsia="en-GB"/>
    </w:rPr>
  </w:style>
  <w:style w:type="character" w:customStyle="1" w:styleId="Heading1Char">
    <w:name w:val="Heading 1 Char"/>
    <w:basedOn w:val="DefaultParagraphFont"/>
    <w:link w:val="Heading1"/>
    <w:rsid w:val="000D049D"/>
    <w:rPr>
      <w:rFonts w:ascii="Verdana" w:eastAsia="Calibri" w:hAnsi="Verdana" w:cs="Times New Roman"/>
      <w:b/>
      <w:bCs/>
      <w:color w:val="17365D"/>
      <w:sz w:val="28"/>
      <w:szCs w:val="28"/>
    </w:rPr>
  </w:style>
  <w:style w:type="paragraph" w:styleId="BodyText">
    <w:name w:val="Body Text"/>
    <w:basedOn w:val="Normal"/>
    <w:link w:val="BodyTextChar"/>
    <w:rsid w:val="000D049D"/>
    <w:pPr>
      <w:spacing w:after="120" w:line="276" w:lineRule="auto"/>
      <w:jc w:val="left"/>
    </w:pPr>
    <w:rPr>
      <w:rFonts w:ascii="Verdana" w:hAnsi="Verdana"/>
      <w:sz w:val="22"/>
      <w:szCs w:val="22"/>
      <w:lang w:eastAsia="en-US"/>
    </w:rPr>
  </w:style>
  <w:style w:type="character" w:customStyle="1" w:styleId="BodyTextChar">
    <w:name w:val="Body Text Char"/>
    <w:basedOn w:val="DefaultParagraphFont"/>
    <w:link w:val="BodyText"/>
    <w:rsid w:val="000D049D"/>
    <w:rPr>
      <w:rFonts w:ascii="Verdana" w:eastAsia="Times New Roman" w:hAnsi="Verdana" w:cs="Times New Roman"/>
    </w:rPr>
  </w:style>
  <w:style w:type="character" w:styleId="Hyperlink">
    <w:name w:val="Hyperlink"/>
    <w:basedOn w:val="DefaultParagraphFont"/>
    <w:uiPriority w:val="99"/>
    <w:unhideWhenUsed/>
    <w:rsid w:val="00E907A6"/>
    <w:rPr>
      <w:color w:val="0000FF" w:themeColor="hyperlink"/>
      <w:u w:val="single"/>
    </w:rPr>
  </w:style>
  <w:style w:type="character" w:customStyle="1" w:styleId="Heading2Char">
    <w:name w:val="Heading 2 Char"/>
    <w:basedOn w:val="DefaultParagraphFont"/>
    <w:link w:val="Heading2"/>
    <w:uiPriority w:val="9"/>
    <w:semiHidden/>
    <w:rsid w:val="00A37F9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37F9F"/>
    <w:pPr>
      <w:ind w:left="720"/>
      <w:jc w:val="left"/>
    </w:pPr>
    <w:rPr>
      <w:rFonts w:ascii="Times New Roman" w:hAnsi="Times New Roman"/>
      <w:sz w:val="24"/>
      <w:lang w:eastAsia="en-US"/>
    </w:rPr>
  </w:style>
  <w:style w:type="paragraph" w:styleId="TOCHeading">
    <w:name w:val="TOC Heading"/>
    <w:basedOn w:val="Heading1"/>
    <w:next w:val="Normal"/>
    <w:uiPriority w:val="39"/>
    <w:unhideWhenUsed/>
    <w:qFormat/>
    <w:rsid w:val="00CC5EEB"/>
    <w:pPr>
      <w:numPr>
        <w:numId w:val="0"/>
      </w:num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qFormat/>
    <w:rsid w:val="00CC5EEB"/>
    <w:pPr>
      <w:spacing w:after="100"/>
      <w:ind w:left="200"/>
    </w:pPr>
  </w:style>
  <w:style w:type="paragraph" w:styleId="TOC1">
    <w:name w:val="toc 1"/>
    <w:basedOn w:val="Normal"/>
    <w:next w:val="Normal"/>
    <w:autoRedefine/>
    <w:uiPriority w:val="39"/>
    <w:unhideWhenUsed/>
    <w:qFormat/>
    <w:rsid w:val="00CC5EEB"/>
    <w:pPr>
      <w:spacing w:after="100"/>
    </w:pPr>
  </w:style>
  <w:style w:type="paragraph" w:styleId="Title">
    <w:name w:val="Title"/>
    <w:basedOn w:val="Normal"/>
    <w:link w:val="TitleChar"/>
    <w:qFormat/>
    <w:rsid w:val="00CC5EEB"/>
    <w:pPr>
      <w:jc w:val="center"/>
    </w:pPr>
    <w:rPr>
      <w:rFonts w:ascii="Times New Roman" w:hAnsi="Times New Roman"/>
      <w:b/>
      <w:bCs/>
      <w:sz w:val="32"/>
      <w:u w:val="single"/>
      <w:lang w:eastAsia="en-US"/>
    </w:rPr>
  </w:style>
  <w:style w:type="character" w:customStyle="1" w:styleId="TitleChar">
    <w:name w:val="Title Char"/>
    <w:basedOn w:val="DefaultParagraphFont"/>
    <w:link w:val="Title"/>
    <w:rsid w:val="00CC5EEB"/>
    <w:rPr>
      <w:rFonts w:ascii="Times New Roman" w:eastAsia="Times New Roman" w:hAnsi="Times New Roman" w:cs="Times New Roman"/>
      <w:b/>
      <w:bCs/>
      <w:sz w:val="32"/>
      <w:szCs w:val="24"/>
      <w:u w:val="single"/>
    </w:rPr>
  </w:style>
  <w:style w:type="paragraph" w:styleId="Subtitle">
    <w:name w:val="Subtitle"/>
    <w:basedOn w:val="Normal"/>
    <w:next w:val="Normal"/>
    <w:link w:val="SubtitleChar"/>
    <w:uiPriority w:val="11"/>
    <w:qFormat/>
    <w:rsid w:val="00BE22D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BE22D7"/>
    <w:rPr>
      <w:rFonts w:asciiTheme="majorHAnsi" w:eastAsiaTheme="majorEastAsia" w:hAnsiTheme="majorHAnsi" w:cstheme="majorBidi"/>
      <w:i/>
      <w:iCs/>
      <w:color w:val="4F81BD" w:themeColor="accent1"/>
      <w:spacing w:val="15"/>
      <w:sz w:val="24"/>
      <w:szCs w:val="24"/>
      <w:lang w:eastAsia="en-GB"/>
    </w:rPr>
  </w:style>
  <w:style w:type="paragraph" w:styleId="TOC3">
    <w:name w:val="toc 3"/>
    <w:basedOn w:val="Normal"/>
    <w:next w:val="Normal"/>
    <w:autoRedefine/>
    <w:uiPriority w:val="39"/>
    <w:unhideWhenUsed/>
    <w:qFormat/>
    <w:rsid w:val="00394331"/>
    <w:pPr>
      <w:spacing w:after="100" w:line="276" w:lineRule="auto"/>
      <w:ind w:firstLine="216"/>
      <w:jc w:val="left"/>
    </w:pPr>
    <w:rPr>
      <w:rFonts w:eastAsiaTheme="minorEastAsia" w:cs="Arial"/>
      <w:szCs w:val="20"/>
      <w:lang w:val="en-US" w:eastAsia="en-US"/>
    </w:rPr>
  </w:style>
  <w:style w:type="character" w:styleId="CommentReference">
    <w:name w:val="annotation reference"/>
    <w:basedOn w:val="DefaultParagraphFont"/>
    <w:uiPriority w:val="99"/>
    <w:semiHidden/>
    <w:unhideWhenUsed/>
    <w:rsid w:val="00DB116E"/>
    <w:rPr>
      <w:sz w:val="18"/>
      <w:szCs w:val="18"/>
    </w:rPr>
  </w:style>
  <w:style w:type="paragraph" w:styleId="CommentText">
    <w:name w:val="annotation text"/>
    <w:basedOn w:val="Normal"/>
    <w:link w:val="CommentTextChar"/>
    <w:uiPriority w:val="99"/>
    <w:semiHidden/>
    <w:unhideWhenUsed/>
    <w:rsid w:val="00DB116E"/>
    <w:rPr>
      <w:sz w:val="24"/>
    </w:rPr>
  </w:style>
  <w:style w:type="character" w:customStyle="1" w:styleId="CommentTextChar">
    <w:name w:val="Comment Text Char"/>
    <w:basedOn w:val="DefaultParagraphFont"/>
    <w:link w:val="CommentText"/>
    <w:uiPriority w:val="99"/>
    <w:semiHidden/>
    <w:rsid w:val="00DB116E"/>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B116E"/>
    <w:rPr>
      <w:b/>
      <w:bCs/>
      <w:sz w:val="20"/>
      <w:szCs w:val="20"/>
    </w:rPr>
  </w:style>
  <w:style w:type="character" w:customStyle="1" w:styleId="CommentSubjectChar">
    <w:name w:val="Comment Subject Char"/>
    <w:basedOn w:val="CommentTextChar"/>
    <w:link w:val="CommentSubject"/>
    <w:uiPriority w:val="99"/>
    <w:semiHidden/>
    <w:rsid w:val="00DB116E"/>
    <w:rPr>
      <w:rFonts w:ascii="Arial" w:eastAsia="Times New Roman" w:hAnsi="Arial" w:cs="Times New Roman"/>
      <w:b/>
      <w:bCs/>
      <w:sz w:val="20"/>
      <w:szCs w:val="20"/>
      <w:lang w:eastAsia="en-GB"/>
    </w:rPr>
  </w:style>
  <w:style w:type="table" w:styleId="TableGrid">
    <w:name w:val="Table Grid"/>
    <w:basedOn w:val="TableNormal"/>
    <w:uiPriority w:val="59"/>
    <w:rsid w:val="00E450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43102">
      <w:bodyDiv w:val="1"/>
      <w:marLeft w:val="0"/>
      <w:marRight w:val="0"/>
      <w:marTop w:val="0"/>
      <w:marBottom w:val="0"/>
      <w:divBdr>
        <w:top w:val="none" w:sz="0" w:space="0" w:color="auto"/>
        <w:left w:val="none" w:sz="0" w:space="0" w:color="auto"/>
        <w:bottom w:val="none" w:sz="0" w:space="0" w:color="auto"/>
        <w:right w:val="none" w:sz="0" w:space="0" w:color="auto"/>
      </w:divBdr>
    </w:div>
    <w:div w:id="678896135">
      <w:bodyDiv w:val="1"/>
      <w:marLeft w:val="0"/>
      <w:marRight w:val="0"/>
      <w:marTop w:val="0"/>
      <w:marBottom w:val="0"/>
      <w:divBdr>
        <w:top w:val="none" w:sz="0" w:space="0" w:color="auto"/>
        <w:left w:val="none" w:sz="0" w:space="0" w:color="auto"/>
        <w:bottom w:val="none" w:sz="0" w:space="0" w:color="auto"/>
        <w:right w:val="none" w:sz="0" w:space="0" w:color="auto"/>
      </w:divBdr>
      <w:divsChild>
        <w:div w:id="676349011">
          <w:marLeft w:val="432"/>
          <w:marRight w:val="0"/>
          <w:marTop w:val="130"/>
          <w:marBottom w:val="0"/>
          <w:divBdr>
            <w:top w:val="none" w:sz="0" w:space="0" w:color="auto"/>
            <w:left w:val="none" w:sz="0" w:space="0" w:color="auto"/>
            <w:bottom w:val="none" w:sz="0" w:space="0" w:color="auto"/>
            <w:right w:val="none" w:sz="0" w:space="0" w:color="auto"/>
          </w:divBdr>
        </w:div>
        <w:div w:id="1076434612">
          <w:marLeft w:val="432"/>
          <w:marRight w:val="0"/>
          <w:marTop w:val="130"/>
          <w:marBottom w:val="0"/>
          <w:divBdr>
            <w:top w:val="none" w:sz="0" w:space="0" w:color="auto"/>
            <w:left w:val="none" w:sz="0" w:space="0" w:color="auto"/>
            <w:bottom w:val="none" w:sz="0" w:space="0" w:color="auto"/>
            <w:right w:val="none" w:sz="0" w:space="0" w:color="auto"/>
          </w:divBdr>
        </w:div>
        <w:div w:id="2035382842">
          <w:marLeft w:val="432"/>
          <w:marRight w:val="0"/>
          <w:marTop w:val="130"/>
          <w:marBottom w:val="0"/>
          <w:divBdr>
            <w:top w:val="none" w:sz="0" w:space="0" w:color="auto"/>
            <w:left w:val="none" w:sz="0" w:space="0" w:color="auto"/>
            <w:bottom w:val="none" w:sz="0" w:space="0" w:color="auto"/>
            <w:right w:val="none" w:sz="0" w:space="0" w:color="auto"/>
          </w:divBdr>
        </w:div>
        <w:div w:id="766971383">
          <w:marLeft w:val="432"/>
          <w:marRight w:val="0"/>
          <w:marTop w:val="130"/>
          <w:marBottom w:val="0"/>
          <w:divBdr>
            <w:top w:val="none" w:sz="0" w:space="0" w:color="auto"/>
            <w:left w:val="none" w:sz="0" w:space="0" w:color="auto"/>
            <w:bottom w:val="none" w:sz="0" w:space="0" w:color="auto"/>
            <w:right w:val="none" w:sz="0" w:space="0" w:color="auto"/>
          </w:divBdr>
        </w:div>
        <w:div w:id="1083840858">
          <w:marLeft w:val="432"/>
          <w:marRight w:val="0"/>
          <w:marTop w:val="130"/>
          <w:marBottom w:val="0"/>
          <w:divBdr>
            <w:top w:val="none" w:sz="0" w:space="0" w:color="auto"/>
            <w:left w:val="none" w:sz="0" w:space="0" w:color="auto"/>
            <w:bottom w:val="none" w:sz="0" w:space="0" w:color="auto"/>
            <w:right w:val="none" w:sz="0" w:space="0" w:color="auto"/>
          </w:divBdr>
        </w:div>
      </w:divsChild>
    </w:div>
    <w:div w:id="698314583">
      <w:bodyDiv w:val="1"/>
      <w:marLeft w:val="0"/>
      <w:marRight w:val="0"/>
      <w:marTop w:val="0"/>
      <w:marBottom w:val="0"/>
      <w:divBdr>
        <w:top w:val="none" w:sz="0" w:space="0" w:color="auto"/>
        <w:left w:val="none" w:sz="0" w:space="0" w:color="auto"/>
        <w:bottom w:val="none" w:sz="0" w:space="0" w:color="auto"/>
        <w:right w:val="none" w:sz="0" w:space="0" w:color="auto"/>
      </w:divBdr>
    </w:div>
    <w:div w:id="1015418519">
      <w:bodyDiv w:val="1"/>
      <w:marLeft w:val="0"/>
      <w:marRight w:val="0"/>
      <w:marTop w:val="0"/>
      <w:marBottom w:val="0"/>
      <w:divBdr>
        <w:top w:val="none" w:sz="0" w:space="0" w:color="auto"/>
        <w:left w:val="none" w:sz="0" w:space="0" w:color="auto"/>
        <w:bottom w:val="none" w:sz="0" w:space="0" w:color="auto"/>
        <w:right w:val="none" w:sz="0" w:space="0" w:color="auto"/>
      </w:divBdr>
    </w:div>
    <w:div w:id="1065445308">
      <w:bodyDiv w:val="1"/>
      <w:marLeft w:val="0"/>
      <w:marRight w:val="0"/>
      <w:marTop w:val="0"/>
      <w:marBottom w:val="0"/>
      <w:divBdr>
        <w:top w:val="none" w:sz="0" w:space="0" w:color="auto"/>
        <w:left w:val="none" w:sz="0" w:space="0" w:color="auto"/>
        <w:bottom w:val="none" w:sz="0" w:space="0" w:color="auto"/>
        <w:right w:val="none" w:sz="0" w:space="0" w:color="auto"/>
      </w:divBdr>
      <w:divsChild>
        <w:div w:id="1338311366">
          <w:marLeft w:val="432"/>
          <w:marRight w:val="0"/>
          <w:marTop w:val="130"/>
          <w:marBottom w:val="0"/>
          <w:divBdr>
            <w:top w:val="none" w:sz="0" w:space="0" w:color="auto"/>
            <w:left w:val="none" w:sz="0" w:space="0" w:color="auto"/>
            <w:bottom w:val="none" w:sz="0" w:space="0" w:color="auto"/>
            <w:right w:val="none" w:sz="0" w:space="0" w:color="auto"/>
          </w:divBdr>
        </w:div>
        <w:div w:id="1766227769">
          <w:marLeft w:val="432"/>
          <w:marRight w:val="0"/>
          <w:marTop w:val="130"/>
          <w:marBottom w:val="0"/>
          <w:divBdr>
            <w:top w:val="none" w:sz="0" w:space="0" w:color="auto"/>
            <w:left w:val="none" w:sz="0" w:space="0" w:color="auto"/>
            <w:bottom w:val="none" w:sz="0" w:space="0" w:color="auto"/>
            <w:right w:val="none" w:sz="0" w:space="0" w:color="auto"/>
          </w:divBdr>
        </w:div>
        <w:div w:id="1603952389">
          <w:marLeft w:val="432"/>
          <w:marRight w:val="0"/>
          <w:marTop w:val="130"/>
          <w:marBottom w:val="0"/>
          <w:divBdr>
            <w:top w:val="none" w:sz="0" w:space="0" w:color="auto"/>
            <w:left w:val="none" w:sz="0" w:space="0" w:color="auto"/>
            <w:bottom w:val="none" w:sz="0" w:space="0" w:color="auto"/>
            <w:right w:val="none" w:sz="0" w:space="0" w:color="auto"/>
          </w:divBdr>
        </w:div>
        <w:div w:id="1714381024">
          <w:marLeft w:val="432"/>
          <w:marRight w:val="0"/>
          <w:marTop w:val="130"/>
          <w:marBottom w:val="0"/>
          <w:divBdr>
            <w:top w:val="none" w:sz="0" w:space="0" w:color="auto"/>
            <w:left w:val="none" w:sz="0" w:space="0" w:color="auto"/>
            <w:bottom w:val="none" w:sz="0" w:space="0" w:color="auto"/>
            <w:right w:val="none" w:sz="0" w:space="0" w:color="auto"/>
          </w:divBdr>
        </w:div>
        <w:div w:id="421145144">
          <w:marLeft w:val="432"/>
          <w:marRight w:val="0"/>
          <w:marTop w:val="130"/>
          <w:marBottom w:val="0"/>
          <w:divBdr>
            <w:top w:val="none" w:sz="0" w:space="0" w:color="auto"/>
            <w:left w:val="none" w:sz="0" w:space="0" w:color="auto"/>
            <w:bottom w:val="none" w:sz="0" w:space="0" w:color="auto"/>
            <w:right w:val="none" w:sz="0" w:space="0" w:color="auto"/>
          </w:divBdr>
        </w:div>
      </w:divsChild>
    </w:div>
    <w:div w:id="1350521282">
      <w:bodyDiv w:val="1"/>
      <w:marLeft w:val="0"/>
      <w:marRight w:val="0"/>
      <w:marTop w:val="0"/>
      <w:marBottom w:val="0"/>
      <w:divBdr>
        <w:top w:val="none" w:sz="0" w:space="0" w:color="auto"/>
        <w:left w:val="none" w:sz="0" w:space="0" w:color="auto"/>
        <w:bottom w:val="none" w:sz="0" w:space="0" w:color="auto"/>
        <w:right w:val="none" w:sz="0" w:space="0" w:color="auto"/>
      </w:divBdr>
    </w:div>
    <w:div w:id="1936162374">
      <w:bodyDiv w:val="1"/>
      <w:marLeft w:val="0"/>
      <w:marRight w:val="0"/>
      <w:marTop w:val="0"/>
      <w:marBottom w:val="0"/>
      <w:divBdr>
        <w:top w:val="none" w:sz="0" w:space="0" w:color="auto"/>
        <w:left w:val="none" w:sz="0" w:space="0" w:color="auto"/>
        <w:bottom w:val="none" w:sz="0" w:space="0" w:color="auto"/>
        <w:right w:val="none" w:sz="0" w:space="0" w:color="auto"/>
      </w:divBdr>
    </w:div>
    <w:div w:id="198600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EAB5C-0312-4E03-B80A-F83FF16D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SHAHNA0915</dc:creator>
  <cp:lastModifiedBy>Joanne Woollard</cp:lastModifiedBy>
  <cp:revision>2</cp:revision>
  <cp:lastPrinted>2018-10-24T09:15:00Z</cp:lastPrinted>
  <dcterms:created xsi:type="dcterms:W3CDTF">2024-03-04T10:38:00Z</dcterms:created>
  <dcterms:modified xsi:type="dcterms:W3CDTF">2024-03-04T10:38:00Z</dcterms:modified>
</cp:coreProperties>
</file>