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854" w:rsidRDefault="00EB4854">
      <w:r>
        <w:rPr>
          <w:noProof/>
          <w:lang w:eastAsia="en-GB"/>
        </w:rPr>
        <w:drawing>
          <wp:inline distT="0" distB="0" distL="0" distR="0">
            <wp:extent cx="6657975" cy="2133600"/>
            <wp:effectExtent l="19050" t="0" r="9525" b="0"/>
            <wp:docPr id="1" name="Picture 0" descr="Ly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n2.jpg"/>
                    <pic:cNvPicPr/>
                  </pic:nvPicPr>
                  <pic:blipFill>
                    <a:blip r:embed="rId7" cstate="print"/>
                    <a:stretch>
                      <a:fillRect/>
                    </a:stretch>
                  </pic:blipFill>
                  <pic:spPr>
                    <a:xfrm>
                      <a:off x="0" y="0"/>
                      <a:ext cx="6657975" cy="2133600"/>
                    </a:xfrm>
                    <a:prstGeom prst="rect">
                      <a:avLst/>
                    </a:prstGeom>
                  </pic:spPr>
                </pic:pic>
              </a:graphicData>
            </a:graphic>
          </wp:inline>
        </w:drawing>
      </w:r>
    </w:p>
    <w:p w:rsidR="00C93838" w:rsidRDefault="00C93838" w:rsidP="00E35B4A">
      <w:pPr>
        <w:pStyle w:val="xxmsonormal"/>
        <w:ind w:left="142"/>
        <w:rPr>
          <w:rFonts w:ascii="Times New Roman" w:hAnsi="Times New Roman" w:cs="Times New Roman"/>
          <w:sz w:val="24"/>
          <w:szCs w:val="24"/>
          <w:lang w:eastAsia="en-US"/>
        </w:rPr>
      </w:pPr>
      <w:r>
        <w:rPr>
          <w:rFonts w:ascii="Arial" w:hAnsi="Arial" w:cs="Arial"/>
          <w:b/>
          <w:bCs/>
          <w:color w:val="000000"/>
          <w:lang w:eastAsia="en-US"/>
        </w:rPr>
        <w:t>Message from Jane Grant, Chief Executive</w:t>
      </w:r>
    </w:p>
    <w:p w:rsidR="00C93838" w:rsidRDefault="00C93838" w:rsidP="00E35B4A">
      <w:pPr>
        <w:pStyle w:val="xxmsonormal"/>
        <w:ind w:left="142"/>
        <w:rPr>
          <w:rFonts w:ascii="Times New Roman" w:hAnsi="Times New Roman" w:cs="Times New Roman"/>
          <w:sz w:val="24"/>
          <w:szCs w:val="24"/>
          <w:lang w:eastAsia="en-US"/>
        </w:rPr>
      </w:pPr>
      <w:r>
        <w:rPr>
          <w:rFonts w:ascii="Arial" w:hAnsi="Arial" w:cs="Arial"/>
          <w:b/>
          <w:bCs/>
          <w:color w:val="000000"/>
          <w:lang w:eastAsia="en-US"/>
        </w:rPr>
        <w:t>(</w:t>
      </w:r>
      <w:r>
        <w:rPr>
          <w:rFonts w:ascii="Arial" w:hAnsi="Arial" w:cs="Arial"/>
          <w:b/>
          <w:bCs/>
          <w:lang w:eastAsia="en-US"/>
        </w:rPr>
        <w:t>6</w:t>
      </w:r>
      <w:r>
        <w:rPr>
          <w:rFonts w:ascii="Arial" w:hAnsi="Arial" w:cs="Arial"/>
          <w:b/>
          <w:bCs/>
          <w:color w:val="000000"/>
          <w:lang w:eastAsia="en-US"/>
        </w:rPr>
        <w:t xml:space="preserve"> </w:t>
      </w:r>
      <w:r>
        <w:rPr>
          <w:rFonts w:ascii="Arial" w:hAnsi="Arial" w:cs="Arial"/>
          <w:b/>
          <w:bCs/>
          <w:lang w:eastAsia="en-US"/>
        </w:rPr>
        <w:t>October</w:t>
      </w:r>
      <w:r>
        <w:rPr>
          <w:rFonts w:ascii="Arial" w:hAnsi="Arial" w:cs="Arial"/>
          <w:b/>
          <w:bCs/>
          <w:color w:val="000000"/>
          <w:lang w:eastAsia="en-US"/>
        </w:rPr>
        <w:t xml:space="preserve"> </w:t>
      </w:r>
      <w:r w:rsidR="00E35B4A">
        <w:rPr>
          <w:rFonts w:ascii="Arial" w:hAnsi="Arial" w:cs="Arial"/>
          <w:b/>
          <w:bCs/>
          <w:lang w:eastAsia="en-US"/>
        </w:rPr>
        <w:t>2021, 6.00</w:t>
      </w:r>
      <w:bookmarkStart w:id="0" w:name="_GoBack"/>
      <w:bookmarkEnd w:id="0"/>
      <w:r>
        <w:rPr>
          <w:rFonts w:ascii="Arial" w:hAnsi="Arial" w:cs="Arial"/>
          <w:b/>
          <w:bCs/>
          <w:lang w:eastAsia="en-US"/>
        </w:rPr>
        <w:t>pm)</w:t>
      </w:r>
    </w:p>
    <w:p w:rsidR="00C93838" w:rsidRDefault="00C93838" w:rsidP="00E35B4A">
      <w:pPr>
        <w:spacing w:after="0" w:line="240" w:lineRule="auto"/>
        <w:ind w:left="142"/>
        <w:rPr>
          <w:rFonts w:ascii="Calibri" w:hAnsi="Calibri" w:cs="Calibri"/>
        </w:rPr>
      </w:pPr>
    </w:p>
    <w:p w:rsidR="00C93838" w:rsidRDefault="00C93838" w:rsidP="00E35B4A">
      <w:pPr>
        <w:spacing w:after="0" w:line="240" w:lineRule="auto"/>
        <w:ind w:left="142" w:right="425"/>
        <w:rPr>
          <w:rFonts w:ascii="Arial" w:hAnsi="Arial" w:cs="Arial"/>
        </w:rPr>
      </w:pPr>
      <w:r>
        <w:rPr>
          <w:rFonts w:ascii="Arial" w:hAnsi="Arial" w:cs="Arial"/>
        </w:rPr>
        <w:t>We are currently faced with unprecedented pressures right across the health and social care system and I know that our staff are working exceptionally hard in significantly challenging circumstances. I want to thank our staff for their continued commitment and the personal sacrifices they have all made throughout the pandemic. We will continue to support all staff to report issues and utilise the services in place to help their mental wellbeing. I want to ensure that staff are enabled to take their</w:t>
      </w:r>
      <w:r w:rsidR="00E35B4A">
        <w:rPr>
          <w:rFonts w:ascii="Arial" w:hAnsi="Arial" w:cs="Arial"/>
        </w:rPr>
        <w:t xml:space="preserve"> </w:t>
      </w:r>
      <w:r>
        <w:rPr>
          <w:rFonts w:ascii="Arial" w:hAnsi="Arial" w:cs="Arial"/>
        </w:rPr>
        <w:t xml:space="preserve">breaks and have sufficient rest periods, so we will continue to encourage all staff to support one another to take breaks when on shift and speak to their line manager should there be any barriers to taking time away from performing their role. </w:t>
      </w:r>
    </w:p>
    <w:p w:rsidR="00C93838" w:rsidRDefault="00C93838" w:rsidP="00E35B4A">
      <w:pPr>
        <w:spacing w:after="0" w:line="240" w:lineRule="auto"/>
        <w:ind w:left="142"/>
        <w:rPr>
          <w:rFonts w:ascii="Arial" w:hAnsi="Arial" w:cs="Arial"/>
        </w:rPr>
      </w:pPr>
    </w:p>
    <w:p w:rsidR="00C93838" w:rsidRDefault="00C93838" w:rsidP="00E35B4A">
      <w:pPr>
        <w:spacing w:after="0" w:line="240" w:lineRule="auto"/>
        <w:ind w:left="142"/>
        <w:rPr>
          <w:rFonts w:ascii="Arial" w:hAnsi="Arial" w:cs="Arial"/>
        </w:rPr>
      </w:pPr>
      <w:r>
        <w:rPr>
          <w:rFonts w:ascii="Arial" w:hAnsi="Arial" w:cs="Arial"/>
        </w:rPr>
        <w:t xml:space="preserve">I would like to reassure staff that we recognise the issues they face on a daily basis and I remain hopeful that, as we are now starting to see a decrease in community cases, this will have a positive impact across our services, giving staff some much needed respite in the coming weeks. </w:t>
      </w:r>
    </w:p>
    <w:p w:rsidR="00C93838" w:rsidRDefault="00C93838" w:rsidP="00E35B4A">
      <w:pPr>
        <w:spacing w:after="0" w:line="240" w:lineRule="auto"/>
        <w:ind w:left="142"/>
        <w:rPr>
          <w:rFonts w:ascii="Arial" w:hAnsi="Arial" w:cs="Arial"/>
        </w:rPr>
      </w:pPr>
    </w:p>
    <w:p w:rsidR="00C93838" w:rsidRDefault="00C93838" w:rsidP="00E35B4A">
      <w:pPr>
        <w:spacing w:after="0" w:line="240" w:lineRule="auto"/>
        <w:ind w:left="142"/>
        <w:rPr>
          <w:rFonts w:ascii="Arial" w:hAnsi="Arial" w:cs="Arial"/>
        </w:rPr>
      </w:pPr>
      <w:r>
        <w:rPr>
          <w:rFonts w:ascii="Arial" w:hAnsi="Arial" w:cs="Arial"/>
        </w:rPr>
        <w:t>NHSGGC works in partnership with all our Trade Unions and we value this relationship. We respect the different roles and welcome feedback from their members which, along with our own feedback, enables us to ensure</w:t>
      </w:r>
      <w:r w:rsidR="00E35B4A">
        <w:rPr>
          <w:rFonts w:ascii="Arial" w:hAnsi="Arial" w:cs="Arial"/>
        </w:rPr>
        <w:t xml:space="preserve"> we</w:t>
      </w:r>
      <w:r>
        <w:rPr>
          <w:rFonts w:ascii="Arial" w:hAnsi="Arial" w:cs="Arial"/>
        </w:rPr>
        <w:t xml:space="preserve"> can continue to support our staff at work during this significantly difficult period. We are fully committed to working together to find solutions that will have a positive outcome for both our staff and our patients.</w:t>
      </w:r>
    </w:p>
    <w:p w:rsidR="00C93838" w:rsidRDefault="00C93838" w:rsidP="00E35B4A">
      <w:pPr>
        <w:spacing w:after="0" w:line="240" w:lineRule="auto"/>
        <w:ind w:left="142"/>
        <w:rPr>
          <w:rFonts w:ascii="Arial" w:hAnsi="Arial" w:cs="Arial"/>
        </w:rPr>
      </w:pPr>
    </w:p>
    <w:p w:rsidR="00C93838" w:rsidRDefault="00C93838" w:rsidP="00E35B4A">
      <w:pPr>
        <w:spacing w:after="0" w:line="240" w:lineRule="auto"/>
        <w:ind w:left="142"/>
        <w:rPr>
          <w:rFonts w:ascii="Arial" w:hAnsi="Arial" w:cs="Arial"/>
        </w:rPr>
      </w:pPr>
      <w:r>
        <w:rPr>
          <w:rFonts w:ascii="Arial" w:hAnsi="Arial" w:cs="Arial"/>
        </w:rPr>
        <w:t xml:space="preserve">Ensuring we continue our commitment to continuous improvement, I would like to recognise the team responsible for the update to the </w:t>
      </w:r>
      <w:proofErr w:type="spellStart"/>
      <w:r>
        <w:rPr>
          <w:rFonts w:ascii="Arial" w:hAnsi="Arial" w:cs="Arial"/>
        </w:rPr>
        <w:t>TrakCare</w:t>
      </w:r>
      <w:proofErr w:type="spellEnd"/>
      <w:r>
        <w:rPr>
          <w:rFonts w:ascii="Arial" w:hAnsi="Arial" w:cs="Arial"/>
        </w:rPr>
        <w:t xml:space="preserve"> patient administration system, over last weekend. This was a significant piece of work, which was undertaken by the eHealth team and I would like to thank them for their efforts. I would also like to thank all of our staff who would have been accessing the system over the period for their patience and the support they gave to the eHealth team. By working together, we have been able to implement the updated system to the benefit of all users.</w:t>
      </w:r>
    </w:p>
    <w:p w:rsidR="00C93838" w:rsidRDefault="00C93838" w:rsidP="00E35B4A">
      <w:pPr>
        <w:spacing w:after="0" w:line="240" w:lineRule="auto"/>
        <w:ind w:left="142"/>
        <w:rPr>
          <w:rFonts w:ascii="Arial" w:hAnsi="Arial" w:cs="Arial"/>
        </w:rPr>
      </w:pPr>
    </w:p>
    <w:p w:rsidR="00C93838" w:rsidRDefault="00C93838" w:rsidP="00E35B4A">
      <w:pPr>
        <w:spacing w:after="0" w:line="240" w:lineRule="auto"/>
        <w:ind w:left="142" w:right="425"/>
        <w:rPr>
          <w:rFonts w:ascii="Arial" w:hAnsi="Arial" w:cs="Arial"/>
        </w:rPr>
      </w:pPr>
      <w:r>
        <w:rPr>
          <w:rFonts w:ascii="Arial" w:hAnsi="Arial" w:cs="Arial"/>
        </w:rPr>
        <w:t>Finally, I would like to draw attention to World Cerebral Palsy Day, which takes place today. This awareness day is a great opportunity to celebrate diversity and give our support to both patients and staff who are living with the condition and we will be lighting up the QEUH green this evening to show our support. To all of our staff providing care to people with cerebral palsy, our staff members who have the condition themselves as well as colleagues who are working hard to raise awareness, thank you for your ongoing commitment to this important cause.</w:t>
      </w:r>
    </w:p>
    <w:p w:rsidR="00777DE3" w:rsidRDefault="00733063" w:rsidP="00E35B4A">
      <w:pPr>
        <w:ind w:left="142" w:right="425"/>
        <w:rPr>
          <w:rFonts w:ascii="Arial" w:hAnsi="Arial" w:cs="Arial"/>
          <w:b/>
        </w:rPr>
      </w:pPr>
      <w:r w:rsidRPr="00777DE3">
        <w:rPr>
          <w:rFonts w:ascii="Arial" w:hAnsi="Arial" w:cs="Arial"/>
          <w:b/>
          <w:sz w:val="21"/>
          <w:szCs w:val="21"/>
        </w:rPr>
        <w:tab/>
      </w:r>
    </w:p>
    <w:p w:rsidR="00777DE3" w:rsidRDefault="00777DE3" w:rsidP="00231B44">
      <w:pPr>
        <w:spacing w:after="0" w:line="240" w:lineRule="auto"/>
        <w:ind w:right="425"/>
        <w:rPr>
          <w:rFonts w:ascii="Arial" w:hAnsi="Arial" w:cs="Arial"/>
          <w:b/>
        </w:rPr>
      </w:pPr>
    </w:p>
    <w:tbl>
      <w:tblPr>
        <w:tblStyle w:val="TableGrid"/>
        <w:tblW w:w="0" w:type="auto"/>
        <w:tblInd w:w="250" w:type="dxa"/>
        <w:tblLook w:val="04A0" w:firstRow="1" w:lastRow="0" w:firstColumn="1" w:lastColumn="0" w:noHBand="0" w:noVBand="1"/>
      </w:tblPr>
      <w:tblGrid>
        <w:gridCol w:w="10064"/>
      </w:tblGrid>
      <w:tr w:rsidR="00021EB5" w:rsidRPr="001B77A4" w:rsidTr="00827BE7">
        <w:tc>
          <w:tcPr>
            <w:tcW w:w="10064" w:type="dxa"/>
            <w:shd w:val="clear" w:color="auto" w:fill="000000" w:themeFill="text1"/>
          </w:tcPr>
          <w:p w:rsidR="00021EB5" w:rsidRPr="001B77A4" w:rsidRDefault="00021EB5" w:rsidP="00231B44">
            <w:pPr>
              <w:jc w:val="center"/>
              <w:rPr>
                <w:rFonts w:ascii="Arial" w:hAnsi="Arial" w:cs="Arial"/>
                <w:b/>
                <w:color w:val="FFFFFF" w:themeColor="background1"/>
              </w:rPr>
            </w:pPr>
          </w:p>
          <w:p w:rsidR="00021EB5" w:rsidRPr="001B77A4" w:rsidRDefault="00021EB5" w:rsidP="00231B44">
            <w:pPr>
              <w:jc w:val="center"/>
              <w:rPr>
                <w:rFonts w:ascii="Arial" w:hAnsi="Arial" w:cs="Arial"/>
                <w:b/>
                <w:color w:val="FFFFFF" w:themeColor="background1"/>
              </w:rPr>
            </w:pPr>
            <w:r w:rsidRPr="001B77A4">
              <w:rPr>
                <w:rFonts w:ascii="Arial" w:hAnsi="Arial" w:cs="Arial"/>
                <w:b/>
                <w:color w:val="FFFFFF" w:themeColor="background1"/>
              </w:rPr>
              <w:t xml:space="preserve">Are your contact details up-to-date? </w:t>
            </w:r>
            <w:hyperlink r:id="rId8" w:history="1">
              <w:r w:rsidRPr="001B77A4">
                <w:rPr>
                  <w:rStyle w:val="Hyperlink"/>
                  <w:rFonts w:ascii="Arial" w:hAnsi="Arial" w:cs="Arial"/>
                  <w:b/>
                  <w:color w:val="FFFFFF" w:themeColor="background1"/>
                </w:rPr>
                <w:t>Click here</w:t>
              </w:r>
            </w:hyperlink>
            <w:r w:rsidRPr="001B77A4">
              <w:rPr>
                <w:rFonts w:ascii="Arial" w:hAnsi="Arial" w:cs="Arial"/>
                <w:b/>
                <w:color w:val="FFFFFF" w:themeColor="background1"/>
              </w:rPr>
              <w:t xml:space="preserve"> to check</w:t>
            </w:r>
          </w:p>
          <w:p w:rsidR="00021EB5" w:rsidRPr="001B77A4" w:rsidRDefault="00021EB5" w:rsidP="00231B44">
            <w:pPr>
              <w:jc w:val="center"/>
              <w:rPr>
                <w:rFonts w:ascii="Arial" w:hAnsi="Arial" w:cs="Arial"/>
                <w:sz w:val="16"/>
                <w:szCs w:val="16"/>
              </w:rPr>
            </w:pPr>
          </w:p>
        </w:tc>
      </w:tr>
    </w:tbl>
    <w:p w:rsidR="00F11FF4" w:rsidRDefault="00F11FF4" w:rsidP="00777DE3">
      <w:pPr>
        <w:spacing w:after="0" w:line="240" w:lineRule="auto"/>
        <w:ind w:left="142" w:right="425"/>
        <w:rPr>
          <w:rFonts w:ascii="Arial" w:hAnsi="Arial" w:cs="Arial"/>
          <w:b/>
        </w:rPr>
      </w:pPr>
    </w:p>
    <w:sectPr w:rsidR="00F11FF4" w:rsidSect="00EB4854">
      <w:footerReference w:type="default" r:id="rId9"/>
      <w:pgSz w:w="11906" w:h="16838"/>
      <w:pgMar w:top="709" w:right="566"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C66" w:rsidRDefault="00686C66" w:rsidP="00F11E5A">
      <w:pPr>
        <w:spacing w:after="0" w:line="240" w:lineRule="auto"/>
      </w:pPr>
      <w:r>
        <w:separator/>
      </w:r>
    </w:p>
  </w:endnote>
  <w:endnote w:type="continuationSeparator" w:id="0">
    <w:p w:rsidR="00686C66" w:rsidRDefault="00686C66" w:rsidP="00F11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C66" w:rsidRDefault="00686C66" w:rsidP="00F11E5A">
    <w:pPr>
      <w:pStyle w:val="Footer"/>
      <w:jc w:val="center"/>
      <w:rPr>
        <w:rFonts w:ascii="Arial" w:hAnsi="Arial" w:cs="Arial"/>
        <w:b/>
        <w:bCs/>
        <w:sz w:val="20"/>
      </w:rPr>
    </w:pPr>
  </w:p>
  <w:p w:rsidR="00686C66" w:rsidRPr="00F219B1" w:rsidRDefault="00686C66" w:rsidP="00F11E5A">
    <w:pPr>
      <w:pStyle w:val="Footer"/>
      <w:jc w:val="center"/>
      <w:rPr>
        <w:rFonts w:ascii="Arial" w:hAnsi="Arial" w:cs="Arial"/>
      </w:rPr>
    </w:pPr>
    <w:r w:rsidRPr="00F219B1">
      <w:rPr>
        <w:rFonts w:ascii="Arial" w:hAnsi="Arial" w:cs="Arial"/>
        <w:b/>
        <w:bCs/>
        <w:sz w:val="20"/>
      </w:rPr>
      <w:t>Produced by NHS Greater Glasgow and Clyde Communications</w:t>
    </w:r>
  </w:p>
  <w:p w:rsidR="00686C66" w:rsidRDefault="00686C66">
    <w:pPr>
      <w:pStyle w:val="Footer"/>
    </w:pPr>
  </w:p>
  <w:p w:rsidR="00686C66" w:rsidRDefault="00686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C66" w:rsidRDefault="00686C66" w:rsidP="00F11E5A">
      <w:pPr>
        <w:spacing w:after="0" w:line="240" w:lineRule="auto"/>
      </w:pPr>
      <w:r>
        <w:separator/>
      </w:r>
    </w:p>
  </w:footnote>
  <w:footnote w:type="continuationSeparator" w:id="0">
    <w:p w:rsidR="00686C66" w:rsidRDefault="00686C66" w:rsidP="00F11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3D"/>
    <w:multiLevelType w:val="hybridMultilevel"/>
    <w:tmpl w:val="399CA76E"/>
    <w:lvl w:ilvl="0" w:tplc="0D946946">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38475C9"/>
    <w:multiLevelType w:val="hybridMultilevel"/>
    <w:tmpl w:val="D31E9C24"/>
    <w:lvl w:ilvl="0" w:tplc="DBDE8800">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18AA6E6B"/>
    <w:multiLevelType w:val="multilevel"/>
    <w:tmpl w:val="A5567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0C5043"/>
    <w:multiLevelType w:val="hybridMultilevel"/>
    <w:tmpl w:val="61E40762"/>
    <w:lvl w:ilvl="0" w:tplc="9A44C2A2">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5D71AB7"/>
    <w:multiLevelType w:val="hybridMultilevel"/>
    <w:tmpl w:val="AF76DC26"/>
    <w:lvl w:ilvl="0" w:tplc="A6FEE80C">
      <w:numFmt w:val="bullet"/>
      <w:lvlText w:val="-"/>
      <w:lvlJc w:val="left"/>
      <w:pPr>
        <w:ind w:left="502" w:hanging="360"/>
      </w:pPr>
      <w:rPr>
        <w:rFonts w:ascii="Calibri" w:eastAsiaTheme="minorHAnsi" w:hAnsi="Calibri"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9527278"/>
    <w:multiLevelType w:val="hybridMultilevel"/>
    <w:tmpl w:val="8C809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2626F9"/>
    <w:multiLevelType w:val="hybridMultilevel"/>
    <w:tmpl w:val="95763E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6D471663"/>
    <w:multiLevelType w:val="hybridMultilevel"/>
    <w:tmpl w:val="C78C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21181"/>
    <w:multiLevelType w:val="hybridMultilevel"/>
    <w:tmpl w:val="7F3450C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71244A49"/>
    <w:multiLevelType w:val="hybridMultilevel"/>
    <w:tmpl w:val="370C0FB2"/>
    <w:lvl w:ilvl="0" w:tplc="0D94694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0"/>
  </w:num>
  <w:num w:numId="6">
    <w:abstractNumId w:val="9"/>
  </w:num>
  <w:num w:numId="7">
    <w:abstractNumId w:val="6"/>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54"/>
    <w:rsid w:val="00021EB5"/>
    <w:rsid w:val="00082473"/>
    <w:rsid w:val="0009798A"/>
    <w:rsid w:val="000A53A3"/>
    <w:rsid w:val="00116F1F"/>
    <w:rsid w:val="001329F1"/>
    <w:rsid w:val="00145FE1"/>
    <w:rsid w:val="00157A15"/>
    <w:rsid w:val="001748D5"/>
    <w:rsid w:val="00191F23"/>
    <w:rsid w:val="001B609E"/>
    <w:rsid w:val="001B77A4"/>
    <w:rsid w:val="001D7153"/>
    <w:rsid w:val="001D7FAE"/>
    <w:rsid w:val="0020637D"/>
    <w:rsid w:val="00217DC1"/>
    <w:rsid w:val="00231B44"/>
    <w:rsid w:val="00281BD5"/>
    <w:rsid w:val="0029101C"/>
    <w:rsid w:val="002C4A5F"/>
    <w:rsid w:val="002C6C65"/>
    <w:rsid w:val="002D4797"/>
    <w:rsid w:val="002F59DC"/>
    <w:rsid w:val="003271C1"/>
    <w:rsid w:val="00336EB7"/>
    <w:rsid w:val="003373DA"/>
    <w:rsid w:val="003810BB"/>
    <w:rsid w:val="00387FE7"/>
    <w:rsid w:val="003B447F"/>
    <w:rsid w:val="003D7B5C"/>
    <w:rsid w:val="00432CF5"/>
    <w:rsid w:val="00434F54"/>
    <w:rsid w:val="004375CA"/>
    <w:rsid w:val="00447E1B"/>
    <w:rsid w:val="0048271F"/>
    <w:rsid w:val="004E4621"/>
    <w:rsid w:val="00506C0E"/>
    <w:rsid w:val="005108CE"/>
    <w:rsid w:val="005321A5"/>
    <w:rsid w:val="00560359"/>
    <w:rsid w:val="005D7FCC"/>
    <w:rsid w:val="005F30E9"/>
    <w:rsid w:val="00633B96"/>
    <w:rsid w:val="00654A9D"/>
    <w:rsid w:val="00673BC3"/>
    <w:rsid w:val="00686C66"/>
    <w:rsid w:val="0069130C"/>
    <w:rsid w:val="006A4DD5"/>
    <w:rsid w:val="00727AF5"/>
    <w:rsid w:val="00733063"/>
    <w:rsid w:val="00764031"/>
    <w:rsid w:val="00777DE3"/>
    <w:rsid w:val="007920A4"/>
    <w:rsid w:val="007B7FCB"/>
    <w:rsid w:val="007F7C7E"/>
    <w:rsid w:val="00820C56"/>
    <w:rsid w:val="00827BE7"/>
    <w:rsid w:val="008364C1"/>
    <w:rsid w:val="00851D2C"/>
    <w:rsid w:val="00857DE5"/>
    <w:rsid w:val="008618E7"/>
    <w:rsid w:val="00897D34"/>
    <w:rsid w:val="008A32F2"/>
    <w:rsid w:val="008D2297"/>
    <w:rsid w:val="009475F1"/>
    <w:rsid w:val="0095032E"/>
    <w:rsid w:val="009D0443"/>
    <w:rsid w:val="009F1F03"/>
    <w:rsid w:val="009F23CF"/>
    <w:rsid w:val="00A107C3"/>
    <w:rsid w:val="00A520F5"/>
    <w:rsid w:val="00A84616"/>
    <w:rsid w:val="00AD3855"/>
    <w:rsid w:val="00B00CB9"/>
    <w:rsid w:val="00B31454"/>
    <w:rsid w:val="00B370AB"/>
    <w:rsid w:val="00B44399"/>
    <w:rsid w:val="00B643B4"/>
    <w:rsid w:val="00BC7DD8"/>
    <w:rsid w:val="00BD3A1E"/>
    <w:rsid w:val="00C04FEA"/>
    <w:rsid w:val="00C100F4"/>
    <w:rsid w:val="00C36652"/>
    <w:rsid w:val="00C404BE"/>
    <w:rsid w:val="00C834BF"/>
    <w:rsid w:val="00C84347"/>
    <w:rsid w:val="00C93838"/>
    <w:rsid w:val="00D0107D"/>
    <w:rsid w:val="00D66D2D"/>
    <w:rsid w:val="00D9592F"/>
    <w:rsid w:val="00DC6111"/>
    <w:rsid w:val="00DD31AF"/>
    <w:rsid w:val="00DF1C65"/>
    <w:rsid w:val="00DF79D8"/>
    <w:rsid w:val="00E1060A"/>
    <w:rsid w:val="00E164DE"/>
    <w:rsid w:val="00E337BB"/>
    <w:rsid w:val="00E35B4A"/>
    <w:rsid w:val="00E9177F"/>
    <w:rsid w:val="00EB4854"/>
    <w:rsid w:val="00EC4506"/>
    <w:rsid w:val="00EE5639"/>
    <w:rsid w:val="00F00F11"/>
    <w:rsid w:val="00F11E5A"/>
    <w:rsid w:val="00F11FF4"/>
    <w:rsid w:val="00F14C03"/>
    <w:rsid w:val="00F17C33"/>
    <w:rsid w:val="00F66277"/>
    <w:rsid w:val="00F9041C"/>
    <w:rsid w:val="00F95EC7"/>
    <w:rsid w:val="00FA77B1"/>
    <w:rsid w:val="00FB3BB1"/>
    <w:rsid w:val="00FC073A"/>
    <w:rsid w:val="00FD39D6"/>
    <w:rsid w:val="00FD5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78B9B-488A-4003-B016-E930E421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854"/>
    <w:rPr>
      <w:rFonts w:ascii="Tahoma" w:hAnsi="Tahoma" w:cs="Tahoma"/>
      <w:sz w:val="16"/>
      <w:szCs w:val="16"/>
    </w:rPr>
  </w:style>
  <w:style w:type="paragraph" w:styleId="PlainText">
    <w:name w:val="Plain Text"/>
    <w:basedOn w:val="Normal"/>
    <w:link w:val="PlainTextChar"/>
    <w:uiPriority w:val="99"/>
    <w:unhideWhenUsed/>
    <w:rsid w:val="00F11E5A"/>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F11E5A"/>
    <w:rPr>
      <w:rFonts w:ascii="Consolas" w:hAnsi="Consolas"/>
      <w:sz w:val="21"/>
      <w:szCs w:val="21"/>
      <w:lang w:val="en-US"/>
    </w:rPr>
  </w:style>
  <w:style w:type="table" w:styleId="TableGrid">
    <w:name w:val="Table Grid"/>
    <w:basedOn w:val="TableNormal"/>
    <w:uiPriority w:val="59"/>
    <w:rsid w:val="00F11E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F11E5A"/>
    <w:rPr>
      <w:rFonts w:cs="Times New Roman"/>
      <w:color w:val="0000FF"/>
      <w:u w:val="single"/>
    </w:rPr>
  </w:style>
  <w:style w:type="paragraph" w:styleId="Header">
    <w:name w:val="header"/>
    <w:basedOn w:val="Normal"/>
    <w:link w:val="HeaderChar"/>
    <w:uiPriority w:val="99"/>
    <w:semiHidden/>
    <w:unhideWhenUsed/>
    <w:rsid w:val="00F11E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E5A"/>
  </w:style>
  <w:style w:type="paragraph" w:styleId="Footer">
    <w:name w:val="footer"/>
    <w:basedOn w:val="Normal"/>
    <w:link w:val="FooterChar"/>
    <w:uiPriority w:val="99"/>
    <w:unhideWhenUsed/>
    <w:rsid w:val="00F11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E5A"/>
  </w:style>
  <w:style w:type="paragraph" w:styleId="NormalWeb">
    <w:name w:val="Normal (Web)"/>
    <w:basedOn w:val="Normal"/>
    <w:uiPriority w:val="99"/>
    <w:unhideWhenUsed/>
    <w:rsid w:val="00F95E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920A4"/>
    <w:pPr>
      <w:ind w:left="720"/>
      <w:contextualSpacing/>
    </w:pPr>
  </w:style>
  <w:style w:type="character" w:styleId="Strong">
    <w:name w:val="Strong"/>
    <w:basedOn w:val="DefaultParagraphFont"/>
    <w:uiPriority w:val="22"/>
    <w:qFormat/>
    <w:rsid w:val="0095032E"/>
    <w:rPr>
      <w:b/>
      <w:bCs/>
    </w:rPr>
  </w:style>
  <w:style w:type="paragraph" w:customStyle="1" w:styleId="story-bodyintroduction">
    <w:name w:val="story-body__introduction"/>
    <w:basedOn w:val="Normal"/>
    <w:uiPriority w:val="99"/>
    <w:semiHidden/>
    <w:rsid w:val="00A520F5"/>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efault">
    <w:name w:val="Default"/>
    <w:basedOn w:val="Normal"/>
    <w:uiPriority w:val="99"/>
    <w:rsid w:val="00231B44"/>
    <w:pPr>
      <w:autoSpaceDE w:val="0"/>
      <w:autoSpaceDN w:val="0"/>
      <w:spacing w:after="0" w:line="240" w:lineRule="auto"/>
    </w:pPr>
    <w:rPr>
      <w:rFonts w:ascii="Arial" w:hAnsi="Arial" w:cs="Arial"/>
      <w:color w:val="000000"/>
      <w:sz w:val="24"/>
      <w:szCs w:val="24"/>
    </w:rPr>
  </w:style>
  <w:style w:type="paragraph" w:customStyle="1" w:styleId="xxmsonormal">
    <w:name w:val="x_xmsonormal"/>
    <w:basedOn w:val="Normal"/>
    <w:rsid w:val="00C9383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8905">
      <w:bodyDiv w:val="1"/>
      <w:marLeft w:val="0"/>
      <w:marRight w:val="0"/>
      <w:marTop w:val="0"/>
      <w:marBottom w:val="0"/>
      <w:divBdr>
        <w:top w:val="none" w:sz="0" w:space="0" w:color="auto"/>
        <w:left w:val="none" w:sz="0" w:space="0" w:color="auto"/>
        <w:bottom w:val="none" w:sz="0" w:space="0" w:color="auto"/>
        <w:right w:val="none" w:sz="0" w:space="0" w:color="auto"/>
      </w:divBdr>
    </w:div>
    <w:div w:id="359743445">
      <w:bodyDiv w:val="1"/>
      <w:marLeft w:val="0"/>
      <w:marRight w:val="0"/>
      <w:marTop w:val="0"/>
      <w:marBottom w:val="0"/>
      <w:divBdr>
        <w:top w:val="none" w:sz="0" w:space="0" w:color="auto"/>
        <w:left w:val="none" w:sz="0" w:space="0" w:color="auto"/>
        <w:bottom w:val="none" w:sz="0" w:space="0" w:color="auto"/>
        <w:right w:val="none" w:sz="0" w:space="0" w:color="auto"/>
      </w:divBdr>
    </w:div>
    <w:div w:id="386417900">
      <w:bodyDiv w:val="1"/>
      <w:marLeft w:val="0"/>
      <w:marRight w:val="0"/>
      <w:marTop w:val="0"/>
      <w:marBottom w:val="0"/>
      <w:divBdr>
        <w:top w:val="none" w:sz="0" w:space="0" w:color="auto"/>
        <w:left w:val="none" w:sz="0" w:space="0" w:color="auto"/>
        <w:bottom w:val="none" w:sz="0" w:space="0" w:color="auto"/>
        <w:right w:val="none" w:sz="0" w:space="0" w:color="auto"/>
      </w:divBdr>
    </w:div>
    <w:div w:id="550306897">
      <w:bodyDiv w:val="1"/>
      <w:marLeft w:val="0"/>
      <w:marRight w:val="0"/>
      <w:marTop w:val="0"/>
      <w:marBottom w:val="0"/>
      <w:divBdr>
        <w:top w:val="none" w:sz="0" w:space="0" w:color="auto"/>
        <w:left w:val="none" w:sz="0" w:space="0" w:color="auto"/>
        <w:bottom w:val="none" w:sz="0" w:space="0" w:color="auto"/>
        <w:right w:val="none" w:sz="0" w:space="0" w:color="auto"/>
      </w:divBdr>
    </w:div>
    <w:div w:id="736899939">
      <w:bodyDiv w:val="1"/>
      <w:marLeft w:val="0"/>
      <w:marRight w:val="0"/>
      <w:marTop w:val="0"/>
      <w:marBottom w:val="0"/>
      <w:divBdr>
        <w:top w:val="none" w:sz="0" w:space="0" w:color="auto"/>
        <w:left w:val="none" w:sz="0" w:space="0" w:color="auto"/>
        <w:bottom w:val="none" w:sz="0" w:space="0" w:color="auto"/>
        <w:right w:val="none" w:sz="0" w:space="0" w:color="auto"/>
      </w:divBdr>
    </w:div>
    <w:div w:id="866718180">
      <w:bodyDiv w:val="1"/>
      <w:marLeft w:val="0"/>
      <w:marRight w:val="0"/>
      <w:marTop w:val="0"/>
      <w:marBottom w:val="0"/>
      <w:divBdr>
        <w:top w:val="none" w:sz="0" w:space="0" w:color="auto"/>
        <w:left w:val="none" w:sz="0" w:space="0" w:color="auto"/>
        <w:bottom w:val="none" w:sz="0" w:space="0" w:color="auto"/>
        <w:right w:val="none" w:sz="0" w:space="0" w:color="auto"/>
      </w:divBdr>
    </w:div>
    <w:div w:id="1201894626">
      <w:bodyDiv w:val="1"/>
      <w:marLeft w:val="0"/>
      <w:marRight w:val="0"/>
      <w:marTop w:val="0"/>
      <w:marBottom w:val="0"/>
      <w:divBdr>
        <w:top w:val="none" w:sz="0" w:space="0" w:color="auto"/>
        <w:left w:val="none" w:sz="0" w:space="0" w:color="auto"/>
        <w:bottom w:val="none" w:sz="0" w:space="0" w:color="auto"/>
        <w:right w:val="none" w:sz="0" w:space="0" w:color="auto"/>
      </w:divBdr>
    </w:div>
    <w:div w:id="1233780928">
      <w:bodyDiv w:val="1"/>
      <w:marLeft w:val="0"/>
      <w:marRight w:val="0"/>
      <w:marTop w:val="0"/>
      <w:marBottom w:val="0"/>
      <w:divBdr>
        <w:top w:val="none" w:sz="0" w:space="0" w:color="auto"/>
        <w:left w:val="none" w:sz="0" w:space="0" w:color="auto"/>
        <w:bottom w:val="none" w:sz="0" w:space="0" w:color="auto"/>
        <w:right w:val="none" w:sz="0" w:space="0" w:color="auto"/>
      </w:divBdr>
    </w:div>
    <w:div w:id="1265844493">
      <w:bodyDiv w:val="1"/>
      <w:marLeft w:val="0"/>
      <w:marRight w:val="0"/>
      <w:marTop w:val="0"/>
      <w:marBottom w:val="0"/>
      <w:divBdr>
        <w:top w:val="none" w:sz="0" w:space="0" w:color="auto"/>
        <w:left w:val="none" w:sz="0" w:space="0" w:color="auto"/>
        <w:bottom w:val="none" w:sz="0" w:space="0" w:color="auto"/>
        <w:right w:val="none" w:sz="0" w:space="0" w:color="auto"/>
      </w:divBdr>
    </w:div>
    <w:div w:id="1274357947">
      <w:bodyDiv w:val="1"/>
      <w:marLeft w:val="0"/>
      <w:marRight w:val="0"/>
      <w:marTop w:val="0"/>
      <w:marBottom w:val="0"/>
      <w:divBdr>
        <w:top w:val="none" w:sz="0" w:space="0" w:color="auto"/>
        <w:left w:val="none" w:sz="0" w:space="0" w:color="auto"/>
        <w:bottom w:val="none" w:sz="0" w:space="0" w:color="auto"/>
        <w:right w:val="none" w:sz="0" w:space="0" w:color="auto"/>
      </w:divBdr>
    </w:div>
    <w:div w:id="1398476884">
      <w:bodyDiv w:val="1"/>
      <w:marLeft w:val="0"/>
      <w:marRight w:val="0"/>
      <w:marTop w:val="0"/>
      <w:marBottom w:val="0"/>
      <w:divBdr>
        <w:top w:val="none" w:sz="0" w:space="0" w:color="auto"/>
        <w:left w:val="none" w:sz="0" w:space="0" w:color="auto"/>
        <w:bottom w:val="none" w:sz="0" w:space="0" w:color="auto"/>
        <w:right w:val="none" w:sz="0" w:space="0" w:color="auto"/>
      </w:divBdr>
    </w:div>
    <w:div w:id="1624650381">
      <w:bodyDiv w:val="1"/>
      <w:marLeft w:val="0"/>
      <w:marRight w:val="0"/>
      <w:marTop w:val="0"/>
      <w:marBottom w:val="0"/>
      <w:divBdr>
        <w:top w:val="none" w:sz="0" w:space="0" w:color="auto"/>
        <w:left w:val="none" w:sz="0" w:space="0" w:color="auto"/>
        <w:bottom w:val="none" w:sz="0" w:space="0" w:color="auto"/>
        <w:right w:val="none" w:sz="0" w:space="0" w:color="auto"/>
      </w:divBdr>
    </w:div>
    <w:div w:id="1629437601">
      <w:bodyDiv w:val="1"/>
      <w:marLeft w:val="0"/>
      <w:marRight w:val="0"/>
      <w:marTop w:val="0"/>
      <w:marBottom w:val="0"/>
      <w:divBdr>
        <w:top w:val="none" w:sz="0" w:space="0" w:color="auto"/>
        <w:left w:val="none" w:sz="0" w:space="0" w:color="auto"/>
        <w:bottom w:val="none" w:sz="0" w:space="0" w:color="auto"/>
        <w:right w:val="none" w:sz="0" w:space="0" w:color="auto"/>
      </w:divBdr>
    </w:div>
    <w:div w:id="1771970106">
      <w:bodyDiv w:val="1"/>
      <w:marLeft w:val="0"/>
      <w:marRight w:val="0"/>
      <w:marTop w:val="0"/>
      <w:marBottom w:val="0"/>
      <w:divBdr>
        <w:top w:val="none" w:sz="0" w:space="0" w:color="auto"/>
        <w:left w:val="none" w:sz="0" w:space="0" w:color="auto"/>
        <w:bottom w:val="none" w:sz="0" w:space="0" w:color="auto"/>
        <w:right w:val="none" w:sz="0" w:space="0" w:color="auto"/>
      </w:divBdr>
    </w:div>
    <w:div w:id="1924297688">
      <w:bodyDiv w:val="1"/>
      <w:marLeft w:val="0"/>
      <w:marRight w:val="0"/>
      <w:marTop w:val="0"/>
      <w:marBottom w:val="0"/>
      <w:divBdr>
        <w:top w:val="none" w:sz="0" w:space="0" w:color="auto"/>
        <w:left w:val="none" w:sz="0" w:space="0" w:color="auto"/>
        <w:bottom w:val="none" w:sz="0" w:space="0" w:color="auto"/>
        <w:right w:val="none" w:sz="0" w:space="0" w:color="auto"/>
      </w:divBdr>
    </w:div>
    <w:div w:id="211282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ffnet.ggc.scot.nhs.uk/Pages/Online%20Directory.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stirll</dc:creator>
  <cp:lastModifiedBy>Stirling, Lyn (Communications)</cp:lastModifiedBy>
  <cp:revision>2</cp:revision>
  <cp:lastPrinted>2015-09-29T14:08:00Z</cp:lastPrinted>
  <dcterms:created xsi:type="dcterms:W3CDTF">2021-10-06T17:01:00Z</dcterms:created>
  <dcterms:modified xsi:type="dcterms:W3CDTF">2021-10-06T17:01:00Z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