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927"/>
        <w:gridCol w:w="4927"/>
      </w:tblGrid>
      <w:tr w:rsidR="005F6E3B" w:rsidRPr="00947BED" w14:paraId="7EE8B775" w14:textId="77777777" w:rsidTr="00947BED">
        <w:tc>
          <w:tcPr>
            <w:tcW w:w="4927" w:type="dxa"/>
            <w:shd w:val="clear" w:color="auto" w:fill="auto"/>
          </w:tcPr>
          <w:p w14:paraId="0FB24E29" w14:textId="77777777" w:rsidR="005F6E3B" w:rsidRPr="00947BED" w:rsidRDefault="00BE56FE" w:rsidP="005F6E3B">
            <w:pPr>
              <w:rPr>
                <w:rFonts w:ascii="Arial" w:hAnsi="Arial"/>
                <w:b/>
                <w:bCs/>
                <w:color w:val="002060"/>
                <w:sz w:val="24"/>
                <w:szCs w:val="24"/>
              </w:rPr>
            </w:pPr>
            <w:r w:rsidRPr="00947BED">
              <w:rPr>
                <w:rFonts w:ascii="Arial" w:hAnsi="Arial"/>
                <w:b/>
                <w:bCs/>
                <w:color w:val="002060"/>
                <w:sz w:val="24"/>
                <w:szCs w:val="24"/>
              </w:rPr>
              <w:t>Acute Services Division</w:t>
            </w:r>
          </w:p>
          <w:p w14:paraId="7E6231A6" w14:textId="77777777" w:rsidR="00BE56FE" w:rsidRPr="00947BED" w:rsidRDefault="00BE56FE" w:rsidP="005F6E3B">
            <w:pPr>
              <w:rPr>
                <w:rFonts w:ascii="Arial" w:hAnsi="Arial"/>
                <w:b/>
                <w:bCs/>
              </w:rPr>
            </w:pPr>
            <w:r w:rsidRPr="00947BED">
              <w:rPr>
                <w:rFonts w:ascii="Arial" w:hAnsi="Arial"/>
                <w:b/>
                <w:bCs/>
              </w:rPr>
              <w:t>North Sector</w:t>
            </w:r>
          </w:p>
        </w:tc>
        <w:tc>
          <w:tcPr>
            <w:tcW w:w="4927" w:type="dxa"/>
            <w:shd w:val="clear" w:color="auto" w:fill="auto"/>
          </w:tcPr>
          <w:p w14:paraId="672A6659" w14:textId="77777777" w:rsidR="005F6E3B" w:rsidRPr="00947BED" w:rsidRDefault="009847A1" w:rsidP="00947BED">
            <w:pPr>
              <w:jc w:val="right"/>
              <w:rPr>
                <w:rFonts w:ascii="Arial" w:hAnsi="Arial"/>
                <w:b/>
                <w:bCs/>
                <w:sz w:val="30"/>
                <w:szCs w:val="30"/>
              </w:rPr>
            </w:pPr>
            <w:r w:rsidRPr="006E2858">
              <w:rPr>
                <w:noProof/>
                <w:lang w:eastAsia="en-GB"/>
              </w:rPr>
              <w:drawing>
                <wp:inline distT="0" distB="0" distL="0" distR="0" wp14:anchorId="5CEEFFFB" wp14:editId="5B2521D2">
                  <wp:extent cx="64135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350" cy="469900"/>
                          </a:xfrm>
                          <a:prstGeom prst="rect">
                            <a:avLst/>
                          </a:prstGeom>
                          <a:noFill/>
                          <a:ln>
                            <a:noFill/>
                          </a:ln>
                        </pic:spPr>
                      </pic:pic>
                    </a:graphicData>
                  </a:graphic>
                </wp:inline>
              </w:drawing>
            </w:r>
          </w:p>
        </w:tc>
      </w:tr>
    </w:tbl>
    <w:p w14:paraId="31A9462E" w14:textId="77777777" w:rsidR="005F6E3B" w:rsidRPr="003D13A4" w:rsidRDefault="005F6E3B" w:rsidP="005F6E3B">
      <w:pPr>
        <w:jc w:val="center"/>
        <w:rPr>
          <w:rFonts w:ascii="Arial" w:hAnsi="Arial"/>
          <w:b/>
          <w:bCs/>
          <w:color w:val="2F5496" w:themeColor="accent5" w:themeShade="BF"/>
          <w:sz w:val="30"/>
          <w:szCs w:val="30"/>
        </w:rPr>
      </w:pPr>
      <w:r w:rsidRPr="003D13A4">
        <w:rPr>
          <w:rFonts w:ascii="Arial" w:hAnsi="Arial"/>
          <w:b/>
          <w:bCs/>
          <w:color w:val="2F5496" w:themeColor="accent5" w:themeShade="BF"/>
          <w:sz w:val="30"/>
          <w:szCs w:val="30"/>
        </w:rPr>
        <w:t>Community Nutrition and Dietetic Service</w:t>
      </w:r>
    </w:p>
    <w:p w14:paraId="7373B85B" w14:textId="77777777" w:rsidR="00BE56FE" w:rsidRPr="003D13A4" w:rsidRDefault="00BE56FE" w:rsidP="00261115">
      <w:pPr>
        <w:jc w:val="center"/>
        <w:rPr>
          <w:rFonts w:ascii="Arial" w:hAnsi="Arial"/>
          <w:b/>
          <w:bCs/>
          <w:color w:val="2F5496" w:themeColor="accent5" w:themeShade="BF"/>
          <w:sz w:val="30"/>
          <w:szCs w:val="30"/>
        </w:rPr>
      </w:pPr>
      <w:r w:rsidRPr="003D13A4">
        <w:rPr>
          <w:rFonts w:ascii="Arial" w:hAnsi="Arial"/>
          <w:b/>
          <w:bCs/>
          <w:color w:val="2F5496" w:themeColor="accent5" w:themeShade="BF"/>
          <w:sz w:val="30"/>
          <w:szCs w:val="30"/>
        </w:rPr>
        <w:t>R</w:t>
      </w:r>
      <w:r w:rsidR="00186D9C">
        <w:rPr>
          <w:rFonts w:ascii="Arial" w:hAnsi="Arial"/>
          <w:b/>
          <w:bCs/>
          <w:color w:val="2F5496" w:themeColor="accent5" w:themeShade="BF"/>
          <w:sz w:val="30"/>
          <w:szCs w:val="30"/>
        </w:rPr>
        <w:t>eferral</w:t>
      </w:r>
      <w:r w:rsidRPr="003D13A4">
        <w:rPr>
          <w:rFonts w:ascii="Arial" w:hAnsi="Arial"/>
          <w:b/>
          <w:bCs/>
          <w:color w:val="2F5496" w:themeColor="accent5" w:themeShade="BF"/>
          <w:sz w:val="30"/>
          <w:szCs w:val="30"/>
        </w:rPr>
        <w:t xml:space="preserve"> G</w:t>
      </w:r>
      <w:r w:rsidR="00186D9C">
        <w:rPr>
          <w:rFonts w:ascii="Arial" w:hAnsi="Arial"/>
          <w:b/>
          <w:bCs/>
          <w:color w:val="2F5496" w:themeColor="accent5" w:themeShade="BF"/>
          <w:sz w:val="30"/>
          <w:szCs w:val="30"/>
        </w:rPr>
        <w:t>uidance</w:t>
      </w:r>
    </w:p>
    <w:p w14:paraId="3E7A9F1C" w14:textId="77777777" w:rsidR="00BE56FE" w:rsidRDefault="00BE56FE" w:rsidP="00BE56FE">
      <w:pPr>
        <w:jc w:val="center"/>
        <w:rPr>
          <w:rFonts w:ascii="Arial" w:hAnsi="Arial"/>
          <w:b/>
          <w:bCs/>
          <w:color w:val="2F5496" w:themeColor="accent5" w:themeShade="BF"/>
          <w:sz w:val="30"/>
          <w:szCs w:val="30"/>
        </w:rPr>
      </w:pPr>
      <w:r w:rsidRPr="003D13A4">
        <w:rPr>
          <w:rFonts w:ascii="Arial" w:hAnsi="Arial"/>
          <w:b/>
          <w:bCs/>
          <w:color w:val="2F5496" w:themeColor="accent5" w:themeShade="BF"/>
          <w:sz w:val="30"/>
          <w:szCs w:val="30"/>
        </w:rPr>
        <w:t>Introduction</w:t>
      </w:r>
    </w:p>
    <w:p w14:paraId="27B742D6" w14:textId="77777777" w:rsidR="00BE56FE" w:rsidRPr="00BE56FE" w:rsidRDefault="135C9574" w:rsidP="003D13A4">
      <w:pPr>
        <w:rPr>
          <w:rFonts w:ascii="Arial" w:hAnsi="Arial"/>
          <w:sz w:val="28"/>
          <w:szCs w:val="28"/>
        </w:rPr>
      </w:pPr>
      <w:r w:rsidRPr="00BE56FE">
        <w:rPr>
          <w:rFonts w:ascii="Arial" w:hAnsi="Arial"/>
          <w:sz w:val="28"/>
          <w:szCs w:val="28"/>
        </w:rPr>
        <w:t xml:space="preserve">Nutrition has a vital role in supporting and maintaining good health and in the treatment of many conditions. “Dietitians are qualified and regulated health professionals that assess, diagnose and treat dietary and nutritional problems” (BDA 2021). Dietitians </w:t>
      </w:r>
      <w:r w:rsidRPr="270CEB55">
        <w:rPr>
          <w:rFonts w:ascii="Arial" w:hAnsi="Arial"/>
          <w:sz w:val="28"/>
          <w:szCs w:val="28"/>
        </w:rPr>
        <w:t>“</w:t>
      </w:r>
      <w:r w:rsidRPr="00BE56FE">
        <w:rPr>
          <w:rStyle w:val="Strong"/>
          <w:rFonts w:ascii="Arial" w:hAnsi="Arial" w:cs="Arial"/>
          <w:b w:val="0"/>
          <w:bCs w:val="0"/>
          <w:sz w:val="28"/>
          <w:szCs w:val="28"/>
          <w:shd w:val="clear" w:color="auto" w:fill="FFFFFF"/>
        </w:rPr>
        <w:t>use the most up-to-date public health and scientific research on food, health and disease which they translate into practical guidance to enable people to make appropriate lifestyle and food choices.”</w:t>
      </w:r>
      <w:r w:rsidRPr="00BE56FE">
        <w:rPr>
          <w:rFonts w:ascii="Arial" w:hAnsi="Arial"/>
          <w:sz w:val="28"/>
          <w:szCs w:val="28"/>
        </w:rPr>
        <w:t xml:space="preserve"> (BDA 2021).</w:t>
      </w:r>
    </w:p>
    <w:p w14:paraId="693D99A6" w14:textId="12AF932A" w:rsidR="00BE56FE" w:rsidRPr="00BE56FE" w:rsidRDefault="00BE56FE" w:rsidP="003D13A4">
      <w:pPr>
        <w:rPr>
          <w:rStyle w:val="Hyperlink"/>
          <w:rFonts w:ascii="Arial" w:hAnsi="Arial" w:cs="Arial"/>
          <w:sz w:val="28"/>
          <w:szCs w:val="28"/>
        </w:rPr>
      </w:pPr>
      <w:r w:rsidRPr="00BE56FE">
        <w:rPr>
          <w:rFonts w:ascii="Arial" w:hAnsi="Arial"/>
          <w:sz w:val="28"/>
          <w:szCs w:val="28"/>
        </w:rPr>
        <w:t xml:space="preserve">Community dietitians who are based across various </w:t>
      </w:r>
      <w:r w:rsidR="00374248">
        <w:rPr>
          <w:rFonts w:ascii="Arial" w:hAnsi="Arial"/>
          <w:sz w:val="28"/>
          <w:szCs w:val="28"/>
        </w:rPr>
        <w:t xml:space="preserve">NHSGGC locations </w:t>
      </w:r>
      <w:r w:rsidRPr="00BE56FE">
        <w:rPr>
          <w:rFonts w:ascii="Arial" w:hAnsi="Arial"/>
          <w:sz w:val="28"/>
          <w:szCs w:val="28"/>
        </w:rPr>
        <w:t xml:space="preserve">will accept referrals for a range of conditions. The following information lists the </w:t>
      </w:r>
      <w:r w:rsidR="00374248">
        <w:rPr>
          <w:rFonts w:ascii="Arial" w:hAnsi="Arial"/>
          <w:sz w:val="28"/>
          <w:szCs w:val="28"/>
        </w:rPr>
        <w:t xml:space="preserve">main </w:t>
      </w:r>
      <w:r w:rsidRPr="00BE56FE">
        <w:rPr>
          <w:rFonts w:ascii="Arial" w:hAnsi="Arial"/>
          <w:sz w:val="28"/>
          <w:szCs w:val="28"/>
        </w:rPr>
        <w:t>types of referrals that will be accepted by community dietitians. There is also nutritional infor</w:t>
      </w:r>
      <w:r>
        <w:rPr>
          <w:rFonts w:ascii="Arial" w:hAnsi="Arial"/>
          <w:sz w:val="28"/>
          <w:szCs w:val="28"/>
        </w:rPr>
        <w:t>mation available from the NHS</w:t>
      </w:r>
      <w:r w:rsidRPr="00BE56FE">
        <w:rPr>
          <w:rFonts w:ascii="Arial" w:hAnsi="Arial"/>
          <w:sz w:val="28"/>
          <w:szCs w:val="28"/>
        </w:rPr>
        <w:t xml:space="preserve">GGC Dietetic public website: </w:t>
      </w:r>
      <w:hyperlink r:id="rId12" w:history="1">
        <w:r w:rsidRPr="00027C8E">
          <w:rPr>
            <w:rStyle w:val="IntenseReference"/>
            <w:rFonts w:ascii="Arial" w:hAnsi="Arial"/>
            <w:smallCaps w:val="0"/>
            <w:color w:val="00B0F0"/>
            <w:sz w:val="28"/>
            <w:szCs w:val="28"/>
          </w:rPr>
          <w:t>Dietetics - NHSGGC</w:t>
        </w:r>
      </w:hyperlink>
    </w:p>
    <w:p w14:paraId="5E0A1628" w14:textId="77777777" w:rsidR="00BE56FE" w:rsidRDefault="00BE56FE" w:rsidP="003D13A4">
      <w:pPr>
        <w:rPr>
          <w:rFonts w:ascii="Arial" w:hAnsi="Arial"/>
          <w:iCs/>
          <w:sz w:val="28"/>
          <w:szCs w:val="28"/>
        </w:rPr>
      </w:pPr>
      <w:r w:rsidRPr="00BE56FE">
        <w:rPr>
          <w:rFonts w:ascii="Arial" w:hAnsi="Arial"/>
          <w:sz w:val="28"/>
          <w:szCs w:val="28"/>
        </w:rPr>
        <w:t>Referrals for the community dietitian can be made preferably via SCI</w:t>
      </w:r>
      <w:r>
        <w:rPr>
          <w:rFonts w:ascii="Arial" w:hAnsi="Arial"/>
          <w:sz w:val="28"/>
          <w:szCs w:val="28"/>
        </w:rPr>
        <w:t xml:space="preserve"> Gateway</w:t>
      </w:r>
      <w:r w:rsidRPr="00BE56FE">
        <w:rPr>
          <w:rFonts w:ascii="Arial" w:hAnsi="Arial"/>
          <w:sz w:val="28"/>
          <w:szCs w:val="28"/>
        </w:rPr>
        <w:t xml:space="preserve"> or via the community dietetic service referral </w:t>
      </w:r>
      <w:r>
        <w:rPr>
          <w:rFonts w:ascii="Arial" w:hAnsi="Arial"/>
          <w:sz w:val="28"/>
          <w:szCs w:val="28"/>
        </w:rPr>
        <w:t>form</w:t>
      </w:r>
      <w:r w:rsidRPr="00BE56FE">
        <w:rPr>
          <w:rFonts w:ascii="Arial" w:hAnsi="Arial"/>
          <w:sz w:val="28"/>
          <w:szCs w:val="28"/>
        </w:rPr>
        <w:t xml:space="preserve"> (Appendix 1).</w:t>
      </w:r>
      <w:r w:rsidRPr="00BE56FE">
        <w:rPr>
          <w:rFonts w:ascii="Arial" w:hAnsi="Arial"/>
          <w:i/>
          <w:iCs/>
          <w:sz w:val="28"/>
          <w:szCs w:val="28"/>
        </w:rPr>
        <w:t xml:space="preserve"> </w:t>
      </w:r>
      <w:r w:rsidRPr="00BE56FE">
        <w:rPr>
          <w:rFonts w:ascii="Arial" w:hAnsi="Arial"/>
          <w:iCs/>
          <w:sz w:val="28"/>
          <w:szCs w:val="28"/>
        </w:rPr>
        <w:t xml:space="preserve">Health care professionals, care home staff and social work staff can all refer to the community </w:t>
      </w:r>
      <w:r>
        <w:rPr>
          <w:rFonts w:ascii="Arial" w:hAnsi="Arial"/>
          <w:iCs/>
          <w:sz w:val="28"/>
          <w:szCs w:val="28"/>
        </w:rPr>
        <w:t>dietetic service</w:t>
      </w:r>
      <w:r w:rsidRPr="00BE56FE">
        <w:rPr>
          <w:rFonts w:ascii="Arial" w:hAnsi="Arial"/>
          <w:iCs/>
          <w:sz w:val="28"/>
          <w:szCs w:val="28"/>
        </w:rPr>
        <w:t xml:space="preserve">. </w:t>
      </w:r>
      <w:r w:rsidRPr="00BE56FE">
        <w:rPr>
          <w:rFonts w:ascii="Arial" w:hAnsi="Arial"/>
          <w:sz w:val="28"/>
          <w:szCs w:val="28"/>
        </w:rPr>
        <w:t>The completed form can be email</w:t>
      </w:r>
      <w:r>
        <w:rPr>
          <w:rFonts w:ascii="Arial" w:hAnsi="Arial"/>
          <w:sz w:val="28"/>
          <w:szCs w:val="28"/>
        </w:rPr>
        <w:t xml:space="preserve">ed to a generic email address which have been </w:t>
      </w:r>
      <w:r w:rsidRPr="00BE56FE">
        <w:rPr>
          <w:rFonts w:ascii="Arial" w:hAnsi="Arial"/>
          <w:sz w:val="28"/>
          <w:szCs w:val="28"/>
        </w:rPr>
        <w:t xml:space="preserve">listed at the end of this document. </w:t>
      </w:r>
      <w:r w:rsidRPr="00BE56FE">
        <w:rPr>
          <w:rFonts w:ascii="Arial" w:hAnsi="Arial"/>
          <w:i/>
          <w:iCs/>
          <w:sz w:val="28"/>
          <w:szCs w:val="28"/>
        </w:rPr>
        <w:t xml:space="preserve"> </w:t>
      </w:r>
    </w:p>
    <w:p w14:paraId="382B1B7B" w14:textId="3D3E36C9" w:rsidR="00672FF7" w:rsidRPr="00672FF7" w:rsidRDefault="00672FF7" w:rsidP="003D13A4">
      <w:pPr>
        <w:rPr>
          <w:rFonts w:ascii="Arial" w:hAnsi="Arial"/>
          <w:iCs/>
          <w:sz w:val="28"/>
          <w:szCs w:val="28"/>
        </w:rPr>
      </w:pPr>
      <w:r>
        <w:rPr>
          <w:rFonts w:ascii="Arial" w:hAnsi="Arial"/>
          <w:iCs/>
          <w:sz w:val="28"/>
          <w:szCs w:val="28"/>
        </w:rPr>
        <w:t xml:space="preserve">Referrers can access </w:t>
      </w:r>
      <w:r w:rsidR="00374248">
        <w:rPr>
          <w:rFonts w:ascii="Arial" w:hAnsi="Arial"/>
          <w:iCs/>
          <w:sz w:val="28"/>
          <w:szCs w:val="28"/>
        </w:rPr>
        <w:t>dietetic</w:t>
      </w:r>
      <w:r>
        <w:rPr>
          <w:rFonts w:ascii="Arial" w:hAnsi="Arial"/>
          <w:iCs/>
          <w:sz w:val="28"/>
          <w:szCs w:val="28"/>
        </w:rPr>
        <w:t xml:space="preserve"> records</w:t>
      </w:r>
      <w:r w:rsidR="003D4324">
        <w:rPr>
          <w:rFonts w:ascii="Arial" w:hAnsi="Arial"/>
          <w:iCs/>
          <w:sz w:val="28"/>
          <w:szCs w:val="28"/>
        </w:rPr>
        <w:t xml:space="preserve"> for patients </w:t>
      </w:r>
      <w:r>
        <w:rPr>
          <w:rFonts w:ascii="Arial" w:hAnsi="Arial"/>
          <w:iCs/>
          <w:sz w:val="28"/>
          <w:szCs w:val="28"/>
        </w:rPr>
        <w:t>either previous</w:t>
      </w:r>
      <w:r w:rsidR="003D4324">
        <w:rPr>
          <w:rFonts w:ascii="Arial" w:hAnsi="Arial"/>
          <w:iCs/>
          <w:sz w:val="28"/>
          <w:szCs w:val="28"/>
        </w:rPr>
        <w:t>ly</w:t>
      </w:r>
      <w:r>
        <w:rPr>
          <w:rFonts w:ascii="Arial" w:hAnsi="Arial"/>
          <w:iCs/>
          <w:sz w:val="28"/>
          <w:szCs w:val="28"/>
        </w:rPr>
        <w:t xml:space="preserve"> or presently under the care of a dietitian</w:t>
      </w:r>
      <w:r w:rsidR="003D4324">
        <w:rPr>
          <w:rFonts w:ascii="Arial" w:hAnsi="Arial"/>
          <w:iCs/>
          <w:sz w:val="28"/>
          <w:szCs w:val="28"/>
        </w:rPr>
        <w:t xml:space="preserve">. These can be viewed </w:t>
      </w:r>
      <w:r>
        <w:rPr>
          <w:rFonts w:ascii="Arial" w:hAnsi="Arial"/>
          <w:iCs/>
          <w:sz w:val="28"/>
          <w:szCs w:val="28"/>
        </w:rPr>
        <w:t xml:space="preserve">in Clinical Portal. </w:t>
      </w:r>
    </w:p>
    <w:p w14:paraId="3AE034F2" w14:textId="77777777" w:rsidR="00F4143C" w:rsidRDefault="00F4143C" w:rsidP="003D13A4">
      <w:pPr>
        <w:rPr>
          <w:rFonts w:ascii="Arial" w:hAnsi="Arial"/>
          <w:iCs/>
          <w:sz w:val="28"/>
          <w:szCs w:val="28"/>
        </w:rPr>
      </w:pPr>
      <w:r>
        <w:rPr>
          <w:rFonts w:ascii="Arial" w:hAnsi="Arial"/>
          <w:iCs/>
          <w:sz w:val="28"/>
          <w:szCs w:val="28"/>
        </w:rPr>
        <w:t>This referral guidance is split into 6 sections:</w:t>
      </w:r>
    </w:p>
    <w:p w14:paraId="694707DF" w14:textId="77777777" w:rsidR="00F4143C" w:rsidRPr="00F4143C" w:rsidRDefault="00F4143C" w:rsidP="00F4143C">
      <w:pPr>
        <w:pStyle w:val="ListParagraph"/>
        <w:numPr>
          <w:ilvl w:val="0"/>
          <w:numId w:val="9"/>
        </w:numPr>
        <w:rPr>
          <w:rFonts w:ascii="Arial" w:hAnsi="Arial" w:cs="Arial"/>
          <w:sz w:val="28"/>
          <w:szCs w:val="28"/>
        </w:rPr>
      </w:pPr>
      <w:r w:rsidRPr="00F4143C">
        <w:rPr>
          <w:rFonts w:ascii="Arial" w:hAnsi="Arial" w:cs="Arial"/>
          <w:sz w:val="28"/>
          <w:szCs w:val="28"/>
        </w:rPr>
        <w:t>Section 1 Adult referrals appropriate for the Community Dietetic Service</w:t>
      </w:r>
    </w:p>
    <w:p w14:paraId="0E25DC8D" w14:textId="77777777" w:rsidR="00F4143C" w:rsidRPr="00F4143C" w:rsidRDefault="00F4143C" w:rsidP="003D4324">
      <w:pPr>
        <w:pStyle w:val="ListParagraph"/>
        <w:numPr>
          <w:ilvl w:val="0"/>
          <w:numId w:val="9"/>
        </w:numPr>
        <w:rPr>
          <w:rFonts w:ascii="Arial" w:hAnsi="Arial" w:cs="Arial"/>
          <w:sz w:val="28"/>
          <w:szCs w:val="28"/>
        </w:rPr>
      </w:pPr>
      <w:r w:rsidRPr="00F4143C">
        <w:rPr>
          <w:rFonts w:ascii="Arial" w:hAnsi="Arial" w:cs="Arial"/>
          <w:sz w:val="28"/>
          <w:szCs w:val="28"/>
        </w:rPr>
        <w:t>Section 2 Adult referrals not appropriate for the Community Dietetic Service</w:t>
      </w:r>
    </w:p>
    <w:p w14:paraId="253045E3" w14:textId="77777777" w:rsidR="00F4143C" w:rsidRPr="00F4143C" w:rsidRDefault="00F4143C" w:rsidP="00F4143C">
      <w:pPr>
        <w:pStyle w:val="ListParagraph"/>
        <w:numPr>
          <w:ilvl w:val="0"/>
          <w:numId w:val="9"/>
        </w:numPr>
        <w:rPr>
          <w:rFonts w:ascii="Arial" w:hAnsi="Arial" w:cs="Arial"/>
          <w:sz w:val="28"/>
          <w:szCs w:val="28"/>
        </w:rPr>
      </w:pPr>
      <w:r w:rsidRPr="00F4143C">
        <w:rPr>
          <w:rFonts w:ascii="Arial" w:hAnsi="Arial" w:cs="Arial"/>
          <w:sz w:val="28"/>
          <w:szCs w:val="28"/>
        </w:rPr>
        <w:t>Section 3 Paediatric referrals appropriate for the Community Dietetic Service</w:t>
      </w:r>
    </w:p>
    <w:p w14:paraId="1AAA0493" w14:textId="77777777" w:rsidR="00F4143C" w:rsidRPr="00F4143C" w:rsidRDefault="00F4143C" w:rsidP="00F4143C">
      <w:pPr>
        <w:pStyle w:val="ListParagraph"/>
        <w:numPr>
          <w:ilvl w:val="0"/>
          <w:numId w:val="9"/>
        </w:numPr>
        <w:rPr>
          <w:rFonts w:ascii="Arial" w:hAnsi="Arial" w:cs="Arial"/>
          <w:sz w:val="28"/>
          <w:szCs w:val="28"/>
        </w:rPr>
      </w:pPr>
      <w:r w:rsidRPr="00F4143C">
        <w:rPr>
          <w:rFonts w:ascii="Arial" w:hAnsi="Arial" w:cs="Arial"/>
          <w:sz w:val="28"/>
          <w:szCs w:val="28"/>
        </w:rPr>
        <w:t>Section 4 Paediatric referrals not appropriate for the Community Dietetic Service</w:t>
      </w:r>
    </w:p>
    <w:p w14:paraId="745F8EC1" w14:textId="77777777" w:rsidR="00F4143C" w:rsidRPr="00F4143C" w:rsidRDefault="00F4143C" w:rsidP="00F4143C">
      <w:pPr>
        <w:pStyle w:val="ListParagraph"/>
        <w:numPr>
          <w:ilvl w:val="0"/>
          <w:numId w:val="9"/>
        </w:numPr>
        <w:rPr>
          <w:rFonts w:ascii="Arial" w:hAnsi="Arial" w:cs="Arial"/>
          <w:sz w:val="28"/>
          <w:szCs w:val="28"/>
        </w:rPr>
      </w:pPr>
      <w:r w:rsidRPr="00F4143C">
        <w:rPr>
          <w:rFonts w:ascii="Arial" w:hAnsi="Arial" w:cs="Arial"/>
          <w:sz w:val="28"/>
          <w:szCs w:val="28"/>
        </w:rPr>
        <w:t>Section 5 How to refer to the Community Dietitian</w:t>
      </w:r>
    </w:p>
    <w:p w14:paraId="467DBCFD" w14:textId="77777777" w:rsidR="00F4143C" w:rsidRDefault="00F4143C" w:rsidP="00F4143C">
      <w:pPr>
        <w:pStyle w:val="ListParagraph"/>
        <w:numPr>
          <w:ilvl w:val="0"/>
          <w:numId w:val="9"/>
        </w:numPr>
        <w:rPr>
          <w:rFonts w:ascii="Arial" w:hAnsi="Arial" w:cs="Arial"/>
          <w:sz w:val="28"/>
          <w:szCs w:val="28"/>
        </w:rPr>
      </w:pPr>
      <w:r w:rsidRPr="00F4143C">
        <w:rPr>
          <w:rFonts w:ascii="Arial" w:hAnsi="Arial" w:cs="Arial"/>
          <w:sz w:val="28"/>
          <w:szCs w:val="28"/>
        </w:rPr>
        <w:t xml:space="preserve">Section 6 Useful Links </w:t>
      </w:r>
    </w:p>
    <w:p w14:paraId="27104A68" w14:textId="6ADE46DA" w:rsidR="00C0249A" w:rsidRDefault="00062BFF" w:rsidP="00BE56FE">
      <w:pPr>
        <w:rPr>
          <w:rFonts w:ascii="Arial" w:hAnsi="Arial" w:cs="Arial"/>
          <w:sz w:val="28"/>
          <w:szCs w:val="28"/>
        </w:rPr>
      </w:pPr>
      <w:r>
        <w:rPr>
          <w:rFonts w:ascii="Arial" w:hAnsi="Arial"/>
          <w:b/>
          <w:bCs/>
          <w:noProof/>
          <w:color w:val="4472C4" w:themeColor="accent5"/>
          <w:sz w:val="30"/>
          <w:szCs w:val="30"/>
          <w:lang w:eastAsia="en-GB"/>
        </w:rPr>
        <w:lastRenderedPageBreak/>
        <mc:AlternateContent>
          <mc:Choice Requires="wps">
            <w:drawing>
              <wp:anchor distT="0" distB="0" distL="114300" distR="114300" simplePos="0" relativeHeight="251659264" behindDoc="0" locked="0" layoutInCell="1" allowOverlap="1" wp14:anchorId="35DD49EB" wp14:editId="2C3C736F">
                <wp:simplePos x="0" y="0"/>
                <wp:positionH relativeFrom="column">
                  <wp:posOffset>5961380</wp:posOffset>
                </wp:positionH>
                <wp:positionV relativeFrom="paragraph">
                  <wp:posOffset>59690</wp:posOffset>
                </wp:positionV>
                <wp:extent cx="138113" cy="74612"/>
                <wp:effectExtent l="0" t="25400" r="46355" b="46355"/>
                <wp:wrapNone/>
                <wp:docPr id="17" name="Flowchart: Extract 17"/>
                <wp:cNvGraphicFramePr/>
                <a:graphic xmlns:a="http://schemas.openxmlformats.org/drawingml/2006/main">
                  <a:graphicData uri="http://schemas.microsoft.com/office/word/2010/wordprocessingShape">
                    <wps:wsp>
                      <wps:cNvSpPr/>
                      <wps:spPr>
                        <a:xfrm rot="16200000" flipV="1">
                          <a:off x="0" y="0"/>
                          <a:ext cx="138113" cy="74612"/>
                        </a:xfrm>
                        <a:prstGeom prst="flowChartExtra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127" coordsize="21600,21600" o:spt="127" path="m10800,l21600,21600,,21600xe" w14:anchorId="047518CC">
                <v:stroke joinstyle="miter"/>
                <v:path textboxrect="5400,10800,16200,21600" gradientshapeok="t" o:connecttype="custom" o:connectlocs="10800,0;5400,10800;10800,21600;16200,10800"/>
              </v:shapetype>
              <v:shape id="Flowchart: Extract 17" style="position:absolute;margin-left:469.4pt;margin-top:4.7pt;width:10.9pt;height:5.8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"/>
            </w:pict>
          </mc:Fallback>
        </mc:AlternateContent>
      </w:r>
      <w:r w:rsidR="00600311">
        <w:rPr>
          <w:rFonts w:ascii="Arial" w:hAnsi="Arial" w:cs="Arial"/>
          <w:sz w:val="28"/>
          <w:szCs w:val="28"/>
        </w:rPr>
        <w:t>Content within each section can be displayed by clicking the arrow symbol</w:t>
      </w:r>
      <w:r>
        <w:rPr>
          <w:rFonts w:ascii="Arial" w:hAnsi="Arial" w:cs="Arial"/>
          <w:sz w:val="28"/>
          <w:szCs w:val="28"/>
        </w:rPr>
        <w:t xml:space="preserve"> </w:t>
      </w:r>
      <w:r w:rsidRPr="00062BFF">
        <w:rPr>
          <w:rFonts w:ascii="Arial" w:hAnsi="Arial" w:cs="Arial"/>
          <w:b/>
          <w:sz w:val="28"/>
          <w:szCs w:val="28"/>
        </w:rPr>
        <w:t>(</w:t>
      </w:r>
      <w:r>
        <w:rPr>
          <w:rFonts w:ascii="Arial" w:hAnsi="Arial" w:cs="Arial"/>
          <w:sz w:val="28"/>
          <w:szCs w:val="28"/>
        </w:rPr>
        <w:t xml:space="preserve">   </w:t>
      </w:r>
      <w:r w:rsidRPr="00062BFF">
        <w:rPr>
          <w:rFonts w:ascii="Arial" w:hAnsi="Arial" w:cs="Arial"/>
          <w:b/>
          <w:sz w:val="28"/>
          <w:szCs w:val="28"/>
        </w:rPr>
        <w:t>)</w:t>
      </w:r>
      <w:r>
        <w:rPr>
          <w:rFonts w:ascii="Arial" w:hAnsi="Arial" w:cs="Arial"/>
          <w:sz w:val="28"/>
          <w:szCs w:val="28"/>
        </w:rPr>
        <w:t xml:space="preserve"> </w:t>
      </w:r>
      <w:r w:rsidR="00600311">
        <w:rPr>
          <w:rFonts w:ascii="Arial" w:hAnsi="Arial" w:cs="Arial"/>
          <w:sz w:val="28"/>
          <w:szCs w:val="28"/>
        </w:rPr>
        <w:t xml:space="preserve">next to each heading. </w:t>
      </w:r>
    </w:p>
    <w:p w14:paraId="6C51034B" w14:textId="77777777" w:rsidR="00AB0ADD" w:rsidRPr="00606422" w:rsidRDefault="00AB0ADD" w:rsidP="00BE56FE">
      <w:pPr>
        <w:rPr>
          <w:rFonts w:ascii="Arial" w:hAnsi="Arial" w:cs="Arial"/>
          <w:sz w:val="28"/>
          <w:szCs w:val="28"/>
        </w:rPr>
      </w:pPr>
    </w:p>
    <w:p w14:paraId="02EB378F" w14:textId="2D32E4A1" w:rsidR="00606422" w:rsidRDefault="00C0249A" w:rsidP="00BE56FE">
      <w:pPr>
        <w:rPr>
          <w:rFonts w:ascii="Arial" w:hAnsi="Arial"/>
          <w:b/>
          <w:bCs/>
          <w:sz w:val="30"/>
          <w:szCs w:val="30"/>
        </w:rPr>
      </w:pPr>
      <w:r>
        <w:rPr>
          <w:rFonts w:ascii="Arial" w:hAnsi="Arial"/>
          <w:b/>
          <w:bCs/>
          <w:sz w:val="30"/>
          <w:szCs w:val="30"/>
        </w:rPr>
        <w:t>SECTION</w:t>
      </w:r>
      <w:r w:rsidR="00E1545D">
        <w:rPr>
          <w:rFonts w:ascii="Arial" w:hAnsi="Arial"/>
          <w:b/>
          <w:bCs/>
          <w:sz w:val="30"/>
          <w:szCs w:val="30"/>
        </w:rPr>
        <w:t xml:space="preserve"> 1</w:t>
      </w:r>
    </w:p>
    <w:tbl>
      <w:tblPr>
        <w:tblStyle w:val="TableGrid"/>
        <w:tblpPr w:leftFromText="180" w:rightFromText="180" w:vertAnchor="text" w:horzAnchor="page" w:tblpX="2151" w:tblpY="68"/>
        <w:tblW w:w="0" w:type="auto"/>
        <w:tblLook w:val="04A0" w:firstRow="1" w:lastRow="0" w:firstColumn="1" w:lastColumn="0" w:noHBand="0" w:noVBand="1"/>
      </w:tblPr>
      <w:tblGrid>
        <w:gridCol w:w="9273"/>
      </w:tblGrid>
      <w:tr w:rsidR="00F93D91" w14:paraId="24FD9DB6" w14:textId="77777777" w:rsidTr="00F93D91">
        <w:trPr>
          <w:trHeight w:val="695"/>
        </w:trPr>
        <w:tc>
          <w:tcPr>
            <w:tcW w:w="9273" w:type="dxa"/>
            <w:tcBorders>
              <w:top w:val="nil"/>
              <w:left w:val="nil"/>
              <w:bottom w:val="nil"/>
              <w:right w:val="nil"/>
            </w:tcBorders>
          </w:tcPr>
          <w:p w14:paraId="5CE8A7C6" w14:textId="77777777" w:rsidR="00F93D91" w:rsidRPr="00F93D91" w:rsidRDefault="00F93D91" w:rsidP="00F93D91">
            <w:pPr>
              <w:rPr>
                <w:rFonts w:ascii="Arial" w:hAnsi="Arial"/>
                <w:b/>
                <w:bCs/>
                <w:sz w:val="28"/>
                <w:szCs w:val="28"/>
              </w:rPr>
            </w:pPr>
            <w:r w:rsidRPr="004048B1">
              <w:rPr>
                <w:rFonts w:ascii="Arial" w:hAnsi="Arial"/>
                <w:bCs/>
                <w:color w:val="002060"/>
                <w:sz w:val="28"/>
                <w:szCs w:val="28"/>
              </w:rPr>
              <w:t xml:space="preserve">Adult referrals </w:t>
            </w:r>
            <w:r w:rsidRPr="004048B1">
              <w:rPr>
                <w:rFonts w:ascii="Arial" w:hAnsi="Arial"/>
                <w:b/>
                <w:bCs/>
                <w:color w:val="002060"/>
                <w:sz w:val="28"/>
                <w:szCs w:val="28"/>
              </w:rPr>
              <w:t>appropriate</w:t>
            </w:r>
            <w:r w:rsidRPr="004048B1">
              <w:rPr>
                <w:rFonts w:ascii="Arial" w:hAnsi="Arial"/>
                <w:bCs/>
                <w:color w:val="002060"/>
                <w:sz w:val="28"/>
                <w:szCs w:val="28"/>
              </w:rPr>
              <w:t xml:space="preserve"> for the Community Dietetic Service</w:t>
            </w:r>
          </w:p>
        </w:tc>
      </w:tr>
    </w:tbl>
    <w:p w14:paraId="29D6B04F" w14:textId="77777777" w:rsidR="006C43AD" w:rsidRDefault="003C1583" w:rsidP="00CC7073">
      <w:pPr>
        <w:rPr>
          <w:rFonts w:ascii="Arial" w:hAnsi="Arial"/>
          <w:b/>
          <w:bCs/>
          <w:sz w:val="30"/>
          <w:szCs w:val="30"/>
        </w:rPr>
      </w:pPr>
      <w:r w:rsidRPr="003C1583">
        <w:rPr>
          <w:rFonts w:ascii="Arial" w:hAnsi="Arial"/>
          <w:b/>
          <w:bCs/>
          <w:sz w:val="30"/>
          <w:szCs w:val="30"/>
        </w:rPr>
        <w:t xml:space="preserve"> </w:t>
      </w:r>
      <w:r w:rsidRPr="003C1583">
        <w:rPr>
          <w:rFonts w:ascii="Arial" w:hAnsi="Arial"/>
          <w:b/>
          <w:bCs/>
          <w:noProof/>
          <w:sz w:val="30"/>
          <w:szCs w:val="30"/>
          <w:lang w:eastAsia="en-GB"/>
        </w:rPr>
        <w:drawing>
          <wp:inline distT="0" distB="0" distL="0" distR="0" wp14:anchorId="4C3A7BD9" wp14:editId="7AAE1DED">
            <wp:extent cx="533400" cy="5213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125" cy="536750"/>
                    </a:xfrm>
                    <a:prstGeom prst="rect">
                      <a:avLst/>
                    </a:prstGeom>
                  </pic:spPr>
                </pic:pic>
              </a:graphicData>
            </a:graphic>
          </wp:inline>
        </w:drawing>
      </w:r>
    </w:p>
    <w:p w14:paraId="7E42D486" w14:textId="70DE5E54" w:rsidR="00CD3624" w:rsidRPr="00947BED" w:rsidRDefault="00CD3624" w:rsidP="009847A1">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Constipation</w:t>
      </w:r>
      <w:r w:rsidR="001D3185">
        <w:rPr>
          <w:rStyle w:val="IntenseEmphasis"/>
          <w:rFonts w:ascii="Arial" w:hAnsi="Arial" w:cs="Arial"/>
          <w:color w:val="1F4E79"/>
          <w:sz w:val="28"/>
          <w:szCs w:val="28"/>
        </w:rPr>
        <w:t xml:space="preserve"> </w:t>
      </w:r>
      <w:r w:rsidRPr="00947BED">
        <w:rPr>
          <w:rStyle w:val="IntenseEmphasis"/>
          <w:rFonts w:ascii="Arial" w:hAnsi="Arial" w:cs="Arial"/>
          <w:color w:val="1F4E79"/>
          <w:sz w:val="28"/>
          <w:szCs w:val="28"/>
        </w:rPr>
        <w:t>/ Diverticular Disease</w:t>
      </w:r>
    </w:p>
    <w:p w14:paraId="76F31F82" w14:textId="77777777" w:rsidR="00CD3624" w:rsidRPr="00186D9C" w:rsidRDefault="00CD3624" w:rsidP="00792776">
      <w:pPr>
        <w:jc w:val="both"/>
        <w:rPr>
          <w:rStyle w:val="Hyperlink"/>
          <w:rFonts w:ascii="Arial" w:hAnsi="Arial" w:cs="Arial"/>
          <w:smallCaps/>
          <w:sz w:val="28"/>
          <w:szCs w:val="28"/>
        </w:rPr>
      </w:pPr>
      <w:r w:rsidRPr="00CD3624">
        <w:rPr>
          <w:rFonts w:ascii="Arial" w:hAnsi="Arial"/>
          <w:sz w:val="28"/>
          <w:szCs w:val="28"/>
        </w:rPr>
        <w:t>Prior to referral, adults should be provided with the following first line dietary advice:</w:t>
      </w:r>
      <w:r>
        <w:rPr>
          <w:rFonts w:ascii="Arial" w:hAnsi="Arial"/>
          <w:sz w:val="28"/>
          <w:szCs w:val="28"/>
        </w:rPr>
        <w:t xml:space="preserve"> </w:t>
      </w:r>
      <w:hyperlink r:id="rId14">
        <w:r w:rsidRPr="00186D9C">
          <w:rPr>
            <w:rStyle w:val="IntenseReference"/>
            <w:rFonts w:ascii="Arial" w:hAnsi="Arial"/>
            <w:smallCaps w:val="0"/>
            <w:color w:val="00B0F0"/>
            <w:sz w:val="28"/>
            <w:szCs w:val="28"/>
          </w:rPr>
          <w:t>Fibre | British Dietetic Association (BDA)</w:t>
        </w:r>
      </w:hyperlink>
    </w:p>
    <w:p w14:paraId="32F75950" w14:textId="0E70F26C" w:rsidR="00CD3624" w:rsidRPr="00186D9C" w:rsidRDefault="00374248" w:rsidP="00CD3624">
      <w:pPr>
        <w:jc w:val="both"/>
        <w:rPr>
          <w:rStyle w:val="IntenseQuoteChar"/>
          <w:rFonts w:ascii="Arial" w:hAnsi="Arial" w:cs="Arial"/>
          <w:b/>
          <w:i w:val="0"/>
          <w:sz w:val="28"/>
          <w:szCs w:val="28"/>
          <w:u w:val="single"/>
        </w:rPr>
      </w:pPr>
      <w:r>
        <w:rPr>
          <w:rFonts w:ascii="Arial" w:hAnsi="Arial" w:cs="Arial"/>
          <w:sz w:val="28"/>
          <w:szCs w:val="28"/>
        </w:rPr>
        <w:t>Additionally</w:t>
      </w:r>
      <w:r w:rsidR="00CD3624" w:rsidRPr="00186D9C">
        <w:rPr>
          <w:rFonts w:ascii="Arial" w:hAnsi="Arial" w:cs="Arial"/>
          <w:sz w:val="28"/>
          <w:szCs w:val="28"/>
        </w:rPr>
        <w:t xml:space="preserve"> the importance of fluids</w:t>
      </w:r>
      <w:r w:rsidR="00792776" w:rsidRPr="00186D9C">
        <w:rPr>
          <w:rFonts w:ascii="Arial" w:hAnsi="Arial" w:cs="Arial"/>
          <w:sz w:val="28"/>
          <w:szCs w:val="28"/>
        </w:rPr>
        <w:t xml:space="preserve"> should be</w:t>
      </w:r>
      <w:r w:rsidR="00CD3624" w:rsidRPr="00186D9C">
        <w:rPr>
          <w:rFonts w:ascii="Arial" w:hAnsi="Arial" w:cs="Arial"/>
          <w:sz w:val="28"/>
          <w:szCs w:val="28"/>
        </w:rPr>
        <w:t xml:space="preserve"> emphasised</w:t>
      </w:r>
      <w:r w:rsidR="00792776" w:rsidRPr="00186D9C">
        <w:rPr>
          <w:rFonts w:ascii="Arial" w:hAnsi="Arial" w:cs="Arial"/>
          <w:sz w:val="28"/>
          <w:szCs w:val="28"/>
        </w:rPr>
        <w:t xml:space="preserve"> with the following fi</w:t>
      </w:r>
      <w:r w:rsidR="00A762E0">
        <w:rPr>
          <w:rFonts w:ascii="Arial" w:hAnsi="Arial" w:cs="Arial"/>
          <w:sz w:val="28"/>
          <w:szCs w:val="28"/>
        </w:rPr>
        <w:t>r</w:t>
      </w:r>
      <w:r w:rsidR="00792776" w:rsidRPr="00186D9C">
        <w:rPr>
          <w:rFonts w:ascii="Arial" w:hAnsi="Arial" w:cs="Arial"/>
          <w:sz w:val="28"/>
          <w:szCs w:val="28"/>
        </w:rPr>
        <w:t>st line advice:</w:t>
      </w:r>
      <w:r w:rsidR="00CD3624" w:rsidRPr="00186D9C">
        <w:rPr>
          <w:rFonts w:ascii="Arial" w:hAnsi="Arial" w:cs="Arial"/>
          <w:sz w:val="28"/>
          <w:szCs w:val="28"/>
        </w:rPr>
        <w:t xml:space="preserve"> </w:t>
      </w:r>
      <w:hyperlink r:id="rId15">
        <w:r w:rsidR="00CD3624" w:rsidRPr="00186D9C">
          <w:rPr>
            <w:rStyle w:val="IntenseQuoteChar"/>
            <w:rFonts w:ascii="Arial" w:hAnsi="Arial" w:cs="Arial"/>
            <w:b/>
            <w:i w:val="0"/>
            <w:color w:val="00B0F0"/>
            <w:sz w:val="28"/>
            <w:szCs w:val="28"/>
          </w:rPr>
          <w:t>Dehydration - Illnesses &amp; conditions | NHS inform</w:t>
        </w:r>
      </w:hyperlink>
      <w:r w:rsidR="00CD3624" w:rsidRPr="00186D9C">
        <w:rPr>
          <w:rStyle w:val="IntenseQuoteChar"/>
          <w:rFonts w:ascii="Arial" w:hAnsi="Arial" w:cs="Arial"/>
          <w:b/>
          <w:i w:val="0"/>
          <w:color w:val="00B0F0"/>
          <w:sz w:val="28"/>
          <w:szCs w:val="28"/>
        </w:rPr>
        <w:t>.</w:t>
      </w:r>
      <w:r w:rsidR="00CD3624" w:rsidRPr="00186D9C">
        <w:rPr>
          <w:rStyle w:val="IntenseQuoteChar"/>
          <w:rFonts w:ascii="Arial" w:hAnsi="Arial" w:cs="Arial"/>
          <w:b/>
          <w:i w:val="0"/>
          <w:color w:val="00B0F0"/>
          <w:sz w:val="28"/>
          <w:szCs w:val="28"/>
          <w:u w:val="single"/>
        </w:rPr>
        <w:t xml:space="preserve"> </w:t>
      </w:r>
    </w:p>
    <w:p w14:paraId="6346498D" w14:textId="77777777" w:rsidR="00CD3624" w:rsidRDefault="00CD3624" w:rsidP="00CD3624">
      <w:pPr>
        <w:jc w:val="both"/>
        <w:rPr>
          <w:rFonts w:ascii="Arial" w:hAnsi="Arial" w:cs="Arial"/>
        </w:rPr>
      </w:pPr>
      <w:r w:rsidRPr="00CD3624">
        <w:rPr>
          <w:rFonts w:ascii="Arial" w:hAnsi="Arial" w:cs="Arial"/>
          <w:sz w:val="28"/>
          <w:szCs w:val="28"/>
        </w:rPr>
        <w:t>Adults for whom the first line advice is ineffective can</w:t>
      </w:r>
      <w:r>
        <w:rPr>
          <w:rFonts w:ascii="Arial" w:hAnsi="Arial" w:cs="Arial"/>
          <w:sz w:val="28"/>
          <w:szCs w:val="28"/>
        </w:rPr>
        <w:t xml:space="preserve"> then</w:t>
      </w:r>
      <w:r w:rsidRPr="00CD3624">
        <w:rPr>
          <w:rFonts w:ascii="Arial" w:hAnsi="Arial" w:cs="Arial"/>
          <w:sz w:val="28"/>
          <w:szCs w:val="28"/>
        </w:rPr>
        <w:t xml:space="preserve"> be referred to the community dietitian</w:t>
      </w:r>
      <w:r w:rsidRPr="485685FE">
        <w:rPr>
          <w:rFonts w:ascii="Arial" w:hAnsi="Arial" w:cs="Arial"/>
        </w:rPr>
        <w:t>.</w:t>
      </w:r>
    </w:p>
    <w:p w14:paraId="38D23942" w14:textId="77777777" w:rsidR="007859D2" w:rsidRPr="00947BED" w:rsidRDefault="007859D2" w:rsidP="00A62D0B">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Crohn’s Disease</w:t>
      </w:r>
    </w:p>
    <w:p w14:paraId="41E5457E" w14:textId="2A45C125" w:rsidR="007859D2" w:rsidRPr="007859D2" w:rsidRDefault="2572B36D" w:rsidP="001D3185">
      <w:pPr>
        <w:tabs>
          <w:tab w:val="left" w:pos="1875"/>
        </w:tabs>
        <w:rPr>
          <w:rStyle w:val="IntenseReference"/>
          <w:rFonts w:ascii="Arial" w:hAnsi="Arial"/>
          <w:smallCaps w:val="0"/>
          <w:color w:val="00B0F0"/>
          <w:sz w:val="28"/>
          <w:szCs w:val="28"/>
        </w:rPr>
      </w:pPr>
      <w:r w:rsidRPr="270CEB55">
        <w:rPr>
          <w:rFonts w:ascii="Arial" w:hAnsi="Arial" w:cs="Arial"/>
          <w:sz w:val="28"/>
          <w:szCs w:val="28"/>
        </w:rPr>
        <w:t xml:space="preserve">Patients can access first line information </w:t>
      </w:r>
      <w:r w:rsidR="001D3185" w:rsidRPr="270CEB55">
        <w:rPr>
          <w:rFonts w:ascii="Arial" w:hAnsi="Arial" w:cs="Arial"/>
          <w:sz w:val="28"/>
          <w:szCs w:val="28"/>
        </w:rPr>
        <w:t xml:space="preserve">via </w:t>
      </w:r>
      <w:hyperlink r:id="rId16">
        <w:r w:rsidR="18610928" w:rsidRPr="270CEB55">
          <w:rPr>
            <w:rStyle w:val="Hyperlink"/>
            <w:rFonts w:ascii="Arial" w:eastAsia="Arial" w:hAnsi="Arial" w:cs="Arial"/>
            <w:b/>
            <w:bCs/>
            <w:color w:val="00B0F0"/>
            <w:sz w:val="28"/>
            <w:szCs w:val="28"/>
            <w:u w:val="none"/>
          </w:rPr>
          <w:t>Crohn's &amp; Colitis UK</w:t>
        </w:r>
      </w:hyperlink>
      <w:r w:rsidR="18610928" w:rsidRPr="270CEB55">
        <w:rPr>
          <w:rFonts w:ascii="Arial" w:hAnsi="Arial" w:cs="Arial"/>
          <w:b/>
          <w:bCs/>
          <w:color w:val="00B0F0"/>
          <w:sz w:val="28"/>
          <w:szCs w:val="28"/>
        </w:rPr>
        <w:t xml:space="preserve">  </w:t>
      </w:r>
    </w:p>
    <w:p w14:paraId="7DE1495E" w14:textId="77777777" w:rsidR="007859D2" w:rsidRPr="007859D2" w:rsidRDefault="007859D2" w:rsidP="001D3185">
      <w:pPr>
        <w:tabs>
          <w:tab w:val="left" w:pos="1875"/>
        </w:tabs>
        <w:rPr>
          <w:rFonts w:ascii="Arial" w:hAnsi="Arial" w:cs="Arial"/>
          <w:sz w:val="28"/>
          <w:szCs w:val="28"/>
        </w:rPr>
      </w:pPr>
      <w:r w:rsidRPr="007859D2">
        <w:rPr>
          <w:rFonts w:ascii="Arial" w:hAnsi="Arial" w:cs="Arial"/>
          <w:sz w:val="28"/>
          <w:szCs w:val="28"/>
        </w:rPr>
        <w:t xml:space="preserve">Patients who do not respond to first line dietary advice and are </w:t>
      </w:r>
      <w:r w:rsidRPr="00062BFF">
        <w:rPr>
          <w:rFonts w:ascii="Arial" w:hAnsi="Arial" w:cs="Arial"/>
          <w:b/>
          <w:color w:val="002060"/>
          <w:sz w:val="28"/>
          <w:szCs w:val="28"/>
        </w:rPr>
        <w:t>not</w:t>
      </w:r>
      <w:r w:rsidRPr="00062BFF">
        <w:rPr>
          <w:rFonts w:ascii="Arial" w:hAnsi="Arial" w:cs="Arial"/>
          <w:color w:val="002060"/>
          <w:sz w:val="28"/>
          <w:szCs w:val="28"/>
        </w:rPr>
        <w:t xml:space="preserve"> </w:t>
      </w:r>
      <w:r w:rsidRPr="007859D2">
        <w:rPr>
          <w:rFonts w:ascii="Arial" w:hAnsi="Arial" w:cs="Arial"/>
          <w:sz w:val="28"/>
          <w:szCs w:val="28"/>
        </w:rPr>
        <w:t>under the care of Gastroenterology can be referred to the community dietitian.</w:t>
      </w:r>
    </w:p>
    <w:p w14:paraId="4DF71EA8" w14:textId="77777777" w:rsidR="00186D9C" w:rsidRDefault="007859D2" w:rsidP="001D3185">
      <w:pPr>
        <w:rPr>
          <w:rFonts w:ascii="Arial" w:hAnsi="Arial" w:cs="Arial"/>
          <w:sz w:val="28"/>
          <w:szCs w:val="28"/>
        </w:rPr>
      </w:pPr>
      <w:r w:rsidRPr="007859D2">
        <w:rPr>
          <w:rFonts w:ascii="Arial" w:hAnsi="Arial" w:cs="Arial"/>
          <w:sz w:val="28"/>
          <w:szCs w:val="28"/>
        </w:rPr>
        <w:t>Patients under the care of Gastroenterology should access dietetic care via their Consultant or contact their IBD Helpline.</w:t>
      </w:r>
      <w:r w:rsidR="00186D9C">
        <w:rPr>
          <w:rFonts w:ascii="Arial" w:hAnsi="Arial" w:cs="Arial"/>
          <w:sz w:val="28"/>
          <w:szCs w:val="28"/>
        </w:rPr>
        <w:t xml:space="preserve"> The IBD helpline numbers are: </w:t>
      </w:r>
    </w:p>
    <w:p w14:paraId="1A16F648" w14:textId="611FAC23" w:rsidR="00186D9C" w:rsidRPr="00186D9C" w:rsidRDefault="00186D9C" w:rsidP="00186D9C">
      <w:pPr>
        <w:pStyle w:val="ListParagraph"/>
        <w:numPr>
          <w:ilvl w:val="0"/>
          <w:numId w:val="13"/>
        </w:numPr>
        <w:rPr>
          <w:rFonts w:ascii="Arial" w:eastAsia="Times New Roman" w:hAnsi="Arial" w:cs="Arial"/>
          <w:sz w:val="28"/>
          <w:szCs w:val="28"/>
          <w:lang w:eastAsia="en-GB"/>
        </w:rPr>
      </w:pPr>
      <w:r w:rsidRPr="00186D9C">
        <w:rPr>
          <w:rFonts w:ascii="Arial" w:eastAsia="Times New Roman" w:hAnsi="Arial" w:cs="Arial"/>
          <w:sz w:val="28"/>
          <w:szCs w:val="28"/>
          <w:lang w:eastAsia="en-GB"/>
        </w:rPr>
        <w:t xml:space="preserve">0141 201 6542 for patients under the care of the team at GRI and Stobhill </w:t>
      </w:r>
    </w:p>
    <w:p w14:paraId="61E784AA" w14:textId="1AAE3FC6" w:rsidR="00186D9C" w:rsidRPr="00186D9C" w:rsidRDefault="00186D9C" w:rsidP="00186D9C">
      <w:pPr>
        <w:pStyle w:val="ListParagraph"/>
        <w:numPr>
          <w:ilvl w:val="0"/>
          <w:numId w:val="13"/>
        </w:numPr>
        <w:rPr>
          <w:rFonts w:ascii="Arial" w:eastAsia="Times New Roman" w:hAnsi="Arial" w:cs="Arial"/>
          <w:sz w:val="28"/>
          <w:szCs w:val="28"/>
          <w:lang w:eastAsia="en-GB"/>
        </w:rPr>
      </w:pPr>
      <w:r w:rsidRPr="00186D9C">
        <w:rPr>
          <w:rFonts w:ascii="Arial" w:eastAsia="Times New Roman" w:hAnsi="Arial" w:cs="Arial"/>
          <w:sz w:val="28"/>
          <w:szCs w:val="28"/>
          <w:lang w:eastAsia="en-GB"/>
        </w:rPr>
        <w:t xml:space="preserve">0141 451 6098 for patients under the care of the team at Gartnavel General Hospital, Queen Elizabeth University Hospital </w:t>
      </w:r>
      <w:r w:rsidR="00A762E0">
        <w:rPr>
          <w:rFonts w:ascii="Arial" w:eastAsia="Times New Roman" w:hAnsi="Arial" w:cs="Arial"/>
          <w:sz w:val="28"/>
          <w:szCs w:val="28"/>
          <w:lang w:eastAsia="en-GB"/>
        </w:rPr>
        <w:t>and</w:t>
      </w:r>
      <w:r w:rsidRPr="00186D9C">
        <w:rPr>
          <w:rFonts w:ascii="Arial" w:eastAsia="Times New Roman" w:hAnsi="Arial" w:cs="Arial"/>
          <w:sz w:val="28"/>
          <w:szCs w:val="28"/>
          <w:lang w:eastAsia="en-GB"/>
        </w:rPr>
        <w:t xml:space="preserve"> the New Victoria Hospital </w:t>
      </w:r>
    </w:p>
    <w:p w14:paraId="440B4DAF" w14:textId="77777777" w:rsidR="00186D9C" w:rsidRPr="00186D9C" w:rsidRDefault="00186D9C" w:rsidP="00186D9C">
      <w:pPr>
        <w:pStyle w:val="ListParagraph"/>
        <w:numPr>
          <w:ilvl w:val="0"/>
          <w:numId w:val="13"/>
        </w:numPr>
        <w:rPr>
          <w:rFonts w:ascii="Arial" w:eastAsia="Times New Roman" w:hAnsi="Arial" w:cs="Arial"/>
          <w:sz w:val="28"/>
          <w:szCs w:val="28"/>
          <w:lang w:eastAsia="en-GB"/>
        </w:rPr>
      </w:pPr>
      <w:r w:rsidRPr="00186D9C">
        <w:rPr>
          <w:rFonts w:ascii="Arial" w:eastAsia="Times New Roman" w:hAnsi="Arial" w:cs="Arial"/>
          <w:sz w:val="28"/>
          <w:szCs w:val="28"/>
          <w:lang w:eastAsia="en-GB"/>
        </w:rPr>
        <w:t xml:space="preserve">0141 314 6756 for patients under the care of the team at either the RAH or IRH </w:t>
      </w:r>
    </w:p>
    <w:p w14:paraId="5CA40FDD" w14:textId="77777777" w:rsidR="00CD3624" w:rsidRPr="004048B1" w:rsidRDefault="00CD3624" w:rsidP="009847A1">
      <w:pPr>
        <w:pStyle w:val="Heading5"/>
        <w15:collapsed/>
        <w:rPr>
          <w:rStyle w:val="IntenseEmphasis"/>
          <w:rFonts w:ascii="Arial" w:hAnsi="Arial" w:cs="Arial"/>
          <w:color w:val="002060"/>
          <w:sz w:val="28"/>
          <w:szCs w:val="28"/>
        </w:rPr>
      </w:pPr>
      <w:r w:rsidRPr="00947BED">
        <w:rPr>
          <w:rStyle w:val="IntenseEmphasis"/>
          <w:rFonts w:ascii="Arial" w:hAnsi="Arial" w:cs="Arial"/>
          <w:color w:val="1F4E79"/>
          <w:sz w:val="28"/>
          <w:szCs w:val="28"/>
        </w:rPr>
        <w:t>Dementia</w:t>
      </w:r>
    </w:p>
    <w:p w14:paraId="350880B1" w14:textId="77777777" w:rsidR="00CD3624" w:rsidRDefault="00CD3624" w:rsidP="001D3185">
      <w:pPr>
        <w:rPr>
          <w:rFonts w:ascii="Arial" w:hAnsi="Arial"/>
          <w:sz w:val="28"/>
          <w:szCs w:val="28"/>
        </w:rPr>
      </w:pPr>
      <w:r w:rsidRPr="00CD3624">
        <w:rPr>
          <w:rFonts w:ascii="Arial" w:hAnsi="Arial"/>
          <w:sz w:val="28"/>
          <w:szCs w:val="28"/>
        </w:rPr>
        <w:t xml:space="preserve">A diagnosis of dementia can increase the risk of malnutrition, swallowing difficulties and other nutritional related problems. Please refer to Nutrition Support and Dysphagia sections below for further information. </w:t>
      </w:r>
    </w:p>
    <w:p w14:paraId="76594368" w14:textId="77777777" w:rsidR="00CD3624" w:rsidRPr="00947BED" w:rsidRDefault="00CD3624" w:rsidP="009847A1">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Diabetes – Type 2</w:t>
      </w:r>
    </w:p>
    <w:p w14:paraId="01D733DB" w14:textId="269D88C3" w:rsidR="004619E1" w:rsidRDefault="7A82893B" w:rsidP="270CEB55">
      <w:pPr>
        <w:rPr>
          <w:rStyle w:val="IntenseReference"/>
          <w:rFonts w:ascii="Arial" w:hAnsi="Arial"/>
          <w:smallCaps w:val="0"/>
          <w:color w:val="00B0F0"/>
          <w:sz w:val="28"/>
          <w:szCs w:val="28"/>
        </w:rPr>
      </w:pPr>
      <w:r w:rsidRPr="270CEB55">
        <w:rPr>
          <w:rFonts w:ascii="Arial" w:hAnsi="Arial" w:cs="Arial"/>
          <w:sz w:val="28"/>
          <w:szCs w:val="28"/>
        </w:rPr>
        <w:t>All adults newly diagnosed with Type 2 Diabetes will be invited to attend</w:t>
      </w:r>
      <w:r w:rsidR="5CCDC67D" w:rsidRPr="270CEB55">
        <w:rPr>
          <w:rFonts w:ascii="Arial" w:hAnsi="Arial" w:cs="Arial"/>
          <w:sz w:val="28"/>
          <w:szCs w:val="28"/>
        </w:rPr>
        <w:t xml:space="preserve"> </w:t>
      </w:r>
      <w:r w:rsidR="5BA10F42" w:rsidRPr="270CEB55">
        <w:rPr>
          <w:rFonts w:ascii="Arial" w:hAnsi="Arial" w:cs="Arial"/>
          <w:sz w:val="28"/>
          <w:szCs w:val="28"/>
        </w:rPr>
        <w:t>our</w:t>
      </w:r>
      <w:r w:rsidR="5CCDC67D" w:rsidRPr="270CEB55">
        <w:rPr>
          <w:rFonts w:ascii="Arial" w:hAnsi="Arial" w:cs="Arial"/>
          <w:sz w:val="28"/>
          <w:szCs w:val="28"/>
        </w:rPr>
        <w:t xml:space="preserve"> education programme called ‘Control It Plus’</w:t>
      </w:r>
      <w:r w:rsidRPr="270CEB55">
        <w:rPr>
          <w:rFonts w:ascii="Arial" w:hAnsi="Arial" w:cs="Arial"/>
          <w:sz w:val="28"/>
          <w:szCs w:val="28"/>
        </w:rPr>
        <w:t xml:space="preserve">. This programme </w:t>
      </w:r>
      <w:r w:rsidR="5CCDC67D" w:rsidRPr="270CEB55">
        <w:rPr>
          <w:rFonts w:ascii="Arial" w:hAnsi="Arial" w:cs="Arial"/>
          <w:sz w:val="28"/>
          <w:szCs w:val="28"/>
        </w:rPr>
        <w:t>provides</w:t>
      </w:r>
      <w:r w:rsidRPr="270CEB55">
        <w:rPr>
          <w:rFonts w:ascii="Arial" w:hAnsi="Arial" w:cs="Arial"/>
          <w:sz w:val="28"/>
          <w:szCs w:val="28"/>
        </w:rPr>
        <w:t xml:space="preserve"> detailed dietary advice for patients newly diagnosed with diabetes.</w:t>
      </w:r>
      <w:r w:rsidRPr="270CEB55">
        <w:rPr>
          <w:rFonts w:ascii="Arial" w:hAnsi="Arial" w:cs="Arial"/>
          <w:i/>
          <w:iCs/>
          <w:sz w:val="28"/>
          <w:szCs w:val="28"/>
        </w:rPr>
        <w:t xml:space="preserve"> </w:t>
      </w:r>
      <w:r w:rsidRPr="270CEB55">
        <w:rPr>
          <w:rFonts w:ascii="Arial" w:hAnsi="Arial" w:cs="Arial"/>
          <w:sz w:val="28"/>
          <w:szCs w:val="28"/>
        </w:rPr>
        <w:t xml:space="preserve"> Patients who did not engage at the time of their diagnosis or who </w:t>
      </w:r>
      <w:r w:rsidR="5CCDC67D" w:rsidRPr="270CEB55">
        <w:rPr>
          <w:rFonts w:ascii="Arial" w:hAnsi="Arial" w:cs="Arial"/>
          <w:sz w:val="28"/>
          <w:szCs w:val="28"/>
        </w:rPr>
        <w:t>are not newly</w:t>
      </w:r>
      <w:r w:rsidRPr="270CEB55">
        <w:rPr>
          <w:rFonts w:ascii="Arial" w:hAnsi="Arial" w:cs="Arial"/>
          <w:sz w:val="28"/>
          <w:szCs w:val="28"/>
        </w:rPr>
        <w:t xml:space="preserve"> diagnosed</w:t>
      </w:r>
      <w:r w:rsidR="5CCDC67D" w:rsidRPr="270CEB55">
        <w:rPr>
          <w:rFonts w:ascii="Arial" w:hAnsi="Arial" w:cs="Arial"/>
          <w:sz w:val="28"/>
          <w:szCs w:val="28"/>
        </w:rPr>
        <w:t xml:space="preserve"> can also be referred by </w:t>
      </w:r>
      <w:r w:rsidR="5BA10F42" w:rsidRPr="270CEB55">
        <w:rPr>
          <w:rFonts w:ascii="Arial" w:hAnsi="Arial" w:cs="Arial"/>
          <w:sz w:val="28"/>
          <w:szCs w:val="28"/>
        </w:rPr>
        <w:t>calling</w:t>
      </w:r>
      <w:r w:rsidRPr="270CEB55">
        <w:rPr>
          <w:rFonts w:ascii="Arial" w:hAnsi="Arial" w:cs="Arial"/>
          <w:sz w:val="28"/>
          <w:szCs w:val="28"/>
        </w:rPr>
        <w:t xml:space="preserve"> our T2D </w:t>
      </w:r>
      <w:r w:rsidR="5BA10F42" w:rsidRPr="270CEB55">
        <w:rPr>
          <w:rFonts w:ascii="Arial" w:hAnsi="Arial" w:cs="Arial"/>
          <w:sz w:val="28"/>
          <w:szCs w:val="28"/>
        </w:rPr>
        <w:t xml:space="preserve">Hub on </w:t>
      </w:r>
      <w:r w:rsidRPr="270CEB55">
        <w:rPr>
          <w:rFonts w:ascii="Arial" w:hAnsi="Arial" w:cs="Arial"/>
          <w:sz w:val="28"/>
          <w:szCs w:val="28"/>
        </w:rPr>
        <w:t>0141 531 8901</w:t>
      </w:r>
      <w:r w:rsidR="5BA10F42" w:rsidRPr="270CEB55">
        <w:rPr>
          <w:rFonts w:ascii="Arial" w:hAnsi="Arial" w:cs="Arial"/>
          <w:sz w:val="28"/>
          <w:szCs w:val="28"/>
        </w:rPr>
        <w:t xml:space="preserve"> or email</w:t>
      </w:r>
      <w:r w:rsidR="135C9574" w:rsidRPr="270CEB55">
        <w:rPr>
          <w:rFonts w:ascii="Arial" w:hAnsi="Arial" w:cs="Arial"/>
          <w:sz w:val="28"/>
          <w:szCs w:val="28"/>
        </w:rPr>
        <w:t>ing</w:t>
      </w:r>
      <w:r w:rsidR="00A762E0">
        <w:rPr>
          <w:rFonts w:ascii="Arial" w:hAnsi="Arial" w:cs="Arial"/>
          <w:sz w:val="28"/>
          <w:szCs w:val="28"/>
        </w:rPr>
        <w:t>:</w:t>
      </w:r>
      <w:r w:rsidR="5BA10F42" w:rsidRPr="270CEB55">
        <w:rPr>
          <w:rFonts w:ascii="Arial" w:hAnsi="Arial" w:cs="Arial"/>
          <w:sz w:val="28"/>
          <w:szCs w:val="28"/>
        </w:rPr>
        <w:t xml:space="preserve"> </w:t>
      </w:r>
      <w:hyperlink r:id="rId17">
        <w:r w:rsidRPr="270CEB55">
          <w:rPr>
            <w:rStyle w:val="IntenseReference"/>
            <w:rFonts w:ascii="Arial" w:hAnsi="Arial"/>
            <w:smallCaps w:val="0"/>
            <w:color w:val="00B0F0"/>
            <w:sz w:val="28"/>
            <w:szCs w:val="28"/>
          </w:rPr>
          <w:t>ggc.type2diabeteshub@ggc.scot.nhs.uk</w:t>
        </w:r>
      </w:hyperlink>
    </w:p>
    <w:p w14:paraId="19C04018" w14:textId="5EC7809A" w:rsidR="004619E1" w:rsidRPr="001D3185" w:rsidRDefault="004619E1" w:rsidP="270CEB55">
      <w:pPr>
        <w:rPr>
          <w:rStyle w:val="IntenseReference"/>
          <w:rFonts w:ascii="Arial" w:hAnsi="Arial"/>
          <w:b w:val="0"/>
          <w:smallCaps w:val="0"/>
          <w:color w:val="auto"/>
          <w:sz w:val="28"/>
          <w:szCs w:val="28"/>
        </w:rPr>
      </w:pPr>
      <w:r w:rsidRPr="001D3185">
        <w:rPr>
          <w:rStyle w:val="IntenseReference"/>
          <w:rFonts w:ascii="Arial" w:hAnsi="Arial"/>
          <w:b w:val="0"/>
          <w:smallCaps w:val="0"/>
          <w:color w:val="auto"/>
          <w:sz w:val="28"/>
          <w:szCs w:val="28"/>
        </w:rPr>
        <w:t>Additionally patients m</w:t>
      </w:r>
      <w:r w:rsidR="00A762E0">
        <w:rPr>
          <w:rStyle w:val="IntenseReference"/>
          <w:rFonts w:ascii="Arial" w:hAnsi="Arial"/>
          <w:b w:val="0"/>
          <w:smallCaps w:val="0"/>
          <w:color w:val="auto"/>
          <w:sz w:val="28"/>
          <w:szCs w:val="28"/>
        </w:rPr>
        <w:t>a</w:t>
      </w:r>
      <w:r w:rsidRPr="001D3185">
        <w:rPr>
          <w:rStyle w:val="IntenseReference"/>
          <w:rFonts w:ascii="Arial" w:hAnsi="Arial"/>
          <w:b w:val="0"/>
          <w:smallCaps w:val="0"/>
          <w:color w:val="auto"/>
          <w:sz w:val="28"/>
          <w:szCs w:val="28"/>
        </w:rPr>
        <w:t>y find the following web link helpful</w:t>
      </w:r>
      <w:r w:rsidR="00A762E0">
        <w:rPr>
          <w:rStyle w:val="IntenseReference"/>
          <w:rFonts w:ascii="Arial" w:hAnsi="Arial"/>
          <w:b w:val="0"/>
          <w:smallCaps w:val="0"/>
          <w:color w:val="auto"/>
          <w:sz w:val="28"/>
          <w:szCs w:val="28"/>
        </w:rPr>
        <w:t>:</w:t>
      </w:r>
    </w:p>
    <w:p w14:paraId="5A39BBE3" w14:textId="3DAEA119" w:rsidR="00CD3624" w:rsidRPr="00A762E0" w:rsidRDefault="00E24020" w:rsidP="001D3185">
      <w:pPr>
        <w:spacing w:before="0"/>
        <w:rPr>
          <w:rFonts w:ascii="Arial" w:hAnsi="Arial" w:cs="Arial"/>
          <w:b/>
          <w:color w:val="00B0F0"/>
          <w:sz w:val="28"/>
          <w:szCs w:val="28"/>
        </w:rPr>
      </w:pPr>
      <w:hyperlink r:id="rId18" w:history="1">
        <w:r w:rsidR="004619E1" w:rsidRPr="00A762E0">
          <w:rPr>
            <w:rFonts w:ascii="Arial" w:hAnsi="Arial" w:cs="Arial"/>
            <w:b/>
            <w:color w:val="00B0F0"/>
            <w:sz w:val="28"/>
            <w:szCs w:val="28"/>
          </w:rPr>
          <w:t>Type 2 Diabetes Hub - NHSGGC</w:t>
        </w:r>
      </w:hyperlink>
    </w:p>
    <w:p w14:paraId="254D88AC" w14:textId="04945B23" w:rsidR="00CD3624" w:rsidRDefault="7A82893B" w:rsidP="007859D2">
      <w:pPr>
        <w:rPr>
          <w:rStyle w:val="Hyperlink"/>
          <w:rFonts w:ascii="Arial" w:hAnsi="Arial" w:cs="Arial"/>
          <w:color w:val="002060"/>
          <w:sz w:val="28"/>
          <w:szCs w:val="28"/>
          <w:u w:val="none"/>
        </w:rPr>
      </w:pPr>
      <w:r w:rsidRPr="270CEB55">
        <w:rPr>
          <w:rFonts w:ascii="Arial" w:hAnsi="Arial" w:cs="Arial"/>
          <w:sz w:val="28"/>
          <w:szCs w:val="28"/>
        </w:rPr>
        <w:t xml:space="preserve">Newly diagnosed patients will also automatically be referred </w:t>
      </w:r>
      <w:r w:rsidR="5CCDC67D" w:rsidRPr="270CEB55">
        <w:rPr>
          <w:rFonts w:ascii="Arial" w:hAnsi="Arial" w:cs="Arial"/>
          <w:sz w:val="28"/>
          <w:szCs w:val="28"/>
        </w:rPr>
        <w:t>for</w:t>
      </w:r>
      <w:r w:rsidR="135C9574" w:rsidRPr="270CEB55">
        <w:rPr>
          <w:rFonts w:ascii="Arial" w:hAnsi="Arial" w:cs="Arial"/>
          <w:sz w:val="28"/>
          <w:szCs w:val="28"/>
        </w:rPr>
        <w:t xml:space="preserve"> weight management support</w:t>
      </w:r>
      <w:r w:rsidR="40AAA5D7" w:rsidRPr="270CEB55">
        <w:rPr>
          <w:rFonts w:ascii="Arial" w:hAnsi="Arial" w:cs="Arial"/>
          <w:sz w:val="28"/>
          <w:szCs w:val="28"/>
        </w:rPr>
        <w:t>, if</w:t>
      </w:r>
      <w:r w:rsidRPr="270CEB55">
        <w:rPr>
          <w:rFonts w:ascii="Arial" w:hAnsi="Arial" w:cs="Arial"/>
          <w:sz w:val="28"/>
          <w:szCs w:val="28"/>
        </w:rPr>
        <w:t xml:space="preserve"> eligible. For other patients who require weight management, please follow the </w:t>
      </w:r>
      <w:r w:rsidR="00A762E0">
        <w:rPr>
          <w:rFonts w:ascii="Arial" w:hAnsi="Arial" w:cs="Arial"/>
          <w:sz w:val="28"/>
          <w:szCs w:val="28"/>
        </w:rPr>
        <w:t>NHS</w:t>
      </w:r>
      <w:r w:rsidRPr="270CEB55">
        <w:rPr>
          <w:rFonts w:ascii="Arial" w:hAnsi="Arial" w:cs="Arial"/>
          <w:sz w:val="28"/>
          <w:szCs w:val="28"/>
        </w:rPr>
        <w:t xml:space="preserve">GGC Weight Management pathway: </w:t>
      </w:r>
      <w:r w:rsidR="40AAA5D7" w:rsidRPr="270CEB55">
        <w:rPr>
          <w:rFonts w:ascii="Arial" w:hAnsi="Arial" w:cs="Arial"/>
          <w:sz w:val="28"/>
          <w:szCs w:val="28"/>
        </w:rPr>
        <w:t xml:space="preserve">    </w:t>
      </w:r>
      <w:r w:rsidR="5BA10F42" w:rsidRPr="270CEB55">
        <w:rPr>
          <w:rFonts w:ascii="Arial" w:hAnsi="Arial" w:cs="Arial"/>
          <w:sz w:val="28"/>
          <w:szCs w:val="28"/>
        </w:rPr>
        <w:t xml:space="preserve">   </w:t>
      </w:r>
      <w:hyperlink r:id="rId19">
        <w:r w:rsidRPr="270CEB55">
          <w:rPr>
            <w:rStyle w:val="IntenseReference"/>
            <w:rFonts w:ascii="Arial" w:hAnsi="Arial"/>
            <w:smallCaps w:val="0"/>
            <w:color w:val="00B0F0"/>
            <w:sz w:val="28"/>
            <w:szCs w:val="28"/>
          </w:rPr>
          <w:t>Manage your weight - NHSGGC</w:t>
        </w:r>
      </w:hyperlink>
      <w:r w:rsidRPr="270CEB55">
        <w:rPr>
          <w:rFonts w:ascii="Arial" w:hAnsi="Arial" w:cs="Arial"/>
          <w:sz w:val="28"/>
          <w:szCs w:val="28"/>
        </w:rPr>
        <w:t xml:space="preserve"> Full referral guidance can be found </w:t>
      </w:r>
      <w:hyperlink r:id="rId20">
        <w:r w:rsidRPr="270CEB55">
          <w:rPr>
            <w:rStyle w:val="Hyperlink"/>
            <w:rFonts w:ascii="Arial" w:hAnsi="Arial" w:cs="Arial"/>
            <w:b/>
            <w:bCs/>
            <w:color w:val="00B0F0"/>
            <w:sz w:val="28"/>
            <w:szCs w:val="28"/>
            <w:u w:val="none"/>
          </w:rPr>
          <w:t>here</w:t>
        </w:r>
      </w:hyperlink>
      <w:r w:rsidR="2572B36D" w:rsidRPr="270CEB55">
        <w:rPr>
          <w:rStyle w:val="Hyperlink"/>
          <w:rFonts w:ascii="Arial" w:hAnsi="Arial" w:cs="Arial"/>
          <w:b/>
          <w:bCs/>
          <w:color w:val="00B0F0"/>
          <w:sz w:val="28"/>
          <w:szCs w:val="28"/>
          <w:u w:val="none"/>
        </w:rPr>
        <w:t>.</w:t>
      </w:r>
    </w:p>
    <w:p w14:paraId="19AEFDD3" w14:textId="77777777" w:rsidR="00700DAF" w:rsidRPr="00CD3624" w:rsidRDefault="00700DAF" w:rsidP="00700DAF">
      <w:pPr>
        <w:rPr>
          <w:rFonts w:ascii="Arial" w:hAnsi="Arial" w:cs="Arial"/>
          <w:sz w:val="28"/>
          <w:szCs w:val="28"/>
        </w:rPr>
      </w:pPr>
      <w:r>
        <w:rPr>
          <w:rFonts w:ascii="Arial" w:hAnsi="Arial" w:cs="Arial"/>
          <w:sz w:val="28"/>
          <w:szCs w:val="28"/>
        </w:rPr>
        <w:t>Adults with Type 2 D</w:t>
      </w:r>
      <w:r w:rsidRPr="00CD3624">
        <w:rPr>
          <w:rFonts w:ascii="Arial" w:hAnsi="Arial" w:cs="Arial"/>
          <w:sz w:val="28"/>
          <w:szCs w:val="28"/>
        </w:rPr>
        <w:t xml:space="preserve">iabetes who </w:t>
      </w:r>
      <w:r>
        <w:rPr>
          <w:rFonts w:ascii="Arial" w:hAnsi="Arial" w:cs="Arial"/>
          <w:sz w:val="28"/>
          <w:szCs w:val="28"/>
        </w:rPr>
        <w:t xml:space="preserve">would prefer an individual appointment, </w:t>
      </w:r>
      <w:r w:rsidRPr="00CD3624">
        <w:rPr>
          <w:rFonts w:ascii="Arial" w:hAnsi="Arial" w:cs="Arial"/>
          <w:sz w:val="28"/>
          <w:szCs w:val="28"/>
        </w:rPr>
        <w:t>require additional dietary advice or patients with deteriorating or sub-optimal diabetes control</w:t>
      </w:r>
      <w:r>
        <w:rPr>
          <w:rFonts w:ascii="Arial" w:hAnsi="Arial" w:cs="Arial"/>
          <w:sz w:val="28"/>
          <w:szCs w:val="28"/>
        </w:rPr>
        <w:t>,</w:t>
      </w:r>
      <w:r w:rsidRPr="00CD3624">
        <w:rPr>
          <w:rFonts w:ascii="Arial" w:hAnsi="Arial" w:cs="Arial"/>
          <w:sz w:val="28"/>
          <w:szCs w:val="28"/>
        </w:rPr>
        <w:t xml:space="preserve"> can be referred to </w:t>
      </w:r>
      <w:r>
        <w:rPr>
          <w:rFonts w:ascii="Arial" w:hAnsi="Arial" w:cs="Arial"/>
          <w:sz w:val="28"/>
          <w:szCs w:val="28"/>
        </w:rPr>
        <w:t xml:space="preserve">the </w:t>
      </w:r>
      <w:r w:rsidRPr="00CD3624">
        <w:rPr>
          <w:rFonts w:ascii="Arial" w:hAnsi="Arial" w:cs="Arial"/>
          <w:sz w:val="28"/>
          <w:szCs w:val="28"/>
        </w:rPr>
        <w:t xml:space="preserve">community dietitian for dietary assessment and advice. </w:t>
      </w:r>
    </w:p>
    <w:p w14:paraId="1FD3390B" w14:textId="77777777" w:rsidR="00CD3624" w:rsidRDefault="00CD3624" w:rsidP="00374248">
      <w:pPr>
        <w:spacing w:before="0" w:after="0"/>
        <w:jc w:val="both"/>
        <w:rPr>
          <w:rFonts w:ascii="Arial" w:eastAsia="Arial" w:hAnsi="Arial" w:cs="Arial"/>
          <w:color w:val="242424"/>
          <w:sz w:val="28"/>
          <w:szCs w:val="28"/>
        </w:rPr>
      </w:pPr>
      <w:r w:rsidRPr="00CD3624">
        <w:rPr>
          <w:rFonts w:ascii="Arial" w:eastAsia="Arial" w:hAnsi="Arial" w:cs="Arial"/>
          <w:color w:val="242424"/>
          <w:sz w:val="28"/>
          <w:szCs w:val="28"/>
        </w:rPr>
        <w:t>As people with pre-diabetes are now formally recognised as being "at risk" of developing diabetes</w:t>
      </w:r>
      <w:r w:rsidR="007859D2">
        <w:rPr>
          <w:rFonts w:ascii="Arial" w:eastAsia="Arial" w:hAnsi="Arial" w:cs="Arial"/>
          <w:color w:val="242424"/>
          <w:sz w:val="28"/>
          <w:szCs w:val="28"/>
        </w:rPr>
        <w:t>,</w:t>
      </w:r>
      <w:r w:rsidRPr="00CD3624">
        <w:rPr>
          <w:rFonts w:ascii="Arial" w:eastAsia="Arial" w:hAnsi="Arial" w:cs="Arial"/>
          <w:color w:val="242424"/>
          <w:sz w:val="28"/>
          <w:szCs w:val="28"/>
        </w:rPr>
        <w:t xml:space="preserve"> they can also be referred into the Weight Management Service</w:t>
      </w:r>
      <w:r w:rsidR="00151A12">
        <w:rPr>
          <w:rFonts w:ascii="Arial" w:eastAsia="Arial" w:hAnsi="Arial" w:cs="Arial"/>
          <w:color w:val="242424"/>
          <w:sz w:val="28"/>
          <w:szCs w:val="28"/>
        </w:rPr>
        <w:t>s</w:t>
      </w:r>
      <w:r w:rsidR="007859D2">
        <w:rPr>
          <w:rFonts w:ascii="Arial" w:eastAsia="Arial" w:hAnsi="Arial" w:cs="Arial"/>
          <w:color w:val="242424"/>
          <w:sz w:val="28"/>
          <w:szCs w:val="28"/>
        </w:rPr>
        <w:t xml:space="preserve">. </w:t>
      </w:r>
      <w:r w:rsidR="007859D2" w:rsidRPr="00CD3624">
        <w:rPr>
          <w:rFonts w:ascii="Arial" w:eastAsia="Arial" w:hAnsi="Arial" w:cs="Arial"/>
          <w:color w:val="242424"/>
          <w:sz w:val="28"/>
          <w:szCs w:val="28"/>
        </w:rPr>
        <w:t>Links</w:t>
      </w:r>
      <w:r w:rsidRPr="00CD3624">
        <w:rPr>
          <w:rFonts w:ascii="Arial" w:eastAsia="Arial" w:hAnsi="Arial" w:cs="Arial"/>
          <w:color w:val="242424"/>
          <w:sz w:val="28"/>
          <w:szCs w:val="28"/>
        </w:rPr>
        <w:t xml:space="preserve"> to self-help </w:t>
      </w:r>
      <w:r w:rsidR="0010559F">
        <w:rPr>
          <w:rFonts w:ascii="Arial" w:eastAsia="Arial" w:hAnsi="Arial" w:cs="Arial"/>
          <w:color w:val="242424"/>
          <w:sz w:val="28"/>
          <w:szCs w:val="28"/>
        </w:rPr>
        <w:t xml:space="preserve">weight management </w:t>
      </w:r>
      <w:r w:rsidRPr="00CD3624">
        <w:rPr>
          <w:rFonts w:ascii="Arial" w:eastAsia="Arial" w:hAnsi="Arial" w:cs="Arial"/>
          <w:color w:val="242424"/>
          <w:sz w:val="28"/>
          <w:szCs w:val="28"/>
        </w:rPr>
        <w:t>materia</w:t>
      </w:r>
      <w:r w:rsidR="007859D2">
        <w:rPr>
          <w:rFonts w:ascii="Arial" w:eastAsia="Arial" w:hAnsi="Arial" w:cs="Arial"/>
          <w:color w:val="242424"/>
          <w:sz w:val="28"/>
          <w:szCs w:val="28"/>
        </w:rPr>
        <w:t>ls and referral guidance are included in the information above.</w:t>
      </w:r>
    </w:p>
    <w:p w14:paraId="6B3907FC" w14:textId="77777777" w:rsidR="00374248" w:rsidRPr="00374248" w:rsidRDefault="00374248" w:rsidP="00374248">
      <w:pPr>
        <w:spacing w:before="0" w:after="0"/>
        <w:jc w:val="both"/>
        <w:rPr>
          <w:rFonts w:ascii="Arial" w:eastAsia="Arial" w:hAnsi="Arial" w:cs="Arial"/>
          <w:color w:val="242424"/>
          <w:sz w:val="16"/>
          <w:szCs w:val="16"/>
        </w:rPr>
      </w:pPr>
    </w:p>
    <w:p w14:paraId="44439517" w14:textId="09EEC7C5" w:rsidR="00374248" w:rsidRDefault="2202DBE2" w:rsidP="00374248">
      <w:pPr>
        <w:spacing w:before="0" w:after="0"/>
        <w:rPr>
          <w:rFonts w:ascii="Arial" w:hAnsi="Arial" w:cs="Arial"/>
          <w:sz w:val="28"/>
          <w:szCs w:val="28"/>
        </w:rPr>
      </w:pPr>
      <w:r w:rsidRPr="270CEB55">
        <w:rPr>
          <w:rFonts w:ascii="Arial" w:hAnsi="Arial" w:cs="Arial"/>
          <w:sz w:val="28"/>
          <w:szCs w:val="28"/>
        </w:rPr>
        <w:t>NHS</w:t>
      </w:r>
      <w:r w:rsidR="2572B36D" w:rsidRPr="270CEB55">
        <w:rPr>
          <w:rFonts w:ascii="Arial" w:hAnsi="Arial" w:cs="Arial"/>
          <w:sz w:val="28"/>
          <w:szCs w:val="28"/>
        </w:rPr>
        <w:t xml:space="preserve">GGC </w:t>
      </w:r>
      <w:r w:rsidR="00374248">
        <w:rPr>
          <w:rFonts w:ascii="Arial" w:hAnsi="Arial" w:cs="Arial"/>
          <w:sz w:val="28"/>
          <w:szCs w:val="28"/>
        </w:rPr>
        <w:t>has</w:t>
      </w:r>
      <w:r w:rsidR="2572B36D" w:rsidRPr="270CEB55">
        <w:rPr>
          <w:rFonts w:ascii="Arial" w:hAnsi="Arial" w:cs="Arial"/>
          <w:sz w:val="28"/>
          <w:szCs w:val="28"/>
        </w:rPr>
        <w:t xml:space="preserve"> </w:t>
      </w:r>
      <w:r w:rsidR="00374248">
        <w:rPr>
          <w:rFonts w:ascii="Arial" w:hAnsi="Arial" w:cs="Arial"/>
          <w:sz w:val="28"/>
          <w:szCs w:val="28"/>
        </w:rPr>
        <w:t>developed</w:t>
      </w:r>
      <w:r w:rsidR="2572B36D" w:rsidRPr="270CEB55">
        <w:rPr>
          <w:rFonts w:ascii="Arial" w:hAnsi="Arial" w:cs="Arial"/>
          <w:sz w:val="28"/>
          <w:szCs w:val="28"/>
        </w:rPr>
        <w:t xml:space="preserve"> a video to provide advice to people with pre-diabetes. </w:t>
      </w:r>
      <w:r w:rsidR="00374248">
        <w:rPr>
          <w:rFonts w:ascii="Arial" w:hAnsi="Arial" w:cs="Arial"/>
          <w:sz w:val="28"/>
          <w:szCs w:val="28"/>
        </w:rPr>
        <w:t>P</w:t>
      </w:r>
      <w:r w:rsidR="2572B36D" w:rsidRPr="270CEB55">
        <w:rPr>
          <w:rFonts w:ascii="Arial" w:hAnsi="Arial" w:cs="Arial"/>
          <w:sz w:val="28"/>
          <w:szCs w:val="28"/>
        </w:rPr>
        <w:t xml:space="preserve">atients may </w:t>
      </w:r>
      <w:r w:rsidR="00374248">
        <w:rPr>
          <w:rFonts w:ascii="Arial" w:hAnsi="Arial" w:cs="Arial"/>
          <w:sz w:val="28"/>
          <w:szCs w:val="28"/>
        </w:rPr>
        <w:t xml:space="preserve">also </w:t>
      </w:r>
      <w:r w:rsidR="2572B36D" w:rsidRPr="270CEB55">
        <w:rPr>
          <w:rFonts w:ascii="Arial" w:hAnsi="Arial" w:cs="Arial"/>
          <w:sz w:val="28"/>
          <w:szCs w:val="28"/>
        </w:rPr>
        <w:t>find the following link provides them with helpful information</w:t>
      </w:r>
      <w:r w:rsidR="5BA10F42" w:rsidRPr="270CEB55">
        <w:rPr>
          <w:rFonts w:ascii="Arial" w:hAnsi="Arial" w:cs="Arial"/>
          <w:sz w:val="28"/>
          <w:szCs w:val="28"/>
        </w:rPr>
        <w:t xml:space="preserve">: </w:t>
      </w:r>
    </w:p>
    <w:p w14:paraId="31932834" w14:textId="656EF5F6" w:rsidR="00374248" w:rsidRPr="00374248" w:rsidRDefault="00E24020" w:rsidP="00374248">
      <w:pPr>
        <w:spacing w:before="0"/>
        <w:rPr>
          <w:rFonts w:ascii="Arial" w:hAnsi="Arial" w:cs="Arial"/>
          <w:b/>
          <w:color w:val="00B0F0"/>
          <w:sz w:val="28"/>
          <w:szCs w:val="28"/>
        </w:rPr>
      </w:pPr>
      <w:hyperlink r:id="rId21" w:tgtFrame="_blank" w:tooltip="Original URL: https://www.youtube.com/watch?v=NwuijzW6w4o. Click or tap if you trust this link." w:history="1">
        <w:r w:rsidR="00374248" w:rsidRPr="00374248">
          <w:rPr>
            <w:rFonts w:ascii="Arial" w:hAnsi="Arial" w:cs="Arial"/>
            <w:b/>
            <w:color w:val="00B0F0"/>
            <w:sz w:val="28"/>
            <w:szCs w:val="28"/>
            <w:bdr w:val="none" w:sz="0" w:space="0" w:color="auto" w:frame="1"/>
            <w:shd w:val="clear" w:color="auto" w:fill="FFFFFF"/>
          </w:rPr>
          <w:t>NHSGGC - Information on Prediabetes - YouTube</w:t>
        </w:r>
      </w:hyperlink>
    </w:p>
    <w:p w14:paraId="1DC956F3" w14:textId="7D72EBE0" w:rsidR="007859D2" w:rsidRPr="00857130" w:rsidRDefault="00E24020" w:rsidP="00374248">
      <w:pPr>
        <w:spacing w:before="0"/>
        <w:rPr>
          <w:rFonts w:ascii="Arial" w:hAnsi="Arial" w:cs="Arial"/>
          <w:smallCaps/>
          <w:sz w:val="28"/>
          <w:szCs w:val="28"/>
        </w:rPr>
      </w:pPr>
      <w:hyperlink r:id="rId22">
        <w:r w:rsidR="2572B36D" w:rsidRPr="270CEB55">
          <w:rPr>
            <w:rStyle w:val="IntenseReference"/>
            <w:rFonts w:ascii="Arial" w:hAnsi="Arial"/>
            <w:smallCaps w:val="0"/>
            <w:color w:val="00B0F0"/>
            <w:sz w:val="28"/>
            <w:szCs w:val="28"/>
          </w:rPr>
          <w:t>How to prevent type 2 diabetes | Diabetes UK</w:t>
        </w:r>
      </w:hyperlink>
      <w:r w:rsidR="2572B36D" w:rsidRPr="270CEB55">
        <w:rPr>
          <w:rFonts w:ascii="Arial" w:hAnsi="Arial" w:cs="Arial"/>
          <w:smallCaps/>
          <w:color w:val="00B0F0"/>
          <w:sz w:val="28"/>
          <w:szCs w:val="28"/>
        </w:rPr>
        <w:t xml:space="preserve"> </w:t>
      </w:r>
    </w:p>
    <w:p w14:paraId="2E4DDD83" w14:textId="77777777" w:rsidR="00CD3624" w:rsidRPr="00CD3624" w:rsidRDefault="7A82893B" w:rsidP="00CD3624">
      <w:pPr>
        <w:jc w:val="both"/>
        <w:rPr>
          <w:rFonts w:ascii="Arial" w:hAnsi="Arial" w:cs="Arial"/>
          <w:sz w:val="28"/>
          <w:szCs w:val="28"/>
        </w:rPr>
      </w:pPr>
      <w:r w:rsidRPr="270CEB55">
        <w:rPr>
          <w:rFonts w:ascii="Arial" w:hAnsi="Arial" w:cs="Arial"/>
          <w:b/>
          <w:bCs/>
          <w:color w:val="002060"/>
          <w:sz w:val="28"/>
          <w:szCs w:val="28"/>
        </w:rPr>
        <w:t>N.B</w:t>
      </w:r>
      <w:r w:rsidR="2572B36D" w:rsidRPr="270CEB55">
        <w:rPr>
          <w:rFonts w:ascii="Arial" w:hAnsi="Arial" w:cs="Arial"/>
          <w:b/>
          <w:bCs/>
          <w:color w:val="002060"/>
          <w:sz w:val="28"/>
          <w:szCs w:val="28"/>
        </w:rPr>
        <w:t>.</w:t>
      </w:r>
      <w:r w:rsidR="2572B36D" w:rsidRPr="270CEB55">
        <w:rPr>
          <w:rFonts w:ascii="Arial" w:hAnsi="Arial" w:cs="Arial"/>
          <w:color w:val="002060"/>
          <w:sz w:val="28"/>
          <w:szCs w:val="28"/>
        </w:rPr>
        <w:t xml:space="preserve"> </w:t>
      </w:r>
      <w:r w:rsidR="2572B36D" w:rsidRPr="270CEB55">
        <w:rPr>
          <w:rFonts w:ascii="Arial" w:hAnsi="Arial" w:cs="Arial"/>
          <w:sz w:val="28"/>
          <w:szCs w:val="28"/>
        </w:rPr>
        <w:t>Referrals for patients with Type 1 D</w:t>
      </w:r>
      <w:r w:rsidRPr="270CEB55">
        <w:rPr>
          <w:rFonts w:ascii="Arial" w:hAnsi="Arial" w:cs="Arial"/>
          <w:sz w:val="28"/>
          <w:szCs w:val="28"/>
        </w:rPr>
        <w:t xml:space="preserve">iabetes are </w:t>
      </w:r>
      <w:r w:rsidRPr="270CEB55">
        <w:rPr>
          <w:rFonts w:ascii="Arial" w:hAnsi="Arial" w:cs="Arial"/>
          <w:b/>
          <w:bCs/>
          <w:color w:val="002060"/>
          <w:sz w:val="28"/>
          <w:szCs w:val="28"/>
        </w:rPr>
        <w:t>not</w:t>
      </w:r>
      <w:r w:rsidRPr="270CEB55">
        <w:rPr>
          <w:rFonts w:ascii="Arial" w:hAnsi="Arial" w:cs="Arial"/>
          <w:color w:val="002060"/>
          <w:sz w:val="28"/>
          <w:szCs w:val="28"/>
        </w:rPr>
        <w:t xml:space="preserve"> </w:t>
      </w:r>
      <w:r w:rsidRPr="270CEB55">
        <w:rPr>
          <w:rFonts w:ascii="Arial" w:hAnsi="Arial" w:cs="Arial"/>
          <w:sz w:val="28"/>
          <w:szCs w:val="28"/>
        </w:rPr>
        <w:t xml:space="preserve">appropriate </w:t>
      </w:r>
      <w:r w:rsidR="2572B36D" w:rsidRPr="270CEB55">
        <w:rPr>
          <w:rFonts w:ascii="Arial" w:hAnsi="Arial" w:cs="Arial"/>
          <w:sz w:val="28"/>
          <w:szCs w:val="28"/>
        </w:rPr>
        <w:t>for</w:t>
      </w:r>
      <w:r w:rsidRPr="270CEB55">
        <w:rPr>
          <w:rFonts w:ascii="Arial" w:hAnsi="Arial" w:cs="Arial"/>
          <w:sz w:val="28"/>
          <w:szCs w:val="28"/>
        </w:rPr>
        <w:t xml:space="preserve"> </w:t>
      </w:r>
      <w:r w:rsidR="2572B36D" w:rsidRPr="270CEB55">
        <w:rPr>
          <w:rFonts w:ascii="Arial" w:hAnsi="Arial" w:cs="Arial"/>
          <w:sz w:val="28"/>
          <w:szCs w:val="28"/>
        </w:rPr>
        <w:t>the community dietetic service</w:t>
      </w:r>
      <w:r w:rsidRPr="270CEB55">
        <w:rPr>
          <w:rFonts w:ascii="Arial" w:hAnsi="Arial" w:cs="Arial"/>
          <w:sz w:val="28"/>
          <w:szCs w:val="28"/>
        </w:rPr>
        <w:t xml:space="preserve">. These patients should be manged via secondary care services. </w:t>
      </w:r>
    </w:p>
    <w:p w14:paraId="0FFBCA96" w14:textId="7DFD8AD1" w:rsidR="270CEB55" w:rsidRDefault="270CEB55" w:rsidP="270CEB55">
      <w:pPr>
        <w:jc w:val="both"/>
        <w:rPr>
          <w:rFonts w:ascii="Arial" w:hAnsi="Arial" w:cs="Arial"/>
          <w:sz w:val="28"/>
          <w:szCs w:val="28"/>
        </w:rPr>
      </w:pPr>
    </w:p>
    <w:p w14:paraId="290F3623" w14:textId="77777777" w:rsidR="00CD3624" w:rsidRPr="00947BED" w:rsidRDefault="00261115" w:rsidP="009847A1">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Dysphagia</w:t>
      </w:r>
    </w:p>
    <w:p w14:paraId="321666EE" w14:textId="4741472B" w:rsidR="00261115" w:rsidRDefault="78238D17" w:rsidP="00261115">
      <w:pPr>
        <w:rPr>
          <w:rStyle w:val="IntenseReference"/>
          <w:sz w:val="28"/>
          <w:szCs w:val="28"/>
          <w:u w:val="single"/>
        </w:rPr>
      </w:pPr>
      <w:r w:rsidRPr="270CEB55">
        <w:rPr>
          <w:rFonts w:ascii="Arial" w:hAnsi="Arial"/>
          <w:sz w:val="28"/>
          <w:szCs w:val="28"/>
        </w:rPr>
        <w:t xml:space="preserve">Patients suspected </w:t>
      </w:r>
      <w:r w:rsidR="00A762E0">
        <w:rPr>
          <w:rFonts w:ascii="Arial" w:hAnsi="Arial"/>
          <w:sz w:val="28"/>
          <w:szCs w:val="28"/>
        </w:rPr>
        <w:t xml:space="preserve">of having a swallowing problem </w:t>
      </w:r>
      <w:r w:rsidRPr="270CEB55">
        <w:rPr>
          <w:rFonts w:ascii="Arial" w:hAnsi="Arial"/>
          <w:sz w:val="28"/>
          <w:szCs w:val="28"/>
        </w:rPr>
        <w:t>should be referred</w:t>
      </w:r>
      <w:r w:rsidR="00A762E0">
        <w:rPr>
          <w:rFonts w:ascii="Arial" w:hAnsi="Arial"/>
          <w:sz w:val="28"/>
          <w:szCs w:val="28"/>
        </w:rPr>
        <w:t>,</w:t>
      </w:r>
      <w:r w:rsidRPr="270CEB55">
        <w:rPr>
          <w:rFonts w:ascii="Arial" w:hAnsi="Arial"/>
          <w:sz w:val="28"/>
          <w:szCs w:val="28"/>
        </w:rPr>
        <w:t xml:space="preserve"> in the first instance</w:t>
      </w:r>
      <w:r w:rsidR="00A762E0">
        <w:rPr>
          <w:rFonts w:ascii="Arial" w:hAnsi="Arial"/>
          <w:sz w:val="28"/>
          <w:szCs w:val="28"/>
        </w:rPr>
        <w:t>,</w:t>
      </w:r>
      <w:r w:rsidRPr="270CEB55">
        <w:rPr>
          <w:rFonts w:ascii="Arial" w:hAnsi="Arial"/>
          <w:sz w:val="28"/>
          <w:szCs w:val="28"/>
        </w:rPr>
        <w:t xml:space="preserve"> to a Speech and Language Therapist</w:t>
      </w:r>
      <w:r w:rsidR="09B04415" w:rsidRPr="270CEB55">
        <w:rPr>
          <w:rFonts w:ascii="Arial" w:hAnsi="Arial"/>
          <w:sz w:val="28"/>
          <w:szCs w:val="28"/>
        </w:rPr>
        <w:t xml:space="preserve"> (SLT)</w:t>
      </w:r>
      <w:r w:rsidR="00374248">
        <w:rPr>
          <w:rFonts w:ascii="Arial" w:hAnsi="Arial"/>
          <w:sz w:val="28"/>
          <w:szCs w:val="28"/>
        </w:rPr>
        <w:t xml:space="preserve">. If, </w:t>
      </w:r>
      <w:r w:rsidRPr="270CEB55">
        <w:rPr>
          <w:rFonts w:ascii="Arial" w:hAnsi="Arial"/>
          <w:sz w:val="28"/>
          <w:szCs w:val="28"/>
        </w:rPr>
        <w:t xml:space="preserve">the SLT confirms the patient has dysphagia and recommends </w:t>
      </w:r>
      <w:r w:rsidR="00374248">
        <w:rPr>
          <w:rFonts w:ascii="Arial" w:hAnsi="Arial"/>
          <w:sz w:val="28"/>
          <w:szCs w:val="28"/>
        </w:rPr>
        <w:t>an</w:t>
      </w:r>
      <w:r w:rsidRPr="270CEB55">
        <w:rPr>
          <w:rFonts w:ascii="Arial" w:hAnsi="Arial"/>
          <w:sz w:val="28"/>
          <w:szCs w:val="28"/>
        </w:rPr>
        <w:t xml:space="preserve"> appropriate </w:t>
      </w:r>
      <w:r w:rsidRPr="270CEB55">
        <w:rPr>
          <w:rFonts w:ascii="Arial" w:hAnsi="Arial"/>
          <w:b/>
          <w:bCs/>
          <w:color w:val="002060"/>
          <w:sz w:val="28"/>
          <w:szCs w:val="28"/>
        </w:rPr>
        <w:t>IDDSI level(s)</w:t>
      </w:r>
      <w:r w:rsidRPr="270CEB55">
        <w:rPr>
          <w:rFonts w:ascii="Arial" w:hAnsi="Arial"/>
          <w:color w:val="002060"/>
          <w:sz w:val="28"/>
          <w:szCs w:val="28"/>
        </w:rPr>
        <w:t xml:space="preserve"> </w:t>
      </w:r>
      <w:r w:rsidRPr="270CEB55">
        <w:rPr>
          <w:rFonts w:ascii="Arial" w:hAnsi="Arial"/>
          <w:sz w:val="28"/>
          <w:szCs w:val="28"/>
        </w:rPr>
        <w:t xml:space="preserve">a referral can be made to </w:t>
      </w:r>
      <w:r w:rsidR="1172E28E" w:rsidRPr="270CEB55">
        <w:rPr>
          <w:rFonts w:ascii="Arial" w:hAnsi="Arial"/>
          <w:sz w:val="28"/>
          <w:szCs w:val="28"/>
        </w:rPr>
        <w:t>the community dietitian. The community</w:t>
      </w:r>
      <w:r w:rsidRPr="270CEB55">
        <w:rPr>
          <w:rFonts w:ascii="Arial" w:hAnsi="Arial"/>
          <w:sz w:val="28"/>
          <w:szCs w:val="28"/>
        </w:rPr>
        <w:t xml:space="preserve"> dietitian </w:t>
      </w:r>
      <w:r w:rsidR="1172E28E" w:rsidRPr="270CEB55">
        <w:rPr>
          <w:rFonts w:ascii="Arial" w:hAnsi="Arial"/>
          <w:sz w:val="28"/>
          <w:szCs w:val="28"/>
        </w:rPr>
        <w:t xml:space="preserve">will </w:t>
      </w:r>
      <w:r w:rsidRPr="270CEB55">
        <w:rPr>
          <w:rFonts w:ascii="Arial" w:hAnsi="Arial"/>
          <w:sz w:val="28"/>
          <w:szCs w:val="28"/>
        </w:rPr>
        <w:t xml:space="preserve">support the patient with implementation of the </w:t>
      </w:r>
      <w:r w:rsidR="1172E28E" w:rsidRPr="270CEB55">
        <w:rPr>
          <w:rFonts w:ascii="Arial" w:hAnsi="Arial"/>
          <w:sz w:val="28"/>
          <w:szCs w:val="28"/>
        </w:rPr>
        <w:t xml:space="preserve">SLT </w:t>
      </w:r>
      <w:r w:rsidRPr="270CEB55">
        <w:rPr>
          <w:rFonts w:ascii="Arial" w:hAnsi="Arial"/>
          <w:sz w:val="28"/>
          <w:szCs w:val="28"/>
        </w:rPr>
        <w:t>recommendations, whilst ensuring nutritional adequacy of their nutritional int</w:t>
      </w:r>
      <w:r w:rsidR="00374248">
        <w:rPr>
          <w:rFonts w:ascii="Arial" w:hAnsi="Arial"/>
          <w:sz w:val="28"/>
          <w:szCs w:val="28"/>
        </w:rPr>
        <w:t xml:space="preserve">ake.  The following link provides further </w:t>
      </w:r>
      <w:r w:rsidR="5BA10F42" w:rsidRPr="270CEB55">
        <w:rPr>
          <w:rFonts w:ascii="Arial" w:hAnsi="Arial"/>
          <w:sz w:val="28"/>
          <w:szCs w:val="28"/>
        </w:rPr>
        <w:t xml:space="preserve">information: </w:t>
      </w:r>
      <w:hyperlink r:id="rId23">
        <w:r w:rsidRPr="270CEB55">
          <w:rPr>
            <w:rStyle w:val="IntenseReference"/>
            <w:rFonts w:ascii="Arial" w:hAnsi="Arial"/>
            <w:smallCaps w:val="0"/>
            <w:color w:val="00B0F0"/>
            <w:sz w:val="28"/>
            <w:szCs w:val="28"/>
          </w:rPr>
          <w:t>IDDSI - IDDSI Framework</w:t>
        </w:r>
      </w:hyperlink>
    </w:p>
    <w:p w14:paraId="10EE9BF2" w14:textId="77777777" w:rsidR="00261115" w:rsidRPr="00947BED" w:rsidRDefault="00261115" w:rsidP="009847A1">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Enteral Feeding</w:t>
      </w:r>
    </w:p>
    <w:p w14:paraId="73BDC5C9" w14:textId="6FDB669E" w:rsidR="003340F4" w:rsidRDefault="00261115" w:rsidP="0010559F">
      <w:pPr>
        <w:spacing w:before="0" w:after="0"/>
        <w:rPr>
          <w:rFonts w:ascii="Arial" w:hAnsi="Arial" w:cs="Arial"/>
          <w:sz w:val="28"/>
          <w:szCs w:val="28"/>
        </w:rPr>
      </w:pPr>
      <w:r w:rsidRPr="00261115">
        <w:rPr>
          <w:rFonts w:ascii="Arial" w:hAnsi="Arial"/>
          <w:sz w:val="28"/>
          <w:szCs w:val="28"/>
        </w:rPr>
        <w:t xml:space="preserve">All patients on </w:t>
      </w:r>
      <w:r>
        <w:rPr>
          <w:rFonts w:ascii="Arial" w:hAnsi="Arial"/>
          <w:sz w:val="28"/>
          <w:szCs w:val="28"/>
        </w:rPr>
        <w:t xml:space="preserve">Home </w:t>
      </w:r>
      <w:r w:rsidRPr="00261115">
        <w:rPr>
          <w:rFonts w:ascii="Arial" w:hAnsi="Arial"/>
          <w:sz w:val="28"/>
          <w:szCs w:val="28"/>
        </w:rPr>
        <w:t>Enteral Feeding should</w:t>
      </w:r>
      <w:r w:rsidR="0010559F">
        <w:rPr>
          <w:rFonts w:ascii="Arial" w:hAnsi="Arial"/>
          <w:sz w:val="28"/>
          <w:szCs w:val="28"/>
        </w:rPr>
        <w:t xml:space="preserve"> already</w:t>
      </w:r>
      <w:r w:rsidRPr="00261115">
        <w:rPr>
          <w:rFonts w:ascii="Arial" w:hAnsi="Arial"/>
          <w:sz w:val="28"/>
          <w:szCs w:val="28"/>
        </w:rPr>
        <w:t xml:space="preserve"> be under the care of a dietitian</w:t>
      </w:r>
      <w:r w:rsidR="0010559F">
        <w:rPr>
          <w:rFonts w:ascii="Arial" w:hAnsi="Arial"/>
        </w:rPr>
        <w:t xml:space="preserve">.  </w:t>
      </w:r>
      <w:r w:rsidR="0010559F" w:rsidRPr="0010559F">
        <w:rPr>
          <w:rFonts w:ascii="Arial" w:hAnsi="Arial" w:cs="Arial"/>
          <w:sz w:val="28"/>
          <w:szCs w:val="28"/>
        </w:rPr>
        <w:t>The majority of patients will be under the care of a community dietitian and a small number of patients will be under the care of a specialist hospital dietitian</w:t>
      </w:r>
      <w:r w:rsidR="003340F4">
        <w:rPr>
          <w:rFonts w:ascii="Arial" w:hAnsi="Arial" w:cs="Arial"/>
          <w:sz w:val="28"/>
          <w:szCs w:val="28"/>
        </w:rPr>
        <w:t xml:space="preserve"> or the Community </w:t>
      </w:r>
      <w:r w:rsidR="00A762E0">
        <w:rPr>
          <w:rFonts w:ascii="Arial" w:hAnsi="Arial" w:cs="Arial"/>
          <w:sz w:val="28"/>
          <w:szCs w:val="28"/>
        </w:rPr>
        <w:t>Rehabilitation</w:t>
      </w:r>
      <w:r w:rsidR="003340F4">
        <w:rPr>
          <w:rFonts w:ascii="Arial" w:hAnsi="Arial" w:cs="Arial"/>
          <w:sz w:val="28"/>
          <w:szCs w:val="28"/>
        </w:rPr>
        <w:t xml:space="preserve"> Dietitian</w:t>
      </w:r>
      <w:r w:rsidR="0010559F" w:rsidRPr="0010559F">
        <w:rPr>
          <w:rFonts w:ascii="Arial" w:hAnsi="Arial" w:cs="Arial"/>
          <w:sz w:val="28"/>
          <w:szCs w:val="28"/>
        </w:rPr>
        <w:t xml:space="preserve">. </w:t>
      </w:r>
    </w:p>
    <w:p w14:paraId="1DC21A90" w14:textId="055E2A07" w:rsidR="003340F4" w:rsidRDefault="00A2183B" w:rsidP="0010559F">
      <w:pPr>
        <w:spacing w:before="0" w:after="0"/>
        <w:rPr>
          <w:rFonts w:ascii="Arial" w:hAnsi="Arial" w:cs="Arial"/>
          <w:sz w:val="28"/>
          <w:szCs w:val="28"/>
        </w:rPr>
      </w:pPr>
      <w:r>
        <w:rPr>
          <w:rFonts w:ascii="Arial" w:hAnsi="Arial" w:cs="Arial"/>
          <w:sz w:val="28"/>
          <w:szCs w:val="28"/>
        </w:rPr>
        <w:t>Dietitians r</w:t>
      </w:r>
      <w:r w:rsidR="003340F4">
        <w:rPr>
          <w:rFonts w:ascii="Arial" w:hAnsi="Arial" w:cs="Arial"/>
          <w:sz w:val="28"/>
          <w:szCs w:val="28"/>
        </w:rPr>
        <w:t xml:space="preserve">egularly correspond with GPs regarding patients on enteral feeding and </w:t>
      </w:r>
      <w:r w:rsidR="00A505C6">
        <w:rPr>
          <w:rFonts w:ascii="Arial" w:hAnsi="Arial" w:cs="Arial"/>
          <w:sz w:val="28"/>
          <w:szCs w:val="28"/>
        </w:rPr>
        <w:t xml:space="preserve">their </w:t>
      </w:r>
      <w:r w:rsidR="003340F4">
        <w:rPr>
          <w:rFonts w:ascii="Arial" w:hAnsi="Arial" w:cs="Arial"/>
          <w:sz w:val="28"/>
          <w:szCs w:val="28"/>
        </w:rPr>
        <w:t xml:space="preserve">contact details will be contained within these letters. In addition to this, for patients under the care of a community or hospital dietitian, you can view the patient’s electronic record on Clinical Portal. </w:t>
      </w:r>
    </w:p>
    <w:p w14:paraId="63E2419A" w14:textId="4C4387E8" w:rsidR="0010559F" w:rsidRPr="0010559F" w:rsidRDefault="00A762E0" w:rsidP="0010559F">
      <w:pPr>
        <w:spacing w:before="0" w:after="0"/>
        <w:rPr>
          <w:rFonts w:ascii="Arial" w:hAnsi="Arial"/>
        </w:rPr>
      </w:pPr>
      <w:r>
        <w:rPr>
          <w:rFonts w:ascii="Arial" w:hAnsi="Arial" w:cs="Arial"/>
          <w:sz w:val="28"/>
          <w:szCs w:val="28"/>
        </w:rPr>
        <w:t xml:space="preserve">If </w:t>
      </w:r>
      <w:r w:rsidR="0010559F" w:rsidRPr="0010559F">
        <w:rPr>
          <w:rFonts w:ascii="Arial" w:hAnsi="Arial" w:cs="Arial"/>
          <w:sz w:val="28"/>
          <w:szCs w:val="28"/>
        </w:rPr>
        <w:t>you have any questions relating to enteral feeding, please contact your local community dietitian. Details of how to contact your local community dietitian can be found i</w:t>
      </w:r>
      <w:r w:rsidR="0010559F">
        <w:rPr>
          <w:rFonts w:ascii="Arial" w:hAnsi="Arial" w:cs="Arial"/>
          <w:sz w:val="28"/>
          <w:szCs w:val="28"/>
        </w:rPr>
        <w:t xml:space="preserve">n </w:t>
      </w:r>
      <w:r w:rsidR="0010559F" w:rsidRPr="0010559F">
        <w:rPr>
          <w:rFonts w:ascii="Arial" w:hAnsi="Arial" w:cs="Arial"/>
          <w:sz w:val="28"/>
          <w:szCs w:val="28"/>
        </w:rPr>
        <w:t>Section 5</w:t>
      </w:r>
      <w:r w:rsidR="0010559F">
        <w:rPr>
          <w:rFonts w:ascii="Arial" w:hAnsi="Arial" w:cs="Arial"/>
          <w:sz w:val="28"/>
          <w:szCs w:val="28"/>
        </w:rPr>
        <w:t>.</w:t>
      </w:r>
    </w:p>
    <w:p w14:paraId="41C8F396" w14:textId="77777777" w:rsidR="0010559F" w:rsidRDefault="0010559F" w:rsidP="00261115">
      <w:pPr>
        <w:rPr>
          <w:rFonts w:ascii="Arial" w:hAnsi="Arial"/>
        </w:rPr>
      </w:pPr>
    </w:p>
    <w:p w14:paraId="64484655" w14:textId="77777777" w:rsidR="00261115" w:rsidRPr="00947BED" w:rsidRDefault="00261115" w:rsidP="009847A1">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 xml:space="preserve">Eosinophilic Oesophagitis (EOE) </w:t>
      </w:r>
    </w:p>
    <w:p w14:paraId="3B906541" w14:textId="77777777" w:rsidR="00261115" w:rsidRPr="00261115" w:rsidRDefault="00261115" w:rsidP="00261115">
      <w:pPr>
        <w:tabs>
          <w:tab w:val="left" w:pos="1875"/>
        </w:tabs>
        <w:rPr>
          <w:rFonts w:ascii="Arial" w:hAnsi="Arial" w:cs="Arial"/>
          <w:sz w:val="28"/>
          <w:szCs w:val="28"/>
        </w:rPr>
      </w:pPr>
      <w:r w:rsidRPr="00261115">
        <w:rPr>
          <w:rFonts w:ascii="Arial" w:hAnsi="Arial" w:cs="Arial"/>
          <w:sz w:val="28"/>
          <w:szCs w:val="28"/>
        </w:rPr>
        <w:t>Patients require to be under the care of a Gastroenterologist to enable MDT management of dietary interventions.</w:t>
      </w:r>
    </w:p>
    <w:p w14:paraId="52429BBE" w14:textId="77777777" w:rsidR="00261115" w:rsidRDefault="00261115" w:rsidP="00261115">
      <w:pPr>
        <w:tabs>
          <w:tab w:val="left" w:pos="1875"/>
        </w:tabs>
        <w:rPr>
          <w:rFonts w:ascii="Arial" w:hAnsi="Arial" w:cs="Arial"/>
          <w:sz w:val="28"/>
          <w:szCs w:val="28"/>
        </w:rPr>
      </w:pPr>
      <w:r w:rsidRPr="00261115">
        <w:rPr>
          <w:rFonts w:ascii="Arial" w:hAnsi="Arial" w:cs="Arial"/>
          <w:sz w:val="28"/>
          <w:szCs w:val="28"/>
        </w:rPr>
        <w:t>Patients under the care of Gastroenterology should access dietetic care via their Consultant.</w:t>
      </w:r>
    </w:p>
    <w:p w14:paraId="60CBB204" w14:textId="77777777" w:rsidR="00261115" w:rsidRPr="00947BED" w:rsidRDefault="00261115" w:rsidP="009847A1">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Irritable Bowel Syndrome (IBS)</w:t>
      </w:r>
    </w:p>
    <w:p w14:paraId="3FC94AEC" w14:textId="37C098BD" w:rsidR="78238D17" w:rsidRDefault="78238D17" w:rsidP="270CEB55">
      <w:pPr>
        <w:rPr>
          <w:rFonts w:ascii="Arial" w:eastAsia="Arial" w:hAnsi="Arial" w:cs="Arial"/>
          <w:b/>
          <w:bCs/>
          <w:color w:val="00B0F0"/>
          <w:sz w:val="28"/>
          <w:szCs w:val="28"/>
        </w:rPr>
      </w:pPr>
      <w:r w:rsidRPr="270CEB55">
        <w:rPr>
          <w:rFonts w:ascii="Arial" w:hAnsi="Arial" w:cs="Arial"/>
          <w:sz w:val="28"/>
          <w:szCs w:val="28"/>
        </w:rPr>
        <w:t xml:space="preserve">Dietary changes can often help improve IBS symptoms. All adults with IBS should be provided with </w:t>
      </w:r>
      <w:r w:rsidR="5BA10F42" w:rsidRPr="270CEB55">
        <w:rPr>
          <w:rFonts w:ascii="Arial" w:hAnsi="Arial" w:cs="Arial"/>
          <w:sz w:val="28"/>
          <w:szCs w:val="28"/>
        </w:rPr>
        <w:t xml:space="preserve">the following </w:t>
      </w:r>
      <w:r w:rsidR="40AAA5D7" w:rsidRPr="270CEB55">
        <w:rPr>
          <w:rFonts w:ascii="Arial" w:hAnsi="Arial" w:cs="Arial"/>
          <w:sz w:val="28"/>
          <w:szCs w:val="28"/>
        </w:rPr>
        <w:t xml:space="preserve">first line advice: </w:t>
      </w:r>
      <w:hyperlink r:id="rId24">
        <w:r w:rsidR="1119D1B7" w:rsidRPr="270CEB55">
          <w:rPr>
            <w:rStyle w:val="Hyperlink"/>
            <w:rFonts w:ascii="Arial" w:eastAsia="Arial" w:hAnsi="Arial" w:cs="Arial"/>
            <w:b/>
            <w:bCs/>
            <w:color w:val="00B0F0"/>
            <w:sz w:val="28"/>
            <w:szCs w:val="28"/>
            <w:u w:val="none"/>
          </w:rPr>
          <w:t>Irritable Bowel Syndrome (IBS) - NHSGGC</w:t>
        </w:r>
      </w:hyperlink>
    </w:p>
    <w:p w14:paraId="00C46499" w14:textId="05EAC52A" w:rsidR="00700DAF" w:rsidRDefault="78238D17" w:rsidP="00261115">
      <w:pPr>
        <w:rPr>
          <w:rFonts w:ascii="Arial" w:hAnsi="Arial" w:cs="Arial"/>
          <w:sz w:val="28"/>
          <w:szCs w:val="28"/>
        </w:rPr>
      </w:pPr>
      <w:r w:rsidRPr="270CEB55">
        <w:rPr>
          <w:rFonts w:ascii="Arial" w:hAnsi="Arial" w:cs="Arial"/>
          <w:sz w:val="28"/>
          <w:szCs w:val="28"/>
        </w:rPr>
        <w:t>A</w:t>
      </w:r>
      <w:r w:rsidR="4BAE6F61" w:rsidRPr="270CEB55">
        <w:rPr>
          <w:rFonts w:ascii="Arial" w:hAnsi="Arial" w:cs="Arial"/>
          <w:sz w:val="28"/>
          <w:szCs w:val="28"/>
        </w:rPr>
        <w:t>ll a</w:t>
      </w:r>
      <w:r w:rsidRPr="270CEB55">
        <w:rPr>
          <w:rFonts w:ascii="Arial" w:hAnsi="Arial" w:cs="Arial"/>
          <w:sz w:val="28"/>
          <w:szCs w:val="28"/>
        </w:rPr>
        <w:t>dults with a</w:t>
      </w:r>
      <w:r w:rsidR="135C9574" w:rsidRPr="270CEB55">
        <w:rPr>
          <w:rFonts w:ascii="Arial" w:hAnsi="Arial" w:cs="Arial"/>
          <w:sz w:val="28"/>
          <w:szCs w:val="28"/>
        </w:rPr>
        <w:t xml:space="preserve"> confirmed diagnosis of IBS </w:t>
      </w:r>
      <w:r w:rsidRPr="270CEB55">
        <w:rPr>
          <w:rFonts w:ascii="Arial" w:hAnsi="Arial" w:cs="Arial"/>
          <w:sz w:val="28"/>
          <w:szCs w:val="28"/>
        </w:rPr>
        <w:t>who continue to experience symptoms that do not respond to first line advice, can be referred to the community dietitian</w:t>
      </w:r>
      <w:r w:rsidR="4BAE6F61" w:rsidRPr="270CEB55">
        <w:rPr>
          <w:rFonts w:ascii="Arial" w:hAnsi="Arial" w:cs="Arial"/>
          <w:sz w:val="28"/>
          <w:szCs w:val="28"/>
        </w:rPr>
        <w:t xml:space="preserve"> for an initial first line appointment</w:t>
      </w:r>
      <w:r w:rsidRPr="270CEB55">
        <w:rPr>
          <w:rFonts w:ascii="Arial" w:hAnsi="Arial" w:cs="Arial"/>
          <w:sz w:val="28"/>
          <w:szCs w:val="28"/>
        </w:rPr>
        <w:t>.</w:t>
      </w:r>
      <w:r w:rsidR="4BAE6F61" w:rsidRPr="270CEB55">
        <w:rPr>
          <w:rFonts w:ascii="Arial" w:hAnsi="Arial" w:cs="Arial"/>
          <w:sz w:val="28"/>
          <w:szCs w:val="28"/>
        </w:rPr>
        <w:t xml:space="preserve"> Advice on a Low Fodmap diet will only be offer</w:t>
      </w:r>
      <w:r w:rsidR="3DDEC81C" w:rsidRPr="270CEB55">
        <w:rPr>
          <w:rFonts w:ascii="Arial" w:hAnsi="Arial" w:cs="Arial"/>
          <w:sz w:val="28"/>
          <w:szCs w:val="28"/>
        </w:rPr>
        <w:t>ed</w:t>
      </w:r>
      <w:r w:rsidR="4BAE6F61" w:rsidRPr="270CEB55">
        <w:rPr>
          <w:rFonts w:ascii="Arial" w:hAnsi="Arial" w:cs="Arial"/>
          <w:sz w:val="28"/>
          <w:szCs w:val="28"/>
        </w:rPr>
        <w:t xml:space="preserve">, if appropriate, following an initial appointment. </w:t>
      </w:r>
      <w:r w:rsidRPr="270CEB55">
        <w:rPr>
          <w:rFonts w:ascii="Arial" w:hAnsi="Arial" w:cs="Arial"/>
          <w:sz w:val="28"/>
          <w:szCs w:val="28"/>
        </w:rPr>
        <w:t xml:space="preserve"> </w:t>
      </w:r>
    </w:p>
    <w:p w14:paraId="6F26DE31" w14:textId="3ABAA6F9" w:rsidR="00261115" w:rsidRPr="00164B2E" w:rsidRDefault="00700DAF" w:rsidP="00261115">
      <w:pPr>
        <w:rPr>
          <w:rFonts w:ascii="Arial" w:hAnsi="Arial" w:cs="Arial"/>
          <w:i/>
          <w:iCs/>
          <w:smallCaps/>
          <w:sz w:val="28"/>
          <w:szCs w:val="28"/>
        </w:rPr>
      </w:pPr>
      <w:r w:rsidRPr="00062BFF">
        <w:rPr>
          <w:rFonts w:ascii="Arial" w:hAnsi="Arial" w:cs="Arial"/>
          <w:b/>
          <w:color w:val="002060"/>
          <w:sz w:val="28"/>
          <w:szCs w:val="28"/>
        </w:rPr>
        <w:t>N.B.</w:t>
      </w:r>
      <w:r w:rsidRPr="00062BFF">
        <w:rPr>
          <w:rFonts w:ascii="Arial" w:hAnsi="Arial" w:cs="Arial"/>
          <w:color w:val="002060"/>
          <w:sz w:val="28"/>
          <w:szCs w:val="28"/>
        </w:rPr>
        <w:t xml:space="preserve"> </w:t>
      </w:r>
      <w:r w:rsidR="00261115" w:rsidRPr="00261115">
        <w:rPr>
          <w:rFonts w:ascii="Arial" w:hAnsi="Arial" w:cs="Arial"/>
          <w:sz w:val="28"/>
          <w:szCs w:val="28"/>
        </w:rPr>
        <w:t>Prior to referral</w:t>
      </w:r>
      <w:r>
        <w:rPr>
          <w:rFonts w:ascii="Arial" w:hAnsi="Arial" w:cs="Arial"/>
          <w:sz w:val="28"/>
          <w:szCs w:val="28"/>
        </w:rPr>
        <w:t>,</w:t>
      </w:r>
      <w:r w:rsidR="00261115" w:rsidRPr="00261115">
        <w:rPr>
          <w:rFonts w:ascii="Arial" w:hAnsi="Arial" w:cs="Arial"/>
          <w:sz w:val="28"/>
          <w:szCs w:val="28"/>
        </w:rPr>
        <w:t xml:space="preserve"> the dietetic service requests </w:t>
      </w:r>
      <w:r w:rsidR="00B10548">
        <w:rPr>
          <w:rFonts w:ascii="Arial" w:hAnsi="Arial" w:cs="Arial"/>
          <w:sz w:val="28"/>
          <w:szCs w:val="28"/>
        </w:rPr>
        <w:t xml:space="preserve">that patients </w:t>
      </w:r>
      <w:r w:rsidR="00FA5B43">
        <w:rPr>
          <w:rFonts w:ascii="Arial" w:hAnsi="Arial" w:cs="Arial"/>
          <w:sz w:val="28"/>
          <w:szCs w:val="28"/>
        </w:rPr>
        <w:t xml:space="preserve">have had </w:t>
      </w:r>
      <w:r w:rsidR="00B10548">
        <w:rPr>
          <w:rFonts w:ascii="Arial" w:hAnsi="Arial" w:cs="Arial"/>
          <w:sz w:val="28"/>
          <w:szCs w:val="28"/>
        </w:rPr>
        <w:t xml:space="preserve">symptoms for 6 months or more and that </w:t>
      </w:r>
      <w:r w:rsidR="00261115" w:rsidRPr="00261115">
        <w:rPr>
          <w:rFonts w:ascii="Arial" w:hAnsi="Arial" w:cs="Arial"/>
          <w:sz w:val="28"/>
          <w:szCs w:val="28"/>
        </w:rPr>
        <w:t xml:space="preserve">coeliac disease, </w:t>
      </w:r>
      <w:r>
        <w:rPr>
          <w:rFonts w:ascii="Arial" w:hAnsi="Arial" w:cs="Arial"/>
          <w:sz w:val="28"/>
          <w:szCs w:val="28"/>
        </w:rPr>
        <w:t>Inflammatory Bowel Disease (</w:t>
      </w:r>
      <w:r w:rsidR="00261115" w:rsidRPr="00261115">
        <w:rPr>
          <w:rFonts w:ascii="Arial" w:hAnsi="Arial" w:cs="Arial"/>
          <w:sz w:val="28"/>
          <w:szCs w:val="28"/>
        </w:rPr>
        <w:t>IBD</w:t>
      </w:r>
      <w:r>
        <w:rPr>
          <w:rFonts w:ascii="Arial" w:hAnsi="Arial" w:cs="Arial"/>
          <w:sz w:val="28"/>
          <w:szCs w:val="28"/>
        </w:rPr>
        <w:t xml:space="preserve">) and other red flag indicators </w:t>
      </w:r>
      <w:r w:rsidR="00B10548">
        <w:rPr>
          <w:rFonts w:ascii="Arial" w:hAnsi="Arial" w:cs="Arial"/>
          <w:sz w:val="28"/>
          <w:szCs w:val="28"/>
        </w:rPr>
        <w:t>have been excluded</w:t>
      </w:r>
      <w:r>
        <w:rPr>
          <w:rFonts w:ascii="Arial" w:hAnsi="Arial" w:cs="Arial"/>
          <w:sz w:val="28"/>
          <w:szCs w:val="28"/>
        </w:rPr>
        <w:t>:</w:t>
      </w:r>
      <w:r w:rsidR="00261115" w:rsidRPr="00261115">
        <w:rPr>
          <w:rFonts w:ascii="Arial" w:hAnsi="Arial" w:cs="Arial"/>
          <w:sz w:val="28"/>
          <w:szCs w:val="28"/>
        </w:rPr>
        <w:t xml:space="preserve"> </w:t>
      </w:r>
      <w:hyperlink r:id="rId25" w:anchor="diagnosis-of-ibs">
        <w:r w:rsidR="00261115" w:rsidRPr="00164B2E">
          <w:rPr>
            <w:rStyle w:val="IntenseReference"/>
            <w:rFonts w:ascii="Arial" w:hAnsi="Arial"/>
            <w:smallCaps w:val="0"/>
            <w:color w:val="00B0F0"/>
            <w:sz w:val="28"/>
            <w:szCs w:val="28"/>
          </w:rPr>
          <w:t xml:space="preserve">NICE CG61 - Diagnosing IBS </w:t>
        </w:r>
      </w:hyperlink>
    </w:p>
    <w:p w14:paraId="56EF58B4" w14:textId="77777777" w:rsidR="00261115" w:rsidRPr="00947BED" w:rsidRDefault="00151A12" w:rsidP="009847A1">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 xml:space="preserve">Liver Disease </w:t>
      </w:r>
    </w:p>
    <w:p w14:paraId="570325AA" w14:textId="77777777" w:rsidR="00A505C6" w:rsidRPr="00413AD3" w:rsidRDefault="00151A12" w:rsidP="00A505C6">
      <w:pPr>
        <w:rPr>
          <w:rFonts w:ascii="Arial" w:hAnsi="Arial"/>
          <w:sz w:val="28"/>
          <w:szCs w:val="28"/>
        </w:rPr>
      </w:pPr>
      <w:r w:rsidRPr="00151A12">
        <w:rPr>
          <w:rFonts w:ascii="Arial" w:hAnsi="Arial" w:cs="Arial"/>
          <w:sz w:val="28"/>
          <w:szCs w:val="28"/>
        </w:rPr>
        <w:t xml:space="preserve">Patients with Decompensated Liver Disease (cirrhosis with symptoms of ascites/oedema, encephalopathy, jaundice, varices etc.) should </w:t>
      </w:r>
      <w:r w:rsidR="00A505C6">
        <w:rPr>
          <w:rFonts w:ascii="Arial" w:hAnsi="Arial" w:cs="Arial"/>
          <w:sz w:val="28"/>
          <w:szCs w:val="28"/>
        </w:rPr>
        <w:t xml:space="preserve">not </w:t>
      </w:r>
      <w:r w:rsidRPr="00151A12">
        <w:rPr>
          <w:rFonts w:ascii="Arial" w:hAnsi="Arial" w:cs="Arial"/>
          <w:sz w:val="28"/>
          <w:szCs w:val="28"/>
        </w:rPr>
        <w:t xml:space="preserve">be </w:t>
      </w:r>
      <w:r w:rsidR="00A505C6">
        <w:rPr>
          <w:rFonts w:ascii="Arial" w:hAnsi="Arial" w:cs="Arial"/>
          <w:sz w:val="28"/>
          <w:szCs w:val="28"/>
        </w:rPr>
        <w:t xml:space="preserve">referred to the community dietitian.  </w:t>
      </w:r>
      <w:r w:rsidRPr="00151A12">
        <w:rPr>
          <w:rFonts w:ascii="Arial" w:hAnsi="Arial" w:cs="Arial"/>
          <w:sz w:val="28"/>
          <w:szCs w:val="28"/>
        </w:rPr>
        <w:t xml:space="preserve"> </w:t>
      </w:r>
      <w:r w:rsidR="00A505C6" w:rsidRPr="00413AD3">
        <w:rPr>
          <w:rFonts w:ascii="Arial" w:hAnsi="Arial"/>
          <w:sz w:val="28"/>
          <w:szCs w:val="28"/>
        </w:rPr>
        <w:t>Such patients should access specialist dietetic advice via the</w:t>
      </w:r>
      <w:r w:rsidR="00A505C6">
        <w:rPr>
          <w:rFonts w:ascii="Arial" w:hAnsi="Arial"/>
          <w:sz w:val="28"/>
          <w:szCs w:val="28"/>
        </w:rPr>
        <w:t>ir</w:t>
      </w:r>
      <w:r w:rsidR="00A505C6" w:rsidRPr="00413AD3">
        <w:rPr>
          <w:rFonts w:ascii="Arial" w:hAnsi="Arial"/>
          <w:sz w:val="28"/>
          <w:szCs w:val="28"/>
        </w:rPr>
        <w:t xml:space="preserve"> consultant.  </w:t>
      </w:r>
    </w:p>
    <w:p w14:paraId="563C9705" w14:textId="77777777" w:rsidR="00A505C6" w:rsidRPr="00413AD3" w:rsidRDefault="00151A12" w:rsidP="00A505C6">
      <w:pPr>
        <w:rPr>
          <w:rFonts w:ascii="Arial" w:hAnsi="Arial"/>
          <w:sz w:val="28"/>
          <w:szCs w:val="28"/>
        </w:rPr>
      </w:pPr>
      <w:r>
        <w:rPr>
          <w:rFonts w:ascii="Arial" w:hAnsi="Arial" w:cs="Arial"/>
          <w:sz w:val="28"/>
          <w:szCs w:val="28"/>
        </w:rPr>
        <w:t xml:space="preserve">Patients with </w:t>
      </w:r>
      <w:r w:rsidRPr="00151A12">
        <w:rPr>
          <w:rFonts w:ascii="Arial" w:hAnsi="Arial" w:cs="Arial"/>
          <w:sz w:val="28"/>
          <w:szCs w:val="28"/>
        </w:rPr>
        <w:t xml:space="preserve">Decompensated </w:t>
      </w:r>
      <w:r>
        <w:rPr>
          <w:rFonts w:ascii="Arial" w:hAnsi="Arial" w:cs="Arial"/>
          <w:sz w:val="28"/>
          <w:szCs w:val="28"/>
        </w:rPr>
        <w:t>Non-Alcoholic Fatty Liver Disease (NAFLD) c</w:t>
      </w:r>
      <w:r w:rsidRPr="00151A12">
        <w:rPr>
          <w:rFonts w:ascii="Arial" w:hAnsi="Arial" w:cs="Arial"/>
          <w:sz w:val="28"/>
          <w:szCs w:val="28"/>
        </w:rPr>
        <w:t xml:space="preserve">irrhosis </w:t>
      </w:r>
      <w:r w:rsidR="00A505C6" w:rsidRPr="00151A12">
        <w:rPr>
          <w:rFonts w:ascii="Arial" w:hAnsi="Arial" w:cs="Arial"/>
          <w:sz w:val="28"/>
          <w:szCs w:val="28"/>
        </w:rPr>
        <w:t xml:space="preserve">should </w:t>
      </w:r>
      <w:r w:rsidR="00A505C6">
        <w:rPr>
          <w:rFonts w:ascii="Arial" w:hAnsi="Arial" w:cs="Arial"/>
          <w:sz w:val="28"/>
          <w:szCs w:val="28"/>
        </w:rPr>
        <w:t xml:space="preserve">not </w:t>
      </w:r>
      <w:r w:rsidR="00A505C6" w:rsidRPr="00151A12">
        <w:rPr>
          <w:rFonts w:ascii="Arial" w:hAnsi="Arial" w:cs="Arial"/>
          <w:sz w:val="28"/>
          <w:szCs w:val="28"/>
        </w:rPr>
        <w:t xml:space="preserve">be </w:t>
      </w:r>
      <w:r w:rsidR="00A505C6">
        <w:rPr>
          <w:rFonts w:ascii="Arial" w:hAnsi="Arial" w:cs="Arial"/>
          <w:sz w:val="28"/>
          <w:szCs w:val="28"/>
        </w:rPr>
        <w:t xml:space="preserve">referred to the community dietitian.  </w:t>
      </w:r>
      <w:r w:rsidR="00A505C6" w:rsidRPr="00151A12">
        <w:rPr>
          <w:rFonts w:ascii="Arial" w:hAnsi="Arial" w:cs="Arial"/>
          <w:sz w:val="28"/>
          <w:szCs w:val="28"/>
        </w:rPr>
        <w:t xml:space="preserve"> </w:t>
      </w:r>
      <w:r w:rsidR="00A505C6" w:rsidRPr="00413AD3">
        <w:rPr>
          <w:rFonts w:ascii="Arial" w:hAnsi="Arial"/>
          <w:sz w:val="28"/>
          <w:szCs w:val="28"/>
        </w:rPr>
        <w:t>Such patients should access specialist dietetic advice via the</w:t>
      </w:r>
      <w:r w:rsidR="00A505C6">
        <w:rPr>
          <w:rFonts w:ascii="Arial" w:hAnsi="Arial"/>
          <w:sz w:val="28"/>
          <w:szCs w:val="28"/>
        </w:rPr>
        <w:t>ir</w:t>
      </w:r>
      <w:r w:rsidR="00A505C6" w:rsidRPr="00413AD3">
        <w:rPr>
          <w:rFonts w:ascii="Arial" w:hAnsi="Arial"/>
          <w:sz w:val="28"/>
          <w:szCs w:val="28"/>
        </w:rPr>
        <w:t xml:space="preserve"> consultant.  </w:t>
      </w:r>
    </w:p>
    <w:p w14:paraId="0C154733" w14:textId="77777777" w:rsidR="00151A12" w:rsidRPr="00151A12" w:rsidRDefault="00151A12" w:rsidP="00151A12">
      <w:pPr>
        <w:rPr>
          <w:rFonts w:ascii="Arial" w:hAnsi="Arial" w:cs="Arial"/>
          <w:sz w:val="28"/>
          <w:szCs w:val="28"/>
        </w:rPr>
      </w:pPr>
      <w:r w:rsidRPr="00151A12">
        <w:rPr>
          <w:rFonts w:ascii="Arial" w:hAnsi="Arial" w:cs="Arial"/>
          <w:sz w:val="28"/>
          <w:szCs w:val="28"/>
        </w:rPr>
        <w:t>Patients with Compensated Liver Disease with no symptoms of decompensation can be ref</w:t>
      </w:r>
      <w:r>
        <w:rPr>
          <w:rFonts w:ascii="Arial" w:hAnsi="Arial" w:cs="Arial"/>
          <w:sz w:val="28"/>
          <w:szCs w:val="28"/>
        </w:rPr>
        <w:t>erred to the community dietitian.</w:t>
      </w:r>
      <w:r w:rsidRPr="00151A12">
        <w:rPr>
          <w:rFonts w:ascii="Arial" w:hAnsi="Arial" w:cs="Arial"/>
          <w:sz w:val="28"/>
          <w:szCs w:val="28"/>
        </w:rPr>
        <w:t xml:space="preserve"> </w:t>
      </w:r>
    </w:p>
    <w:p w14:paraId="595EFD1D" w14:textId="77777777" w:rsidR="00261115" w:rsidRPr="00151A12" w:rsidRDefault="00151A12" w:rsidP="00151A12">
      <w:pPr>
        <w:rPr>
          <w:rFonts w:ascii="Arial" w:eastAsia="Arial" w:hAnsi="Arial" w:cs="Arial"/>
          <w:sz w:val="28"/>
          <w:szCs w:val="28"/>
        </w:rPr>
      </w:pPr>
      <w:r w:rsidRPr="00151A12">
        <w:rPr>
          <w:rFonts w:ascii="Arial" w:hAnsi="Arial" w:cs="Arial"/>
          <w:sz w:val="28"/>
          <w:szCs w:val="28"/>
        </w:rPr>
        <w:t>Compensated NAFLD can be referred to the community dietitian or if appropriate the patient should be referred to Glasgow &amp; Clyde Weight Management Services. See weight management section for further information.</w:t>
      </w:r>
    </w:p>
    <w:p w14:paraId="1F6DED77" w14:textId="77777777" w:rsidR="00261115" w:rsidRPr="00947BED" w:rsidRDefault="00151A12" w:rsidP="009847A1">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Nutrition Support</w:t>
      </w:r>
    </w:p>
    <w:p w14:paraId="33FF308C" w14:textId="77777777" w:rsidR="00151A12" w:rsidRPr="00151A12" w:rsidRDefault="00151A12" w:rsidP="00151A12">
      <w:pPr>
        <w:rPr>
          <w:rFonts w:ascii="Arial" w:hAnsi="Arial"/>
          <w:sz w:val="28"/>
          <w:szCs w:val="28"/>
        </w:rPr>
      </w:pPr>
      <w:r w:rsidRPr="00151A12">
        <w:rPr>
          <w:rFonts w:ascii="Arial" w:hAnsi="Arial"/>
          <w:sz w:val="28"/>
          <w:szCs w:val="28"/>
        </w:rPr>
        <w:t xml:space="preserve">Many conditions can result in weight loss and lead to adults being at risk of malnutrition. </w:t>
      </w:r>
    </w:p>
    <w:p w14:paraId="57580298" w14:textId="7E901D3F" w:rsidR="00151A12" w:rsidRDefault="2202DBE2" w:rsidP="00151A12">
      <w:pPr>
        <w:rPr>
          <w:rFonts w:ascii="Arial" w:hAnsi="Arial"/>
          <w:sz w:val="28"/>
          <w:szCs w:val="28"/>
        </w:rPr>
      </w:pPr>
      <w:r w:rsidRPr="270CEB55">
        <w:rPr>
          <w:rFonts w:ascii="Arial" w:hAnsi="Arial"/>
          <w:sz w:val="28"/>
          <w:szCs w:val="28"/>
        </w:rPr>
        <w:t xml:space="preserve">If you suspect your patient is at risk of malnutrition, you may wish to complete the screening tool called </w:t>
      </w:r>
      <w:r w:rsidRPr="270CEB55">
        <w:rPr>
          <w:rFonts w:ascii="Arial" w:hAnsi="Arial"/>
          <w:b/>
          <w:bCs/>
          <w:smallCaps/>
          <w:color w:val="002060"/>
          <w:sz w:val="28"/>
          <w:szCs w:val="28"/>
        </w:rPr>
        <w:t>MUST</w:t>
      </w:r>
      <w:r w:rsidRPr="270CEB55">
        <w:rPr>
          <w:rFonts w:ascii="Arial" w:hAnsi="Arial"/>
          <w:smallCaps/>
          <w:sz w:val="28"/>
          <w:szCs w:val="28"/>
        </w:rPr>
        <w:t xml:space="preserve">: </w:t>
      </w:r>
      <w:hyperlink r:id="rId26">
        <w:r w:rsidRPr="270CEB55">
          <w:rPr>
            <w:rStyle w:val="IntenseReference"/>
            <w:rFonts w:ascii="Arial" w:hAnsi="Arial"/>
            <w:smallCaps w:val="0"/>
            <w:color w:val="00B0F0"/>
            <w:sz w:val="28"/>
            <w:szCs w:val="28"/>
          </w:rPr>
          <w:t>MUST Calculator</w:t>
        </w:r>
      </w:hyperlink>
      <w:r w:rsidRPr="270CEB55">
        <w:rPr>
          <w:rFonts w:ascii="Arial" w:hAnsi="Arial"/>
          <w:sz w:val="28"/>
          <w:szCs w:val="28"/>
        </w:rPr>
        <w:t xml:space="preserve">. This </w:t>
      </w:r>
      <w:r w:rsidR="69A4E96D" w:rsidRPr="270CEB55">
        <w:rPr>
          <w:rFonts w:ascii="Arial" w:hAnsi="Arial"/>
          <w:sz w:val="28"/>
          <w:szCs w:val="28"/>
        </w:rPr>
        <w:t>tool,</w:t>
      </w:r>
      <w:r w:rsidRPr="270CEB55">
        <w:rPr>
          <w:rFonts w:ascii="Arial" w:hAnsi="Arial"/>
          <w:sz w:val="28"/>
          <w:szCs w:val="28"/>
        </w:rPr>
        <w:t xml:space="preserve"> </w:t>
      </w:r>
      <w:r w:rsidR="66C7647F" w:rsidRPr="270CEB55">
        <w:rPr>
          <w:rFonts w:ascii="Arial" w:hAnsi="Arial"/>
          <w:sz w:val="28"/>
          <w:szCs w:val="28"/>
        </w:rPr>
        <w:t xml:space="preserve">which is quick and easy, </w:t>
      </w:r>
      <w:r w:rsidRPr="270CEB55">
        <w:rPr>
          <w:rFonts w:ascii="Arial" w:hAnsi="Arial"/>
          <w:sz w:val="28"/>
          <w:szCs w:val="28"/>
        </w:rPr>
        <w:t>calculates the level of malnutrition risk.</w:t>
      </w:r>
    </w:p>
    <w:p w14:paraId="30A1C5C6" w14:textId="77777777" w:rsidR="00151A12" w:rsidRPr="00151A12" w:rsidRDefault="00151A12" w:rsidP="00151A12">
      <w:pPr>
        <w:rPr>
          <w:rFonts w:ascii="Arial" w:hAnsi="Arial"/>
          <w:sz w:val="28"/>
          <w:szCs w:val="28"/>
        </w:rPr>
      </w:pPr>
      <w:r w:rsidRPr="00151A12">
        <w:rPr>
          <w:rFonts w:ascii="Arial" w:hAnsi="Arial"/>
          <w:sz w:val="28"/>
          <w:szCs w:val="28"/>
        </w:rPr>
        <w:t>Patients at risk of maln</w:t>
      </w:r>
      <w:r>
        <w:rPr>
          <w:rFonts w:ascii="Arial" w:hAnsi="Arial"/>
          <w:sz w:val="28"/>
          <w:szCs w:val="28"/>
        </w:rPr>
        <w:t xml:space="preserve">utrition </w:t>
      </w:r>
      <w:r w:rsidRPr="00151A12">
        <w:rPr>
          <w:rFonts w:ascii="Arial" w:hAnsi="Arial"/>
          <w:sz w:val="28"/>
          <w:szCs w:val="28"/>
        </w:rPr>
        <w:t>should be provide</w:t>
      </w:r>
      <w:r w:rsidR="006D1B3C">
        <w:rPr>
          <w:rFonts w:ascii="Arial" w:hAnsi="Arial"/>
          <w:sz w:val="28"/>
          <w:szCs w:val="28"/>
        </w:rPr>
        <w:t>d</w:t>
      </w:r>
      <w:r w:rsidRPr="00151A12">
        <w:rPr>
          <w:rFonts w:ascii="Arial" w:hAnsi="Arial"/>
          <w:sz w:val="28"/>
          <w:szCs w:val="28"/>
        </w:rPr>
        <w:t xml:space="preserve"> with </w:t>
      </w:r>
      <w:r>
        <w:rPr>
          <w:rFonts w:ascii="Arial" w:hAnsi="Arial"/>
          <w:sz w:val="28"/>
          <w:szCs w:val="28"/>
        </w:rPr>
        <w:t xml:space="preserve">the following </w:t>
      </w:r>
      <w:r w:rsidRPr="00151A12">
        <w:rPr>
          <w:rFonts w:ascii="Arial" w:hAnsi="Arial"/>
          <w:sz w:val="28"/>
          <w:szCs w:val="28"/>
        </w:rPr>
        <w:t xml:space="preserve">first line advice: </w:t>
      </w:r>
      <w:hyperlink r:id="rId27" w:history="1">
        <w:r w:rsidRPr="00164B2E">
          <w:rPr>
            <w:rStyle w:val="IntenseReference"/>
            <w:rFonts w:ascii="Arial" w:hAnsi="Arial"/>
            <w:smallCaps w:val="0"/>
            <w:color w:val="00B0F0"/>
            <w:sz w:val="28"/>
            <w:szCs w:val="28"/>
          </w:rPr>
          <w:t>Eating to Feel Better Leaflet</w:t>
        </w:r>
      </w:hyperlink>
    </w:p>
    <w:p w14:paraId="32632D35" w14:textId="77777777" w:rsidR="00151A12" w:rsidRPr="00151A12" w:rsidRDefault="00151A12" w:rsidP="00151A12">
      <w:pPr>
        <w:rPr>
          <w:rFonts w:ascii="Arial" w:hAnsi="Arial"/>
          <w:sz w:val="28"/>
          <w:szCs w:val="28"/>
        </w:rPr>
      </w:pPr>
      <w:r w:rsidRPr="00151A12">
        <w:rPr>
          <w:rFonts w:ascii="Arial" w:hAnsi="Arial"/>
          <w:sz w:val="28"/>
          <w:szCs w:val="28"/>
        </w:rPr>
        <w:t xml:space="preserve">NHSGGC has developed </w:t>
      </w:r>
      <w:r>
        <w:rPr>
          <w:rFonts w:ascii="Arial" w:hAnsi="Arial"/>
          <w:sz w:val="28"/>
          <w:szCs w:val="28"/>
        </w:rPr>
        <w:t>the following</w:t>
      </w:r>
      <w:r w:rsidRPr="00151A12">
        <w:rPr>
          <w:rFonts w:ascii="Arial" w:hAnsi="Arial"/>
          <w:sz w:val="28"/>
          <w:szCs w:val="28"/>
        </w:rPr>
        <w:t xml:space="preserve"> patient pathway for adults at risk of malnutrition </w:t>
      </w:r>
      <w:hyperlink r:id="rId28" w:history="1">
        <w:r w:rsidRPr="00164B2E">
          <w:rPr>
            <w:rStyle w:val="IntenseReference"/>
            <w:rFonts w:ascii="Arial" w:hAnsi="Arial"/>
            <w:smallCaps w:val="0"/>
            <w:color w:val="00B0F0"/>
            <w:sz w:val="28"/>
            <w:szCs w:val="28"/>
          </w:rPr>
          <w:t>Managing Adult Malnutrition</w:t>
        </w:r>
      </w:hyperlink>
    </w:p>
    <w:p w14:paraId="5A843145" w14:textId="51829339" w:rsidR="00151A12" w:rsidRPr="00151A12" w:rsidRDefault="2202DBE2" w:rsidP="00151A12">
      <w:pPr>
        <w:rPr>
          <w:rFonts w:ascii="Arial" w:hAnsi="Arial"/>
          <w:sz w:val="28"/>
          <w:szCs w:val="28"/>
        </w:rPr>
      </w:pPr>
      <w:r w:rsidRPr="270CEB55">
        <w:rPr>
          <w:rFonts w:ascii="Arial" w:hAnsi="Arial"/>
          <w:sz w:val="28"/>
          <w:szCs w:val="28"/>
        </w:rPr>
        <w:t>If first line nutrition support advice does not address the risk of malnutrition, patients can be referred to the community dietitian. Referral details should include current weight and height, previous weight</w:t>
      </w:r>
      <w:r w:rsidR="66DFC430" w:rsidRPr="270CEB55">
        <w:rPr>
          <w:rFonts w:ascii="Arial" w:hAnsi="Arial"/>
          <w:sz w:val="28"/>
          <w:szCs w:val="28"/>
        </w:rPr>
        <w:t>s</w:t>
      </w:r>
      <w:r w:rsidRPr="270CEB55">
        <w:rPr>
          <w:rFonts w:ascii="Arial" w:hAnsi="Arial"/>
          <w:sz w:val="28"/>
          <w:szCs w:val="28"/>
        </w:rPr>
        <w:t xml:space="preserve"> </w:t>
      </w:r>
      <w:r w:rsidR="2EECF449" w:rsidRPr="270CEB55">
        <w:rPr>
          <w:rFonts w:ascii="Arial" w:hAnsi="Arial"/>
          <w:sz w:val="28"/>
          <w:szCs w:val="28"/>
        </w:rPr>
        <w:t>for the</w:t>
      </w:r>
      <w:r w:rsidRPr="270CEB55">
        <w:rPr>
          <w:rFonts w:ascii="Arial" w:hAnsi="Arial"/>
          <w:sz w:val="28"/>
          <w:szCs w:val="28"/>
        </w:rPr>
        <w:t xml:space="preserve"> last 6 months and preferably the </w:t>
      </w:r>
      <w:r w:rsidRPr="270CEB55">
        <w:rPr>
          <w:rFonts w:ascii="Arial" w:hAnsi="Arial"/>
          <w:b/>
          <w:bCs/>
          <w:color w:val="002060"/>
          <w:sz w:val="28"/>
          <w:szCs w:val="28"/>
        </w:rPr>
        <w:t>MUST</w:t>
      </w:r>
      <w:r w:rsidRPr="270CEB55">
        <w:rPr>
          <w:rFonts w:ascii="Arial" w:hAnsi="Arial"/>
          <w:color w:val="002060"/>
          <w:sz w:val="28"/>
          <w:szCs w:val="28"/>
        </w:rPr>
        <w:t xml:space="preserve"> </w:t>
      </w:r>
      <w:r w:rsidRPr="270CEB55">
        <w:rPr>
          <w:rFonts w:ascii="Arial" w:hAnsi="Arial"/>
          <w:sz w:val="28"/>
          <w:szCs w:val="28"/>
        </w:rPr>
        <w:t xml:space="preserve">Score. </w:t>
      </w:r>
    </w:p>
    <w:p w14:paraId="1591A2BA" w14:textId="67459BCE" w:rsidR="00151A12" w:rsidRPr="00366742" w:rsidRDefault="2202DBE2" w:rsidP="270CEB55">
      <w:pPr>
        <w:rPr>
          <w:rStyle w:val="IntenseReference"/>
          <w:color w:val="00B0F0"/>
          <w:sz w:val="28"/>
          <w:szCs w:val="28"/>
          <w:u w:val="single"/>
        </w:rPr>
      </w:pPr>
      <w:r w:rsidRPr="270CEB55">
        <w:rPr>
          <w:rFonts w:ascii="Arial" w:hAnsi="Arial"/>
          <w:sz w:val="28"/>
          <w:szCs w:val="28"/>
        </w:rPr>
        <w:t xml:space="preserve">If the patient is a resident in a care home, </w:t>
      </w:r>
      <w:r w:rsidR="2EECF449" w:rsidRPr="270CEB55">
        <w:rPr>
          <w:rFonts w:ascii="Arial" w:hAnsi="Arial"/>
          <w:sz w:val="28"/>
          <w:szCs w:val="28"/>
        </w:rPr>
        <w:t>please ask the</w:t>
      </w:r>
      <w:r w:rsidRPr="270CEB55">
        <w:rPr>
          <w:rFonts w:ascii="Arial" w:hAnsi="Arial"/>
          <w:sz w:val="28"/>
          <w:szCs w:val="28"/>
        </w:rPr>
        <w:t xml:space="preserve"> care home </w:t>
      </w:r>
      <w:r w:rsidR="2EECF449" w:rsidRPr="270CEB55">
        <w:rPr>
          <w:rFonts w:ascii="Arial" w:hAnsi="Arial"/>
          <w:sz w:val="28"/>
          <w:szCs w:val="28"/>
        </w:rPr>
        <w:t>to</w:t>
      </w:r>
      <w:r w:rsidRPr="270CEB55">
        <w:rPr>
          <w:rFonts w:ascii="Arial" w:hAnsi="Arial"/>
          <w:sz w:val="28"/>
          <w:szCs w:val="28"/>
        </w:rPr>
        <w:t xml:space="preserve"> refer to the community dietitian directly. Care home referrals for nutrition support advice </w:t>
      </w:r>
      <w:r w:rsidR="2EECF449" w:rsidRPr="270CEB55">
        <w:rPr>
          <w:rFonts w:ascii="Arial" w:hAnsi="Arial"/>
          <w:sz w:val="28"/>
          <w:szCs w:val="28"/>
        </w:rPr>
        <w:t>can only be accepted if they</w:t>
      </w:r>
      <w:r w:rsidRPr="270CEB55">
        <w:rPr>
          <w:rFonts w:ascii="Arial" w:hAnsi="Arial"/>
          <w:sz w:val="28"/>
          <w:szCs w:val="28"/>
        </w:rPr>
        <w:t xml:space="preserve"> inclu</w:t>
      </w:r>
      <w:r w:rsidR="66C7647F" w:rsidRPr="270CEB55">
        <w:rPr>
          <w:rFonts w:ascii="Arial" w:hAnsi="Arial"/>
          <w:sz w:val="28"/>
          <w:szCs w:val="28"/>
        </w:rPr>
        <w:t>de a copy of the “MUST Step 5”.  F</w:t>
      </w:r>
      <w:r w:rsidR="2EECF449" w:rsidRPr="270CEB55">
        <w:rPr>
          <w:rFonts w:ascii="Arial" w:hAnsi="Arial"/>
          <w:sz w:val="28"/>
          <w:szCs w:val="28"/>
        </w:rPr>
        <w:t xml:space="preserve">ollow </w:t>
      </w:r>
      <w:r w:rsidR="66C7647F" w:rsidRPr="270CEB55">
        <w:rPr>
          <w:rFonts w:ascii="Arial" w:hAnsi="Arial"/>
          <w:sz w:val="28"/>
          <w:szCs w:val="28"/>
        </w:rPr>
        <w:t xml:space="preserve">this </w:t>
      </w:r>
      <w:r w:rsidR="2EECF449" w:rsidRPr="270CEB55">
        <w:rPr>
          <w:rFonts w:ascii="Arial" w:hAnsi="Arial"/>
          <w:sz w:val="28"/>
          <w:szCs w:val="28"/>
        </w:rPr>
        <w:t xml:space="preserve">link for </w:t>
      </w:r>
      <w:r w:rsidR="66C7647F" w:rsidRPr="270CEB55">
        <w:rPr>
          <w:rFonts w:ascii="Arial" w:hAnsi="Arial"/>
          <w:sz w:val="28"/>
          <w:szCs w:val="28"/>
        </w:rPr>
        <w:t>further</w:t>
      </w:r>
      <w:r w:rsidR="2EECF449" w:rsidRPr="270CEB55">
        <w:rPr>
          <w:rFonts w:ascii="Arial" w:hAnsi="Arial"/>
          <w:sz w:val="28"/>
          <w:szCs w:val="28"/>
        </w:rPr>
        <w:t xml:space="preserve"> information:</w:t>
      </w:r>
      <w:r w:rsidRPr="270CEB55">
        <w:rPr>
          <w:rFonts w:ascii="Arial" w:hAnsi="Arial"/>
          <w:sz w:val="28"/>
          <w:szCs w:val="28"/>
        </w:rPr>
        <w:t xml:space="preserve"> </w:t>
      </w:r>
      <w:hyperlink r:id="rId29">
        <w:r w:rsidR="2EECF449" w:rsidRPr="270CEB55">
          <w:rPr>
            <w:rStyle w:val="IntenseReference"/>
            <w:rFonts w:ascii="Arial" w:hAnsi="Arial"/>
            <w:smallCaps w:val="0"/>
            <w:color w:val="00B0F0"/>
            <w:sz w:val="28"/>
            <w:szCs w:val="28"/>
          </w:rPr>
          <w:t>NHSGGC:</w:t>
        </w:r>
        <w:r w:rsidRPr="270CEB55">
          <w:rPr>
            <w:rStyle w:val="IntenseReference"/>
            <w:rFonts w:ascii="Arial" w:hAnsi="Arial"/>
            <w:smallCaps w:val="0"/>
            <w:color w:val="00B0F0"/>
            <w:sz w:val="28"/>
            <w:szCs w:val="28"/>
          </w:rPr>
          <w:t xml:space="preserve"> Care Homes</w:t>
        </w:r>
      </w:hyperlink>
    </w:p>
    <w:p w14:paraId="78C9B266" w14:textId="77777777" w:rsidR="00366742" w:rsidRDefault="00366742" w:rsidP="00151A12">
      <w:pPr>
        <w:rPr>
          <w:rStyle w:val="xcontentpasted2"/>
          <w:rFonts w:ascii="Arial" w:hAnsi="Arial" w:cs="Arial"/>
          <w:color w:val="000000"/>
          <w:sz w:val="28"/>
          <w:szCs w:val="28"/>
          <w:bdr w:val="none" w:sz="0" w:space="0" w:color="auto" w:frame="1"/>
          <w:shd w:val="clear" w:color="auto" w:fill="FFFFFF"/>
        </w:rPr>
      </w:pPr>
      <w:r>
        <w:rPr>
          <w:rFonts w:ascii="Arial" w:hAnsi="Arial" w:cs="Arial"/>
          <w:sz w:val="28"/>
          <w:szCs w:val="28"/>
        </w:rPr>
        <w:t>S</w:t>
      </w:r>
      <w:r w:rsidR="00151A12" w:rsidRPr="00151A12">
        <w:rPr>
          <w:rFonts w:ascii="Arial" w:hAnsi="Arial" w:cs="Arial"/>
          <w:sz w:val="28"/>
          <w:szCs w:val="28"/>
        </w:rPr>
        <w:t>ome patients with or at risk of malnutrition</w:t>
      </w:r>
      <w:r>
        <w:rPr>
          <w:rFonts w:ascii="Arial" w:hAnsi="Arial" w:cs="Arial"/>
          <w:sz w:val="28"/>
          <w:szCs w:val="28"/>
        </w:rPr>
        <w:t xml:space="preserve">, </w:t>
      </w:r>
      <w:r w:rsidR="006D1B3C">
        <w:rPr>
          <w:rFonts w:ascii="Arial" w:hAnsi="Arial" w:cs="Arial"/>
          <w:sz w:val="28"/>
          <w:szCs w:val="28"/>
        </w:rPr>
        <w:t xml:space="preserve">will require </w:t>
      </w:r>
      <w:r>
        <w:rPr>
          <w:rFonts w:ascii="Arial" w:hAnsi="Arial" w:cs="Arial"/>
          <w:sz w:val="28"/>
          <w:szCs w:val="28"/>
        </w:rPr>
        <w:t>Oral Nutritional S</w:t>
      </w:r>
      <w:r w:rsidR="00151A12" w:rsidRPr="00151A12">
        <w:rPr>
          <w:rFonts w:ascii="Arial" w:hAnsi="Arial" w:cs="Arial"/>
          <w:sz w:val="28"/>
          <w:szCs w:val="28"/>
        </w:rPr>
        <w:t>up</w:t>
      </w:r>
      <w:r w:rsidR="006D1B3C">
        <w:rPr>
          <w:rFonts w:ascii="Arial" w:hAnsi="Arial" w:cs="Arial"/>
          <w:sz w:val="28"/>
          <w:szCs w:val="28"/>
        </w:rPr>
        <w:t xml:space="preserve">plements (ONS) </w:t>
      </w:r>
      <w:r w:rsidR="00151A12" w:rsidRPr="00151A12">
        <w:rPr>
          <w:rFonts w:ascii="Arial" w:hAnsi="Arial" w:cs="Arial"/>
          <w:sz w:val="28"/>
          <w:szCs w:val="28"/>
        </w:rPr>
        <w:t>as pa</w:t>
      </w:r>
      <w:r>
        <w:rPr>
          <w:rFonts w:ascii="Arial" w:hAnsi="Arial" w:cs="Arial"/>
          <w:sz w:val="28"/>
          <w:szCs w:val="28"/>
        </w:rPr>
        <w:t xml:space="preserve">rt of their dietary management.  </w:t>
      </w:r>
      <w:r w:rsidR="00151A12" w:rsidRPr="00151A12">
        <w:rPr>
          <w:rFonts w:ascii="Arial" w:hAnsi="Arial" w:cs="Arial"/>
          <w:sz w:val="28"/>
          <w:szCs w:val="28"/>
        </w:rPr>
        <w:t>Within NHSGGC, as part of the move towards dietetic only initiation of ONS</w:t>
      </w:r>
      <w:r>
        <w:rPr>
          <w:rFonts w:ascii="Arial" w:hAnsi="Arial" w:cs="Arial"/>
          <w:sz w:val="28"/>
          <w:szCs w:val="28"/>
        </w:rPr>
        <w:t>,</w:t>
      </w:r>
      <w:r w:rsidR="00151A12" w:rsidRPr="00151A12">
        <w:rPr>
          <w:rStyle w:val="xcontentpasted2"/>
          <w:rFonts w:ascii="Arial" w:hAnsi="Arial" w:cs="Arial"/>
          <w:color w:val="000000"/>
          <w:sz w:val="28"/>
          <w:szCs w:val="28"/>
          <w:bdr w:val="none" w:sz="0" w:space="0" w:color="auto" w:frame="1"/>
          <w:shd w:val="clear" w:color="auto" w:fill="FFFFFF"/>
        </w:rPr>
        <w:t xml:space="preserve"> the Community Pharmacy Nutrition Support Service (CPNSS) was implemented Board wide in March 2022</w:t>
      </w:r>
      <w:r>
        <w:rPr>
          <w:rStyle w:val="xcontentpasted2"/>
          <w:rFonts w:ascii="Arial" w:hAnsi="Arial" w:cs="Arial"/>
          <w:color w:val="000000"/>
          <w:sz w:val="28"/>
          <w:szCs w:val="28"/>
          <w:bdr w:val="none" w:sz="0" w:space="0" w:color="auto" w:frame="1"/>
          <w:shd w:val="clear" w:color="auto" w:fill="FFFFFF"/>
        </w:rPr>
        <w:t xml:space="preserve">.  To </w:t>
      </w:r>
      <w:r w:rsidR="00151A12" w:rsidRPr="00151A12">
        <w:rPr>
          <w:rStyle w:val="xcontentpasted2"/>
          <w:rFonts w:ascii="Arial" w:hAnsi="Arial" w:cs="Arial"/>
          <w:color w:val="000000"/>
          <w:sz w:val="28"/>
          <w:szCs w:val="28"/>
          <w:bdr w:val="none" w:sz="0" w:space="0" w:color="auto" w:frame="1"/>
          <w:shd w:val="clear" w:color="auto" w:fill="FFFFFF"/>
        </w:rPr>
        <w:t>support the aims and implementation of this service</w:t>
      </w:r>
      <w:r>
        <w:rPr>
          <w:rStyle w:val="xcontentpasted2"/>
          <w:rFonts w:ascii="Arial" w:hAnsi="Arial" w:cs="Arial"/>
          <w:color w:val="000000"/>
          <w:sz w:val="28"/>
          <w:szCs w:val="28"/>
          <w:bdr w:val="none" w:sz="0" w:space="0" w:color="auto" w:frame="1"/>
          <w:shd w:val="clear" w:color="auto" w:fill="FFFFFF"/>
        </w:rPr>
        <w:t>,</w:t>
      </w:r>
      <w:r w:rsidR="00151A12" w:rsidRPr="00151A12">
        <w:rPr>
          <w:rStyle w:val="xcontentpasted2"/>
          <w:rFonts w:ascii="Arial" w:hAnsi="Arial" w:cs="Arial"/>
          <w:color w:val="000000"/>
          <w:sz w:val="28"/>
          <w:szCs w:val="28"/>
          <w:bdr w:val="none" w:sz="0" w:space="0" w:color="auto" w:frame="1"/>
          <w:shd w:val="clear" w:color="auto" w:fill="FFFFFF"/>
        </w:rPr>
        <w:t xml:space="preserve"> GPs and other prescribers in NHSGGC are asked </w:t>
      </w:r>
      <w:r w:rsidR="006D1B3C" w:rsidRPr="00062BFF">
        <w:rPr>
          <w:rStyle w:val="xcontentpasted2"/>
          <w:rFonts w:ascii="Arial" w:hAnsi="Arial" w:cs="Arial"/>
          <w:b/>
          <w:color w:val="002060"/>
          <w:sz w:val="28"/>
          <w:szCs w:val="28"/>
          <w:bdr w:val="none" w:sz="0" w:space="0" w:color="auto" w:frame="1"/>
          <w:shd w:val="clear" w:color="auto" w:fill="FFFFFF"/>
        </w:rPr>
        <w:t>NOT</w:t>
      </w:r>
      <w:r w:rsidR="00151A12" w:rsidRPr="00062BFF">
        <w:rPr>
          <w:rStyle w:val="xcontentpasted2"/>
          <w:rFonts w:ascii="Arial" w:hAnsi="Arial" w:cs="Arial"/>
          <w:color w:val="002060"/>
          <w:sz w:val="28"/>
          <w:szCs w:val="28"/>
          <w:bdr w:val="none" w:sz="0" w:space="0" w:color="auto" w:frame="1"/>
          <w:shd w:val="clear" w:color="auto" w:fill="FFFFFF"/>
        </w:rPr>
        <w:t xml:space="preserve"> </w:t>
      </w:r>
      <w:r w:rsidR="00151A12" w:rsidRPr="00151A12">
        <w:rPr>
          <w:rStyle w:val="xcontentpasted2"/>
          <w:rFonts w:ascii="Arial" w:hAnsi="Arial" w:cs="Arial"/>
          <w:color w:val="000000"/>
          <w:sz w:val="28"/>
          <w:szCs w:val="28"/>
          <w:bdr w:val="none" w:sz="0" w:space="0" w:color="auto" w:frame="1"/>
          <w:shd w:val="clear" w:color="auto" w:fill="FFFFFF"/>
        </w:rPr>
        <w:t>to prescribe ONS products, </w:t>
      </w:r>
      <w:r w:rsidR="006D1B3C">
        <w:rPr>
          <w:rStyle w:val="xcontentpasted2"/>
          <w:rFonts w:ascii="Arial" w:hAnsi="Arial" w:cs="Arial"/>
          <w:color w:val="000000"/>
          <w:sz w:val="28"/>
          <w:szCs w:val="28"/>
          <w:bdr w:val="none" w:sz="0" w:space="0" w:color="auto" w:frame="1"/>
          <w:shd w:val="clear" w:color="auto" w:fill="FFFFFF"/>
        </w:rPr>
        <w:t xml:space="preserve">however, </w:t>
      </w:r>
      <w:r w:rsidR="00413AD3">
        <w:rPr>
          <w:rStyle w:val="xcontentpasted2"/>
          <w:rFonts w:ascii="Arial" w:hAnsi="Arial" w:cs="Arial"/>
          <w:color w:val="000000"/>
          <w:sz w:val="28"/>
          <w:szCs w:val="28"/>
          <w:bdr w:val="none" w:sz="0" w:space="0" w:color="auto" w:frame="1"/>
          <w:shd w:val="clear" w:color="auto" w:fill="FFFFFF"/>
        </w:rPr>
        <w:t>the following</w:t>
      </w:r>
      <w:r>
        <w:rPr>
          <w:rStyle w:val="xcontentpasted2"/>
          <w:rFonts w:ascii="Arial" w:hAnsi="Arial" w:cs="Arial"/>
          <w:color w:val="000000"/>
          <w:sz w:val="28"/>
          <w:szCs w:val="28"/>
          <w:bdr w:val="none" w:sz="0" w:space="0" w:color="auto" w:frame="1"/>
          <w:shd w:val="clear" w:color="auto" w:fill="FFFFFF"/>
        </w:rPr>
        <w:t xml:space="preserve"> </w:t>
      </w:r>
      <w:r w:rsidRPr="00062BFF">
        <w:rPr>
          <w:rStyle w:val="xcontentpasted2"/>
          <w:rFonts w:ascii="Arial" w:hAnsi="Arial" w:cs="Arial"/>
          <w:b/>
          <w:color w:val="002060"/>
          <w:sz w:val="28"/>
          <w:szCs w:val="28"/>
          <w:bdr w:val="none" w:sz="0" w:space="0" w:color="auto" w:frame="1"/>
          <w:shd w:val="clear" w:color="auto" w:fill="FFFFFF"/>
        </w:rPr>
        <w:t>exceptional circumstances</w:t>
      </w:r>
      <w:r w:rsidRPr="00062BFF">
        <w:rPr>
          <w:rStyle w:val="xcontentpasted2"/>
          <w:rFonts w:ascii="Arial" w:hAnsi="Arial" w:cs="Arial"/>
          <w:color w:val="002060"/>
          <w:sz w:val="28"/>
          <w:szCs w:val="28"/>
          <w:bdr w:val="none" w:sz="0" w:space="0" w:color="auto" w:frame="1"/>
          <w:shd w:val="clear" w:color="auto" w:fill="FFFFFF"/>
        </w:rPr>
        <w:t xml:space="preserve"> </w:t>
      </w:r>
      <w:r w:rsidR="00413AD3">
        <w:rPr>
          <w:rStyle w:val="xcontentpasted2"/>
          <w:rFonts w:ascii="Arial" w:hAnsi="Arial" w:cs="Arial"/>
          <w:color w:val="000000"/>
          <w:sz w:val="28"/>
          <w:szCs w:val="28"/>
          <w:bdr w:val="none" w:sz="0" w:space="0" w:color="auto" w:frame="1"/>
          <w:shd w:val="clear" w:color="auto" w:fill="FFFFFF"/>
        </w:rPr>
        <w:t>apply:</w:t>
      </w:r>
    </w:p>
    <w:p w14:paraId="7D3A8C37" w14:textId="77777777" w:rsidR="00151A12" w:rsidRPr="00062BFF" w:rsidRDefault="2202DBE2" w:rsidP="00062BFF">
      <w:pPr>
        <w:pStyle w:val="ListParagraph"/>
        <w:numPr>
          <w:ilvl w:val="0"/>
          <w:numId w:val="10"/>
        </w:numPr>
        <w:rPr>
          <w:rStyle w:val="xcontentpasted2"/>
          <w:rFonts w:ascii="Arial" w:hAnsi="Arial" w:cs="Arial"/>
          <w:sz w:val="28"/>
          <w:szCs w:val="28"/>
          <w:shd w:val="clear" w:color="auto" w:fill="FFFFFF"/>
        </w:rPr>
      </w:pPr>
      <w:r w:rsidRPr="00062BFF">
        <w:rPr>
          <w:rStyle w:val="xcontentpasted2"/>
          <w:rFonts w:ascii="Arial" w:hAnsi="Arial" w:cs="Arial"/>
          <w:sz w:val="28"/>
          <w:szCs w:val="28"/>
          <w:shd w:val="clear" w:color="auto" w:fill="FFFFFF"/>
        </w:rPr>
        <w:t>Existing patients who are currently prescribed ONS. Dietetic staff will gradually progress these patients onto the community pharmacy model. </w:t>
      </w:r>
    </w:p>
    <w:p w14:paraId="72A3D3EC" w14:textId="77777777" w:rsidR="00366742" w:rsidRDefault="00366742" w:rsidP="00366742">
      <w:pPr>
        <w:pStyle w:val="xmsolistparagraph"/>
        <w:spacing w:before="0" w:beforeAutospacing="0" w:after="0" w:afterAutospacing="0"/>
        <w:rPr>
          <w:rStyle w:val="xcontentpasted2"/>
          <w:rFonts w:ascii="Arial" w:hAnsi="Arial" w:cs="Arial"/>
          <w:sz w:val="28"/>
          <w:szCs w:val="28"/>
          <w:shd w:val="clear" w:color="auto" w:fill="FFFFFF"/>
          <w:lang w:eastAsia="en-US"/>
        </w:rPr>
      </w:pPr>
    </w:p>
    <w:p w14:paraId="150DD752" w14:textId="77777777" w:rsidR="00366742" w:rsidRPr="00151A12" w:rsidRDefault="00366742" w:rsidP="00413AD3">
      <w:pPr>
        <w:pStyle w:val="xmsolistparagraph"/>
        <w:numPr>
          <w:ilvl w:val="0"/>
          <w:numId w:val="3"/>
        </w:numPr>
        <w:spacing w:before="0" w:beforeAutospacing="0" w:after="0" w:afterAutospacing="0"/>
        <w:rPr>
          <w:rStyle w:val="xcontentpasted2"/>
          <w:rFonts w:ascii="Arial" w:hAnsi="Arial" w:cs="Arial"/>
          <w:sz w:val="28"/>
          <w:szCs w:val="28"/>
          <w:bdr w:val="none" w:sz="0" w:space="0" w:color="auto" w:frame="1"/>
          <w:shd w:val="clear" w:color="auto" w:fill="FFFFFF"/>
          <w:lang w:eastAsia="en-US"/>
        </w:rPr>
      </w:pPr>
      <w:r w:rsidRPr="00151A12">
        <w:rPr>
          <w:rStyle w:val="xcontentpasted2"/>
          <w:rFonts w:ascii="Arial" w:hAnsi="Arial" w:cs="Arial"/>
          <w:sz w:val="28"/>
          <w:szCs w:val="28"/>
          <w:shd w:val="clear" w:color="auto" w:fill="FFFFFF"/>
          <w:lang w:eastAsia="en-US"/>
        </w:rPr>
        <w:t xml:space="preserve">Where ONS prescription requests are received from acute medical staff e.g. via clinic or </w:t>
      </w:r>
      <w:r>
        <w:rPr>
          <w:rStyle w:val="xcontentpasted2"/>
          <w:rFonts w:ascii="Arial" w:hAnsi="Arial" w:cs="Arial"/>
          <w:sz w:val="28"/>
          <w:szCs w:val="28"/>
          <w:shd w:val="clear" w:color="auto" w:fill="FFFFFF"/>
          <w:lang w:eastAsia="en-US"/>
        </w:rPr>
        <w:t xml:space="preserve">immediate discharge letters.  </w:t>
      </w:r>
      <w:r w:rsidRPr="00151A12">
        <w:rPr>
          <w:rStyle w:val="xcontentpasted2"/>
          <w:rFonts w:ascii="Arial" w:hAnsi="Arial" w:cs="Arial"/>
          <w:sz w:val="28"/>
          <w:szCs w:val="28"/>
          <w:shd w:val="clear" w:color="auto" w:fill="FFFFFF"/>
          <w:lang w:eastAsia="en-US"/>
        </w:rPr>
        <w:t xml:space="preserve">GPs are asked to support these requests and </w:t>
      </w:r>
      <w:r>
        <w:rPr>
          <w:rStyle w:val="xcontentpasted2"/>
          <w:rFonts w:ascii="Arial" w:hAnsi="Arial" w:cs="Arial"/>
          <w:sz w:val="28"/>
          <w:szCs w:val="28"/>
          <w:shd w:val="clear" w:color="auto" w:fill="FFFFFF"/>
          <w:lang w:eastAsia="en-US"/>
        </w:rPr>
        <w:t xml:space="preserve">continue to </w:t>
      </w:r>
      <w:r w:rsidRPr="00151A12">
        <w:rPr>
          <w:rStyle w:val="xcontentpasted2"/>
          <w:rFonts w:ascii="Arial" w:hAnsi="Arial" w:cs="Arial"/>
          <w:sz w:val="28"/>
          <w:szCs w:val="28"/>
          <w:shd w:val="clear" w:color="auto" w:fill="FFFFFF"/>
          <w:lang w:eastAsia="en-US"/>
        </w:rPr>
        <w:t xml:space="preserve">prescribe and monitor these patients. </w:t>
      </w:r>
      <w:r>
        <w:rPr>
          <w:rStyle w:val="xcontentpasted2"/>
          <w:rFonts w:ascii="Arial" w:hAnsi="Arial" w:cs="Arial"/>
          <w:sz w:val="28"/>
          <w:szCs w:val="28"/>
          <w:shd w:val="clear" w:color="auto" w:fill="FFFFFF"/>
          <w:lang w:eastAsia="en-US"/>
        </w:rPr>
        <w:t>If</w:t>
      </w:r>
      <w:r w:rsidRPr="00151A12">
        <w:rPr>
          <w:rStyle w:val="xcontentpasted2"/>
          <w:rFonts w:ascii="Arial" w:hAnsi="Arial" w:cs="Arial"/>
          <w:sz w:val="28"/>
          <w:szCs w:val="28"/>
          <w:shd w:val="clear" w:color="auto" w:fill="FFFFFF"/>
          <w:lang w:eastAsia="en-US"/>
        </w:rPr>
        <w:t xml:space="preserve"> patients are not under the care of a </w:t>
      </w:r>
      <w:r>
        <w:rPr>
          <w:rStyle w:val="xcontentpasted2"/>
          <w:rFonts w:ascii="Arial" w:hAnsi="Arial" w:cs="Arial"/>
          <w:sz w:val="28"/>
          <w:szCs w:val="28"/>
          <w:shd w:val="clear" w:color="auto" w:fill="FFFFFF"/>
          <w:lang w:eastAsia="en-US"/>
        </w:rPr>
        <w:t xml:space="preserve">community </w:t>
      </w:r>
      <w:r w:rsidRPr="00151A12">
        <w:rPr>
          <w:rStyle w:val="xcontentpasted2"/>
          <w:rFonts w:ascii="Arial" w:hAnsi="Arial" w:cs="Arial"/>
          <w:sz w:val="28"/>
          <w:szCs w:val="28"/>
          <w:shd w:val="clear" w:color="auto" w:fill="FFFFFF"/>
          <w:lang w:eastAsia="en-US"/>
        </w:rPr>
        <w:t>dietitian the GP should refer to the local community dietetic service</w:t>
      </w:r>
      <w:r>
        <w:rPr>
          <w:rStyle w:val="xcontentpasted2"/>
          <w:rFonts w:ascii="Arial" w:hAnsi="Arial" w:cs="Arial"/>
          <w:sz w:val="28"/>
          <w:szCs w:val="28"/>
          <w:shd w:val="clear" w:color="auto" w:fill="FFFFFF"/>
          <w:lang w:eastAsia="en-US"/>
        </w:rPr>
        <w:t>.</w:t>
      </w:r>
    </w:p>
    <w:p w14:paraId="6E7BEAA2" w14:textId="77777777" w:rsidR="00151A12" w:rsidRPr="00151A12" w:rsidRDefault="00151A12" w:rsidP="00151A12">
      <w:pPr>
        <w:pStyle w:val="xmsolistparagraph"/>
        <w:spacing w:before="0" w:beforeAutospacing="0" w:after="0" w:afterAutospacing="0"/>
        <w:ind w:left="360"/>
        <w:rPr>
          <w:rStyle w:val="xcontentpasted2"/>
          <w:rFonts w:ascii="Arial" w:hAnsi="Arial" w:cs="Arial"/>
          <w:sz w:val="28"/>
          <w:szCs w:val="28"/>
          <w:shd w:val="clear" w:color="auto" w:fill="FFFFFF"/>
          <w:lang w:eastAsia="en-US"/>
        </w:rPr>
      </w:pPr>
      <w:r w:rsidRPr="00151A12">
        <w:rPr>
          <w:rStyle w:val="xcontentpasted2"/>
          <w:rFonts w:ascii="Arial" w:hAnsi="Arial" w:cs="Arial"/>
          <w:sz w:val="28"/>
          <w:szCs w:val="28"/>
          <w:shd w:val="clear" w:color="auto" w:fill="FFFFFF"/>
          <w:lang w:eastAsia="en-US"/>
        </w:rPr>
        <w:t> </w:t>
      </w:r>
    </w:p>
    <w:p w14:paraId="53097CE5" w14:textId="77777777" w:rsidR="00151A12" w:rsidRDefault="00151A12" w:rsidP="00413AD3">
      <w:pPr>
        <w:pStyle w:val="xmsolistparagraph"/>
        <w:numPr>
          <w:ilvl w:val="0"/>
          <w:numId w:val="3"/>
        </w:numPr>
        <w:spacing w:before="0" w:beforeAutospacing="0" w:after="0" w:afterAutospacing="0"/>
        <w:rPr>
          <w:rStyle w:val="xcontentpasted2"/>
          <w:rFonts w:ascii="Arial" w:hAnsi="Arial" w:cs="Arial"/>
          <w:sz w:val="28"/>
          <w:szCs w:val="28"/>
          <w:shd w:val="clear" w:color="auto" w:fill="FFFFFF"/>
        </w:rPr>
      </w:pPr>
      <w:r w:rsidRPr="00151A12">
        <w:rPr>
          <w:rStyle w:val="xcontentpasted2"/>
          <w:rFonts w:ascii="Arial" w:hAnsi="Arial" w:cs="Arial"/>
          <w:sz w:val="28"/>
          <w:szCs w:val="28"/>
          <w:shd w:val="clear" w:color="auto" w:fill="FFFFFF"/>
        </w:rPr>
        <w:t xml:space="preserve">Dietitians will continue to request prescriptions for a </w:t>
      </w:r>
      <w:r w:rsidR="00413AD3">
        <w:rPr>
          <w:rStyle w:val="xcontentpasted2"/>
          <w:rFonts w:ascii="Arial" w:hAnsi="Arial" w:cs="Arial"/>
          <w:sz w:val="28"/>
          <w:szCs w:val="28"/>
          <w:shd w:val="clear" w:color="auto" w:fill="FFFFFF"/>
        </w:rPr>
        <w:t xml:space="preserve">limited number </w:t>
      </w:r>
      <w:r w:rsidR="00366742">
        <w:rPr>
          <w:rStyle w:val="xcontentpasted2"/>
          <w:rFonts w:ascii="Arial" w:hAnsi="Arial" w:cs="Arial"/>
          <w:sz w:val="28"/>
          <w:szCs w:val="28"/>
          <w:shd w:val="clear" w:color="auto" w:fill="FFFFFF"/>
        </w:rPr>
        <w:t>p</w:t>
      </w:r>
      <w:r w:rsidR="00366742" w:rsidRPr="00151A12">
        <w:rPr>
          <w:rStyle w:val="xcontentpasted2"/>
          <w:rFonts w:ascii="Arial" w:hAnsi="Arial" w:cs="Arial"/>
          <w:sz w:val="28"/>
          <w:szCs w:val="28"/>
          <w:shd w:val="clear" w:color="auto" w:fill="FFFFFF"/>
        </w:rPr>
        <w:t>atients</w:t>
      </w:r>
      <w:r w:rsidRPr="00151A12">
        <w:rPr>
          <w:rStyle w:val="xcontentpasted2"/>
          <w:rFonts w:ascii="Arial" w:hAnsi="Arial" w:cs="Arial"/>
          <w:sz w:val="28"/>
          <w:szCs w:val="28"/>
          <w:shd w:val="clear" w:color="auto" w:fill="FFFFFF"/>
        </w:rPr>
        <w:t xml:space="preserve">’ </w:t>
      </w:r>
      <w:r w:rsidR="00413AD3">
        <w:rPr>
          <w:rStyle w:val="xcontentpasted2"/>
          <w:rFonts w:ascii="Arial" w:hAnsi="Arial" w:cs="Arial"/>
          <w:sz w:val="28"/>
          <w:szCs w:val="28"/>
          <w:shd w:val="clear" w:color="auto" w:fill="FFFFFF"/>
        </w:rPr>
        <w:t>for example:</w:t>
      </w:r>
      <w:r w:rsidRPr="00151A12">
        <w:rPr>
          <w:rStyle w:val="xcontentpasted2"/>
          <w:rFonts w:ascii="Arial" w:hAnsi="Arial" w:cs="Arial"/>
          <w:sz w:val="28"/>
          <w:szCs w:val="28"/>
          <w:shd w:val="clear" w:color="auto" w:fill="FFFFFF"/>
        </w:rPr>
        <w:t>  </w:t>
      </w:r>
    </w:p>
    <w:p w14:paraId="62760888" w14:textId="77777777" w:rsidR="00151A12" w:rsidRPr="00151A12" w:rsidRDefault="00151A12" w:rsidP="00151A12">
      <w:pPr>
        <w:pStyle w:val="xmsolistparagraph"/>
        <w:numPr>
          <w:ilvl w:val="0"/>
          <w:numId w:val="1"/>
        </w:numPr>
        <w:spacing w:before="0" w:beforeAutospacing="0" w:after="0" w:afterAutospacing="0"/>
        <w:rPr>
          <w:rStyle w:val="xcontentpasted2"/>
          <w:rFonts w:ascii="Arial" w:hAnsi="Arial" w:cs="Arial"/>
          <w:sz w:val="28"/>
          <w:szCs w:val="28"/>
          <w:bdr w:val="none" w:sz="0" w:space="0" w:color="auto" w:frame="1"/>
          <w:shd w:val="clear" w:color="auto" w:fill="FFFFFF"/>
          <w:lang w:eastAsia="en-US"/>
        </w:rPr>
      </w:pPr>
      <w:r w:rsidRPr="00151A12">
        <w:rPr>
          <w:rStyle w:val="xcontentpasted2"/>
          <w:rFonts w:ascii="Arial" w:hAnsi="Arial" w:cs="Arial"/>
          <w:sz w:val="28"/>
          <w:szCs w:val="28"/>
          <w:shd w:val="clear" w:color="auto" w:fill="FFFFFF"/>
        </w:rPr>
        <w:t>specialist nutritional products that are out-with the scope of the service </w:t>
      </w:r>
    </w:p>
    <w:p w14:paraId="52788824" w14:textId="77777777" w:rsidR="00151A12" w:rsidRPr="00151A12" w:rsidRDefault="00151A12" w:rsidP="00151A12">
      <w:pPr>
        <w:pStyle w:val="xmsolistparagraph"/>
        <w:numPr>
          <w:ilvl w:val="0"/>
          <w:numId w:val="1"/>
        </w:numPr>
        <w:rPr>
          <w:rStyle w:val="xcontentpasted2"/>
          <w:rFonts w:ascii="Arial" w:hAnsi="Arial" w:cs="Arial"/>
          <w:sz w:val="28"/>
          <w:szCs w:val="28"/>
          <w:bdr w:val="none" w:sz="0" w:space="0" w:color="auto" w:frame="1"/>
          <w:shd w:val="clear" w:color="auto" w:fill="FFFFFF"/>
          <w:lang w:eastAsia="en-US"/>
        </w:rPr>
      </w:pPr>
      <w:r w:rsidRPr="00151A12">
        <w:rPr>
          <w:rStyle w:val="xcontentpasted2"/>
          <w:rFonts w:ascii="Arial" w:hAnsi="Arial" w:cs="Arial"/>
          <w:sz w:val="28"/>
          <w:szCs w:val="28"/>
          <w:shd w:val="clear" w:color="auto" w:fill="FFFFFF"/>
        </w:rPr>
        <w:t xml:space="preserve">where patients have complex needs or are unable to use the </w:t>
      </w:r>
      <w:r w:rsidR="00413AD3">
        <w:rPr>
          <w:rStyle w:val="xcontentpasted2"/>
          <w:rFonts w:ascii="Arial" w:hAnsi="Arial" w:cs="Arial"/>
          <w:sz w:val="28"/>
          <w:szCs w:val="28"/>
          <w:shd w:val="clear" w:color="auto" w:fill="FFFFFF"/>
        </w:rPr>
        <w:t>CPNSS</w:t>
      </w:r>
      <w:r w:rsidRPr="00151A12">
        <w:rPr>
          <w:rStyle w:val="xcontentpasted2"/>
          <w:rFonts w:ascii="Arial" w:hAnsi="Arial" w:cs="Arial"/>
          <w:sz w:val="28"/>
          <w:szCs w:val="28"/>
          <w:shd w:val="clear" w:color="auto" w:fill="FFFFFF"/>
        </w:rPr>
        <w:t xml:space="preserve"> e.g. the patient has an enteral feeding tube / the patient uses a pharmacy that is not participating in the service </w:t>
      </w:r>
    </w:p>
    <w:p w14:paraId="3317FA2D" w14:textId="77777777" w:rsidR="00151A12" w:rsidRPr="00413AD3" w:rsidRDefault="2202DBE2" w:rsidP="00413AD3">
      <w:pPr>
        <w:pStyle w:val="xmsolistparagraph"/>
        <w:numPr>
          <w:ilvl w:val="0"/>
          <w:numId w:val="1"/>
        </w:numPr>
        <w:rPr>
          <w:rStyle w:val="xcontentpasted2"/>
          <w:rFonts w:ascii="Arial" w:hAnsi="Arial" w:cs="Arial"/>
          <w:sz w:val="28"/>
          <w:szCs w:val="28"/>
          <w:bdr w:val="none" w:sz="0" w:space="0" w:color="auto" w:frame="1"/>
          <w:shd w:val="clear" w:color="auto" w:fill="FFFFFF"/>
          <w:lang w:eastAsia="en-US"/>
        </w:rPr>
      </w:pPr>
      <w:r w:rsidRPr="00151A12">
        <w:rPr>
          <w:rStyle w:val="xcontentpasted2"/>
          <w:rFonts w:ascii="Arial" w:hAnsi="Arial" w:cs="Arial"/>
          <w:sz w:val="28"/>
          <w:szCs w:val="28"/>
          <w:shd w:val="clear" w:color="auto" w:fill="FFFFFF"/>
        </w:rPr>
        <w:t>if the die</w:t>
      </w:r>
      <w:r w:rsidR="052C9FB5">
        <w:rPr>
          <w:rStyle w:val="xcontentpasted2"/>
          <w:rFonts w:ascii="Arial" w:hAnsi="Arial" w:cs="Arial"/>
          <w:sz w:val="28"/>
          <w:szCs w:val="28"/>
          <w:shd w:val="clear" w:color="auto" w:fill="FFFFFF"/>
        </w:rPr>
        <w:t>titian does not work in NHSGGC</w:t>
      </w:r>
    </w:p>
    <w:p w14:paraId="799C5A70" w14:textId="2C18BEA4" w:rsidR="270CEB55" w:rsidRDefault="270CEB55" w:rsidP="270CEB55">
      <w:pPr>
        <w:pStyle w:val="xmsolistparagraph"/>
        <w:rPr>
          <w:rStyle w:val="xcontentpasted2"/>
          <w:rFonts w:ascii="Arial" w:hAnsi="Arial" w:cs="Arial"/>
          <w:sz w:val="28"/>
          <w:szCs w:val="28"/>
          <w:lang w:eastAsia="en-US"/>
        </w:rPr>
      </w:pPr>
    </w:p>
    <w:p w14:paraId="7BC9892A" w14:textId="77777777" w:rsidR="00151A12" w:rsidRPr="00151A12" w:rsidRDefault="00151A12" w:rsidP="00151A12">
      <w:pPr>
        <w:pStyle w:val="xmsonormal"/>
        <w:shd w:val="clear" w:color="auto" w:fill="FFFFFF"/>
        <w:spacing w:before="0" w:beforeAutospacing="0" w:after="0" w:afterAutospacing="0"/>
        <w:ind w:left="360" w:hanging="360"/>
        <w:rPr>
          <w:rStyle w:val="xcontentpasted2"/>
          <w:rFonts w:ascii="Arial" w:hAnsi="Arial" w:cs="Arial"/>
          <w:sz w:val="28"/>
          <w:szCs w:val="28"/>
          <w:bdr w:val="none" w:sz="0" w:space="0" w:color="auto" w:frame="1"/>
          <w:shd w:val="clear" w:color="auto" w:fill="FFFFFF"/>
          <w:lang w:eastAsia="en-US"/>
        </w:rPr>
      </w:pPr>
      <w:r w:rsidRPr="00151A12">
        <w:rPr>
          <w:rStyle w:val="xcontentpasted2"/>
          <w:rFonts w:ascii="Arial" w:hAnsi="Arial" w:cs="Arial"/>
          <w:sz w:val="28"/>
          <w:szCs w:val="28"/>
          <w:shd w:val="clear" w:color="auto" w:fill="FFFFFF"/>
          <w:lang w:eastAsia="en-US"/>
        </w:rPr>
        <w:t>For any more information on the CPNSS service</w:t>
      </w:r>
      <w:r w:rsidR="00062BFF">
        <w:rPr>
          <w:rStyle w:val="xcontentpasted2"/>
          <w:rFonts w:ascii="Arial" w:hAnsi="Arial" w:cs="Arial"/>
          <w:sz w:val="28"/>
          <w:szCs w:val="28"/>
          <w:shd w:val="clear" w:color="auto" w:fill="FFFFFF"/>
          <w:lang w:eastAsia="en-US"/>
        </w:rPr>
        <w:t>:</w:t>
      </w:r>
      <w:r w:rsidRPr="00151A12">
        <w:rPr>
          <w:rStyle w:val="xcontentpasted2"/>
          <w:rFonts w:ascii="Arial" w:hAnsi="Arial" w:cs="Arial"/>
          <w:sz w:val="28"/>
          <w:szCs w:val="28"/>
          <w:shd w:val="clear" w:color="auto" w:fill="FFFFFF"/>
          <w:lang w:eastAsia="en-US"/>
        </w:rPr>
        <w:t> </w:t>
      </w:r>
      <w:hyperlink r:id="rId30" w:history="1">
        <w:r w:rsidR="00413AD3" w:rsidRPr="00164B2E">
          <w:rPr>
            <w:rStyle w:val="IntenseReference"/>
            <w:rFonts w:ascii="Arial" w:hAnsi="Arial" w:cs="Arial"/>
            <w:smallCaps w:val="0"/>
            <w:color w:val="00B0F0"/>
            <w:sz w:val="28"/>
            <w:szCs w:val="28"/>
          </w:rPr>
          <w:t>c</w:t>
        </w:r>
        <w:r w:rsidRPr="00164B2E">
          <w:rPr>
            <w:rStyle w:val="IntenseReference"/>
            <w:rFonts w:ascii="Arial" w:hAnsi="Arial" w:cs="Arial"/>
            <w:smallCaps w:val="0"/>
            <w:color w:val="00B0F0"/>
            <w:sz w:val="28"/>
            <w:szCs w:val="28"/>
          </w:rPr>
          <w:t>lick here</w:t>
        </w:r>
      </w:hyperlink>
      <w:r w:rsidRPr="00062BFF" w:rsidDel="002B6A10">
        <w:rPr>
          <w:rStyle w:val="xcontentpasted2"/>
          <w:rFonts w:ascii="Arial" w:hAnsi="Arial" w:cs="Arial"/>
          <w:color w:val="00B0F0"/>
          <w:sz w:val="28"/>
          <w:szCs w:val="28"/>
          <w:shd w:val="clear" w:color="auto" w:fill="FFFFFF"/>
          <w:lang w:eastAsia="en-US"/>
        </w:rPr>
        <w:t xml:space="preserve"> </w:t>
      </w:r>
    </w:p>
    <w:p w14:paraId="0D0B940D" w14:textId="77777777" w:rsidR="00261115" w:rsidRPr="00261115" w:rsidRDefault="00261115" w:rsidP="00261115"/>
    <w:p w14:paraId="4901FCC9" w14:textId="77777777" w:rsidR="00261115" w:rsidRPr="00947BED" w:rsidRDefault="00413AD3" w:rsidP="009847A1">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Renal</w:t>
      </w:r>
    </w:p>
    <w:p w14:paraId="26FD7ECC" w14:textId="0D19D946" w:rsidR="00413AD3" w:rsidRPr="00164B2E" w:rsidRDefault="052C9FB5" w:rsidP="270CEB55">
      <w:pPr>
        <w:tabs>
          <w:tab w:val="left" w:pos="1390"/>
        </w:tabs>
        <w:rPr>
          <w:rStyle w:val="IntenseReference"/>
          <w:rFonts w:ascii="Arial" w:hAnsi="Arial"/>
          <w:smallCaps w:val="0"/>
          <w:color w:val="00B0F0"/>
          <w:sz w:val="28"/>
          <w:szCs w:val="28"/>
        </w:rPr>
      </w:pPr>
      <w:r w:rsidRPr="270CEB55">
        <w:rPr>
          <w:rFonts w:ascii="Arial" w:hAnsi="Arial"/>
          <w:sz w:val="28"/>
          <w:szCs w:val="28"/>
        </w:rPr>
        <w:t xml:space="preserve">Patients with Chronic Kidney Disease (CKD) 1 - 3 can be directed to the following self-management materials:                                                        </w:t>
      </w:r>
      <w:hyperlink r:id="rId31">
        <w:r w:rsidRPr="270CEB55">
          <w:rPr>
            <w:rStyle w:val="Hyperlink"/>
            <w:rFonts w:ascii="Arial" w:hAnsi="Arial"/>
            <w:b/>
            <w:bCs/>
            <w:color w:val="00B0F0"/>
            <w:sz w:val="28"/>
            <w:szCs w:val="28"/>
            <w:u w:val="none"/>
          </w:rPr>
          <w:t xml:space="preserve">NHSGGC - Diet and Chronic Kidney Disease (CKD) </w:t>
        </w:r>
      </w:hyperlink>
    </w:p>
    <w:p w14:paraId="08C6E63C" w14:textId="77777777" w:rsidR="00413AD3" w:rsidRDefault="00413AD3" w:rsidP="00413AD3">
      <w:pPr>
        <w:rPr>
          <w:rFonts w:ascii="Arial" w:hAnsi="Arial"/>
          <w:sz w:val="28"/>
          <w:szCs w:val="28"/>
        </w:rPr>
      </w:pPr>
      <w:r w:rsidRPr="00413AD3">
        <w:rPr>
          <w:rFonts w:ascii="Arial" w:hAnsi="Arial"/>
          <w:sz w:val="28"/>
          <w:szCs w:val="28"/>
        </w:rPr>
        <w:t>However, if dietetic advice is required</w:t>
      </w:r>
      <w:r>
        <w:rPr>
          <w:rFonts w:ascii="Arial" w:hAnsi="Arial"/>
          <w:sz w:val="28"/>
          <w:szCs w:val="28"/>
        </w:rPr>
        <w:t>,</w:t>
      </w:r>
      <w:r w:rsidRPr="00413AD3">
        <w:rPr>
          <w:rFonts w:ascii="Arial" w:hAnsi="Arial"/>
          <w:sz w:val="28"/>
          <w:szCs w:val="28"/>
        </w:rPr>
        <w:t xml:space="preserve"> this type of patient can be referred to the community dietitian</w:t>
      </w:r>
      <w:r>
        <w:rPr>
          <w:rFonts w:ascii="Arial" w:hAnsi="Arial"/>
          <w:sz w:val="28"/>
          <w:szCs w:val="28"/>
        </w:rPr>
        <w:t xml:space="preserve">.  </w:t>
      </w:r>
    </w:p>
    <w:p w14:paraId="4F3CE92E" w14:textId="77777777" w:rsidR="00413AD3" w:rsidRPr="00413AD3" w:rsidRDefault="00413AD3" w:rsidP="00413AD3">
      <w:pPr>
        <w:rPr>
          <w:rFonts w:ascii="Arial" w:hAnsi="Arial"/>
          <w:sz w:val="28"/>
          <w:szCs w:val="28"/>
        </w:rPr>
      </w:pPr>
      <w:r>
        <w:rPr>
          <w:rFonts w:ascii="Arial" w:hAnsi="Arial"/>
          <w:sz w:val="28"/>
          <w:szCs w:val="28"/>
        </w:rPr>
        <w:t xml:space="preserve">If </w:t>
      </w:r>
      <w:r w:rsidRPr="00413AD3">
        <w:rPr>
          <w:rFonts w:ascii="Arial" w:hAnsi="Arial"/>
          <w:sz w:val="28"/>
          <w:szCs w:val="28"/>
        </w:rPr>
        <w:t>the patient has a raised potassium level or phosphate level</w:t>
      </w:r>
      <w:r>
        <w:rPr>
          <w:rFonts w:ascii="Arial" w:hAnsi="Arial"/>
          <w:sz w:val="28"/>
          <w:szCs w:val="28"/>
        </w:rPr>
        <w:t>, they require</w:t>
      </w:r>
      <w:r w:rsidRPr="00413AD3">
        <w:rPr>
          <w:rFonts w:ascii="Arial" w:hAnsi="Arial"/>
          <w:sz w:val="28"/>
          <w:szCs w:val="28"/>
        </w:rPr>
        <w:t xml:space="preserve"> specialist renal d</w:t>
      </w:r>
      <w:r>
        <w:rPr>
          <w:rFonts w:ascii="Arial" w:hAnsi="Arial"/>
          <w:sz w:val="28"/>
          <w:szCs w:val="28"/>
        </w:rPr>
        <w:t xml:space="preserve">ietetic advice </w:t>
      </w:r>
      <w:r w:rsidRPr="00413AD3">
        <w:rPr>
          <w:rFonts w:ascii="Arial" w:hAnsi="Arial"/>
          <w:sz w:val="28"/>
          <w:szCs w:val="28"/>
        </w:rPr>
        <w:t>which would be accessed via the patient’s renal consultant.</w:t>
      </w:r>
    </w:p>
    <w:p w14:paraId="0ECACAB3" w14:textId="77777777" w:rsidR="00413AD3" w:rsidRPr="00413AD3" w:rsidRDefault="00413AD3" w:rsidP="00413AD3">
      <w:pPr>
        <w:rPr>
          <w:rFonts w:ascii="Arial" w:hAnsi="Arial"/>
          <w:sz w:val="28"/>
          <w:szCs w:val="28"/>
        </w:rPr>
      </w:pPr>
      <w:r w:rsidRPr="00413AD3">
        <w:rPr>
          <w:rFonts w:ascii="Arial" w:hAnsi="Arial"/>
          <w:sz w:val="28"/>
          <w:szCs w:val="28"/>
        </w:rPr>
        <w:t xml:space="preserve">Patients </w:t>
      </w:r>
      <w:r w:rsidR="005F6E3B">
        <w:rPr>
          <w:rFonts w:ascii="Arial" w:hAnsi="Arial"/>
          <w:sz w:val="28"/>
          <w:szCs w:val="28"/>
        </w:rPr>
        <w:t xml:space="preserve">who are </w:t>
      </w:r>
      <w:r w:rsidRPr="00413AD3">
        <w:rPr>
          <w:rFonts w:ascii="Arial" w:hAnsi="Arial"/>
          <w:sz w:val="28"/>
          <w:szCs w:val="28"/>
        </w:rPr>
        <w:t xml:space="preserve">under the care of a renal </w:t>
      </w:r>
      <w:r>
        <w:rPr>
          <w:rFonts w:ascii="Arial" w:hAnsi="Arial"/>
          <w:sz w:val="28"/>
          <w:szCs w:val="28"/>
        </w:rPr>
        <w:t>consultant with CKD 4 and 5 (eGFR</w:t>
      </w:r>
      <w:r w:rsidRPr="00413AD3">
        <w:rPr>
          <w:rFonts w:ascii="Arial" w:hAnsi="Arial"/>
          <w:sz w:val="28"/>
          <w:szCs w:val="28"/>
        </w:rPr>
        <w:t xml:space="preserve"> </w:t>
      </w:r>
      <w:r w:rsidRPr="000672BE">
        <w:rPr>
          <w:rFonts w:ascii="Arial" w:hAnsi="Arial"/>
          <w:sz w:val="28"/>
          <w:szCs w:val="28"/>
          <w:u w:val="single"/>
        </w:rPr>
        <w:t>&lt;</w:t>
      </w:r>
      <w:r w:rsidRPr="00413AD3">
        <w:rPr>
          <w:rFonts w:ascii="Arial" w:hAnsi="Arial"/>
          <w:sz w:val="28"/>
          <w:szCs w:val="28"/>
        </w:rPr>
        <w:t xml:space="preserve"> 30 ml</w:t>
      </w:r>
      <w:r w:rsidR="005F6E3B">
        <w:rPr>
          <w:rFonts w:ascii="Arial" w:hAnsi="Arial"/>
          <w:sz w:val="28"/>
          <w:szCs w:val="28"/>
        </w:rPr>
        <w:t xml:space="preserve"> </w:t>
      </w:r>
      <w:r w:rsidRPr="00413AD3">
        <w:rPr>
          <w:rFonts w:ascii="Arial" w:hAnsi="Arial"/>
          <w:sz w:val="28"/>
          <w:szCs w:val="28"/>
        </w:rPr>
        <w:t>/</w:t>
      </w:r>
      <w:r w:rsidR="005F6E3B">
        <w:rPr>
          <w:rFonts w:ascii="Arial" w:hAnsi="Arial"/>
          <w:sz w:val="28"/>
          <w:szCs w:val="28"/>
        </w:rPr>
        <w:t xml:space="preserve"> </w:t>
      </w:r>
      <w:r w:rsidRPr="00413AD3">
        <w:rPr>
          <w:rFonts w:ascii="Arial" w:hAnsi="Arial"/>
          <w:sz w:val="28"/>
          <w:szCs w:val="28"/>
        </w:rPr>
        <w:t xml:space="preserve">min) should </w:t>
      </w:r>
      <w:r w:rsidRPr="005F6E3B">
        <w:rPr>
          <w:rFonts w:ascii="Arial" w:hAnsi="Arial"/>
          <w:b/>
          <w:sz w:val="28"/>
          <w:szCs w:val="28"/>
        </w:rPr>
        <w:t>not</w:t>
      </w:r>
      <w:r w:rsidRPr="00413AD3">
        <w:rPr>
          <w:rFonts w:ascii="Arial" w:hAnsi="Arial"/>
          <w:sz w:val="28"/>
          <w:szCs w:val="28"/>
        </w:rPr>
        <w:t xml:space="preserve"> be referred to the community dietitian. Such patients should access specialist dietetic advice via the</w:t>
      </w:r>
      <w:r w:rsidR="005F6E3B">
        <w:rPr>
          <w:rFonts w:ascii="Arial" w:hAnsi="Arial"/>
          <w:sz w:val="28"/>
          <w:szCs w:val="28"/>
        </w:rPr>
        <w:t>ir</w:t>
      </w:r>
      <w:r w:rsidRPr="00413AD3">
        <w:rPr>
          <w:rFonts w:ascii="Arial" w:hAnsi="Arial"/>
          <w:sz w:val="28"/>
          <w:szCs w:val="28"/>
        </w:rPr>
        <w:t xml:space="preserve"> consultant.  </w:t>
      </w:r>
    </w:p>
    <w:p w14:paraId="331FB8D6" w14:textId="77777777" w:rsidR="00413AD3" w:rsidRPr="00413AD3" w:rsidRDefault="005F6E3B" w:rsidP="00413AD3">
      <w:pPr>
        <w:rPr>
          <w:rFonts w:ascii="Arial" w:hAnsi="Arial"/>
          <w:sz w:val="28"/>
          <w:szCs w:val="28"/>
        </w:rPr>
      </w:pPr>
      <w:r>
        <w:rPr>
          <w:rFonts w:ascii="Arial" w:hAnsi="Arial"/>
          <w:sz w:val="28"/>
          <w:szCs w:val="28"/>
        </w:rPr>
        <w:t>NHS</w:t>
      </w:r>
      <w:r w:rsidR="00413AD3" w:rsidRPr="00413AD3">
        <w:rPr>
          <w:rFonts w:ascii="Arial" w:hAnsi="Arial"/>
          <w:sz w:val="28"/>
          <w:szCs w:val="28"/>
        </w:rPr>
        <w:t xml:space="preserve">GGC Dietetic Service website </w:t>
      </w:r>
      <w:r>
        <w:rPr>
          <w:rFonts w:ascii="Arial" w:hAnsi="Arial"/>
          <w:sz w:val="28"/>
          <w:szCs w:val="28"/>
        </w:rPr>
        <w:t>provides</w:t>
      </w:r>
      <w:r w:rsidR="00413AD3" w:rsidRPr="00413AD3">
        <w:rPr>
          <w:rFonts w:ascii="Arial" w:hAnsi="Arial"/>
          <w:sz w:val="28"/>
          <w:szCs w:val="28"/>
        </w:rPr>
        <w:t xml:space="preserve"> further information for patients:</w:t>
      </w:r>
    </w:p>
    <w:p w14:paraId="723C8A0F" w14:textId="31E63C33" w:rsidR="00413AD3" w:rsidRDefault="00E24020" w:rsidP="270CEB55">
      <w:pPr>
        <w:rPr>
          <w:rStyle w:val="IntenseReference"/>
          <w:rFonts w:ascii="Arial" w:hAnsi="Arial"/>
          <w:smallCaps w:val="0"/>
          <w:color w:val="00B0F0"/>
          <w:sz w:val="28"/>
          <w:szCs w:val="28"/>
        </w:rPr>
      </w:pPr>
      <w:hyperlink r:id="rId32">
        <w:r w:rsidR="0DDE73E7" w:rsidRPr="270CEB55">
          <w:rPr>
            <w:rStyle w:val="Hyperlink"/>
            <w:rFonts w:ascii="Arial" w:hAnsi="Arial"/>
            <w:b/>
            <w:bCs/>
            <w:color w:val="00B0F0"/>
            <w:sz w:val="28"/>
            <w:szCs w:val="28"/>
            <w:u w:val="none"/>
          </w:rPr>
          <w:t xml:space="preserve">Dietetic website </w:t>
        </w:r>
      </w:hyperlink>
    </w:p>
    <w:p w14:paraId="3109C2A9" w14:textId="4735FFFC" w:rsidR="270CEB55" w:rsidRDefault="270CEB55" w:rsidP="270CEB55">
      <w:pPr>
        <w:rPr>
          <w:rFonts w:ascii="Arial" w:hAnsi="Arial"/>
          <w:b/>
          <w:bCs/>
          <w:color w:val="00B0F0"/>
          <w:sz w:val="28"/>
          <w:szCs w:val="28"/>
        </w:rPr>
      </w:pPr>
    </w:p>
    <w:p w14:paraId="4B7491DD" w14:textId="77777777" w:rsidR="005F6E3B" w:rsidRPr="00947BED" w:rsidRDefault="005F6E3B" w:rsidP="009847A1">
      <w:pPr>
        <w:pStyle w:val="Heading5"/>
        <w15:collapsed/>
        <w:rPr>
          <w:rStyle w:val="IntenseEmphasis"/>
          <w:rFonts w:ascii="Arial" w:hAnsi="Arial" w:cs="Arial"/>
          <w:color w:val="1F4E79"/>
          <w:sz w:val="28"/>
          <w:szCs w:val="28"/>
        </w:rPr>
      </w:pPr>
      <w:r w:rsidRPr="00947BED">
        <w:rPr>
          <w:rStyle w:val="IntenseEmphasis"/>
          <w:rFonts w:ascii="Arial" w:hAnsi="Arial" w:cs="Arial"/>
          <w:color w:val="1F4E79"/>
          <w:sz w:val="28"/>
          <w:szCs w:val="28"/>
        </w:rPr>
        <w:t>Ulcerative Colitis</w:t>
      </w:r>
    </w:p>
    <w:p w14:paraId="063E1642" w14:textId="2F8B0C1F" w:rsidR="005F6E3B" w:rsidRPr="005F6E3B" w:rsidRDefault="005F6E3B" w:rsidP="005F6E3B">
      <w:pPr>
        <w:tabs>
          <w:tab w:val="left" w:pos="1875"/>
        </w:tabs>
        <w:rPr>
          <w:rFonts w:ascii="Arial" w:hAnsi="Arial" w:cs="Arial"/>
          <w:sz w:val="28"/>
          <w:szCs w:val="28"/>
        </w:rPr>
      </w:pPr>
      <w:r w:rsidRPr="005F6E3B">
        <w:rPr>
          <w:rFonts w:ascii="Arial" w:hAnsi="Arial" w:cs="Arial"/>
          <w:sz w:val="28"/>
          <w:szCs w:val="28"/>
        </w:rPr>
        <w:t xml:space="preserve">Patients </w:t>
      </w:r>
      <w:r>
        <w:rPr>
          <w:rFonts w:ascii="Arial" w:hAnsi="Arial" w:cs="Arial"/>
          <w:sz w:val="28"/>
          <w:szCs w:val="28"/>
        </w:rPr>
        <w:t>should be provided the following first</w:t>
      </w:r>
      <w:r w:rsidRPr="005F6E3B">
        <w:rPr>
          <w:rFonts w:ascii="Arial" w:hAnsi="Arial" w:cs="Arial"/>
          <w:sz w:val="28"/>
          <w:szCs w:val="28"/>
        </w:rPr>
        <w:t xml:space="preserve"> line </w:t>
      </w:r>
      <w:r>
        <w:rPr>
          <w:rFonts w:ascii="Arial" w:hAnsi="Arial" w:cs="Arial"/>
          <w:sz w:val="28"/>
          <w:szCs w:val="28"/>
        </w:rPr>
        <w:t>advice</w:t>
      </w:r>
      <w:r w:rsidRPr="005F6E3B">
        <w:rPr>
          <w:rFonts w:ascii="Arial" w:hAnsi="Arial" w:cs="Arial"/>
          <w:sz w:val="28"/>
          <w:szCs w:val="28"/>
        </w:rPr>
        <w:t xml:space="preserve"> </w:t>
      </w:r>
      <w:r>
        <w:rPr>
          <w:rFonts w:ascii="Arial" w:hAnsi="Arial" w:cs="Arial"/>
          <w:sz w:val="28"/>
          <w:szCs w:val="28"/>
        </w:rPr>
        <w:t xml:space="preserve">by accessing: </w:t>
      </w:r>
      <w:r w:rsidR="00062BFF">
        <w:rPr>
          <w:rFonts w:ascii="Arial" w:hAnsi="Arial" w:cs="Arial"/>
          <w:sz w:val="28"/>
          <w:szCs w:val="28"/>
        </w:rPr>
        <w:t xml:space="preserve">   </w:t>
      </w:r>
      <w:r w:rsidRPr="005F6E3B">
        <w:rPr>
          <w:rFonts w:ascii="Arial" w:hAnsi="Arial" w:cs="Arial"/>
          <w:sz w:val="28"/>
          <w:szCs w:val="28"/>
        </w:rPr>
        <w:t xml:space="preserve"> </w:t>
      </w:r>
      <w:hyperlink r:id="rId33">
        <w:r w:rsidR="00D55EF7" w:rsidRPr="270CEB55">
          <w:rPr>
            <w:rStyle w:val="Hyperlink"/>
            <w:rFonts w:ascii="Arial" w:eastAsia="Arial" w:hAnsi="Arial" w:cs="Arial"/>
            <w:b/>
            <w:bCs/>
            <w:color w:val="00B0F0"/>
            <w:sz w:val="28"/>
            <w:szCs w:val="28"/>
            <w:u w:val="none"/>
          </w:rPr>
          <w:t>Crohn's &amp; Colitis UK</w:t>
        </w:r>
      </w:hyperlink>
      <w:r w:rsidR="00D55EF7" w:rsidRPr="270CEB55">
        <w:rPr>
          <w:rFonts w:ascii="Arial" w:hAnsi="Arial" w:cs="Arial"/>
          <w:b/>
          <w:bCs/>
          <w:color w:val="00B0F0"/>
          <w:sz w:val="28"/>
          <w:szCs w:val="28"/>
        </w:rPr>
        <w:t xml:space="preserve">  </w:t>
      </w:r>
    </w:p>
    <w:p w14:paraId="3627E879" w14:textId="77777777" w:rsidR="005F6E3B" w:rsidRPr="005F6E3B" w:rsidRDefault="005F6E3B" w:rsidP="005F6E3B">
      <w:pPr>
        <w:tabs>
          <w:tab w:val="left" w:pos="1875"/>
        </w:tabs>
        <w:rPr>
          <w:rFonts w:ascii="Arial" w:hAnsi="Arial" w:cs="Arial"/>
          <w:sz w:val="28"/>
          <w:szCs w:val="28"/>
        </w:rPr>
      </w:pPr>
      <w:r w:rsidRPr="005F6E3B">
        <w:rPr>
          <w:rFonts w:ascii="Arial" w:hAnsi="Arial" w:cs="Arial"/>
          <w:sz w:val="28"/>
          <w:szCs w:val="28"/>
        </w:rPr>
        <w:t xml:space="preserve">Patients who do not respond to first line dietary advice and are </w:t>
      </w:r>
      <w:r w:rsidRPr="00062BFF">
        <w:rPr>
          <w:rFonts w:ascii="Arial" w:hAnsi="Arial" w:cs="Arial"/>
          <w:b/>
          <w:color w:val="002060"/>
          <w:sz w:val="28"/>
          <w:szCs w:val="28"/>
        </w:rPr>
        <w:t>not</w:t>
      </w:r>
      <w:r w:rsidRPr="00062BFF">
        <w:rPr>
          <w:rFonts w:ascii="Arial" w:hAnsi="Arial" w:cs="Arial"/>
          <w:color w:val="002060"/>
          <w:sz w:val="28"/>
          <w:szCs w:val="28"/>
        </w:rPr>
        <w:t xml:space="preserve"> </w:t>
      </w:r>
      <w:r w:rsidRPr="005F6E3B">
        <w:rPr>
          <w:rFonts w:ascii="Arial" w:hAnsi="Arial" w:cs="Arial"/>
          <w:sz w:val="28"/>
          <w:szCs w:val="28"/>
        </w:rPr>
        <w:t xml:space="preserve">under the care of Gastroenterology can be referred to the community dietitian. </w:t>
      </w:r>
    </w:p>
    <w:p w14:paraId="20D990C5" w14:textId="77777777" w:rsidR="005F6E3B" w:rsidRDefault="005F6E3B" w:rsidP="005F6E3B">
      <w:pPr>
        <w:tabs>
          <w:tab w:val="left" w:pos="1875"/>
        </w:tabs>
        <w:rPr>
          <w:rFonts w:ascii="Arial" w:hAnsi="Arial" w:cs="Arial"/>
          <w:sz w:val="28"/>
          <w:szCs w:val="28"/>
        </w:rPr>
      </w:pPr>
      <w:r w:rsidRPr="005F6E3B">
        <w:rPr>
          <w:rFonts w:ascii="Arial" w:hAnsi="Arial" w:cs="Arial"/>
          <w:sz w:val="28"/>
          <w:szCs w:val="28"/>
        </w:rPr>
        <w:t>Patients under the care of Gastroenterology should access dietetic care via their Consultant or contact their IBD Helpline.</w:t>
      </w:r>
    </w:p>
    <w:p w14:paraId="0FF224A8" w14:textId="77777777" w:rsidR="00164B2E" w:rsidRDefault="00164B2E" w:rsidP="00164B2E">
      <w:pPr>
        <w:rPr>
          <w:rFonts w:ascii="Arial" w:hAnsi="Arial" w:cs="Arial"/>
          <w:sz w:val="28"/>
          <w:szCs w:val="28"/>
        </w:rPr>
      </w:pPr>
      <w:r>
        <w:rPr>
          <w:rFonts w:ascii="Arial" w:hAnsi="Arial" w:cs="Arial"/>
          <w:sz w:val="28"/>
          <w:szCs w:val="28"/>
        </w:rPr>
        <w:t xml:space="preserve">The IBD helpline numbers are: </w:t>
      </w:r>
    </w:p>
    <w:p w14:paraId="7F7F63DA" w14:textId="760CAB9E" w:rsidR="00164B2E" w:rsidRPr="00186D9C" w:rsidRDefault="00164B2E" w:rsidP="00164B2E">
      <w:pPr>
        <w:pStyle w:val="ListParagraph"/>
        <w:numPr>
          <w:ilvl w:val="0"/>
          <w:numId w:val="13"/>
        </w:numPr>
        <w:rPr>
          <w:rFonts w:ascii="Arial" w:eastAsia="Times New Roman" w:hAnsi="Arial" w:cs="Arial"/>
          <w:sz w:val="28"/>
          <w:szCs w:val="28"/>
          <w:lang w:eastAsia="en-GB"/>
        </w:rPr>
      </w:pPr>
      <w:r w:rsidRPr="00186D9C">
        <w:rPr>
          <w:rFonts w:ascii="Arial" w:eastAsia="Times New Roman" w:hAnsi="Arial" w:cs="Arial"/>
          <w:sz w:val="28"/>
          <w:szCs w:val="28"/>
          <w:lang w:eastAsia="en-GB"/>
        </w:rPr>
        <w:t>0141 201 6542 for pati</w:t>
      </w:r>
      <w:r w:rsidR="00D55EF7">
        <w:rPr>
          <w:rFonts w:ascii="Arial" w:eastAsia="Times New Roman" w:hAnsi="Arial" w:cs="Arial"/>
          <w:sz w:val="28"/>
          <w:szCs w:val="28"/>
          <w:lang w:eastAsia="en-GB"/>
        </w:rPr>
        <w:t>ents under the care of the team</w:t>
      </w:r>
      <w:r w:rsidRPr="00186D9C">
        <w:rPr>
          <w:rFonts w:ascii="Arial" w:eastAsia="Times New Roman" w:hAnsi="Arial" w:cs="Arial"/>
          <w:sz w:val="28"/>
          <w:szCs w:val="28"/>
          <w:lang w:eastAsia="en-GB"/>
        </w:rPr>
        <w:t xml:space="preserve"> at GRI and Stobhill </w:t>
      </w:r>
    </w:p>
    <w:p w14:paraId="2F5DB4AF" w14:textId="77777777" w:rsidR="00164B2E" w:rsidRPr="00186D9C" w:rsidRDefault="00164B2E" w:rsidP="00164B2E">
      <w:pPr>
        <w:pStyle w:val="ListParagraph"/>
        <w:numPr>
          <w:ilvl w:val="0"/>
          <w:numId w:val="13"/>
        </w:numPr>
        <w:rPr>
          <w:rFonts w:ascii="Arial" w:eastAsia="Times New Roman" w:hAnsi="Arial" w:cs="Arial"/>
          <w:sz w:val="28"/>
          <w:szCs w:val="28"/>
          <w:lang w:eastAsia="en-GB"/>
        </w:rPr>
      </w:pPr>
      <w:r w:rsidRPr="00186D9C">
        <w:rPr>
          <w:rFonts w:ascii="Arial" w:eastAsia="Times New Roman" w:hAnsi="Arial" w:cs="Arial"/>
          <w:sz w:val="28"/>
          <w:szCs w:val="28"/>
          <w:lang w:eastAsia="en-GB"/>
        </w:rPr>
        <w:t xml:space="preserve">0141 451 6098 for patients under the care of the team at Gartnavel General Hospital, Queen Elizabeth University Hospital or the New Victoria Hospital </w:t>
      </w:r>
    </w:p>
    <w:p w14:paraId="50D831FF" w14:textId="77777777" w:rsidR="00164B2E" w:rsidRPr="00186D9C" w:rsidRDefault="00164B2E" w:rsidP="00164B2E">
      <w:pPr>
        <w:pStyle w:val="ListParagraph"/>
        <w:numPr>
          <w:ilvl w:val="0"/>
          <w:numId w:val="13"/>
        </w:numPr>
        <w:rPr>
          <w:rFonts w:ascii="Arial" w:eastAsia="Times New Roman" w:hAnsi="Arial" w:cs="Arial"/>
          <w:sz w:val="28"/>
          <w:szCs w:val="28"/>
          <w:lang w:eastAsia="en-GB"/>
        </w:rPr>
      </w:pPr>
      <w:r w:rsidRPr="00186D9C">
        <w:rPr>
          <w:rFonts w:ascii="Arial" w:eastAsia="Times New Roman" w:hAnsi="Arial" w:cs="Arial"/>
          <w:sz w:val="28"/>
          <w:szCs w:val="28"/>
          <w:lang w:eastAsia="en-GB"/>
        </w:rPr>
        <w:t xml:space="preserve">0141 314 6756 for patients under the care of the team at either the RAH or IRH </w:t>
      </w:r>
    </w:p>
    <w:p w14:paraId="0E27B00A" w14:textId="77777777" w:rsidR="00437E16" w:rsidRDefault="00437E16" w:rsidP="005F6E3B">
      <w:pPr>
        <w:tabs>
          <w:tab w:val="left" w:pos="1875"/>
        </w:tabs>
        <w:rPr>
          <w:rFonts w:ascii="Arial" w:hAnsi="Arial" w:cs="Arial"/>
          <w:sz w:val="28"/>
          <w:szCs w:val="28"/>
        </w:rPr>
      </w:pPr>
    </w:p>
    <w:p w14:paraId="60061E4C" w14:textId="77777777" w:rsidR="00437E16" w:rsidRDefault="00437E16" w:rsidP="005F6E3B">
      <w:pPr>
        <w:tabs>
          <w:tab w:val="left" w:pos="1875"/>
        </w:tabs>
        <w:rPr>
          <w:rFonts w:ascii="Arial" w:hAnsi="Arial" w:cs="Arial"/>
          <w:sz w:val="28"/>
          <w:szCs w:val="28"/>
        </w:rPr>
      </w:pPr>
    </w:p>
    <w:p w14:paraId="44EAFD9C" w14:textId="77777777" w:rsidR="00437E16" w:rsidRDefault="00437E16" w:rsidP="005F6E3B">
      <w:pPr>
        <w:tabs>
          <w:tab w:val="left" w:pos="1875"/>
        </w:tabs>
        <w:rPr>
          <w:rFonts w:ascii="Arial" w:hAnsi="Arial" w:cs="Arial"/>
          <w:sz w:val="28"/>
          <w:szCs w:val="28"/>
        </w:rPr>
      </w:pPr>
    </w:p>
    <w:p w14:paraId="4B94D5A5" w14:textId="77777777" w:rsidR="00437E16" w:rsidRDefault="00437E16" w:rsidP="005F6E3B">
      <w:pPr>
        <w:tabs>
          <w:tab w:val="left" w:pos="1875"/>
        </w:tabs>
        <w:rPr>
          <w:rFonts w:ascii="Arial" w:hAnsi="Arial" w:cs="Arial"/>
          <w:sz w:val="28"/>
          <w:szCs w:val="28"/>
        </w:rPr>
        <w:sectPr w:rsidR="00437E16" w:rsidSect="000B1A45">
          <w:footerReference w:type="default" r:id="rId34"/>
          <w:pgSz w:w="11906" w:h="16838"/>
          <w:pgMar w:top="964" w:right="964" w:bottom="964" w:left="964" w:header="709" w:footer="709" w:gutter="0"/>
          <w:cols w:space="708"/>
          <w:docGrid w:linePitch="360"/>
        </w:sectPr>
      </w:pPr>
    </w:p>
    <w:p w14:paraId="34DD9502" w14:textId="7BEC5D4F" w:rsidR="00C0249A" w:rsidRDefault="00C0249A" w:rsidP="270CEB55">
      <w:pPr>
        <w:rPr>
          <w:rFonts w:ascii="Arial" w:hAnsi="Arial"/>
          <w:b/>
          <w:bCs/>
          <w:sz w:val="30"/>
          <w:szCs w:val="30"/>
        </w:rPr>
      </w:pPr>
    </w:p>
    <w:p w14:paraId="4B99056E" w14:textId="1F634466" w:rsidR="00606422" w:rsidRDefault="00C0249A" w:rsidP="00437E16">
      <w:pPr>
        <w:rPr>
          <w:rFonts w:ascii="Arial" w:hAnsi="Arial"/>
          <w:b/>
          <w:bCs/>
          <w:sz w:val="30"/>
          <w:szCs w:val="30"/>
        </w:rPr>
      </w:pPr>
      <w:r>
        <w:rPr>
          <w:rFonts w:ascii="Arial" w:hAnsi="Arial"/>
          <w:b/>
          <w:bCs/>
          <w:sz w:val="30"/>
          <w:szCs w:val="30"/>
        </w:rPr>
        <w:t>SECTION</w:t>
      </w:r>
      <w:r w:rsidR="00E1545D">
        <w:rPr>
          <w:rFonts w:ascii="Arial" w:hAnsi="Arial"/>
          <w:b/>
          <w:bCs/>
          <w:sz w:val="30"/>
          <w:szCs w:val="30"/>
        </w:rPr>
        <w:t xml:space="preserve"> 2</w:t>
      </w:r>
    </w:p>
    <w:tbl>
      <w:tblPr>
        <w:tblStyle w:val="TableGrid"/>
        <w:tblpPr w:leftFromText="180" w:rightFromText="180" w:vertAnchor="text" w:horzAnchor="margin" w:tblpXSpec="right" w:tblpY="238"/>
        <w:tblW w:w="0" w:type="auto"/>
        <w:tblLook w:val="04A0" w:firstRow="1" w:lastRow="0" w:firstColumn="1" w:lastColumn="0" w:noHBand="0" w:noVBand="1"/>
      </w:tblPr>
      <w:tblGrid>
        <w:gridCol w:w="8935"/>
      </w:tblGrid>
      <w:tr w:rsidR="00F93D91" w14:paraId="56D68954" w14:textId="77777777" w:rsidTr="00F93D91">
        <w:tc>
          <w:tcPr>
            <w:tcW w:w="8935" w:type="dxa"/>
            <w:tcBorders>
              <w:top w:val="nil"/>
              <w:left w:val="nil"/>
              <w:bottom w:val="nil"/>
              <w:right w:val="nil"/>
            </w:tcBorders>
          </w:tcPr>
          <w:p w14:paraId="2DA23FD8" w14:textId="77777777" w:rsidR="00606422" w:rsidRPr="00F93D91" w:rsidRDefault="00F93D91" w:rsidP="00F93D91">
            <w:pPr>
              <w:rPr>
                <w:rFonts w:ascii="Arial" w:hAnsi="Arial"/>
                <w:bCs/>
                <w:color w:val="002060"/>
                <w:sz w:val="28"/>
                <w:szCs w:val="28"/>
              </w:rPr>
            </w:pPr>
            <w:r w:rsidRPr="004048B1">
              <w:rPr>
                <w:rFonts w:ascii="Arial" w:hAnsi="Arial"/>
                <w:bCs/>
                <w:color w:val="002060"/>
                <w:sz w:val="28"/>
                <w:szCs w:val="28"/>
              </w:rPr>
              <w:t xml:space="preserve">Adult referrals </w:t>
            </w:r>
            <w:r w:rsidRPr="004048B1">
              <w:rPr>
                <w:rFonts w:ascii="Arial" w:hAnsi="Arial"/>
                <w:b/>
                <w:bCs/>
                <w:color w:val="002060"/>
                <w:sz w:val="28"/>
                <w:szCs w:val="28"/>
              </w:rPr>
              <w:t>not appropriate</w:t>
            </w:r>
            <w:r w:rsidRPr="004048B1">
              <w:rPr>
                <w:rFonts w:ascii="Arial" w:hAnsi="Arial"/>
                <w:bCs/>
                <w:color w:val="002060"/>
                <w:sz w:val="28"/>
                <w:szCs w:val="28"/>
              </w:rPr>
              <w:t xml:space="preserve"> for the Community Dietetic Service</w:t>
            </w:r>
          </w:p>
        </w:tc>
      </w:tr>
    </w:tbl>
    <w:p w14:paraId="1299C43A" w14:textId="77777777" w:rsidR="00F93D91" w:rsidRDefault="00F93D91" w:rsidP="00437E16">
      <w:pPr>
        <w:rPr>
          <w:rFonts w:ascii="Arial" w:hAnsi="Arial"/>
          <w:bCs/>
          <w:sz w:val="32"/>
          <w:szCs w:val="32"/>
        </w:rPr>
      </w:pPr>
      <w:r w:rsidRPr="003C1583">
        <w:rPr>
          <w:rFonts w:ascii="Arial" w:hAnsi="Arial"/>
          <w:b/>
          <w:bCs/>
          <w:noProof/>
          <w:sz w:val="30"/>
          <w:szCs w:val="30"/>
          <w:lang w:eastAsia="en-GB"/>
        </w:rPr>
        <w:drawing>
          <wp:inline distT="0" distB="0" distL="0" distR="0" wp14:anchorId="57CC0D7F" wp14:editId="4A2EAEB8">
            <wp:extent cx="457200" cy="492597"/>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81210" cy="518466"/>
                    </a:xfrm>
                    <a:prstGeom prst="rect">
                      <a:avLst/>
                    </a:prstGeom>
                  </pic:spPr>
                </pic:pic>
              </a:graphicData>
            </a:graphic>
          </wp:inline>
        </w:drawing>
      </w:r>
    </w:p>
    <w:p w14:paraId="5180881C" w14:textId="77777777" w:rsidR="00437E16" w:rsidRPr="00437E16" w:rsidRDefault="00437E16" w:rsidP="003A207C">
      <w:pPr>
        <w:outlineLvl w:val="4"/>
        <w15:collapsed/>
        <w:rPr>
          <w:rFonts w:ascii="Arial" w:eastAsia="Times New Roman" w:hAnsi="Arial" w:cs="Arial"/>
          <w:b/>
          <w:bCs/>
          <w:color w:val="1F4E79"/>
          <w:sz w:val="28"/>
          <w:szCs w:val="28"/>
        </w:rPr>
      </w:pPr>
      <w:r w:rsidRPr="00437E16">
        <w:rPr>
          <w:rFonts w:ascii="Arial" w:eastAsia="Times New Roman" w:hAnsi="Arial" w:cs="Arial"/>
          <w:b/>
          <w:bCs/>
          <w:color w:val="1F4E79"/>
          <w:sz w:val="28"/>
          <w:szCs w:val="28"/>
        </w:rPr>
        <w:t>Coeliac Disease</w:t>
      </w:r>
    </w:p>
    <w:p w14:paraId="5A6A5199" w14:textId="77777777" w:rsidR="00437E16" w:rsidRPr="00437E16" w:rsidRDefault="00437E16" w:rsidP="00437E16">
      <w:pPr>
        <w:rPr>
          <w:sz w:val="28"/>
          <w:szCs w:val="28"/>
        </w:rPr>
      </w:pPr>
      <w:r w:rsidRPr="00437E16">
        <w:rPr>
          <w:rFonts w:ascii="Arial" w:hAnsi="Arial"/>
          <w:sz w:val="28"/>
          <w:szCs w:val="28"/>
        </w:rPr>
        <w:t>Adults with suspected or newly confirmed coeliac disease should be referred to secondary care. Click the link below to view the patient pathway:</w:t>
      </w:r>
    </w:p>
    <w:p w14:paraId="23F3B123" w14:textId="77777777" w:rsidR="00437E16" w:rsidRPr="00B20CA3" w:rsidRDefault="00E24020" w:rsidP="0010559F">
      <w:pPr>
        <w:spacing w:before="0" w:after="0"/>
        <w:rPr>
          <w:rFonts w:ascii="Arial" w:hAnsi="Arial"/>
          <w:b/>
          <w:bCs/>
          <w:color w:val="00B0F0"/>
          <w:spacing w:val="5"/>
          <w:sz w:val="28"/>
          <w:szCs w:val="28"/>
        </w:rPr>
      </w:pPr>
      <w:hyperlink r:id="rId36">
        <w:r w:rsidR="00437E16" w:rsidRPr="00B20CA3">
          <w:rPr>
            <w:rFonts w:ascii="Arial" w:hAnsi="Arial"/>
            <w:b/>
            <w:bCs/>
            <w:color w:val="00B0F0"/>
            <w:spacing w:val="5"/>
            <w:sz w:val="28"/>
            <w:szCs w:val="28"/>
          </w:rPr>
          <w:t>NHSGGC Adult Coeliac Pathway</w:t>
        </w:r>
      </w:hyperlink>
    </w:p>
    <w:p w14:paraId="07B12610" w14:textId="77777777" w:rsidR="00437E16" w:rsidRPr="00437E16" w:rsidRDefault="008A258B" w:rsidP="003A207C">
      <w:pPr>
        <w:outlineLvl w:val="4"/>
        <w15:collapsed/>
        <w:rPr>
          <w:rFonts w:ascii="Arial" w:eastAsia="Times New Roman" w:hAnsi="Arial" w:cs="Arial"/>
          <w:b/>
          <w:bCs/>
          <w:color w:val="1F4E79"/>
          <w:sz w:val="28"/>
          <w:szCs w:val="28"/>
        </w:rPr>
      </w:pPr>
      <w:r>
        <w:rPr>
          <w:rFonts w:ascii="Arial" w:eastAsia="Times New Roman" w:hAnsi="Arial" w:cs="Arial"/>
          <w:b/>
          <w:bCs/>
          <w:color w:val="1F4E79"/>
          <w:sz w:val="28"/>
          <w:szCs w:val="28"/>
        </w:rPr>
        <w:t xml:space="preserve">Mental Health (MH) </w:t>
      </w:r>
      <w:r w:rsidR="00437E16" w:rsidRPr="00437E16">
        <w:rPr>
          <w:rFonts w:ascii="Arial" w:eastAsia="Times New Roman" w:hAnsi="Arial" w:cs="Arial"/>
          <w:b/>
          <w:bCs/>
          <w:color w:val="1F4E79"/>
          <w:sz w:val="28"/>
          <w:szCs w:val="28"/>
        </w:rPr>
        <w:t>adults</w:t>
      </w:r>
      <w:r>
        <w:rPr>
          <w:rFonts w:ascii="Arial" w:eastAsia="Times New Roman" w:hAnsi="Arial" w:cs="Arial"/>
          <w:b/>
          <w:bCs/>
          <w:color w:val="1F4E79"/>
          <w:sz w:val="28"/>
          <w:szCs w:val="28"/>
        </w:rPr>
        <w:t xml:space="preserve"> under 65 years of age</w:t>
      </w:r>
      <w:r w:rsidR="00437E16" w:rsidRPr="00437E16">
        <w:rPr>
          <w:rFonts w:ascii="Arial" w:eastAsia="Times New Roman" w:hAnsi="Arial" w:cs="Arial"/>
          <w:b/>
          <w:bCs/>
          <w:color w:val="1F4E79"/>
          <w:sz w:val="28"/>
          <w:szCs w:val="28"/>
        </w:rPr>
        <w:t xml:space="preserve"> with a suspected or diagnosed MH condition</w:t>
      </w:r>
    </w:p>
    <w:p w14:paraId="52637017" w14:textId="5F20D1FE" w:rsidR="00437E16" w:rsidRPr="00437E16" w:rsidRDefault="00437E16" w:rsidP="00437E16">
      <w:pPr>
        <w:rPr>
          <w:rFonts w:ascii="Arial" w:hAnsi="Arial"/>
          <w:sz w:val="28"/>
          <w:szCs w:val="28"/>
        </w:rPr>
      </w:pPr>
      <w:r w:rsidRPr="00437E16">
        <w:rPr>
          <w:rFonts w:ascii="Arial" w:hAnsi="Arial"/>
          <w:sz w:val="28"/>
          <w:szCs w:val="28"/>
        </w:rPr>
        <w:t>Adults under the age of 65 years with a mental health problem</w:t>
      </w:r>
      <w:r w:rsidR="00D55EF7">
        <w:rPr>
          <w:rFonts w:ascii="Arial" w:hAnsi="Arial"/>
          <w:sz w:val="28"/>
          <w:szCs w:val="28"/>
        </w:rPr>
        <w:t>,</w:t>
      </w:r>
      <w:r w:rsidRPr="00437E16">
        <w:rPr>
          <w:rFonts w:ascii="Arial" w:hAnsi="Arial"/>
          <w:sz w:val="28"/>
          <w:szCs w:val="28"/>
        </w:rPr>
        <w:t xml:space="preserve"> which is impacting on their nutritional intake, should be referred onto the appropriate mental health services. </w:t>
      </w:r>
    </w:p>
    <w:p w14:paraId="2B518C34" w14:textId="77777777" w:rsidR="00437E16" w:rsidRPr="00437E16" w:rsidRDefault="00437E16" w:rsidP="00437E16">
      <w:pPr>
        <w:rPr>
          <w:rFonts w:ascii="Arial" w:hAnsi="Arial"/>
          <w:sz w:val="28"/>
          <w:szCs w:val="28"/>
        </w:rPr>
      </w:pPr>
      <w:r w:rsidRPr="00437E16">
        <w:rPr>
          <w:rFonts w:ascii="Arial" w:hAnsi="Arial"/>
          <w:sz w:val="28"/>
          <w:szCs w:val="28"/>
        </w:rPr>
        <w:t xml:space="preserve">Patients who have been referred to or are under the care of a Community Mental Health Team will be referred, where appropriate, to specialist mental health dietitians by mental health colleagues. These specialist mental health dietitians will work with MDT colleagues to support multi-disciplinary care plans as appropriate. </w:t>
      </w:r>
    </w:p>
    <w:p w14:paraId="4B6BE467" w14:textId="77777777" w:rsidR="00437E16" w:rsidRPr="00437E16" w:rsidRDefault="00437E16" w:rsidP="00437E16">
      <w:pPr>
        <w:rPr>
          <w:rFonts w:ascii="Arial" w:hAnsi="Arial"/>
          <w:sz w:val="28"/>
          <w:szCs w:val="28"/>
        </w:rPr>
      </w:pPr>
      <w:r w:rsidRPr="00437E16">
        <w:rPr>
          <w:rFonts w:ascii="Arial" w:hAnsi="Arial"/>
          <w:sz w:val="28"/>
          <w:szCs w:val="28"/>
        </w:rPr>
        <w:t xml:space="preserve">It is </w:t>
      </w:r>
      <w:r w:rsidRPr="0010559F">
        <w:rPr>
          <w:rFonts w:ascii="Arial" w:hAnsi="Arial"/>
          <w:b/>
          <w:color w:val="002060"/>
          <w:sz w:val="28"/>
          <w:szCs w:val="28"/>
        </w:rPr>
        <w:t>not</w:t>
      </w:r>
      <w:r w:rsidRPr="0010559F">
        <w:rPr>
          <w:rFonts w:ascii="Arial" w:hAnsi="Arial"/>
          <w:color w:val="002060"/>
          <w:sz w:val="28"/>
          <w:szCs w:val="28"/>
        </w:rPr>
        <w:t xml:space="preserve"> </w:t>
      </w:r>
      <w:r w:rsidRPr="00437E16">
        <w:rPr>
          <w:rFonts w:ascii="Arial" w:hAnsi="Arial"/>
          <w:sz w:val="28"/>
          <w:szCs w:val="28"/>
        </w:rPr>
        <w:t xml:space="preserve">appropriate to refer patients with an eating disorder or disordered eating to the community dietitian. </w:t>
      </w:r>
    </w:p>
    <w:p w14:paraId="04D1D611" w14:textId="77777777" w:rsidR="00A62D0B" w:rsidRDefault="00437E16" w:rsidP="003A207C">
      <w:pPr>
        <w:outlineLvl w:val="4"/>
        <w15:collapsed/>
        <w:rPr>
          <w:rFonts w:ascii="Arial" w:eastAsia="Times New Roman" w:hAnsi="Arial" w:cs="Arial"/>
          <w:b/>
          <w:bCs/>
          <w:color w:val="2F5496"/>
          <w:sz w:val="28"/>
          <w:szCs w:val="28"/>
        </w:rPr>
      </w:pPr>
      <w:r w:rsidRPr="00437E16">
        <w:rPr>
          <w:rFonts w:ascii="Arial" w:eastAsia="Times New Roman" w:hAnsi="Arial" w:cs="Arial"/>
          <w:b/>
          <w:bCs/>
          <w:color w:val="2F5496"/>
          <w:sz w:val="28"/>
          <w:szCs w:val="28"/>
        </w:rPr>
        <w:lastRenderedPageBreak/>
        <w:t>Rehabilitation – patients under the care of Community Rehabilitation Teams</w:t>
      </w:r>
    </w:p>
    <w:p w14:paraId="3780E3F4" w14:textId="77777777" w:rsidR="00A62D0B" w:rsidRPr="00A62D0B" w:rsidRDefault="00A62D0B" w:rsidP="00A62D0B">
      <w:pPr>
        <w:rPr>
          <w:rFonts w:ascii="Arial" w:eastAsia="Times New Roman" w:hAnsi="Arial" w:cs="Arial"/>
          <w:b/>
          <w:bCs/>
          <w:color w:val="2F5496"/>
          <w:sz w:val="28"/>
          <w:szCs w:val="28"/>
        </w:rPr>
      </w:pPr>
      <w:r w:rsidRPr="00A62D0B">
        <w:rPr>
          <w:rFonts w:ascii="Arial" w:hAnsi="Arial" w:cs="Arial"/>
          <w:sz w:val="28"/>
          <w:szCs w:val="28"/>
        </w:rPr>
        <w:t>There</w:t>
      </w:r>
      <w:r w:rsidRPr="00A62D0B">
        <w:rPr>
          <w:rStyle w:val="normaltextrun"/>
          <w:rFonts w:ascii="Arial" w:hAnsi="Arial" w:cs="Arial"/>
          <w:color w:val="000000"/>
          <w:sz w:val="28"/>
          <w:szCs w:val="28"/>
          <w:shd w:val="clear" w:color="auto" w:fill="FFFFFF"/>
        </w:rPr>
        <w:t xml:space="preserve"> are dietitians who are part of the community rehabilitation teams. Patients who are under the care of community rehabilitation teams, therefore, should not be referred separately to the community dietitian</w:t>
      </w:r>
      <w:r>
        <w:rPr>
          <w:rStyle w:val="normaltextrun"/>
          <w:rFonts w:ascii="Arial" w:hAnsi="Arial" w:cs="Arial"/>
          <w:color w:val="000000"/>
          <w:sz w:val="28"/>
          <w:szCs w:val="28"/>
          <w:shd w:val="clear" w:color="auto" w:fill="FFFFFF"/>
        </w:rPr>
        <w:t>.</w:t>
      </w:r>
      <w:r w:rsidRPr="00A62D0B">
        <w:rPr>
          <w:rStyle w:val="eop"/>
          <w:rFonts w:ascii="Arial" w:hAnsi="Arial" w:cs="Arial"/>
          <w:color w:val="000000"/>
          <w:sz w:val="28"/>
          <w:szCs w:val="28"/>
          <w:shd w:val="clear" w:color="auto" w:fill="FFFFFF"/>
        </w:rPr>
        <w:t> </w:t>
      </w:r>
    </w:p>
    <w:p w14:paraId="36E8B96E" w14:textId="77777777" w:rsidR="00437E16" w:rsidRPr="00437E16" w:rsidRDefault="00437E16" w:rsidP="00606422">
      <w:pPr>
        <w:outlineLvl w:val="4"/>
        <w15:collapsed/>
        <w:rPr>
          <w:rFonts w:ascii="Arial" w:eastAsia="Times New Roman" w:hAnsi="Arial" w:cs="Arial"/>
          <w:b/>
          <w:bCs/>
          <w:color w:val="1F4E79"/>
          <w:sz w:val="28"/>
          <w:szCs w:val="28"/>
        </w:rPr>
      </w:pPr>
      <w:r w:rsidRPr="00437E16">
        <w:rPr>
          <w:rFonts w:ascii="Arial" w:eastAsia="Times New Roman" w:hAnsi="Arial" w:cs="Arial"/>
          <w:b/>
          <w:bCs/>
          <w:color w:val="1F4E79"/>
          <w:sz w:val="28"/>
          <w:szCs w:val="28"/>
        </w:rPr>
        <w:t>Weight Management</w:t>
      </w:r>
    </w:p>
    <w:p w14:paraId="595D785F" w14:textId="0B1A08E4" w:rsidR="00437E16" w:rsidRPr="00437E16" w:rsidRDefault="03877322" w:rsidP="270CEB55">
      <w:pPr>
        <w:rPr>
          <w:rFonts w:ascii="A" w:hAnsi="A" w:cs="Calibri"/>
          <w:b/>
          <w:bCs/>
          <w:color w:val="00B0F0"/>
          <w:spacing w:val="5"/>
          <w:sz w:val="28"/>
          <w:szCs w:val="28"/>
          <w:u w:val="single"/>
        </w:rPr>
      </w:pPr>
      <w:r w:rsidRPr="00437E16">
        <w:rPr>
          <w:rFonts w:ascii="Arial" w:hAnsi="Arial" w:cs="Arial"/>
          <w:sz w:val="28"/>
          <w:szCs w:val="28"/>
        </w:rPr>
        <w:t xml:space="preserve">Adults requiring weight management assessment and advice should be referred to Glasgow and Clyde Weight Management Services. </w:t>
      </w:r>
      <w:r w:rsidR="411CB63F" w:rsidRPr="00437E16">
        <w:rPr>
          <w:rFonts w:ascii="Arial" w:hAnsi="Arial" w:cs="Arial"/>
          <w:sz w:val="28"/>
          <w:szCs w:val="28"/>
        </w:rPr>
        <w:t xml:space="preserve">The following link </w:t>
      </w:r>
      <w:r w:rsidR="00A505C6">
        <w:rPr>
          <w:rFonts w:ascii="Arial" w:hAnsi="Arial" w:cs="Arial"/>
          <w:sz w:val="28"/>
          <w:szCs w:val="28"/>
        </w:rPr>
        <w:t>provides further</w:t>
      </w:r>
      <w:r w:rsidR="411CB63F" w:rsidRPr="00437E16">
        <w:rPr>
          <w:rFonts w:ascii="Arial" w:hAnsi="Arial" w:cs="Arial"/>
          <w:sz w:val="28"/>
          <w:szCs w:val="28"/>
        </w:rPr>
        <w:t xml:space="preserve"> information: </w:t>
      </w:r>
      <w:hyperlink r:id="rId37" w:history="1">
        <w:r w:rsidR="411CB63F" w:rsidRPr="00D55EF7">
          <w:rPr>
            <w:rFonts w:ascii="Arial" w:hAnsi="Arial" w:cs="Arial"/>
            <w:b/>
            <w:bCs/>
            <w:color w:val="00B0F0"/>
            <w:spacing w:val="5"/>
            <w:sz w:val="28"/>
            <w:szCs w:val="28"/>
          </w:rPr>
          <w:t>Manage your weight - NHSGGC</w:t>
        </w:r>
      </w:hyperlink>
    </w:p>
    <w:p w14:paraId="5736F238" w14:textId="3E703D55" w:rsidR="00437E16" w:rsidRPr="00437E16" w:rsidRDefault="411CB63F" w:rsidP="00D55EF7">
      <w:pPr>
        <w:spacing w:after="0"/>
        <w:rPr>
          <w:rFonts w:ascii="Arial" w:hAnsi="Arial" w:cs="Arial"/>
          <w:color w:val="00B0F0"/>
          <w:sz w:val="28"/>
          <w:szCs w:val="28"/>
        </w:rPr>
      </w:pPr>
      <w:r w:rsidRPr="270CEB55">
        <w:rPr>
          <w:rFonts w:ascii="Arial" w:hAnsi="Arial" w:cs="Arial"/>
          <w:color w:val="000000" w:themeColor="text1"/>
          <w:sz w:val="28"/>
          <w:szCs w:val="28"/>
        </w:rPr>
        <w:t xml:space="preserve">Full referral guidance and criteria can be found </w:t>
      </w:r>
      <w:hyperlink r:id="rId38">
        <w:r w:rsidRPr="270CEB55">
          <w:rPr>
            <w:rStyle w:val="Hyperlink"/>
            <w:rFonts w:ascii="Arial" w:hAnsi="Arial" w:cs="Arial"/>
            <w:b/>
            <w:bCs/>
            <w:color w:val="00B0F0"/>
            <w:sz w:val="28"/>
            <w:szCs w:val="28"/>
            <w:u w:val="none"/>
          </w:rPr>
          <w:t>here</w:t>
        </w:r>
        <w:r w:rsidR="35CF3102" w:rsidRPr="270CEB55">
          <w:rPr>
            <w:rStyle w:val="Hyperlink"/>
            <w:rFonts w:ascii="Arial" w:hAnsi="Arial" w:cs="Arial"/>
            <w:color w:val="auto"/>
            <w:sz w:val="28"/>
            <w:szCs w:val="28"/>
            <w:u w:val="none"/>
          </w:rPr>
          <w:t>.</w:t>
        </w:r>
      </w:hyperlink>
    </w:p>
    <w:p w14:paraId="5C5481FC" w14:textId="50EA13E6" w:rsidR="00437E16" w:rsidRDefault="00437E16" w:rsidP="00D55EF7">
      <w:pPr>
        <w:spacing w:before="0" w:after="0"/>
        <w:rPr>
          <w:rFonts w:ascii="Arial" w:hAnsi="Arial"/>
          <w:b/>
          <w:color w:val="00B0F0"/>
          <w:sz w:val="28"/>
          <w:szCs w:val="28"/>
        </w:rPr>
      </w:pPr>
      <w:r w:rsidRPr="00437E16">
        <w:rPr>
          <w:rFonts w:ascii="Arial" w:hAnsi="Arial"/>
          <w:sz w:val="28"/>
          <w:szCs w:val="28"/>
        </w:rPr>
        <w:t>The following link provides first line weight management advice and can be shared with patients:</w:t>
      </w:r>
      <w:r w:rsidR="00D55EF7">
        <w:rPr>
          <w:rFonts w:ascii="Arial" w:hAnsi="Arial"/>
          <w:sz w:val="28"/>
          <w:szCs w:val="28"/>
        </w:rPr>
        <w:t xml:space="preserve"> </w:t>
      </w:r>
      <w:hyperlink r:id="rId39">
        <w:r w:rsidR="34AD761E" w:rsidRPr="00D55EF7">
          <w:rPr>
            <w:rStyle w:val="Hyperlink"/>
            <w:rFonts w:ascii="Arial" w:hAnsi="Arial"/>
            <w:b/>
            <w:color w:val="00B0F0"/>
            <w:sz w:val="28"/>
            <w:szCs w:val="28"/>
            <w:u w:val="none"/>
          </w:rPr>
          <w:t>Eat Well Look G</w:t>
        </w:r>
        <w:r w:rsidR="7E2A4719" w:rsidRPr="00D55EF7">
          <w:rPr>
            <w:rStyle w:val="Hyperlink"/>
            <w:rFonts w:ascii="Arial" w:hAnsi="Arial"/>
            <w:b/>
            <w:color w:val="00B0F0"/>
            <w:sz w:val="28"/>
            <w:szCs w:val="28"/>
            <w:u w:val="none"/>
          </w:rPr>
          <w:t xml:space="preserve">ood Feel Great Lose Weight </w:t>
        </w:r>
      </w:hyperlink>
      <w:r w:rsidR="34AD761E" w:rsidRPr="00D55EF7">
        <w:rPr>
          <w:rFonts w:ascii="Arial" w:hAnsi="Arial"/>
          <w:b/>
          <w:color w:val="00B0F0"/>
          <w:sz w:val="28"/>
          <w:szCs w:val="28"/>
        </w:rPr>
        <w:t xml:space="preserve"> </w:t>
      </w:r>
    </w:p>
    <w:p w14:paraId="5EB942D0" w14:textId="77777777" w:rsidR="00397A67" w:rsidRPr="00D55EF7" w:rsidRDefault="00397A67" w:rsidP="00D55EF7">
      <w:pPr>
        <w:spacing w:before="0" w:after="0"/>
        <w:rPr>
          <w:rFonts w:ascii="Arial" w:hAnsi="Arial"/>
          <w:sz w:val="28"/>
          <w:szCs w:val="28"/>
        </w:rPr>
      </w:pPr>
    </w:p>
    <w:p w14:paraId="48388D2B" w14:textId="45C5316F" w:rsidR="00437E16" w:rsidRDefault="411CB63F" w:rsidP="00397A67">
      <w:pPr>
        <w:spacing w:before="0"/>
        <w:rPr>
          <w:rFonts w:ascii="Arial" w:hAnsi="Arial"/>
          <w:sz w:val="28"/>
          <w:szCs w:val="28"/>
        </w:rPr>
      </w:pPr>
      <w:r w:rsidRPr="270CEB55">
        <w:rPr>
          <w:rFonts w:ascii="Arial" w:hAnsi="Arial"/>
          <w:sz w:val="28"/>
          <w:szCs w:val="28"/>
        </w:rPr>
        <w:t>Adults who have undergone bariatric surgery are inappropriate to refer to the community dietetic service.</w:t>
      </w:r>
      <w:r w:rsidR="004619E1">
        <w:rPr>
          <w:rFonts w:ascii="Arial" w:hAnsi="Arial"/>
          <w:sz w:val="28"/>
          <w:szCs w:val="28"/>
        </w:rPr>
        <w:t xml:space="preserve">  Please see web link below for further information</w:t>
      </w:r>
      <w:r w:rsidRPr="270CEB55">
        <w:rPr>
          <w:rFonts w:ascii="Arial" w:hAnsi="Arial"/>
          <w:sz w:val="28"/>
          <w:szCs w:val="28"/>
        </w:rPr>
        <w:t xml:space="preserve"> </w:t>
      </w:r>
    </w:p>
    <w:p w14:paraId="3461D779" w14:textId="2309B082" w:rsidR="00437E16" w:rsidRPr="00D55EF7" w:rsidRDefault="00E24020" w:rsidP="00397A67">
      <w:pPr>
        <w:spacing w:before="0"/>
        <w:rPr>
          <w:rFonts w:ascii="Arial" w:hAnsi="Arial" w:cs="Arial"/>
          <w:b/>
          <w:color w:val="00B0F0"/>
          <w:sz w:val="28"/>
          <w:szCs w:val="28"/>
        </w:rPr>
      </w:pPr>
      <w:hyperlink r:id="rId40" w:history="1">
        <w:r w:rsidR="004619E1" w:rsidRPr="00D55EF7">
          <w:rPr>
            <w:rFonts w:ascii="Arial" w:hAnsi="Arial" w:cs="Arial"/>
            <w:b/>
            <w:color w:val="00B0F0"/>
            <w:sz w:val="28"/>
            <w:szCs w:val="28"/>
          </w:rPr>
          <w:t>Introduction to the BOMSS GP Hub</w:t>
        </w:r>
      </w:hyperlink>
    </w:p>
    <w:p w14:paraId="08B1F4B5" w14:textId="048865F5" w:rsidR="270CEB55" w:rsidRDefault="270CEB55" w:rsidP="270CEB55">
      <w:pPr>
        <w:rPr>
          <w:rFonts w:ascii="Arial" w:hAnsi="Arial"/>
          <w:sz w:val="28"/>
          <w:szCs w:val="28"/>
        </w:rPr>
      </w:pPr>
    </w:p>
    <w:p w14:paraId="5E63E967" w14:textId="34E36412" w:rsidR="270CEB55" w:rsidRDefault="270CEB55" w:rsidP="270CEB55">
      <w:pPr>
        <w:rPr>
          <w:rFonts w:ascii="Arial" w:hAnsi="Arial"/>
          <w:sz w:val="28"/>
          <w:szCs w:val="28"/>
        </w:rPr>
        <w:sectPr w:rsidR="270CEB55" w:rsidSect="00437E16">
          <w:type w:val="continuous"/>
          <w:pgSz w:w="11906" w:h="16838"/>
          <w:pgMar w:top="964" w:right="964" w:bottom="964" w:left="964" w:header="709" w:footer="709" w:gutter="0"/>
          <w:cols w:space="708"/>
          <w:docGrid w:linePitch="360"/>
        </w:sectPr>
      </w:pPr>
    </w:p>
    <w:p w14:paraId="27AAAA4A" w14:textId="0BD78694" w:rsidR="00C0249A" w:rsidRPr="00437E16" w:rsidRDefault="00C0249A" w:rsidP="270CEB55">
      <w:pPr>
        <w:rPr>
          <w:rFonts w:ascii="Arial" w:hAnsi="Arial"/>
          <w:sz w:val="28"/>
          <w:szCs w:val="28"/>
        </w:rPr>
      </w:pPr>
    </w:p>
    <w:p w14:paraId="1FC39945" w14:textId="46ACD982" w:rsidR="00606422" w:rsidRDefault="00C0249A" w:rsidP="00437E16">
      <w:pPr>
        <w:rPr>
          <w:rFonts w:ascii="Arial" w:hAnsi="Arial"/>
          <w:b/>
          <w:bCs/>
          <w:sz w:val="30"/>
          <w:szCs w:val="30"/>
        </w:rPr>
      </w:pPr>
      <w:r>
        <w:rPr>
          <w:rFonts w:ascii="Arial" w:hAnsi="Arial"/>
          <w:b/>
          <w:bCs/>
          <w:sz w:val="30"/>
          <w:szCs w:val="30"/>
        </w:rPr>
        <w:t>SECTION</w:t>
      </w:r>
      <w:r w:rsidR="00E1545D">
        <w:rPr>
          <w:rFonts w:ascii="Arial" w:hAnsi="Arial"/>
          <w:b/>
          <w:bCs/>
          <w:sz w:val="30"/>
          <w:szCs w:val="30"/>
        </w:rPr>
        <w:t xml:space="preserve"> 3</w:t>
      </w:r>
    </w:p>
    <w:tbl>
      <w:tblPr>
        <w:tblStyle w:val="TableGrid"/>
        <w:tblpPr w:leftFromText="180" w:rightFromText="180" w:vertAnchor="text" w:horzAnchor="margin" w:tblpXSpec="right" w:tblpY="215"/>
        <w:tblW w:w="0" w:type="auto"/>
        <w:tblLook w:val="04A0" w:firstRow="1" w:lastRow="0" w:firstColumn="1" w:lastColumn="0" w:noHBand="0" w:noVBand="1"/>
      </w:tblPr>
      <w:tblGrid>
        <w:gridCol w:w="8843"/>
      </w:tblGrid>
      <w:tr w:rsidR="00F93D91" w14:paraId="648752D2" w14:textId="77777777" w:rsidTr="00F93D91">
        <w:tc>
          <w:tcPr>
            <w:tcW w:w="8843" w:type="dxa"/>
            <w:tcBorders>
              <w:top w:val="nil"/>
              <w:left w:val="nil"/>
              <w:bottom w:val="nil"/>
              <w:right w:val="nil"/>
            </w:tcBorders>
          </w:tcPr>
          <w:p w14:paraId="51E913B6" w14:textId="77777777" w:rsidR="00F93D91" w:rsidRPr="00F93D91" w:rsidRDefault="00F93D91" w:rsidP="00F93D91">
            <w:pPr>
              <w:rPr>
                <w:rFonts w:ascii="Arial" w:hAnsi="Arial"/>
                <w:bCs/>
                <w:sz w:val="28"/>
                <w:szCs w:val="28"/>
              </w:rPr>
            </w:pPr>
            <w:r w:rsidRPr="00F4143C">
              <w:rPr>
                <w:rFonts w:ascii="Arial" w:hAnsi="Arial"/>
                <w:bCs/>
                <w:color w:val="002060"/>
                <w:sz w:val="28"/>
                <w:szCs w:val="28"/>
              </w:rPr>
              <w:t xml:space="preserve">Paediatric referrals </w:t>
            </w:r>
            <w:r w:rsidRPr="00F4143C">
              <w:rPr>
                <w:rFonts w:ascii="Arial" w:hAnsi="Arial"/>
                <w:b/>
                <w:bCs/>
                <w:color w:val="002060"/>
                <w:sz w:val="28"/>
                <w:szCs w:val="28"/>
              </w:rPr>
              <w:t>appropriate</w:t>
            </w:r>
            <w:r w:rsidRPr="00F4143C">
              <w:rPr>
                <w:rFonts w:ascii="Arial" w:hAnsi="Arial"/>
                <w:bCs/>
                <w:color w:val="002060"/>
                <w:sz w:val="28"/>
                <w:szCs w:val="28"/>
              </w:rPr>
              <w:t xml:space="preserve"> for the Community Dietetic Service</w:t>
            </w:r>
          </w:p>
        </w:tc>
      </w:tr>
    </w:tbl>
    <w:p w14:paraId="0562CB0E" w14:textId="77777777" w:rsidR="00F93D91" w:rsidRDefault="00F93D91" w:rsidP="00437E16">
      <w:pPr>
        <w:rPr>
          <w:rFonts w:ascii="Arial" w:hAnsi="Arial"/>
          <w:b/>
          <w:bCs/>
          <w:sz w:val="30"/>
          <w:szCs w:val="30"/>
        </w:rPr>
      </w:pPr>
      <w:r w:rsidRPr="003C1583">
        <w:rPr>
          <w:rFonts w:ascii="Arial" w:hAnsi="Arial"/>
          <w:b/>
          <w:bCs/>
          <w:noProof/>
          <w:sz w:val="30"/>
          <w:szCs w:val="30"/>
          <w:lang w:eastAsia="en-GB"/>
        </w:rPr>
        <w:drawing>
          <wp:inline distT="0" distB="0" distL="0" distR="0" wp14:anchorId="4AD75F06" wp14:editId="43654AE3">
            <wp:extent cx="533400" cy="5213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125" cy="536750"/>
                    </a:xfrm>
                    <a:prstGeom prst="rect">
                      <a:avLst/>
                    </a:prstGeom>
                  </pic:spPr>
                </pic:pic>
              </a:graphicData>
            </a:graphic>
          </wp:inline>
        </w:drawing>
      </w:r>
    </w:p>
    <w:p w14:paraId="65B7D7D9" w14:textId="77777777" w:rsidR="00437E16" w:rsidRPr="00437E16" w:rsidRDefault="00437E16" w:rsidP="003A207C">
      <w:pPr>
        <w:outlineLvl w:val="4"/>
        <w15:collapsed/>
        <w:rPr>
          <w:rFonts w:ascii="Arial" w:eastAsia="Times New Roman" w:hAnsi="Arial" w:cs="Arial"/>
          <w:b/>
          <w:bCs/>
          <w:color w:val="1F4E79"/>
          <w:sz w:val="28"/>
          <w:szCs w:val="28"/>
        </w:rPr>
      </w:pPr>
      <w:r w:rsidRPr="00437E16">
        <w:rPr>
          <w:rFonts w:ascii="Arial" w:eastAsia="Times New Roman" w:hAnsi="Arial" w:cs="Arial"/>
          <w:b/>
          <w:bCs/>
          <w:color w:val="1F4E79"/>
          <w:sz w:val="28"/>
          <w:szCs w:val="28"/>
        </w:rPr>
        <w:t>Allergy</w:t>
      </w:r>
    </w:p>
    <w:p w14:paraId="19FECEAE" w14:textId="77777777" w:rsidR="00437E16" w:rsidRPr="00437E16" w:rsidRDefault="00437E16" w:rsidP="00437E16">
      <w:pPr>
        <w:rPr>
          <w:rFonts w:ascii="Arial" w:eastAsia="Arial" w:hAnsi="Arial" w:cs="Arial"/>
          <w:sz w:val="28"/>
          <w:szCs w:val="28"/>
        </w:rPr>
      </w:pPr>
      <w:r w:rsidRPr="00437E16">
        <w:rPr>
          <w:rFonts w:ascii="Arial" w:eastAsia="Arial" w:hAnsi="Arial" w:cs="Arial"/>
          <w:sz w:val="28"/>
          <w:szCs w:val="28"/>
        </w:rPr>
        <w:t xml:space="preserve">Children over the age of one year, with a diagnosed single allergy such as peanut allergy or egg allergy can be referred to the community dietitian. </w:t>
      </w:r>
    </w:p>
    <w:p w14:paraId="79A6D477" w14:textId="77777777" w:rsidR="00437E16" w:rsidRPr="00437E16" w:rsidRDefault="00437E16" w:rsidP="00437E16">
      <w:pPr>
        <w:rPr>
          <w:rFonts w:ascii="Arial" w:eastAsia="Arial" w:hAnsi="Arial" w:cs="Arial"/>
          <w:sz w:val="28"/>
          <w:szCs w:val="28"/>
        </w:rPr>
      </w:pPr>
      <w:r w:rsidRPr="00437E16">
        <w:rPr>
          <w:rFonts w:ascii="Arial" w:eastAsia="Arial" w:hAnsi="Arial" w:cs="Arial"/>
          <w:sz w:val="28"/>
          <w:szCs w:val="28"/>
        </w:rPr>
        <w:t>Childr</w:t>
      </w:r>
      <w:r w:rsidR="008A258B">
        <w:rPr>
          <w:rFonts w:ascii="Arial" w:eastAsia="Arial" w:hAnsi="Arial" w:cs="Arial"/>
          <w:sz w:val="28"/>
          <w:szCs w:val="28"/>
        </w:rPr>
        <w:t xml:space="preserve">en under the age of one year, children </w:t>
      </w:r>
      <w:r w:rsidRPr="00437E16">
        <w:rPr>
          <w:rFonts w:ascii="Arial" w:eastAsia="Arial" w:hAnsi="Arial" w:cs="Arial"/>
          <w:sz w:val="28"/>
          <w:szCs w:val="28"/>
        </w:rPr>
        <w:t xml:space="preserve">with an undiagnosed allergy or multiple allergies are not appropriate to refer to the community dietitian.  </w:t>
      </w:r>
    </w:p>
    <w:p w14:paraId="4862C3CF" w14:textId="77777777" w:rsidR="008A258B" w:rsidRPr="00437E16" w:rsidRDefault="008A258B" w:rsidP="008A258B">
      <w:pPr>
        <w:outlineLvl w:val="4"/>
        <w15:collapsed/>
        <w:rPr>
          <w:rFonts w:ascii="Arial" w:eastAsia="Times New Roman" w:hAnsi="Arial" w:cs="Arial"/>
          <w:b/>
          <w:bCs/>
          <w:color w:val="1F4E79"/>
          <w:sz w:val="28"/>
          <w:szCs w:val="28"/>
        </w:rPr>
      </w:pPr>
      <w:r>
        <w:rPr>
          <w:rFonts w:ascii="Arial" w:eastAsia="Times New Roman" w:hAnsi="Arial" w:cs="Arial"/>
          <w:b/>
          <w:bCs/>
          <w:color w:val="1F4E79"/>
          <w:sz w:val="28"/>
          <w:szCs w:val="28"/>
        </w:rPr>
        <w:t xml:space="preserve">Constipation </w:t>
      </w:r>
    </w:p>
    <w:p w14:paraId="62EBF3C5" w14:textId="6A2E743D" w:rsidR="00437E16" w:rsidRPr="008A258B" w:rsidRDefault="4CBAD33E" w:rsidP="270CEB55">
      <w:pPr>
        <w:spacing w:before="0" w:after="0" w:line="240" w:lineRule="auto"/>
        <w:rPr>
          <w:rFonts w:ascii="Arial" w:hAnsi="Arial" w:cs="Arial"/>
          <w:sz w:val="28"/>
          <w:szCs w:val="28"/>
        </w:rPr>
      </w:pPr>
      <w:r w:rsidRPr="270CEB55">
        <w:rPr>
          <w:rFonts w:ascii="Arial" w:hAnsi="Arial" w:cs="Arial"/>
          <w:sz w:val="28"/>
          <w:szCs w:val="28"/>
        </w:rPr>
        <w:t>Constipation is a common condition in childhood. Please click on the</w:t>
      </w:r>
      <w:r w:rsidR="55F1C83F" w:rsidRPr="270CEB55">
        <w:rPr>
          <w:rFonts w:ascii="Arial" w:hAnsi="Arial" w:cs="Arial"/>
          <w:sz w:val="28"/>
          <w:szCs w:val="28"/>
        </w:rPr>
        <w:t xml:space="preserve"> following</w:t>
      </w:r>
      <w:r w:rsidRPr="270CEB55">
        <w:rPr>
          <w:rFonts w:ascii="Arial" w:hAnsi="Arial" w:cs="Arial"/>
          <w:sz w:val="28"/>
          <w:szCs w:val="28"/>
        </w:rPr>
        <w:t xml:space="preserve"> link for dietary advice </w:t>
      </w:r>
      <w:hyperlink r:id="rId41">
        <w:r w:rsidRPr="270CEB55">
          <w:rPr>
            <w:rStyle w:val="Hyperlink"/>
            <w:rFonts w:ascii="Arial" w:eastAsia="Arial" w:hAnsi="Arial" w:cs="Arial"/>
            <w:b/>
            <w:bCs/>
            <w:color w:val="00B0F0"/>
            <w:sz w:val="28"/>
            <w:szCs w:val="28"/>
            <w:u w:val="none"/>
          </w:rPr>
          <w:t>Constipation advice for families - NHSGGC</w:t>
        </w:r>
      </w:hyperlink>
      <w:r w:rsidRPr="270CEB55">
        <w:rPr>
          <w:rFonts w:ascii="Arial" w:eastAsia="Arial" w:hAnsi="Arial" w:cs="Arial"/>
          <w:sz w:val="28"/>
          <w:szCs w:val="28"/>
        </w:rPr>
        <w:t>.</w:t>
      </w:r>
      <w:r w:rsidR="00397A67">
        <w:rPr>
          <w:sz w:val="28"/>
          <w:szCs w:val="28"/>
        </w:rPr>
        <w:t xml:space="preserve">  </w:t>
      </w:r>
      <w:r w:rsidRPr="270CEB55">
        <w:rPr>
          <w:rFonts w:ascii="Arial" w:hAnsi="Arial" w:cs="Arial"/>
          <w:sz w:val="28"/>
          <w:szCs w:val="28"/>
        </w:rPr>
        <w:t>Children requiring further dietary advice can be refe</w:t>
      </w:r>
      <w:r w:rsidR="55F1C83F" w:rsidRPr="270CEB55">
        <w:rPr>
          <w:rFonts w:ascii="Arial" w:hAnsi="Arial" w:cs="Arial"/>
          <w:sz w:val="28"/>
          <w:szCs w:val="28"/>
        </w:rPr>
        <w:t>rred to the community dietitian.</w:t>
      </w:r>
    </w:p>
    <w:p w14:paraId="5227C186" w14:textId="2693E3BF" w:rsidR="270CEB55" w:rsidRDefault="270CEB55" w:rsidP="270CEB55">
      <w:pPr>
        <w:spacing w:before="0" w:after="0" w:line="240" w:lineRule="auto"/>
        <w:rPr>
          <w:rFonts w:ascii="Arial" w:hAnsi="Arial" w:cs="Arial"/>
          <w:sz w:val="28"/>
          <w:szCs w:val="28"/>
        </w:rPr>
      </w:pPr>
    </w:p>
    <w:p w14:paraId="2F729F86" w14:textId="77777777" w:rsidR="00437E16" w:rsidRPr="00437E16" w:rsidRDefault="00437E16" w:rsidP="003A207C">
      <w:pPr>
        <w:outlineLvl w:val="4"/>
        <w15:collapsed/>
        <w:rPr>
          <w:rFonts w:ascii="Arial" w:eastAsia="Times New Roman" w:hAnsi="Arial" w:cs="Arial"/>
          <w:b/>
          <w:bCs/>
          <w:color w:val="1F4E79"/>
          <w:sz w:val="28"/>
          <w:szCs w:val="28"/>
        </w:rPr>
      </w:pPr>
      <w:r w:rsidRPr="00437E16">
        <w:rPr>
          <w:rFonts w:ascii="Arial" w:eastAsia="Times New Roman" w:hAnsi="Arial" w:cs="Arial"/>
          <w:b/>
          <w:bCs/>
          <w:color w:val="1F4E79"/>
          <w:sz w:val="28"/>
          <w:szCs w:val="28"/>
        </w:rPr>
        <w:t>Cows Milk Protein Allergy (CMPA)</w:t>
      </w:r>
    </w:p>
    <w:p w14:paraId="56899A39" w14:textId="77777777" w:rsidR="00437E16" w:rsidRPr="00437E16" w:rsidRDefault="00437E16" w:rsidP="00437E16">
      <w:pPr>
        <w:rPr>
          <w:rFonts w:ascii="Arial" w:eastAsia="Arial" w:hAnsi="Arial" w:cs="Arial"/>
          <w:sz w:val="28"/>
          <w:szCs w:val="28"/>
        </w:rPr>
      </w:pPr>
      <w:r w:rsidRPr="00437E16">
        <w:rPr>
          <w:rFonts w:ascii="Arial" w:eastAsia="Arial" w:hAnsi="Arial" w:cs="Arial"/>
          <w:sz w:val="28"/>
          <w:szCs w:val="28"/>
        </w:rPr>
        <w:t>There is an NHSGGC patient pathway for children with suspected Cows Milk Protein Allergy (CMPA) the following link has been provided for your information:</w:t>
      </w:r>
    </w:p>
    <w:p w14:paraId="5AC488C7" w14:textId="77777777" w:rsidR="00437E16" w:rsidRPr="00B20CA3" w:rsidRDefault="00E24020" w:rsidP="0010559F">
      <w:pPr>
        <w:spacing w:before="0" w:after="0"/>
        <w:rPr>
          <w:rFonts w:ascii="Arial" w:hAnsi="Arial"/>
          <w:b/>
          <w:bCs/>
          <w:color w:val="00B0F0"/>
          <w:spacing w:val="5"/>
          <w:sz w:val="28"/>
          <w:szCs w:val="28"/>
        </w:rPr>
      </w:pPr>
      <w:hyperlink r:id="rId42" w:history="1">
        <w:r w:rsidR="00437E16" w:rsidRPr="00B20CA3">
          <w:rPr>
            <w:rFonts w:ascii="Arial" w:hAnsi="Arial"/>
            <w:b/>
            <w:bCs/>
            <w:color w:val="00B0F0"/>
            <w:spacing w:val="5"/>
            <w:sz w:val="28"/>
            <w:szCs w:val="28"/>
          </w:rPr>
          <w:t>NHSGGC - Diagnosis and management of cow's milk protein allergy in infants (scot.nhs.uk)</w:t>
        </w:r>
      </w:hyperlink>
    </w:p>
    <w:p w14:paraId="107D790D" w14:textId="77777777" w:rsidR="00437E16" w:rsidRPr="00437E16" w:rsidRDefault="00437E16" w:rsidP="00437E16">
      <w:pPr>
        <w:rPr>
          <w:rFonts w:ascii="Arial" w:eastAsia="Arial" w:hAnsi="Arial" w:cs="Arial"/>
          <w:sz w:val="28"/>
          <w:szCs w:val="28"/>
        </w:rPr>
      </w:pPr>
      <w:r w:rsidRPr="00437E16">
        <w:rPr>
          <w:rFonts w:ascii="Arial" w:eastAsia="Arial" w:hAnsi="Arial" w:cs="Arial"/>
          <w:sz w:val="28"/>
          <w:szCs w:val="28"/>
        </w:rPr>
        <w:t xml:space="preserve">The pathway includes the steps for referrers confirming a diagnosis of Non </w:t>
      </w:r>
      <w:proofErr w:type="spellStart"/>
      <w:r w:rsidRPr="00437E16">
        <w:rPr>
          <w:rFonts w:ascii="Arial" w:eastAsia="Arial" w:hAnsi="Arial" w:cs="Arial"/>
          <w:sz w:val="28"/>
          <w:szCs w:val="28"/>
        </w:rPr>
        <w:t>IgE</w:t>
      </w:r>
      <w:proofErr w:type="spellEnd"/>
      <w:r w:rsidRPr="00437E16">
        <w:rPr>
          <w:rFonts w:ascii="Arial" w:eastAsia="Arial" w:hAnsi="Arial" w:cs="Arial"/>
          <w:sz w:val="28"/>
          <w:szCs w:val="28"/>
        </w:rPr>
        <w:t xml:space="preserve"> CMPA prior to referring to the dietitian. </w:t>
      </w:r>
    </w:p>
    <w:p w14:paraId="18C85C2E" w14:textId="77777777" w:rsidR="00437E16" w:rsidRPr="00437E16" w:rsidRDefault="00437E16" w:rsidP="00437E16">
      <w:pPr>
        <w:rPr>
          <w:rFonts w:ascii="Arial" w:eastAsia="Arial" w:hAnsi="Arial" w:cs="Arial"/>
          <w:sz w:val="28"/>
          <w:szCs w:val="28"/>
        </w:rPr>
      </w:pPr>
      <w:r w:rsidRPr="00437E16">
        <w:rPr>
          <w:rFonts w:ascii="Arial" w:eastAsia="Arial" w:hAnsi="Arial" w:cs="Arial"/>
          <w:sz w:val="28"/>
          <w:szCs w:val="28"/>
        </w:rPr>
        <w:t xml:space="preserve">Diagnosis is achieved using a 2 - 4 week elimination of cow’s milk from the diet and reintroduction being attempted. Parents should be supported to follow this pathway for diagnosis by either their GP or Health Visitor. Once diagnosis is complete a referral to dietetics should be sent to the relevant dietetic service: </w:t>
      </w:r>
    </w:p>
    <w:p w14:paraId="1949143A" w14:textId="009D0903" w:rsidR="004428E1" w:rsidRPr="00437E16" w:rsidRDefault="00AB0ADD" w:rsidP="00437E16">
      <w:pPr>
        <w:numPr>
          <w:ilvl w:val="0"/>
          <w:numId w:val="4"/>
        </w:numPr>
        <w:spacing w:line="240" w:lineRule="auto"/>
        <w:contextualSpacing/>
        <w:rPr>
          <w:rFonts w:ascii="Arial" w:eastAsia="Arial" w:hAnsi="Arial" w:cs="Arial"/>
          <w:sz w:val="28"/>
          <w:szCs w:val="28"/>
        </w:rPr>
      </w:pPr>
      <w:r>
        <w:rPr>
          <w:rFonts w:ascii="Arial" w:eastAsia="Arial" w:hAnsi="Arial" w:cs="Arial"/>
          <w:sz w:val="28"/>
          <w:szCs w:val="28"/>
        </w:rPr>
        <w:t>Children under 1 year</w:t>
      </w:r>
      <w:r w:rsidR="00A62D0B" w:rsidRPr="00437E16">
        <w:rPr>
          <w:rFonts w:ascii="Arial" w:eastAsia="Arial" w:hAnsi="Arial" w:cs="Arial"/>
          <w:sz w:val="28"/>
          <w:szCs w:val="28"/>
        </w:rPr>
        <w:t xml:space="preserve"> old with Non </w:t>
      </w:r>
      <w:proofErr w:type="spellStart"/>
      <w:r w:rsidR="00A62D0B" w:rsidRPr="00437E16">
        <w:rPr>
          <w:rFonts w:ascii="Arial" w:eastAsia="Arial" w:hAnsi="Arial" w:cs="Arial"/>
          <w:sz w:val="28"/>
          <w:szCs w:val="28"/>
        </w:rPr>
        <w:t>IgE</w:t>
      </w:r>
      <w:proofErr w:type="spellEnd"/>
      <w:r w:rsidR="00A62D0B" w:rsidRPr="00437E16">
        <w:rPr>
          <w:rFonts w:ascii="Arial" w:eastAsia="Arial" w:hAnsi="Arial" w:cs="Arial"/>
          <w:sz w:val="28"/>
          <w:szCs w:val="28"/>
        </w:rPr>
        <w:t xml:space="preserve"> CMPA should be referred to the Royal Hospital for Children paediatric dietetic service</w:t>
      </w:r>
      <w:r w:rsidR="00437E16" w:rsidRPr="00437E16">
        <w:rPr>
          <w:rFonts w:ascii="Arial" w:eastAsia="Arial" w:hAnsi="Arial" w:cs="Arial"/>
          <w:sz w:val="28"/>
          <w:szCs w:val="28"/>
        </w:rPr>
        <w:t>.</w:t>
      </w:r>
      <w:r w:rsidR="00A62D0B" w:rsidRPr="00437E16">
        <w:rPr>
          <w:rFonts w:ascii="Arial" w:eastAsia="Arial" w:hAnsi="Arial" w:cs="Arial"/>
          <w:sz w:val="28"/>
          <w:szCs w:val="28"/>
        </w:rPr>
        <w:t xml:space="preserve"> </w:t>
      </w:r>
    </w:p>
    <w:p w14:paraId="0D0C04B1" w14:textId="77777777" w:rsidR="00437E16" w:rsidRPr="00437E16" w:rsidRDefault="03877322" w:rsidP="00437E16">
      <w:pPr>
        <w:numPr>
          <w:ilvl w:val="0"/>
          <w:numId w:val="4"/>
        </w:numPr>
        <w:spacing w:line="240" w:lineRule="auto"/>
        <w:contextualSpacing/>
        <w:rPr>
          <w:rFonts w:ascii="Arial" w:eastAsia="Arial" w:hAnsi="Arial" w:cs="Arial"/>
          <w:sz w:val="28"/>
          <w:szCs w:val="28"/>
        </w:rPr>
      </w:pPr>
      <w:r w:rsidRPr="270CEB55">
        <w:rPr>
          <w:rFonts w:ascii="Arial" w:eastAsia="Arial" w:hAnsi="Arial" w:cs="Arial"/>
          <w:sz w:val="28"/>
          <w:szCs w:val="28"/>
        </w:rPr>
        <w:t>Children over one year old should be referred to community dietitian.</w:t>
      </w:r>
    </w:p>
    <w:p w14:paraId="10E182DA" w14:textId="2C8396E6" w:rsidR="270CEB55" w:rsidRDefault="270CEB55" w:rsidP="270CEB55">
      <w:pPr>
        <w:spacing w:line="240" w:lineRule="auto"/>
        <w:contextualSpacing/>
        <w:rPr>
          <w:rFonts w:ascii="Arial" w:eastAsia="Arial" w:hAnsi="Arial" w:cs="Arial"/>
          <w:sz w:val="28"/>
          <w:szCs w:val="28"/>
        </w:rPr>
      </w:pPr>
    </w:p>
    <w:p w14:paraId="34B9E61B" w14:textId="79442A94" w:rsidR="270CEB55" w:rsidRDefault="270CEB55" w:rsidP="270CEB55">
      <w:pPr>
        <w:spacing w:line="240" w:lineRule="auto"/>
        <w:contextualSpacing/>
        <w:rPr>
          <w:rFonts w:ascii="Arial" w:eastAsia="Arial" w:hAnsi="Arial" w:cs="Arial"/>
          <w:sz w:val="28"/>
          <w:szCs w:val="28"/>
        </w:rPr>
      </w:pPr>
    </w:p>
    <w:p w14:paraId="6D98A12B" w14:textId="77777777" w:rsidR="004428E1" w:rsidRPr="00437E16" w:rsidRDefault="004428E1" w:rsidP="00437E16">
      <w:pPr>
        <w:rPr>
          <w:rFonts w:ascii="Arial" w:eastAsia="Arial" w:hAnsi="Arial" w:cs="Arial"/>
          <w:sz w:val="28"/>
          <w:szCs w:val="28"/>
        </w:rPr>
      </w:pPr>
    </w:p>
    <w:p w14:paraId="52B30574" w14:textId="77777777" w:rsidR="00437E16" w:rsidRDefault="00437E16" w:rsidP="003A207C">
      <w:pPr>
        <w:outlineLvl w:val="4"/>
        <w15:collapsed/>
        <w:rPr>
          <w:rFonts w:ascii="Arial" w:eastAsia="Times New Roman" w:hAnsi="Arial" w:cs="Arial"/>
          <w:b/>
          <w:bCs/>
          <w:color w:val="1F4E79"/>
          <w:sz w:val="28"/>
          <w:szCs w:val="28"/>
        </w:rPr>
      </w:pPr>
      <w:r w:rsidRPr="00437E16">
        <w:rPr>
          <w:rFonts w:ascii="Arial" w:eastAsia="Times New Roman" w:hAnsi="Arial" w:cs="Arial"/>
          <w:b/>
          <w:bCs/>
          <w:color w:val="1F4E79"/>
          <w:sz w:val="28"/>
          <w:szCs w:val="28"/>
        </w:rPr>
        <w:t>Fussy / Faddy Eating</w:t>
      </w:r>
    </w:p>
    <w:p w14:paraId="08150C63" w14:textId="5ABFB2C7" w:rsidR="008A258B" w:rsidRPr="008A258B" w:rsidRDefault="4CBAD33E" w:rsidP="270CEB55">
      <w:pPr>
        <w:rPr>
          <w:rFonts w:ascii="Arial" w:hAnsi="Arial" w:cs="Arial"/>
          <w:sz w:val="28"/>
          <w:szCs w:val="28"/>
        </w:rPr>
      </w:pPr>
      <w:r w:rsidRPr="270CEB55">
        <w:rPr>
          <w:rFonts w:ascii="Arial" w:hAnsi="Arial" w:cs="Arial"/>
          <w:sz w:val="28"/>
          <w:szCs w:val="28"/>
        </w:rPr>
        <w:t xml:space="preserve">Parents, family or carers of a child who is a fussy or faddy eater may find this first line material helpful </w:t>
      </w:r>
      <w:hyperlink r:id="rId43">
        <w:r w:rsidR="350C492B" w:rsidRPr="270CEB55">
          <w:rPr>
            <w:rStyle w:val="Hyperlink"/>
            <w:rFonts w:ascii="Arial" w:eastAsia="Arial" w:hAnsi="Arial" w:cs="Arial"/>
            <w:b/>
            <w:bCs/>
            <w:color w:val="00B0F0"/>
            <w:sz w:val="28"/>
            <w:szCs w:val="28"/>
            <w:u w:val="none"/>
          </w:rPr>
          <w:t>Fussy Eating - NHSGGC</w:t>
        </w:r>
      </w:hyperlink>
      <w:r w:rsidRPr="270CEB55">
        <w:rPr>
          <w:rFonts w:ascii="Arial" w:eastAsia="Arial" w:hAnsi="Arial" w:cs="Arial"/>
          <w:sz w:val="28"/>
          <w:szCs w:val="28"/>
        </w:rPr>
        <w:t>.</w:t>
      </w:r>
      <w:r w:rsidRPr="270CEB55">
        <w:rPr>
          <w:b/>
          <w:bCs/>
          <w:sz w:val="28"/>
          <w:szCs w:val="28"/>
        </w:rPr>
        <w:t xml:space="preserve">  </w:t>
      </w:r>
      <w:r w:rsidRPr="270CEB55">
        <w:rPr>
          <w:rFonts w:ascii="Arial" w:hAnsi="Arial" w:cs="Arial"/>
          <w:sz w:val="28"/>
          <w:szCs w:val="28"/>
        </w:rPr>
        <w:t>Where further advice is required a referral can be made to the community dietitian.</w:t>
      </w:r>
    </w:p>
    <w:p w14:paraId="0C7CD40E" w14:textId="77777777" w:rsidR="00437E16" w:rsidRPr="00437E16" w:rsidRDefault="00437E16" w:rsidP="00437E16">
      <w:pPr>
        <w:rPr>
          <w:rFonts w:ascii="Arial" w:hAnsi="Arial"/>
          <w:sz w:val="28"/>
          <w:szCs w:val="28"/>
        </w:rPr>
      </w:pPr>
      <w:r w:rsidRPr="00437E16">
        <w:rPr>
          <w:rFonts w:ascii="Arial" w:eastAsia="Arial" w:hAnsi="Arial" w:cs="Arial"/>
          <w:sz w:val="28"/>
          <w:szCs w:val="28"/>
        </w:rPr>
        <w:t xml:space="preserve">The community dietitian will complete a </w:t>
      </w:r>
      <w:r w:rsidRPr="00437E16">
        <w:rPr>
          <w:rFonts w:ascii="Arial" w:hAnsi="Arial"/>
          <w:sz w:val="28"/>
          <w:szCs w:val="28"/>
        </w:rPr>
        <w:t xml:space="preserve">general dietary assessment and provide general advice on what foods and drinks to include, increase or exclude or reduce from the diet.  </w:t>
      </w:r>
    </w:p>
    <w:p w14:paraId="7DFF5730" w14:textId="236F76BC" w:rsidR="00437E16" w:rsidRPr="00437E16" w:rsidRDefault="00437E16" w:rsidP="00437E16">
      <w:pPr>
        <w:rPr>
          <w:rFonts w:ascii="Arial" w:hAnsi="Arial"/>
          <w:sz w:val="28"/>
          <w:szCs w:val="28"/>
        </w:rPr>
      </w:pPr>
      <w:r w:rsidRPr="0010559F">
        <w:rPr>
          <w:rFonts w:ascii="Arial" w:hAnsi="Arial"/>
          <w:b/>
          <w:color w:val="002060"/>
          <w:sz w:val="28"/>
          <w:szCs w:val="28"/>
        </w:rPr>
        <w:t>Please note</w:t>
      </w:r>
      <w:r w:rsidRPr="00437E16">
        <w:rPr>
          <w:rFonts w:ascii="Arial" w:hAnsi="Arial"/>
          <w:sz w:val="28"/>
          <w:szCs w:val="28"/>
        </w:rPr>
        <w:t xml:space="preserve">: community dietitians are not specialists in child and adolescent mental health. Patients either requiring specialist dietary assessment / advice from a Community Adolescent Mental Health Service (CAMHS) dietitian or patients who are already under the care of CAMHS are </w:t>
      </w:r>
      <w:r w:rsidRPr="0010559F">
        <w:rPr>
          <w:rFonts w:ascii="Arial" w:hAnsi="Arial"/>
          <w:b/>
          <w:color w:val="002060"/>
          <w:sz w:val="28"/>
          <w:szCs w:val="28"/>
        </w:rPr>
        <w:t>not</w:t>
      </w:r>
      <w:r w:rsidRPr="0010559F">
        <w:rPr>
          <w:rFonts w:ascii="Arial" w:hAnsi="Arial"/>
          <w:color w:val="002060"/>
          <w:sz w:val="28"/>
          <w:szCs w:val="28"/>
        </w:rPr>
        <w:t xml:space="preserve"> </w:t>
      </w:r>
      <w:r w:rsidRPr="00437E16">
        <w:rPr>
          <w:rFonts w:ascii="Arial" w:hAnsi="Arial"/>
          <w:sz w:val="28"/>
          <w:szCs w:val="28"/>
        </w:rPr>
        <w:t xml:space="preserve">appropriate for the community dietitian. Below are two links, one to the CAMHS referral criteria and one is a link to Fussy Eaters self-help material developed by CAMHS dietitians.  </w:t>
      </w:r>
    </w:p>
    <w:p w14:paraId="7A316B76" w14:textId="77777777" w:rsidR="00437E16" w:rsidRPr="00B20CA3" w:rsidRDefault="00E24020" w:rsidP="00437E16">
      <w:pPr>
        <w:rPr>
          <w:rFonts w:ascii="Arial" w:hAnsi="Arial"/>
          <w:b/>
          <w:bCs/>
          <w:color w:val="00B0F0"/>
          <w:spacing w:val="5"/>
          <w:sz w:val="28"/>
          <w:szCs w:val="28"/>
        </w:rPr>
      </w:pPr>
      <w:hyperlink r:id="rId44">
        <w:r w:rsidR="00437E16" w:rsidRPr="00B20CA3">
          <w:rPr>
            <w:rFonts w:ascii="Arial" w:hAnsi="Arial"/>
            <w:b/>
            <w:bCs/>
            <w:color w:val="00B0F0"/>
            <w:spacing w:val="5"/>
            <w:sz w:val="28"/>
            <w:szCs w:val="28"/>
          </w:rPr>
          <w:t>CAMHS Referral Criteria (nhsggc.org.uk)</w:t>
        </w:r>
      </w:hyperlink>
    </w:p>
    <w:p w14:paraId="2161C3BC" w14:textId="77777777" w:rsidR="00437E16" w:rsidRPr="00B20CA3" w:rsidRDefault="00E24020" w:rsidP="00437E16">
      <w:pPr>
        <w:rPr>
          <w:rFonts w:ascii="Arial" w:hAnsi="Arial"/>
          <w:b/>
          <w:bCs/>
          <w:color w:val="00B0F0"/>
          <w:spacing w:val="5"/>
          <w:sz w:val="28"/>
          <w:szCs w:val="28"/>
        </w:rPr>
      </w:pPr>
      <w:hyperlink r:id="rId45">
        <w:r w:rsidR="00437E16" w:rsidRPr="00B20CA3">
          <w:rPr>
            <w:rFonts w:ascii="Arial" w:hAnsi="Arial"/>
            <w:b/>
            <w:bCs/>
            <w:color w:val="00B0F0"/>
            <w:spacing w:val="5"/>
            <w:sz w:val="28"/>
            <w:szCs w:val="28"/>
          </w:rPr>
          <w:t>CAMHS Fussy Eaters Information Sheet</w:t>
        </w:r>
      </w:hyperlink>
    </w:p>
    <w:p w14:paraId="2946DB82" w14:textId="77777777" w:rsidR="00437E16" w:rsidRPr="00437E16" w:rsidRDefault="00437E16" w:rsidP="00437E16"/>
    <w:p w14:paraId="2E4F27F5" w14:textId="77777777" w:rsidR="00437E16" w:rsidRPr="00437E16" w:rsidRDefault="00437E16" w:rsidP="003A207C">
      <w:pPr>
        <w:outlineLvl w:val="4"/>
        <w15:collapsed/>
        <w:rPr>
          <w:rFonts w:ascii="Arial" w:eastAsia="Times New Roman" w:hAnsi="Arial" w:cs="Arial"/>
          <w:b/>
          <w:bCs/>
          <w:color w:val="1F4E79"/>
          <w:sz w:val="28"/>
          <w:szCs w:val="28"/>
        </w:rPr>
      </w:pPr>
      <w:r w:rsidRPr="00437E16">
        <w:rPr>
          <w:rFonts w:ascii="Arial" w:eastAsia="Times New Roman" w:hAnsi="Arial" w:cs="Arial"/>
          <w:b/>
          <w:bCs/>
          <w:color w:val="1F4E79"/>
          <w:sz w:val="28"/>
          <w:szCs w:val="28"/>
        </w:rPr>
        <w:t>Healthy Eating</w:t>
      </w:r>
    </w:p>
    <w:p w14:paraId="6917DB5D" w14:textId="77777777" w:rsidR="00437E16" w:rsidRPr="00437E16" w:rsidRDefault="00437E16" w:rsidP="00437E16">
      <w:pPr>
        <w:rPr>
          <w:rFonts w:ascii="Arial" w:hAnsi="Arial" w:cs="Arial"/>
          <w:sz w:val="28"/>
          <w:szCs w:val="28"/>
        </w:rPr>
      </w:pPr>
      <w:r w:rsidRPr="00437E16">
        <w:rPr>
          <w:rFonts w:ascii="Arial" w:eastAsia="Arial" w:hAnsi="Arial" w:cs="Arial"/>
          <w:sz w:val="28"/>
          <w:szCs w:val="28"/>
        </w:rPr>
        <w:t xml:space="preserve">There is a wide range of self-support information available from the British Dietetic Association (BDA) website including information on healthy eating for children. The following link has been provided for your information:           </w:t>
      </w:r>
      <w:hyperlink r:id="rId46" w:history="1">
        <w:r w:rsidRPr="00B20CA3">
          <w:rPr>
            <w:rFonts w:ascii="Arial" w:hAnsi="Arial"/>
            <w:b/>
            <w:bCs/>
            <w:color w:val="00B0F0"/>
            <w:spacing w:val="5"/>
            <w:sz w:val="28"/>
            <w:szCs w:val="28"/>
          </w:rPr>
          <w:t>Healthy eating for children | British Dietetic Association (BDA)</w:t>
        </w:r>
      </w:hyperlink>
    </w:p>
    <w:p w14:paraId="16D70A50" w14:textId="77777777" w:rsidR="00437E16" w:rsidRPr="00437E16" w:rsidRDefault="00437E16" w:rsidP="00437E16">
      <w:pPr>
        <w:rPr>
          <w:rFonts w:ascii="Arial" w:eastAsia="Arial" w:hAnsi="Arial" w:cs="Arial"/>
          <w:sz w:val="28"/>
          <w:szCs w:val="28"/>
        </w:rPr>
      </w:pPr>
      <w:r w:rsidRPr="00437E16">
        <w:rPr>
          <w:rFonts w:ascii="Arial" w:eastAsia="Arial" w:hAnsi="Arial" w:cs="Arial"/>
          <w:sz w:val="28"/>
          <w:szCs w:val="28"/>
        </w:rPr>
        <w:t>Community dietitians can undertake dietary assessment and advise some paediatric patients on conditions such as faddy eating / poor weight gain, constipation, mineral or vitamin deficiency and vegetarianism.</w:t>
      </w:r>
    </w:p>
    <w:p w14:paraId="4DC0B116" w14:textId="77777777" w:rsidR="00437E16" w:rsidRPr="00437E16" w:rsidRDefault="00437E16" w:rsidP="003A207C">
      <w:pPr>
        <w:outlineLvl w:val="4"/>
        <w15:collapsed/>
        <w:rPr>
          <w:rFonts w:ascii="Arial" w:eastAsia="Times New Roman" w:hAnsi="Arial" w:cs="Arial"/>
          <w:b/>
          <w:bCs/>
          <w:color w:val="1F4E79"/>
          <w:sz w:val="28"/>
          <w:szCs w:val="28"/>
        </w:rPr>
      </w:pPr>
      <w:r w:rsidRPr="00437E16">
        <w:rPr>
          <w:rFonts w:ascii="Arial" w:eastAsia="Times New Roman" w:hAnsi="Arial" w:cs="Arial"/>
          <w:b/>
          <w:bCs/>
          <w:color w:val="1F4E79"/>
          <w:sz w:val="28"/>
          <w:szCs w:val="28"/>
        </w:rPr>
        <w:t>Weaning</w:t>
      </w:r>
    </w:p>
    <w:p w14:paraId="76585F2B" w14:textId="0ABF4AE9" w:rsidR="00437E16" w:rsidRPr="00437E16" w:rsidRDefault="411CB63F" w:rsidP="00437E16">
      <w:pPr>
        <w:rPr>
          <w:rFonts w:ascii="Arial" w:eastAsia="Arial" w:hAnsi="Arial" w:cs="Arial"/>
          <w:sz w:val="28"/>
          <w:szCs w:val="28"/>
        </w:rPr>
      </w:pPr>
      <w:r w:rsidRPr="00437E16">
        <w:rPr>
          <w:rFonts w:ascii="Arial" w:eastAsia="Arial" w:hAnsi="Arial" w:cs="Arial"/>
          <w:sz w:val="28"/>
          <w:szCs w:val="28"/>
        </w:rPr>
        <w:t xml:space="preserve">The NHSGGC Dietetic website contains helpful information on weaning.  The following link has been provided for your information:  </w:t>
      </w:r>
      <w:hyperlink r:id="rId47">
        <w:r w:rsidRPr="270CEB55">
          <w:rPr>
            <w:rStyle w:val="Hyperlink"/>
            <w:rFonts w:ascii="Arial" w:hAnsi="Arial"/>
            <w:b/>
            <w:bCs/>
            <w:color w:val="00B0F0"/>
            <w:sz w:val="28"/>
            <w:szCs w:val="28"/>
            <w:u w:val="none"/>
          </w:rPr>
          <w:t>Starting Solids</w:t>
        </w:r>
      </w:hyperlink>
      <w:r w:rsidRPr="0010559F">
        <w:rPr>
          <w:rFonts w:ascii="Arial" w:eastAsia="Arial" w:hAnsi="Arial" w:cs="Arial"/>
          <w:color w:val="00B0F0"/>
          <w:sz w:val="28"/>
          <w:szCs w:val="28"/>
        </w:rPr>
        <w:t xml:space="preserve"> </w:t>
      </w:r>
    </w:p>
    <w:p w14:paraId="5FE056B7" w14:textId="77777777" w:rsidR="00437E16" w:rsidRPr="00437E16" w:rsidRDefault="00437E16" w:rsidP="00437E16">
      <w:pPr>
        <w:rPr>
          <w:rFonts w:ascii="Arial" w:eastAsia="Arial" w:hAnsi="Arial" w:cs="Arial"/>
          <w:sz w:val="28"/>
          <w:szCs w:val="28"/>
        </w:rPr>
      </w:pPr>
      <w:r w:rsidRPr="00437E16">
        <w:rPr>
          <w:rFonts w:ascii="Arial" w:eastAsia="Arial" w:hAnsi="Arial" w:cs="Arial"/>
          <w:sz w:val="28"/>
          <w:szCs w:val="28"/>
        </w:rPr>
        <w:t xml:space="preserve">Children with faltering weight should initially have a first line assessment and advice from the Health Visitor. Children over the age of 2 years requiring further assessment or dietetic input can be referred to the community dietitian. Children under the age of 2 years are not appropriate for the community dietitian. </w:t>
      </w:r>
    </w:p>
    <w:p w14:paraId="10D8EBBC" w14:textId="77777777" w:rsidR="00437E16" w:rsidRPr="00437E16" w:rsidRDefault="00437E16" w:rsidP="003A207C">
      <w:pPr>
        <w:outlineLvl w:val="4"/>
        <w15:collapsed/>
        <w:rPr>
          <w:rFonts w:ascii="Arial" w:eastAsia="Times New Roman" w:hAnsi="Arial" w:cs="Arial"/>
          <w:b/>
          <w:bCs/>
          <w:color w:val="1F4E79"/>
          <w:sz w:val="28"/>
          <w:szCs w:val="28"/>
        </w:rPr>
      </w:pPr>
      <w:r w:rsidRPr="00437E16">
        <w:rPr>
          <w:rFonts w:ascii="Arial" w:eastAsia="Times New Roman" w:hAnsi="Arial" w:cs="Arial"/>
          <w:b/>
          <w:bCs/>
          <w:color w:val="1F4E79"/>
          <w:sz w:val="28"/>
          <w:szCs w:val="28"/>
        </w:rPr>
        <w:t>Weight Management</w:t>
      </w:r>
    </w:p>
    <w:p w14:paraId="156BA03E" w14:textId="77777777" w:rsidR="00437E16" w:rsidRPr="00437E16" w:rsidRDefault="00437E16" w:rsidP="00437E16">
      <w:pPr>
        <w:rPr>
          <w:rFonts w:ascii="Arial" w:eastAsia="Arial" w:hAnsi="Arial" w:cs="Arial"/>
          <w:b/>
          <w:sz w:val="28"/>
          <w:szCs w:val="28"/>
        </w:rPr>
      </w:pPr>
      <w:r w:rsidRPr="00437E16">
        <w:rPr>
          <w:rFonts w:ascii="Arial" w:eastAsia="Arial" w:hAnsi="Arial" w:cs="Arial"/>
          <w:b/>
          <w:sz w:val="28"/>
          <w:szCs w:val="28"/>
        </w:rPr>
        <w:t>Children 1 - 11 years</w:t>
      </w:r>
    </w:p>
    <w:p w14:paraId="00630960" w14:textId="77777777" w:rsidR="004428E1" w:rsidRPr="00437E16" w:rsidRDefault="00437E16" w:rsidP="00437E16">
      <w:pPr>
        <w:spacing w:before="0" w:after="0" w:line="240" w:lineRule="auto"/>
        <w:rPr>
          <w:rFonts w:ascii="Arial" w:eastAsia="Arial" w:hAnsi="Arial" w:cs="Arial"/>
          <w:sz w:val="28"/>
          <w:szCs w:val="28"/>
        </w:rPr>
      </w:pPr>
      <w:r w:rsidRPr="00437E16">
        <w:rPr>
          <w:rFonts w:ascii="Arial" w:eastAsia="Arial" w:hAnsi="Arial" w:cs="Arial"/>
          <w:sz w:val="28"/>
          <w:szCs w:val="28"/>
        </w:rPr>
        <w:t xml:space="preserve">Children from the age of 1 - 11 years </w:t>
      </w:r>
      <w:r w:rsidR="00A62D0B" w:rsidRPr="00437E16">
        <w:rPr>
          <w:rFonts w:ascii="Arial" w:eastAsia="Arial" w:hAnsi="Arial" w:cs="Arial"/>
          <w:sz w:val="28"/>
          <w:szCs w:val="28"/>
        </w:rPr>
        <w:t xml:space="preserve">with a BMI centile </w:t>
      </w:r>
      <w:r w:rsidR="00A62D0B" w:rsidRPr="00437E16">
        <w:rPr>
          <w:rFonts w:ascii="Arial" w:eastAsia="Arial" w:hAnsi="Arial" w:cs="Arial"/>
          <w:sz w:val="28"/>
          <w:szCs w:val="28"/>
          <w:u w:val="single"/>
        </w:rPr>
        <w:t>&gt;</w:t>
      </w:r>
      <w:r w:rsidR="00A62D0B" w:rsidRPr="00437E16">
        <w:rPr>
          <w:rFonts w:ascii="Arial" w:eastAsia="Arial" w:hAnsi="Arial" w:cs="Arial"/>
          <w:sz w:val="28"/>
          <w:szCs w:val="28"/>
        </w:rPr>
        <w:t xml:space="preserve"> 91</w:t>
      </w:r>
      <w:r w:rsidR="00A62D0B" w:rsidRPr="00437E16">
        <w:rPr>
          <w:rFonts w:ascii="Arial" w:eastAsia="Arial" w:hAnsi="Arial" w:cs="Arial"/>
          <w:sz w:val="28"/>
          <w:szCs w:val="28"/>
          <w:vertAlign w:val="superscript"/>
        </w:rPr>
        <w:t>st</w:t>
      </w:r>
      <w:r w:rsidR="00A62D0B" w:rsidRPr="00437E16">
        <w:rPr>
          <w:rFonts w:ascii="Arial" w:eastAsia="Arial" w:hAnsi="Arial" w:cs="Arial"/>
          <w:sz w:val="28"/>
          <w:szCs w:val="28"/>
        </w:rPr>
        <w:t xml:space="preserve"> should be referred to community dietetics. They will be offered an initial assessment, advice and sign posting.</w:t>
      </w:r>
    </w:p>
    <w:p w14:paraId="7DC15984" w14:textId="77777777" w:rsidR="00437E16" w:rsidRPr="00437E16" w:rsidRDefault="00437E16" w:rsidP="00437E16">
      <w:pPr>
        <w:rPr>
          <w:rFonts w:ascii="Arial" w:eastAsia="Arial" w:hAnsi="Arial" w:cs="Arial"/>
          <w:b/>
          <w:sz w:val="28"/>
          <w:szCs w:val="28"/>
        </w:rPr>
      </w:pPr>
      <w:r w:rsidRPr="00437E16">
        <w:rPr>
          <w:rFonts w:ascii="Arial" w:eastAsia="Arial" w:hAnsi="Arial" w:cs="Arial"/>
          <w:b/>
          <w:sz w:val="28"/>
          <w:szCs w:val="28"/>
        </w:rPr>
        <w:t>Young People 12 - 18 years</w:t>
      </w:r>
    </w:p>
    <w:p w14:paraId="65BAE8D2" w14:textId="77777777" w:rsidR="00437E16" w:rsidRPr="00437E16" w:rsidRDefault="00A62D0B" w:rsidP="00437E16">
      <w:pPr>
        <w:spacing w:before="0" w:after="0" w:line="240" w:lineRule="auto"/>
        <w:rPr>
          <w:rFonts w:ascii="Arial" w:eastAsia="Arial" w:hAnsi="Arial" w:cs="Arial"/>
          <w:sz w:val="28"/>
          <w:szCs w:val="28"/>
        </w:rPr>
      </w:pPr>
      <w:r w:rsidRPr="00437E16">
        <w:rPr>
          <w:rFonts w:ascii="Arial" w:eastAsia="Arial" w:hAnsi="Arial" w:cs="Arial"/>
          <w:sz w:val="28"/>
          <w:szCs w:val="28"/>
        </w:rPr>
        <w:t xml:space="preserve">Young people </w:t>
      </w:r>
      <w:r w:rsidR="00437E16" w:rsidRPr="00437E16">
        <w:rPr>
          <w:rFonts w:ascii="Arial" w:eastAsia="Arial" w:hAnsi="Arial" w:cs="Arial"/>
          <w:sz w:val="28"/>
          <w:szCs w:val="28"/>
        </w:rPr>
        <w:t xml:space="preserve">aged between 12 – 18 years </w:t>
      </w:r>
      <w:r w:rsidRPr="00437E16">
        <w:rPr>
          <w:rFonts w:ascii="Arial" w:eastAsia="Arial" w:hAnsi="Arial" w:cs="Arial"/>
          <w:sz w:val="28"/>
          <w:szCs w:val="28"/>
        </w:rPr>
        <w:t xml:space="preserve">with a BMI of </w:t>
      </w:r>
      <w:r w:rsidRPr="00437E16">
        <w:rPr>
          <w:rFonts w:ascii="Arial" w:eastAsia="Arial" w:hAnsi="Arial" w:cs="Arial"/>
          <w:sz w:val="28"/>
          <w:szCs w:val="28"/>
          <w:u w:val="single"/>
        </w:rPr>
        <w:t>&gt;</w:t>
      </w:r>
      <w:r w:rsidR="00437E16" w:rsidRPr="00437E16">
        <w:rPr>
          <w:rFonts w:ascii="Arial" w:eastAsia="Arial" w:hAnsi="Arial" w:cs="Arial"/>
          <w:sz w:val="28"/>
          <w:szCs w:val="28"/>
        </w:rPr>
        <w:t xml:space="preserve">25 or </w:t>
      </w:r>
      <w:r w:rsidRPr="00437E16">
        <w:rPr>
          <w:rFonts w:ascii="Arial" w:eastAsia="Arial" w:hAnsi="Arial" w:cs="Arial"/>
          <w:sz w:val="28"/>
          <w:szCs w:val="28"/>
          <w:u w:val="single"/>
        </w:rPr>
        <w:t>&gt;</w:t>
      </w:r>
      <w:r w:rsidRPr="00437E16">
        <w:rPr>
          <w:rFonts w:ascii="Arial" w:eastAsia="Arial" w:hAnsi="Arial" w:cs="Arial"/>
          <w:sz w:val="28"/>
          <w:szCs w:val="28"/>
        </w:rPr>
        <w:t>91</w:t>
      </w:r>
      <w:r w:rsidRPr="00437E16">
        <w:rPr>
          <w:rFonts w:ascii="Arial" w:eastAsia="Arial" w:hAnsi="Arial" w:cs="Arial"/>
          <w:sz w:val="28"/>
          <w:szCs w:val="28"/>
          <w:vertAlign w:val="superscript"/>
        </w:rPr>
        <w:t>st</w:t>
      </w:r>
      <w:r w:rsidRPr="00437E16">
        <w:rPr>
          <w:rFonts w:ascii="Arial" w:eastAsia="Arial" w:hAnsi="Arial" w:cs="Arial"/>
          <w:sz w:val="28"/>
          <w:szCs w:val="28"/>
        </w:rPr>
        <w:t xml:space="preserve"> centile should be referred to </w:t>
      </w:r>
      <w:r w:rsidR="00437E16" w:rsidRPr="00437E16">
        <w:rPr>
          <w:rFonts w:ascii="Arial" w:eastAsia="Arial" w:hAnsi="Arial" w:cs="Arial"/>
          <w:sz w:val="28"/>
          <w:szCs w:val="28"/>
        </w:rPr>
        <w:t>‘</w:t>
      </w:r>
      <w:r w:rsidRPr="00437E16">
        <w:rPr>
          <w:rFonts w:ascii="Arial" w:eastAsia="Arial" w:hAnsi="Arial" w:cs="Arial"/>
          <w:sz w:val="28"/>
          <w:szCs w:val="28"/>
        </w:rPr>
        <w:t xml:space="preserve">Weigh </w:t>
      </w:r>
      <w:proofErr w:type="gramStart"/>
      <w:r w:rsidRPr="00437E16">
        <w:rPr>
          <w:rFonts w:ascii="Arial" w:eastAsia="Arial" w:hAnsi="Arial" w:cs="Arial"/>
          <w:sz w:val="28"/>
          <w:szCs w:val="28"/>
        </w:rPr>
        <w:t>To</w:t>
      </w:r>
      <w:proofErr w:type="gramEnd"/>
      <w:r w:rsidRPr="00437E16">
        <w:rPr>
          <w:rFonts w:ascii="Arial" w:eastAsia="Arial" w:hAnsi="Arial" w:cs="Arial"/>
          <w:sz w:val="28"/>
          <w:szCs w:val="28"/>
        </w:rPr>
        <w:t xml:space="preserve"> Go</w:t>
      </w:r>
      <w:r w:rsidR="00437E16" w:rsidRPr="00437E16">
        <w:rPr>
          <w:rFonts w:ascii="Arial" w:eastAsia="Arial" w:hAnsi="Arial" w:cs="Arial"/>
          <w:sz w:val="28"/>
          <w:szCs w:val="28"/>
        </w:rPr>
        <w:t xml:space="preserve">’. </w:t>
      </w:r>
    </w:p>
    <w:p w14:paraId="5997CC1D" w14:textId="77777777" w:rsidR="00437E16" w:rsidRPr="00437E16" w:rsidRDefault="00437E16" w:rsidP="00437E16">
      <w:pPr>
        <w:spacing w:before="0" w:after="0" w:line="240" w:lineRule="auto"/>
        <w:rPr>
          <w:rFonts w:ascii="Arial" w:eastAsia="Arial" w:hAnsi="Arial" w:cs="Arial"/>
          <w:sz w:val="28"/>
          <w:szCs w:val="28"/>
        </w:rPr>
      </w:pPr>
    </w:p>
    <w:p w14:paraId="14EC47F5" w14:textId="3A1C7222" w:rsidR="00437E16" w:rsidRPr="00B20CA3" w:rsidRDefault="03877322" w:rsidP="00437E16">
      <w:pPr>
        <w:spacing w:before="0" w:after="0" w:line="240" w:lineRule="auto"/>
        <w:rPr>
          <w:rFonts w:ascii="Arial" w:hAnsi="Arial"/>
          <w:b/>
          <w:bCs/>
          <w:color w:val="002060"/>
          <w:spacing w:val="5"/>
          <w:sz w:val="28"/>
          <w:szCs w:val="28"/>
        </w:rPr>
      </w:pPr>
      <w:r w:rsidRPr="270CEB55">
        <w:rPr>
          <w:rFonts w:ascii="Arial" w:eastAsia="Arial" w:hAnsi="Arial" w:cs="Arial"/>
          <w:sz w:val="28"/>
          <w:szCs w:val="28"/>
        </w:rPr>
        <w:t xml:space="preserve">GPs </w:t>
      </w:r>
      <w:r w:rsidR="411CB63F" w:rsidRPr="270CEB55">
        <w:rPr>
          <w:rFonts w:ascii="Arial" w:eastAsia="Arial" w:hAnsi="Arial" w:cs="Arial"/>
          <w:sz w:val="28"/>
          <w:szCs w:val="28"/>
        </w:rPr>
        <w:t>can refer through SCI Gateway, o</w:t>
      </w:r>
      <w:r w:rsidRPr="270CEB55">
        <w:rPr>
          <w:rFonts w:ascii="Arial" w:eastAsia="Arial" w:hAnsi="Arial" w:cs="Arial"/>
          <w:sz w:val="28"/>
          <w:szCs w:val="28"/>
        </w:rPr>
        <w:t>ther health professionals</w:t>
      </w:r>
      <w:r w:rsidR="411CB63F" w:rsidRPr="270CEB55">
        <w:rPr>
          <w:rFonts w:ascii="Arial" w:eastAsia="Arial" w:hAnsi="Arial" w:cs="Arial"/>
          <w:sz w:val="28"/>
          <w:szCs w:val="28"/>
        </w:rPr>
        <w:t xml:space="preserve"> can request a referral form by</w:t>
      </w:r>
      <w:r w:rsidRPr="270CEB55">
        <w:rPr>
          <w:rFonts w:ascii="Arial" w:eastAsia="Arial" w:hAnsi="Arial" w:cs="Arial"/>
          <w:sz w:val="28"/>
          <w:szCs w:val="28"/>
        </w:rPr>
        <w:t xml:space="preserve"> </w:t>
      </w:r>
      <w:r w:rsidR="411CB63F" w:rsidRPr="270CEB55">
        <w:rPr>
          <w:rFonts w:ascii="Arial" w:eastAsia="Arial" w:hAnsi="Arial" w:cs="Arial"/>
          <w:sz w:val="28"/>
          <w:szCs w:val="28"/>
        </w:rPr>
        <w:t>calling 0141 451 2727 or</w:t>
      </w:r>
      <w:r w:rsidR="63C1F6A3" w:rsidRPr="270CEB55">
        <w:rPr>
          <w:rFonts w:ascii="Arial" w:eastAsia="Arial" w:hAnsi="Arial" w:cs="Arial"/>
          <w:sz w:val="28"/>
          <w:szCs w:val="28"/>
        </w:rPr>
        <w:t xml:space="preserve"> e</w:t>
      </w:r>
      <w:r w:rsidR="411CB63F" w:rsidRPr="00437E16">
        <w:rPr>
          <w:rFonts w:ascii="Arial" w:eastAsia="Arial" w:hAnsi="Arial" w:cs="Arial"/>
          <w:sz w:val="28"/>
          <w:szCs w:val="28"/>
        </w:rPr>
        <w:t>mailing:</w:t>
      </w:r>
      <w:r w:rsidR="411CB63F" w:rsidRPr="00437E16">
        <w:rPr>
          <w:b/>
          <w:bCs/>
          <w:smallCaps/>
          <w:color w:val="002060"/>
          <w:spacing w:val="5"/>
          <w:sz w:val="28"/>
          <w:szCs w:val="28"/>
        </w:rPr>
        <w:t xml:space="preserve"> </w:t>
      </w:r>
      <w:hyperlink r:id="rId48" w:history="1">
        <w:r w:rsidRPr="00B20CA3">
          <w:rPr>
            <w:rFonts w:ascii="Arial" w:hAnsi="Arial"/>
            <w:b/>
            <w:bCs/>
            <w:color w:val="00B0F0"/>
            <w:spacing w:val="5"/>
            <w:sz w:val="28"/>
            <w:szCs w:val="28"/>
          </w:rPr>
          <w:t>yhs-wtg@ggc.scot.nhs.uk</w:t>
        </w:r>
      </w:hyperlink>
    </w:p>
    <w:p w14:paraId="110FFD37" w14:textId="77777777" w:rsidR="00437E16" w:rsidRPr="00437E16" w:rsidRDefault="00437E16" w:rsidP="00437E16">
      <w:pPr>
        <w:spacing w:before="0" w:after="0" w:line="240" w:lineRule="auto"/>
        <w:rPr>
          <w:rFonts w:ascii="Arial" w:eastAsia="Arial" w:hAnsi="Arial" w:cs="Arial"/>
          <w:sz w:val="28"/>
          <w:szCs w:val="28"/>
        </w:rPr>
      </w:pPr>
    </w:p>
    <w:p w14:paraId="345B6A41" w14:textId="77777777" w:rsidR="00437E16" w:rsidRPr="00437E16" w:rsidRDefault="00437E16" w:rsidP="00437E16">
      <w:pPr>
        <w:spacing w:before="0" w:after="0" w:line="240" w:lineRule="auto"/>
        <w:rPr>
          <w:color w:val="000000"/>
          <w:sz w:val="28"/>
          <w:szCs w:val="28"/>
        </w:rPr>
      </w:pPr>
      <w:r w:rsidRPr="00437E16">
        <w:rPr>
          <w:rFonts w:ascii="Arial" w:eastAsia="Arial" w:hAnsi="Arial" w:cs="Arial"/>
          <w:sz w:val="28"/>
          <w:szCs w:val="28"/>
        </w:rPr>
        <w:t xml:space="preserve">Self-referral for young people and their families is also available by calling the Weigh </w:t>
      </w:r>
      <w:proofErr w:type="gramStart"/>
      <w:r w:rsidRPr="00437E16">
        <w:rPr>
          <w:rFonts w:ascii="Arial" w:eastAsia="Arial" w:hAnsi="Arial" w:cs="Arial"/>
          <w:sz w:val="28"/>
          <w:szCs w:val="28"/>
        </w:rPr>
        <w:t>To</w:t>
      </w:r>
      <w:proofErr w:type="gramEnd"/>
      <w:r w:rsidRPr="00437E16">
        <w:rPr>
          <w:rFonts w:ascii="Arial" w:eastAsia="Arial" w:hAnsi="Arial" w:cs="Arial"/>
          <w:sz w:val="28"/>
          <w:szCs w:val="28"/>
        </w:rPr>
        <w:t xml:space="preserve"> Go Youth Health Service on 0141 </w:t>
      </w:r>
      <w:r w:rsidR="00A62D0B" w:rsidRPr="00437E16">
        <w:rPr>
          <w:rFonts w:ascii="Arial" w:eastAsia="Arial" w:hAnsi="Arial" w:cs="Arial"/>
          <w:sz w:val="28"/>
          <w:szCs w:val="28"/>
        </w:rPr>
        <w:t>451 2727, consent from</w:t>
      </w:r>
      <w:r w:rsidRPr="00437E16">
        <w:rPr>
          <w:rFonts w:ascii="Arial" w:eastAsia="Arial" w:hAnsi="Arial" w:cs="Arial"/>
          <w:sz w:val="28"/>
          <w:szCs w:val="28"/>
        </w:rPr>
        <w:t xml:space="preserve"> the</w:t>
      </w:r>
      <w:r w:rsidR="00A62D0B" w:rsidRPr="00437E16">
        <w:rPr>
          <w:rFonts w:ascii="Arial" w:eastAsia="Arial" w:hAnsi="Arial" w:cs="Arial"/>
          <w:sz w:val="28"/>
          <w:szCs w:val="28"/>
        </w:rPr>
        <w:t xml:space="preserve"> young person for all referrals is required.</w:t>
      </w:r>
    </w:p>
    <w:p w14:paraId="0EC5A88E" w14:textId="3356EF39" w:rsidR="00437E16" w:rsidRPr="0010559F" w:rsidRDefault="00A62D0B" w:rsidP="00437E16">
      <w:pPr>
        <w:spacing w:before="0" w:after="0" w:line="240" w:lineRule="auto"/>
        <w:rPr>
          <w:rFonts w:ascii="Arial" w:eastAsia="Arial" w:hAnsi="Arial" w:cs="Arial"/>
          <w:color w:val="00B0F0"/>
          <w:sz w:val="28"/>
          <w:szCs w:val="28"/>
        </w:rPr>
      </w:pPr>
      <w:r w:rsidRPr="00437E16">
        <w:rPr>
          <w:rFonts w:ascii="Arial" w:eastAsia="Arial" w:hAnsi="Arial" w:cs="Arial"/>
          <w:sz w:val="28"/>
          <w:szCs w:val="28"/>
        </w:rPr>
        <w:t>Young people and carers</w:t>
      </w:r>
      <w:r w:rsidR="00AB0ADD">
        <w:rPr>
          <w:rFonts w:ascii="Arial" w:eastAsia="Arial" w:hAnsi="Arial" w:cs="Arial"/>
          <w:sz w:val="28"/>
          <w:szCs w:val="28"/>
        </w:rPr>
        <w:t xml:space="preserve"> </w:t>
      </w:r>
      <w:r w:rsidRPr="00437E16">
        <w:rPr>
          <w:rFonts w:ascii="Arial" w:eastAsia="Arial" w:hAnsi="Arial" w:cs="Arial"/>
          <w:sz w:val="28"/>
          <w:szCs w:val="28"/>
        </w:rPr>
        <w:t>/</w:t>
      </w:r>
      <w:r w:rsidR="00AB0ADD">
        <w:rPr>
          <w:rFonts w:ascii="Arial" w:eastAsia="Arial" w:hAnsi="Arial" w:cs="Arial"/>
          <w:sz w:val="28"/>
          <w:szCs w:val="28"/>
        </w:rPr>
        <w:t xml:space="preserve"> </w:t>
      </w:r>
      <w:r w:rsidRPr="00437E16">
        <w:rPr>
          <w:rFonts w:ascii="Arial" w:eastAsia="Arial" w:hAnsi="Arial" w:cs="Arial"/>
          <w:sz w:val="28"/>
          <w:szCs w:val="28"/>
        </w:rPr>
        <w:t xml:space="preserve">parents can find out more information </w:t>
      </w:r>
      <w:r w:rsidR="00437E16" w:rsidRPr="00437E16">
        <w:rPr>
          <w:rFonts w:ascii="Arial" w:eastAsia="Arial" w:hAnsi="Arial" w:cs="Arial"/>
          <w:sz w:val="28"/>
          <w:szCs w:val="28"/>
        </w:rPr>
        <w:t>by using this l</w:t>
      </w:r>
      <w:r w:rsidRPr="00437E16">
        <w:rPr>
          <w:rFonts w:ascii="Arial" w:eastAsia="Arial" w:hAnsi="Arial" w:cs="Arial"/>
          <w:sz w:val="28"/>
          <w:szCs w:val="28"/>
        </w:rPr>
        <w:t xml:space="preserve">ink </w:t>
      </w:r>
      <w:hyperlink r:id="rId49">
        <w:r w:rsidR="00F863E4" w:rsidRPr="00F863E4">
          <w:rPr>
            <w:rFonts w:ascii="Arial" w:hAnsi="Arial"/>
            <w:b/>
            <w:bCs/>
            <w:color w:val="00B0F0"/>
            <w:spacing w:val="5"/>
            <w:sz w:val="28"/>
            <w:szCs w:val="28"/>
          </w:rPr>
          <w:t>NHSGGC</w:t>
        </w:r>
        <w:r w:rsidR="00437E16" w:rsidRPr="00B20CA3">
          <w:rPr>
            <w:rFonts w:ascii="Arial" w:hAnsi="Arial"/>
            <w:b/>
            <w:bCs/>
            <w:color w:val="00B0F0"/>
            <w:spacing w:val="5"/>
            <w:sz w:val="28"/>
            <w:szCs w:val="28"/>
          </w:rPr>
          <w:t>: Contact Us</w:t>
        </w:r>
      </w:hyperlink>
      <w:r w:rsidRPr="0010559F">
        <w:rPr>
          <w:rFonts w:ascii="Arial" w:eastAsia="Arial" w:hAnsi="Arial" w:cs="Arial"/>
          <w:color w:val="00B0F0"/>
          <w:sz w:val="28"/>
          <w:szCs w:val="28"/>
        </w:rPr>
        <w:t xml:space="preserve">  </w:t>
      </w:r>
    </w:p>
    <w:p w14:paraId="6B699379" w14:textId="77777777" w:rsidR="00437E16" w:rsidRDefault="00437E16" w:rsidP="00437E16">
      <w:pPr>
        <w:spacing w:before="0" w:after="0" w:line="240" w:lineRule="auto"/>
        <w:rPr>
          <w:rFonts w:ascii="Arial" w:eastAsia="Arial" w:hAnsi="Arial" w:cs="Arial"/>
          <w:sz w:val="28"/>
          <w:szCs w:val="28"/>
        </w:rPr>
        <w:sectPr w:rsidR="00437E16" w:rsidSect="00437E16">
          <w:type w:val="continuous"/>
          <w:pgSz w:w="11906" w:h="16838"/>
          <w:pgMar w:top="964" w:right="964" w:bottom="964" w:left="964" w:header="709" w:footer="709" w:gutter="0"/>
          <w:cols w:space="708"/>
          <w:docGrid w:linePitch="360"/>
        </w:sectPr>
      </w:pPr>
    </w:p>
    <w:p w14:paraId="7BB82102" w14:textId="0708C043" w:rsidR="270CEB55" w:rsidRDefault="270CEB55" w:rsidP="270CEB55">
      <w:pPr>
        <w:rPr>
          <w:rFonts w:ascii="Arial" w:hAnsi="Arial" w:cs="Arial"/>
          <w:b/>
          <w:bCs/>
          <w:sz w:val="28"/>
          <w:szCs w:val="28"/>
        </w:rPr>
      </w:pPr>
    </w:p>
    <w:p w14:paraId="1F72F646" w14:textId="29AF59BB" w:rsidR="00606422" w:rsidRDefault="00C0249A" w:rsidP="00437E16">
      <w:pPr>
        <w:rPr>
          <w:rFonts w:ascii="Arial" w:hAnsi="Arial" w:cs="Arial"/>
          <w:b/>
          <w:sz w:val="28"/>
          <w:szCs w:val="28"/>
        </w:rPr>
      </w:pPr>
      <w:r>
        <w:rPr>
          <w:rFonts w:ascii="Arial" w:hAnsi="Arial" w:cs="Arial"/>
          <w:b/>
          <w:sz w:val="28"/>
          <w:szCs w:val="28"/>
        </w:rPr>
        <w:t>SECTION</w:t>
      </w:r>
      <w:r w:rsidR="00E1545D">
        <w:rPr>
          <w:rFonts w:ascii="Arial" w:hAnsi="Arial" w:cs="Arial"/>
          <w:b/>
          <w:sz w:val="28"/>
          <w:szCs w:val="28"/>
        </w:rPr>
        <w:t xml:space="preserve"> 4</w:t>
      </w:r>
    </w:p>
    <w:tbl>
      <w:tblPr>
        <w:tblStyle w:val="TableGrid"/>
        <w:tblpPr w:leftFromText="180" w:rightFromText="180" w:vertAnchor="text" w:horzAnchor="page" w:tblpX="2081" w:tblpY="236"/>
        <w:tblW w:w="0" w:type="auto"/>
        <w:tblLook w:val="04A0" w:firstRow="1" w:lastRow="0" w:firstColumn="1" w:lastColumn="0" w:noHBand="0" w:noVBand="1"/>
      </w:tblPr>
      <w:tblGrid>
        <w:gridCol w:w="9355"/>
      </w:tblGrid>
      <w:tr w:rsidR="00F4143C" w14:paraId="7FC74EE4" w14:textId="77777777" w:rsidTr="00F4143C">
        <w:tc>
          <w:tcPr>
            <w:tcW w:w="9355" w:type="dxa"/>
            <w:tcBorders>
              <w:top w:val="nil"/>
              <w:left w:val="nil"/>
              <w:bottom w:val="nil"/>
              <w:right w:val="nil"/>
            </w:tcBorders>
          </w:tcPr>
          <w:p w14:paraId="530AAFC5" w14:textId="77777777" w:rsidR="00F4143C" w:rsidRPr="00F4143C" w:rsidRDefault="00F4143C" w:rsidP="00F4143C">
            <w:pPr>
              <w:rPr>
                <w:rFonts w:ascii="Arial" w:hAnsi="Arial" w:cs="Arial"/>
                <w:sz w:val="28"/>
                <w:szCs w:val="28"/>
              </w:rPr>
            </w:pPr>
            <w:r w:rsidRPr="00F4143C">
              <w:rPr>
                <w:rFonts w:ascii="Arial" w:hAnsi="Arial" w:cs="Arial"/>
                <w:color w:val="002060"/>
                <w:sz w:val="28"/>
                <w:szCs w:val="28"/>
              </w:rPr>
              <w:t xml:space="preserve">Paediatric referrals </w:t>
            </w:r>
            <w:r w:rsidRPr="00F4143C">
              <w:rPr>
                <w:rFonts w:ascii="Arial" w:hAnsi="Arial" w:cs="Arial"/>
                <w:b/>
                <w:color w:val="002060"/>
                <w:sz w:val="28"/>
                <w:szCs w:val="28"/>
              </w:rPr>
              <w:t>not appropriate</w:t>
            </w:r>
            <w:r w:rsidRPr="00F4143C">
              <w:rPr>
                <w:rFonts w:ascii="Arial" w:hAnsi="Arial" w:cs="Arial"/>
                <w:color w:val="002060"/>
                <w:sz w:val="28"/>
                <w:szCs w:val="28"/>
              </w:rPr>
              <w:t xml:space="preserve"> for the Community Dietetic Service</w:t>
            </w:r>
          </w:p>
        </w:tc>
      </w:tr>
    </w:tbl>
    <w:p w14:paraId="08CE6F91" w14:textId="77777777" w:rsidR="00F93D91" w:rsidRDefault="00F93D91" w:rsidP="00437E16">
      <w:pPr>
        <w:rPr>
          <w:rFonts w:ascii="Arial" w:hAnsi="Arial" w:cs="Arial"/>
          <w:b/>
          <w:i/>
          <w:sz w:val="28"/>
          <w:szCs w:val="28"/>
        </w:rPr>
      </w:pPr>
      <w:r w:rsidRPr="003C1583">
        <w:rPr>
          <w:rFonts w:ascii="Arial" w:hAnsi="Arial"/>
          <w:b/>
          <w:bCs/>
          <w:noProof/>
          <w:sz w:val="30"/>
          <w:szCs w:val="30"/>
          <w:lang w:eastAsia="en-GB"/>
        </w:rPr>
        <w:drawing>
          <wp:inline distT="0" distB="0" distL="0" distR="0" wp14:anchorId="0A4D1613" wp14:editId="4A548D4D">
            <wp:extent cx="457200" cy="492597"/>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81210" cy="518466"/>
                    </a:xfrm>
                    <a:prstGeom prst="rect">
                      <a:avLst/>
                    </a:prstGeom>
                  </pic:spPr>
                </pic:pic>
              </a:graphicData>
            </a:graphic>
          </wp:inline>
        </w:drawing>
      </w:r>
    </w:p>
    <w:p w14:paraId="2E0DAA70" w14:textId="77777777" w:rsidR="004048B1" w:rsidRPr="004048B1" w:rsidRDefault="004048B1" w:rsidP="004048B1">
      <w:pPr>
        <w:outlineLvl w:val="4"/>
        <w15:collapsed/>
        <w:rPr>
          <w:rFonts w:ascii="Arial" w:eastAsia="Times New Roman" w:hAnsi="Arial" w:cs="Arial"/>
          <w:b/>
          <w:bCs/>
          <w:color w:val="1F4E79"/>
          <w:sz w:val="28"/>
          <w:szCs w:val="28"/>
        </w:rPr>
      </w:pPr>
      <w:r w:rsidRPr="004048B1">
        <w:rPr>
          <w:rFonts w:ascii="Arial" w:eastAsia="Times New Roman" w:hAnsi="Arial" w:cs="Arial"/>
          <w:b/>
          <w:bCs/>
          <w:color w:val="1F4E79"/>
          <w:sz w:val="28"/>
          <w:szCs w:val="28"/>
        </w:rPr>
        <w:t>Allergy</w:t>
      </w:r>
    </w:p>
    <w:p w14:paraId="5D505085" w14:textId="77777777" w:rsidR="004048B1" w:rsidRPr="004048B1" w:rsidRDefault="3F0FCC60" w:rsidP="004048B1">
      <w:pPr>
        <w:rPr>
          <w:rFonts w:ascii="Arial" w:eastAsia="Arial" w:hAnsi="Arial" w:cs="Arial"/>
          <w:sz w:val="28"/>
          <w:szCs w:val="28"/>
        </w:rPr>
      </w:pPr>
      <w:r w:rsidRPr="270CEB55">
        <w:rPr>
          <w:rFonts w:ascii="Arial" w:eastAsia="Arial" w:hAnsi="Arial" w:cs="Arial"/>
          <w:sz w:val="28"/>
          <w:szCs w:val="28"/>
        </w:rPr>
        <w:t xml:space="preserve">Children under the age of one year with an undiagnosed allergy or multiple allergies are not appropriate for the community dietitian.  </w:t>
      </w:r>
    </w:p>
    <w:p w14:paraId="5FE08C8E" w14:textId="43D624BE" w:rsidR="270CEB55" w:rsidRDefault="270CEB55" w:rsidP="270CEB55">
      <w:pPr>
        <w:rPr>
          <w:rFonts w:ascii="Arial" w:eastAsia="Arial" w:hAnsi="Arial" w:cs="Arial"/>
          <w:sz w:val="28"/>
          <w:szCs w:val="28"/>
        </w:rPr>
      </w:pPr>
    </w:p>
    <w:p w14:paraId="6643BF1E" w14:textId="5F2BC9F6" w:rsidR="004048B1" w:rsidRPr="004048B1" w:rsidRDefault="004048B1" w:rsidP="004048B1">
      <w:pPr>
        <w:outlineLvl w:val="4"/>
        <w15:collapsed/>
        <w:rPr>
          <w:rFonts w:ascii="Arial" w:eastAsia="Times New Roman" w:hAnsi="Arial" w:cs="Arial"/>
          <w:b/>
          <w:bCs/>
          <w:color w:val="1F4E79"/>
          <w:sz w:val="28"/>
          <w:szCs w:val="28"/>
        </w:rPr>
      </w:pPr>
      <w:r w:rsidRPr="004048B1">
        <w:rPr>
          <w:rFonts w:ascii="Arial" w:eastAsia="Times New Roman" w:hAnsi="Arial" w:cs="Arial"/>
          <w:b/>
          <w:bCs/>
          <w:color w:val="1F4E79"/>
          <w:sz w:val="28"/>
          <w:szCs w:val="28"/>
        </w:rPr>
        <w:t>Cow</w:t>
      </w:r>
      <w:r w:rsidR="00AB0ADD">
        <w:rPr>
          <w:rFonts w:ascii="Arial" w:eastAsia="Times New Roman" w:hAnsi="Arial" w:cs="Arial"/>
          <w:b/>
          <w:bCs/>
          <w:color w:val="1F4E79"/>
          <w:sz w:val="28"/>
          <w:szCs w:val="28"/>
        </w:rPr>
        <w:t>’</w:t>
      </w:r>
      <w:r w:rsidRPr="004048B1">
        <w:rPr>
          <w:rFonts w:ascii="Arial" w:eastAsia="Times New Roman" w:hAnsi="Arial" w:cs="Arial"/>
          <w:b/>
          <w:bCs/>
          <w:color w:val="1F4E79"/>
          <w:sz w:val="28"/>
          <w:szCs w:val="28"/>
        </w:rPr>
        <w:t>s Milk Protein Allergy (CMPA)</w:t>
      </w:r>
    </w:p>
    <w:p w14:paraId="5007D01E" w14:textId="1694004A" w:rsidR="004048B1" w:rsidRPr="004048B1" w:rsidRDefault="004048B1" w:rsidP="004048B1">
      <w:pPr>
        <w:rPr>
          <w:rFonts w:ascii="Arial" w:eastAsia="Arial" w:hAnsi="Arial" w:cs="Arial"/>
          <w:sz w:val="28"/>
          <w:szCs w:val="28"/>
        </w:rPr>
      </w:pPr>
      <w:r w:rsidRPr="004048B1">
        <w:rPr>
          <w:rFonts w:ascii="Arial" w:eastAsia="Arial" w:hAnsi="Arial" w:cs="Arial"/>
          <w:sz w:val="28"/>
          <w:szCs w:val="28"/>
        </w:rPr>
        <w:t>There is an NHSGGC patient pathway for children with suspected Cow</w:t>
      </w:r>
      <w:r w:rsidR="00AB0ADD">
        <w:rPr>
          <w:rFonts w:ascii="Arial" w:eastAsia="Arial" w:hAnsi="Arial" w:cs="Arial"/>
          <w:sz w:val="28"/>
          <w:szCs w:val="28"/>
        </w:rPr>
        <w:t>’</w:t>
      </w:r>
      <w:r w:rsidRPr="004048B1">
        <w:rPr>
          <w:rFonts w:ascii="Arial" w:eastAsia="Arial" w:hAnsi="Arial" w:cs="Arial"/>
          <w:sz w:val="28"/>
          <w:szCs w:val="28"/>
        </w:rPr>
        <w:t>s Milk Protein Allergy (CMPA) the following link has been provided for your information:</w:t>
      </w:r>
    </w:p>
    <w:p w14:paraId="56C7F027" w14:textId="77777777" w:rsidR="004048B1" w:rsidRPr="004048B1" w:rsidRDefault="00E24020" w:rsidP="004048B1">
      <w:pPr>
        <w:spacing w:before="0" w:after="0"/>
        <w:rPr>
          <w:rFonts w:ascii="Arial" w:hAnsi="Arial"/>
          <w:b/>
          <w:bCs/>
          <w:color w:val="00B0F0"/>
          <w:spacing w:val="5"/>
          <w:sz w:val="28"/>
          <w:szCs w:val="28"/>
        </w:rPr>
      </w:pPr>
      <w:hyperlink r:id="rId50" w:history="1">
        <w:r w:rsidR="004048B1" w:rsidRPr="004048B1">
          <w:rPr>
            <w:rFonts w:ascii="Arial" w:hAnsi="Arial"/>
            <w:b/>
            <w:bCs/>
            <w:color w:val="00B0F0"/>
            <w:spacing w:val="5"/>
            <w:sz w:val="28"/>
            <w:szCs w:val="28"/>
          </w:rPr>
          <w:t>NHSGGC - Diagnosis and management of cow's milk protein allergy in infants (scot.nhs.uk)</w:t>
        </w:r>
      </w:hyperlink>
    </w:p>
    <w:p w14:paraId="4F54FF87" w14:textId="77777777" w:rsidR="004048B1" w:rsidRPr="004048B1" w:rsidRDefault="004048B1" w:rsidP="004048B1">
      <w:pPr>
        <w:rPr>
          <w:rFonts w:ascii="Arial" w:eastAsia="Arial" w:hAnsi="Arial" w:cs="Arial"/>
          <w:sz w:val="28"/>
          <w:szCs w:val="28"/>
        </w:rPr>
      </w:pPr>
      <w:r w:rsidRPr="004048B1">
        <w:rPr>
          <w:rFonts w:ascii="Arial" w:eastAsia="Arial" w:hAnsi="Arial" w:cs="Arial"/>
          <w:sz w:val="28"/>
          <w:szCs w:val="28"/>
        </w:rPr>
        <w:t xml:space="preserve">The pathway includes the steps required to confirm a diagnosis of Non </w:t>
      </w:r>
      <w:proofErr w:type="spellStart"/>
      <w:r w:rsidRPr="004048B1">
        <w:rPr>
          <w:rFonts w:ascii="Arial" w:eastAsia="Arial" w:hAnsi="Arial" w:cs="Arial"/>
          <w:sz w:val="28"/>
          <w:szCs w:val="28"/>
        </w:rPr>
        <w:t>IgE</w:t>
      </w:r>
      <w:proofErr w:type="spellEnd"/>
      <w:r w:rsidRPr="004048B1">
        <w:rPr>
          <w:rFonts w:ascii="Arial" w:eastAsia="Arial" w:hAnsi="Arial" w:cs="Arial"/>
          <w:sz w:val="28"/>
          <w:szCs w:val="28"/>
        </w:rPr>
        <w:t xml:space="preserve"> CMPA prior to referring to the dietitian. Once diagnosis is complete a referral to dietetics should be sent to the relevant dietetic service: </w:t>
      </w:r>
    </w:p>
    <w:p w14:paraId="0ADBC573" w14:textId="77777777" w:rsidR="004048B1" w:rsidRPr="004048B1" w:rsidRDefault="004048B1" w:rsidP="004048B1">
      <w:pPr>
        <w:numPr>
          <w:ilvl w:val="0"/>
          <w:numId w:val="14"/>
        </w:numPr>
        <w:spacing w:line="240" w:lineRule="auto"/>
        <w:contextualSpacing/>
        <w:rPr>
          <w:rFonts w:ascii="Arial" w:eastAsia="Arial" w:hAnsi="Arial" w:cs="Arial"/>
          <w:sz w:val="28"/>
          <w:szCs w:val="28"/>
        </w:rPr>
      </w:pPr>
      <w:r w:rsidRPr="004048B1">
        <w:rPr>
          <w:rFonts w:ascii="Arial" w:eastAsia="Arial" w:hAnsi="Arial" w:cs="Arial"/>
          <w:sz w:val="28"/>
          <w:szCs w:val="28"/>
        </w:rPr>
        <w:t xml:space="preserve">Children under one year old with Non </w:t>
      </w:r>
      <w:proofErr w:type="spellStart"/>
      <w:r w:rsidRPr="004048B1">
        <w:rPr>
          <w:rFonts w:ascii="Arial" w:eastAsia="Arial" w:hAnsi="Arial" w:cs="Arial"/>
          <w:sz w:val="28"/>
          <w:szCs w:val="28"/>
        </w:rPr>
        <w:t>IgE</w:t>
      </w:r>
      <w:proofErr w:type="spellEnd"/>
      <w:r w:rsidRPr="004048B1">
        <w:rPr>
          <w:rFonts w:ascii="Arial" w:eastAsia="Arial" w:hAnsi="Arial" w:cs="Arial"/>
          <w:sz w:val="28"/>
          <w:szCs w:val="28"/>
        </w:rPr>
        <w:t xml:space="preserve"> CMPA should be referred to the Royal Hospital for Children paediatric dietetic service. </w:t>
      </w:r>
    </w:p>
    <w:p w14:paraId="2C32735E" w14:textId="77777777" w:rsidR="004048B1" w:rsidRPr="004048B1" w:rsidRDefault="004048B1" w:rsidP="004048B1">
      <w:pPr>
        <w:numPr>
          <w:ilvl w:val="0"/>
          <w:numId w:val="14"/>
        </w:numPr>
        <w:spacing w:line="240" w:lineRule="auto"/>
        <w:contextualSpacing/>
        <w:rPr>
          <w:rFonts w:ascii="Arial" w:eastAsia="Arial" w:hAnsi="Arial" w:cs="Arial"/>
          <w:sz w:val="28"/>
          <w:szCs w:val="28"/>
        </w:rPr>
      </w:pPr>
      <w:r w:rsidRPr="004048B1">
        <w:rPr>
          <w:rFonts w:ascii="Arial" w:eastAsia="Arial" w:hAnsi="Arial" w:cs="Arial"/>
          <w:sz w:val="28"/>
          <w:szCs w:val="28"/>
        </w:rPr>
        <w:t xml:space="preserve">Children over one year old with Non </w:t>
      </w:r>
      <w:proofErr w:type="spellStart"/>
      <w:r w:rsidRPr="004048B1">
        <w:rPr>
          <w:rFonts w:ascii="Arial" w:eastAsia="Arial" w:hAnsi="Arial" w:cs="Arial"/>
          <w:sz w:val="28"/>
          <w:szCs w:val="28"/>
        </w:rPr>
        <w:t>IgE</w:t>
      </w:r>
      <w:proofErr w:type="spellEnd"/>
      <w:r w:rsidRPr="004048B1">
        <w:rPr>
          <w:rFonts w:ascii="Arial" w:eastAsia="Arial" w:hAnsi="Arial" w:cs="Arial"/>
          <w:sz w:val="28"/>
          <w:szCs w:val="28"/>
        </w:rPr>
        <w:t xml:space="preserve"> CMPA should be referred to the community dietitian.</w:t>
      </w:r>
    </w:p>
    <w:p w14:paraId="2680A588" w14:textId="77777777" w:rsidR="004048B1" w:rsidRPr="004048B1" w:rsidRDefault="004048B1" w:rsidP="004048B1">
      <w:pPr>
        <w:rPr>
          <w:rFonts w:ascii="Arial" w:eastAsia="Arial" w:hAnsi="Arial" w:cs="Arial"/>
          <w:sz w:val="28"/>
          <w:szCs w:val="28"/>
        </w:rPr>
      </w:pPr>
    </w:p>
    <w:p w14:paraId="61CDCEAD" w14:textId="77777777" w:rsidR="00606422" w:rsidRPr="00606422" w:rsidRDefault="00606422" w:rsidP="00437E16">
      <w:pPr>
        <w:rPr>
          <w:rFonts w:ascii="Arial" w:hAnsi="Arial" w:cs="Arial"/>
          <w:b/>
          <w:sz w:val="28"/>
          <w:szCs w:val="28"/>
        </w:rPr>
      </w:pPr>
    </w:p>
    <w:p w14:paraId="1E997EF2" w14:textId="53B8774C" w:rsidR="00437E16" w:rsidRPr="00437E16" w:rsidRDefault="004048B1" w:rsidP="003A207C">
      <w:pPr>
        <w:outlineLvl w:val="4"/>
        <w15:collapsed/>
        <w:rPr>
          <w:rFonts w:ascii="Arial" w:eastAsia="Times New Roman" w:hAnsi="Arial" w:cs="Arial"/>
          <w:b/>
          <w:bCs/>
          <w:color w:val="1F4E79"/>
          <w:sz w:val="28"/>
          <w:szCs w:val="28"/>
        </w:rPr>
      </w:pPr>
      <w:r>
        <w:rPr>
          <w:rFonts w:ascii="Arial" w:eastAsia="Times New Roman" w:hAnsi="Arial" w:cs="Arial"/>
          <w:b/>
          <w:bCs/>
          <w:color w:val="1F4E79"/>
          <w:sz w:val="28"/>
          <w:szCs w:val="28"/>
        </w:rPr>
        <w:t>Paediatric patients under the care of specialist paediatric teams</w:t>
      </w:r>
    </w:p>
    <w:p w14:paraId="6D32E013" w14:textId="77777777" w:rsidR="004048B1" w:rsidRPr="004048B1" w:rsidRDefault="004048B1" w:rsidP="004048B1">
      <w:pPr>
        <w:rPr>
          <w:rFonts w:ascii="Arial" w:eastAsia="Arial" w:hAnsi="Arial" w:cs="Arial"/>
          <w:sz w:val="28"/>
          <w:szCs w:val="28"/>
        </w:rPr>
      </w:pPr>
      <w:r w:rsidRPr="004048B1">
        <w:rPr>
          <w:rFonts w:ascii="Arial" w:eastAsia="Arial" w:hAnsi="Arial" w:cs="Arial"/>
          <w:sz w:val="28"/>
          <w:szCs w:val="28"/>
        </w:rPr>
        <w:t xml:space="preserve">Children under the care of a specialist paediatric team, such as diabetes, gastroenterology, metabolic etc. will have access to a specialist dietitian through their consultant or MDT colleagues. Such patients are </w:t>
      </w:r>
      <w:r w:rsidRPr="004048B1">
        <w:rPr>
          <w:rFonts w:ascii="Arial" w:eastAsia="Arial" w:hAnsi="Arial" w:cs="Arial"/>
          <w:b/>
          <w:color w:val="002060"/>
          <w:sz w:val="28"/>
          <w:szCs w:val="28"/>
        </w:rPr>
        <w:t>not</w:t>
      </w:r>
      <w:r w:rsidRPr="004048B1">
        <w:rPr>
          <w:rFonts w:ascii="Arial" w:eastAsia="Arial" w:hAnsi="Arial" w:cs="Arial"/>
          <w:color w:val="002060"/>
          <w:sz w:val="28"/>
          <w:szCs w:val="28"/>
        </w:rPr>
        <w:t xml:space="preserve"> </w:t>
      </w:r>
      <w:r w:rsidRPr="004048B1">
        <w:rPr>
          <w:rFonts w:ascii="Arial" w:eastAsia="Arial" w:hAnsi="Arial" w:cs="Arial"/>
          <w:sz w:val="28"/>
          <w:szCs w:val="28"/>
        </w:rPr>
        <w:t xml:space="preserve">appropriate for the community dietitian. </w:t>
      </w:r>
    </w:p>
    <w:p w14:paraId="53CB2AA5" w14:textId="77777777" w:rsidR="004048B1" w:rsidRPr="004048B1" w:rsidRDefault="004048B1" w:rsidP="004048B1">
      <w:pPr>
        <w:rPr>
          <w:rFonts w:ascii="Arial" w:eastAsia="Arial" w:hAnsi="Arial" w:cs="Arial"/>
          <w:sz w:val="28"/>
          <w:szCs w:val="28"/>
        </w:rPr>
      </w:pPr>
      <w:r w:rsidRPr="004048B1">
        <w:rPr>
          <w:rFonts w:ascii="Arial" w:eastAsia="Arial" w:hAnsi="Arial" w:cs="Arial"/>
          <w:sz w:val="28"/>
          <w:szCs w:val="28"/>
        </w:rPr>
        <w:t>Children who require Oral Nutritional Supplements (ONS) should be under the care of the paediatric service.  The community dietitian is unable to initiate or advise on ONS for paediatric patients.</w:t>
      </w:r>
    </w:p>
    <w:p w14:paraId="54B7CD53" w14:textId="2AA092F7" w:rsidR="00F863E4" w:rsidRPr="00F863E4" w:rsidRDefault="00F863E4" w:rsidP="00F863E4">
      <w:pPr>
        <w:pStyle w:val="xmsonormal"/>
        <w:rPr>
          <w:rFonts w:ascii="Arial" w:hAnsi="Arial" w:cs="Arial"/>
          <w:b/>
          <w:color w:val="00B0F0"/>
          <w:sz w:val="22"/>
          <w:szCs w:val="22"/>
        </w:rPr>
      </w:pPr>
    </w:p>
    <w:p w14:paraId="6BB9E253" w14:textId="77777777" w:rsidR="00F863E4" w:rsidRPr="00437E16" w:rsidRDefault="00F863E4" w:rsidP="00437E16">
      <w:pPr>
        <w:rPr>
          <w:rFonts w:ascii="Arial" w:hAnsi="Arial"/>
          <w:sz w:val="28"/>
          <w:szCs w:val="28"/>
        </w:rPr>
      </w:pPr>
    </w:p>
    <w:p w14:paraId="555A6B18" w14:textId="7307CDC6" w:rsidR="00437E16" w:rsidRPr="00437E16" w:rsidRDefault="00437E16" w:rsidP="003A207C">
      <w:pPr>
        <w:outlineLvl w:val="4"/>
        <w15:collapsed/>
        <w:rPr>
          <w:rFonts w:ascii="Arial" w:eastAsia="Times New Roman" w:hAnsi="Arial" w:cs="Arial"/>
          <w:b/>
          <w:bCs/>
          <w:color w:val="1F4E79"/>
          <w:sz w:val="28"/>
          <w:szCs w:val="28"/>
        </w:rPr>
      </w:pPr>
      <w:r w:rsidRPr="00437E16">
        <w:rPr>
          <w:rFonts w:ascii="Arial" w:eastAsia="Times New Roman" w:hAnsi="Arial" w:cs="Arial"/>
          <w:b/>
          <w:bCs/>
          <w:color w:val="1F4E79"/>
          <w:sz w:val="28"/>
          <w:szCs w:val="28"/>
        </w:rPr>
        <w:t xml:space="preserve">Paediatric patients </w:t>
      </w:r>
      <w:r w:rsidR="004048B1">
        <w:rPr>
          <w:rFonts w:ascii="Arial" w:eastAsia="Times New Roman" w:hAnsi="Arial" w:cs="Arial"/>
          <w:b/>
          <w:bCs/>
          <w:color w:val="1F4E79"/>
          <w:sz w:val="28"/>
          <w:szCs w:val="28"/>
        </w:rPr>
        <w:t>with a suspected or diagnosed mental health condition</w:t>
      </w:r>
    </w:p>
    <w:p w14:paraId="7F824090" w14:textId="5F04669F" w:rsidR="004048B1" w:rsidRPr="004048B1" w:rsidRDefault="3F0FCC60" w:rsidP="004048B1">
      <w:pPr>
        <w:rPr>
          <w:rFonts w:ascii="Arial" w:hAnsi="Arial"/>
          <w:sz w:val="28"/>
          <w:szCs w:val="28"/>
        </w:rPr>
      </w:pPr>
      <w:r w:rsidRPr="270CEB55">
        <w:rPr>
          <w:rFonts w:ascii="Arial" w:hAnsi="Arial"/>
          <w:sz w:val="28"/>
          <w:szCs w:val="28"/>
        </w:rPr>
        <w:t>Children with either a diagnosed</w:t>
      </w:r>
      <w:r w:rsidR="72583039" w:rsidRPr="270CEB55">
        <w:rPr>
          <w:rFonts w:ascii="Arial" w:hAnsi="Arial"/>
          <w:sz w:val="28"/>
          <w:szCs w:val="28"/>
        </w:rPr>
        <w:t xml:space="preserve"> or</w:t>
      </w:r>
      <w:r w:rsidRPr="270CEB55">
        <w:rPr>
          <w:rFonts w:ascii="Arial" w:hAnsi="Arial"/>
          <w:sz w:val="28"/>
          <w:szCs w:val="28"/>
        </w:rPr>
        <w:t xml:space="preserve"> suspected mental health or psychological condition that is impacting on their nutritional intake are not appropriate for the community dietitian and should be referred onto the appropriate specialist team for specialist dietetic assessment and advice. </w:t>
      </w:r>
    </w:p>
    <w:p w14:paraId="42F3D93C" w14:textId="77777777" w:rsidR="004048B1" w:rsidRPr="004048B1" w:rsidRDefault="004048B1" w:rsidP="004048B1">
      <w:pPr>
        <w:rPr>
          <w:rFonts w:ascii="Arial" w:hAnsi="Arial"/>
          <w:sz w:val="28"/>
          <w:szCs w:val="28"/>
        </w:rPr>
      </w:pPr>
      <w:r w:rsidRPr="004048B1">
        <w:rPr>
          <w:rFonts w:ascii="Arial" w:hAnsi="Arial"/>
          <w:sz w:val="28"/>
          <w:szCs w:val="28"/>
        </w:rPr>
        <w:t xml:space="preserve">Community dietitians are not specialists in child and adolescent mental health. Patients who require a specialist dietary assessment or advice from the Community Adolescent Mental Health Service (CAMHS) dietitian are </w:t>
      </w:r>
      <w:r w:rsidRPr="004048B1">
        <w:rPr>
          <w:rFonts w:ascii="Arial" w:hAnsi="Arial"/>
          <w:b/>
          <w:color w:val="002060"/>
          <w:sz w:val="28"/>
          <w:szCs w:val="28"/>
        </w:rPr>
        <w:t>not</w:t>
      </w:r>
      <w:r w:rsidRPr="004048B1">
        <w:rPr>
          <w:rFonts w:ascii="Arial" w:hAnsi="Arial"/>
          <w:color w:val="002060"/>
          <w:sz w:val="28"/>
          <w:szCs w:val="28"/>
        </w:rPr>
        <w:t xml:space="preserve"> </w:t>
      </w:r>
      <w:r w:rsidRPr="004048B1">
        <w:rPr>
          <w:rFonts w:ascii="Arial" w:hAnsi="Arial"/>
          <w:sz w:val="28"/>
          <w:szCs w:val="28"/>
        </w:rPr>
        <w:t xml:space="preserve">appropriate for the community dietitian.  Patients who are already under the care of CAMHS are </w:t>
      </w:r>
      <w:r w:rsidRPr="004048B1">
        <w:rPr>
          <w:rFonts w:ascii="Arial" w:hAnsi="Arial"/>
          <w:b/>
          <w:color w:val="002060"/>
          <w:sz w:val="28"/>
          <w:szCs w:val="28"/>
        </w:rPr>
        <w:t>not</w:t>
      </w:r>
      <w:r w:rsidRPr="004048B1">
        <w:rPr>
          <w:rFonts w:ascii="Arial" w:hAnsi="Arial"/>
          <w:color w:val="002060"/>
          <w:sz w:val="28"/>
          <w:szCs w:val="28"/>
        </w:rPr>
        <w:t xml:space="preserve"> </w:t>
      </w:r>
      <w:r w:rsidRPr="004048B1">
        <w:rPr>
          <w:rFonts w:ascii="Arial" w:hAnsi="Arial"/>
          <w:sz w:val="28"/>
          <w:szCs w:val="28"/>
        </w:rPr>
        <w:t>appropriate for the community dietitian.</w:t>
      </w:r>
    </w:p>
    <w:p w14:paraId="1FE1B5A1" w14:textId="0D02C1B5" w:rsidR="004048B1" w:rsidRPr="004048B1" w:rsidRDefault="3F0FCC60" w:rsidP="270CEB55">
      <w:pPr>
        <w:spacing w:before="100" w:beforeAutospacing="1" w:after="100" w:afterAutospacing="1" w:line="240" w:lineRule="auto"/>
        <w:rPr>
          <w:rFonts w:ascii="Arial" w:eastAsia="Times New Roman" w:hAnsi="Arial" w:cs="Arial"/>
          <w:b/>
          <w:bCs/>
          <w:color w:val="00B0F0"/>
          <w:sz w:val="28"/>
          <w:szCs w:val="28"/>
          <w:lang w:eastAsia="en-GB"/>
        </w:rPr>
      </w:pPr>
      <w:r w:rsidRPr="270CEB55">
        <w:rPr>
          <w:rFonts w:ascii="Arial" w:eastAsia="Times New Roman" w:hAnsi="Arial"/>
          <w:sz w:val="28"/>
          <w:szCs w:val="28"/>
          <w:lang w:eastAsia="en-GB"/>
        </w:rPr>
        <w:t xml:space="preserve">For further information click here: </w:t>
      </w:r>
      <w:hyperlink r:id="rId51">
        <w:r w:rsidRPr="270CEB55">
          <w:rPr>
            <w:rStyle w:val="Hyperlink"/>
            <w:rFonts w:ascii="Arial" w:eastAsia="Times New Roman" w:hAnsi="Arial"/>
            <w:b/>
            <w:bCs/>
            <w:color w:val="00B0F0"/>
            <w:sz w:val="28"/>
            <w:szCs w:val="28"/>
            <w:u w:val="none"/>
            <w:lang w:eastAsia="en-GB"/>
          </w:rPr>
          <w:t xml:space="preserve">camhs_referral_criteria.pdf </w:t>
        </w:r>
        <w:r w:rsidR="5BE1B934" w:rsidRPr="270CEB55">
          <w:rPr>
            <w:rStyle w:val="Hyperlink"/>
            <w:rFonts w:ascii="Arial" w:eastAsia="Times New Roman" w:hAnsi="Arial"/>
            <w:b/>
            <w:bCs/>
            <w:color w:val="00B0F0"/>
            <w:sz w:val="28"/>
            <w:szCs w:val="28"/>
            <w:u w:val="none"/>
            <w:lang w:eastAsia="en-GB"/>
          </w:rPr>
          <w:t xml:space="preserve">NHS GGC </w:t>
        </w:r>
      </w:hyperlink>
    </w:p>
    <w:p w14:paraId="52E56223" w14:textId="77777777" w:rsidR="00A62D0B" w:rsidRDefault="00A62D0B" w:rsidP="00437E16">
      <w:pPr>
        <w:rPr>
          <w:rFonts w:ascii="Arial" w:eastAsia="Arial" w:hAnsi="Arial" w:cs="Arial"/>
          <w:b/>
          <w:sz w:val="28"/>
          <w:szCs w:val="28"/>
        </w:rPr>
      </w:pPr>
    </w:p>
    <w:p w14:paraId="07547A01" w14:textId="77777777" w:rsidR="00606422" w:rsidRDefault="00606422" w:rsidP="00437E16">
      <w:pPr>
        <w:rPr>
          <w:rFonts w:ascii="Arial" w:eastAsia="Arial" w:hAnsi="Arial" w:cs="Arial"/>
          <w:b/>
          <w:sz w:val="28"/>
          <w:szCs w:val="28"/>
        </w:rPr>
      </w:pPr>
    </w:p>
    <w:p w14:paraId="7AB90561" w14:textId="77777777" w:rsidR="00C0249A" w:rsidRDefault="00C0249A" w:rsidP="003A207C">
      <w:pPr>
        <w:outlineLvl w:val="4"/>
        <w15:collapsed/>
        <w:rPr>
          <w:rFonts w:ascii="Arial" w:eastAsia="Times New Roman" w:hAnsi="Arial" w:cs="Arial"/>
          <w:b/>
          <w:bCs/>
          <w:sz w:val="28"/>
          <w:szCs w:val="28"/>
        </w:rPr>
      </w:pPr>
    </w:p>
    <w:p w14:paraId="41390B58" w14:textId="77777777" w:rsidR="00C0249A" w:rsidRDefault="00C0249A" w:rsidP="003A207C">
      <w:pPr>
        <w:outlineLvl w:val="4"/>
        <w15:collapsed/>
        <w:rPr>
          <w:rFonts w:ascii="Arial" w:eastAsia="Times New Roman" w:hAnsi="Arial" w:cs="Arial"/>
          <w:b/>
          <w:bCs/>
          <w:sz w:val="28"/>
          <w:szCs w:val="28"/>
        </w:rPr>
      </w:pPr>
    </w:p>
    <w:p w14:paraId="7AF835E0" w14:textId="77777777" w:rsidR="00AB0ADD" w:rsidRDefault="00AB0ADD" w:rsidP="003A207C">
      <w:pPr>
        <w:outlineLvl w:val="4"/>
        <w15:collapsed/>
        <w:rPr>
          <w:rFonts w:ascii="Arial" w:eastAsia="Times New Roman" w:hAnsi="Arial" w:cs="Arial"/>
          <w:b/>
          <w:bCs/>
          <w:sz w:val="28"/>
          <w:szCs w:val="28"/>
        </w:rPr>
      </w:pPr>
    </w:p>
    <w:p w14:paraId="1F37C64B" w14:textId="77777777" w:rsidR="00AB0ADD" w:rsidRDefault="00AB0ADD" w:rsidP="003A207C">
      <w:pPr>
        <w:outlineLvl w:val="4"/>
        <w15:collapsed/>
        <w:rPr>
          <w:rFonts w:ascii="Arial" w:eastAsia="Times New Roman" w:hAnsi="Arial" w:cs="Arial"/>
          <w:b/>
          <w:bCs/>
          <w:sz w:val="28"/>
          <w:szCs w:val="28"/>
        </w:rPr>
      </w:pPr>
    </w:p>
    <w:p w14:paraId="471224BD" w14:textId="1E183D48" w:rsidR="00C0249A" w:rsidRPr="00C0249A" w:rsidRDefault="00C0249A" w:rsidP="003A207C">
      <w:pPr>
        <w:outlineLvl w:val="4"/>
        <w15:collapsed/>
        <w:rPr>
          <w:rFonts w:ascii="Arial" w:eastAsia="Times New Roman" w:hAnsi="Arial" w:cs="Arial"/>
          <w:b/>
          <w:bCs/>
          <w:sz w:val="28"/>
          <w:szCs w:val="28"/>
        </w:rPr>
      </w:pPr>
      <w:r w:rsidRPr="00C0249A">
        <w:rPr>
          <w:rFonts w:ascii="Arial" w:eastAsia="Times New Roman" w:hAnsi="Arial" w:cs="Arial"/>
          <w:b/>
          <w:bCs/>
          <w:sz w:val="28"/>
          <w:szCs w:val="28"/>
        </w:rPr>
        <w:t>SECTION 5</w:t>
      </w:r>
    </w:p>
    <w:p w14:paraId="56B6A705" w14:textId="77777777" w:rsidR="00A62D0B" w:rsidRPr="00A62D0B" w:rsidRDefault="00A62D0B" w:rsidP="003A207C">
      <w:pPr>
        <w:outlineLvl w:val="4"/>
        <w15:collapsed/>
        <w:rPr>
          <w:rFonts w:ascii="Arial" w:eastAsia="Times New Roman" w:hAnsi="Arial" w:cs="Arial"/>
          <w:b/>
          <w:bCs/>
          <w:color w:val="1F4E79"/>
          <w:sz w:val="28"/>
          <w:szCs w:val="28"/>
        </w:rPr>
      </w:pPr>
      <w:r w:rsidRPr="00A62D0B">
        <w:rPr>
          <w:rFonts w:ascii="Arial" w:eastAsia="Times New Roman" w:hAnsi="Arial" w:cs="Arial"/>
          <w:b/>
          <w:bCs/>
          <w:color w:val="1F4E79"/>
          <w:sz w:val="28"/>
          <w:szCs w:val="28"/>
        </w:rPr>
        <w:t xml:space="preserve">How to refer </w:t>
      </w:r>
      <w:r w:rsidR="004F4C24">
        <w:rPr>
          <w:rFonts w:ascii="Arial" w:eastAsia="Times New Roman" w:hAnsi="Arial" w:cs="Arial"/>
          <w:b/>
          <w:bCs/>
          <w:color w:val="1F4E79"/>
          <w:sz w:val="28"/>
          <w:szCs w:val="28"/>
        </w:rPr>
        <w:t xml:space="preserve">to </w:t>
      </w:r>
      <w:r w:rsidRPr="00A62D0B">
        <w:rPr>
          <w:rFonts w:ascii="Arial" w:eastAsia="Times New Roman" w:hAnsi="Arial" w:cs="Arial"/>
          <w:b/>
          <w:bCs/>
          <w:color w:val="1F4E79"/>
          <w:sz w:val="28"/>
          <w:szCs w:val="28"/>
        </w:rPr>
        <w:t xml:space="preserve">the Community </w:t>
      </w:r>
      <w:r w:rsidR="00F4143C">
        <w:rPr>
          <w:rFonts w:ascii="Arial" w:eastAsia="Times New Roman" w:hAnsi="Arial" w:cs="Arial"/>
          <w:b/>
          <w:bCs/>
          <w:color w:val="1F4E79"/>
          <w:sz w:val="28"/>
          <w:szCs w:val="28"/>
        </w:rPr>
        <w:t>Dietitian</w:t>
      </w:r>
    </w:p>
    <w:p w14:paraId="24B95A1B" w14:textId="77777777" w:rsidR="00A62D0B" w:rsidRPr="00A62D0B" w:rsidRDefault="00A62D0B" w:rsidP="00A62D0B">
      <w:pPr>
        <w:rPr>
          <w:rFonts w:ascii="Arial" w:hAnsi="Arial" w:cs="Arial"/>
          <w:sz w:val="28"/>
          <w:szCs w:val="28"/>
        </w:rPr>
      </w:pPr>
      <w:r w:rsidRPr="00A62D0B">
        <w:rPr>
          <w:rFonts w:ascii="Arial" w:hAnsi="Arial" w:cs="Arial"/>
          <w:sz w:val="28"/>
          <w:szCs w:val="28"/>
        </w:rPr>
        <w:t>Please refer via SCI Gateway.</w:t>
      </w:r>
    </w:p>
    <w:p w14:paraId="22DC8159" w14:textId="77777777" w:rsidR="004F4C24" w:rsidRDefault="00A62D0B" w:rsidP="004F4C24">
      <w:pPr>
        <w:rPr>
          <w:rFonts w:ascii="Arial" w:hAnsi="Arial" w:cs="Arial"/>
          <w:sz w:val="28"/>
          <w:szCs w:val="28"/>
        </w:rPr>
      </w:pPr>
      <w:r w:rsidRPr="00A62D0B">
        <w:rPr>
          <w:rFonts w:ascii="Arial" w:hAnsi="Arial" w:cs="Arial"/>
          <w:sz w:val="28"/>
          <w:szCs w:val="28"/>
        </w:rPr>
        <w:t>If you do not have access to SCI Gateway, you can refer using our manual referral form</w:t>
      </w:r>
      <w:r w:rsidR="00F44ED9">
        <w:rPr>
          <w:rFonts w:ascii="Arial" w:hAnsi="Arial" w:cs="Arial"/>
          <w:sz w:val="28"/>
          <w:szCs w:val="28"/>
        </w:rPr>
        <w:t xml:space="preserve"> by clicking on the icon below.</w:t>
      </w:r>
      <w:r w:rsidR="00136DBB">
        <w:rPr>
          <w:rFonts w:ascii="Arial" w:hAnsi="Arial" w:cs="Arial"/>
          <w:sz w:val="28"/>
          <w:szCs w:val="28"/>
        </w:rPr>
        <w:t xml:space="preserve"> </w:t>
      </w:r>
    </w:p>
    <w:p w14:paraId="5828AD16" w14:textId="75C43F77" w:rsidR="004F4C24" w:rsidRDefault="00E24020" w:rsidP="00F44ED9">
      <w:pPr>
        <w:jc w:val="center"/>
        <w:rPr>
          <w:rFonts w:ascii="Arial" w:hAnsi="Arial" w:cs="Arial"/>
          <w:sz w:val="28"/>
          <w:szCs w:val="28"/>
        </w:rPr>
      </w:pPr>
      <w:hyperlink r:id="rId52" w:history="1">
        <w:r w:rsidRPr="00E24020">
          <w:rPr>
            <w:rStyle w:val="Hyperlink"/>
            <w:rFonts w:ascii="Arial" w:hAnsi="Arial" w:cs="Arial"/>
            <w:sz w:val="28"/>
            <w:szCs w:val="28"/>
          </w:rPr>
          <w:t>Community Dietetic Referral Form - NHSGGC</w:t>
        </w:r>
      </w:hyperlink>
    </w:p>
    <w:p w14:paraId="00D3D884" w14:textId="77777777" w:rsidR="00A505C6" w:rsidRDefault="3F0FCC60" w:rsidP="004048B1">
      <w:pPr>
        <w:rPr>
          <w:rFonts w:ascii="Arial" w:hAnsi="Arial" w:cs="Arial"/>
          <w:sz w:val="28"/>
          <w:szCs w:val="28"/>
        </w:rPr>
      </w:pPr>
      <w:r w:rsidRPr="270CEB55">
        <w:rPr>
          <w:rFonts w:ascii="Arial" w:hAnsi="Arial" w:cs="Arial"/>
          <w:sz w:val="28"/>
          <w:szCs w:val="28"/>
        </w:rPr>
        <w:t xml:space="preserve">This should be completed and submitted to the relevant generic email address which has been provided below along with geographical information. </w:t>
      </w:r>
    </w:p>
    <w:p w14:paraId="192B8688" w14:textId="0F26D143" w:rsidR="004048B1" w:rsidRDefault="3F0FCC60" w:rsidP="004048B1">
      <w:pPr>
        <w:rPr>
          <w:rFonts w:ascii="Arial" w:hAnsi="Arial" w:cs="Arial"/>
          <w:sz w:val="28"/>
          <w:szCs w:val="28"/>
        </w:rPr>
      </w:pPr>
      <w:r w:rsidRPr="270CEB55">
        <w:rPr>
          <w:rFonts w:ascii="Arial" w:hAnsi="Arial" w:cs="Arial"/>
          <w:sz w:val="28"/>
          <w:szCs w:val="28"/>
        </w:rPr>
        <w:t>Should you have any questions or queries please c</w:t>
      </w:r>
      <w:r w:rsidR="00A505C6">
        <w:rPr>
          <w:rFonts w:ascii="Arial" w:hAnsi="Arial" w:cs="Arial"/>
          <w:sz w:val="28"/>
          <w:szCs w:val="28"/>
        </w:rPr>
        <w:t>ontact your local dietetic team, all contact details are listed below.</w:t>
      </w:r>
    </w:p>
    <w:p w14:paraId="5F369EC0" w14:textId="77777777" w:rsidR="00A505C6" w:rsidRDefault="00A505C6" w:rsidP="004048B1">
      <w:pPr>
        <w:rPr>
          <w:rFonts w:ascii="Arial" w:hAnsi="Arial" w:cs="Arial"/>
          <w:sz w:val="28"/>
          <w:szCs w:val="28"/>
        </w:rPr>
      </w:pPr>
    </w:p>
    <w:tbl>
      <w:tblPr>
        <w:tblStyle w:val="TableGrid1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67"/>
        <w:gridCol w:w="4965"/>
      </w:tblGrid>
      <w:tr w:rsidR="004048B1" w:rsidRPr="004048B1" w14:paraId="70A7FD9F" w14:textId="77777777" w:rsidTr="00A505C6">
        <w:tc>
          <w:tcPr>
            <w:tcW w:w="4967" w:type="dxa"/>
            <w:shd w:val="clear" w:color="auto" w:fill="D9D9D9"/>
          </w:tcPr>
          <w:p w14:paraId="3D4DF4E5" w14:textId="77777777" w:rsidR="004048B1" w:rsidRPr="004048B1" w:rsidRDefault="004048B1" w:rsidP="004048B1">
            <w:pPr>
              <w:rPr>
                <w:rFonts w:ascii="Arial" w:hAnsi="Arial" w:cs="Arial"/>
                <w:sz w:val="28"/>
                <w:szCs w:val="28"/>
              </w:rPr>
            </w:pPr>
            <w:r w:rsidRPr="004048B1">
              <w:rPr>
                <w:rFonts w:ascii="Arial" w:hAnsi="Arial" w:cs="Arial"/>
                <w:b/>
                <w:sz w:val="28"/>
                <w:szCs w:val="28"/>
              </w:rPr>
              <w:t>Team</w:t>
            </w:r>
            <w:r w:rsidRPr="004048B1">
              <w:rPr>
                <w:rFonts w:ascii="Arial" w:hAnsi="Arial" w:cs="Arial"/>
                <w:sz w:val="28"/>
                <w:szCs w:val="28"/>
              </w:rPr>
              <w:t xml:space="preserve">: </w:t>
            </w:r>
            <w:r w:rsidRPr="004048B1">
              <w:rPr>
                <w:rFonts w:ascii="Arial" w:hAnsi="Arial" w:cs="Arial"/>
                <w:b/>
                <w:color w:val="002060"/>
                <w:sz w:val="28"/>
                <w:szCs w:val="28"/>
              </w:rPr>
              <w:t>North East</w:t>
            </w:r>
            <w:r w:rsidRPr="004048B1">
              <w:rPr>
                <w:rFonts w:ascii="Arial" w:hAnsi="Arial" w:cs="Arial"/>
                <w:color w:val="002060"/>
                <w:sz w:val="28"/>
                <w:szCs w:val="28"/>
              </w:rPr>
              <w:t xml:space="preserve"> </w:t>
            </w:r>
          </w:p>
        </w:tc>
        <w:tc>
          <w:tcPr>
            <w:tcW w:w="4965" w:type="dxa"/>
            <w:shd w:val="clear" w:color="auto" w:fill="D9D9D9"/>
          </w:tcPr>
          <w:p w14:paraId="72B8D7B8" w14:textId="77777777" w:rsidR="004048B1" w:rsidRPr="004048B1" w:rsidRDefault="004048B1" w:rsidP="004048B1">
            <w:pPr>
              <w:rPr>
                <w:rFonts w:ascii="Arial" w:hAnsi="Arial" w:cs="Arial"/>
                <w:b/>
                <w:color w:val="002060"/>
                <w:sz w:val="28"/>
                <w:szCs w:val="28"/>
              </w:rPr>
            </w:pPr>
            <w:r w:rsidRPr="004048B1">
              <w:rPr>
                <w:rFonts w:ascii="Arial" w:hAnsi="Arial" w:cs="Arial"/>
                <w:b/>
                <w:sz w:val="28"/>
                <w:szCs w:val="28"/>
              </w:rPr>
              <w:t>Bases</w:t>
            </w:r>
            <w:r w:rsidRPr="004048B1">
              <w:rPr>
                <w:rFonts w:ascii="Arial" w:hAnsi="Arial" w:cs="Arial"/>
                <w:sz w:val="28"/>
                <w:szCs w:val="28"/>
              </w:rPr>
              <w:t xml:space="preserve">: </w:t>
            </w:r>
            <w:r w:rsidRPr="004048B1">
              <w:rPr>
                <w:rFonts w:ascii="Arial" w:hAnsi="Arial" w:cs="Arial"/>
                <w:b/>
                <w:color w:val="002060"/>
                <w:sz w:val="28"/>
                <w:szCs w:val="28"/>
              </w:rPr>
              <w:t>Springburn Health Centre</w:t>
            </w:r>
          </w:p>
          <w:p w14:paraId="3838A894" w14:textId="77777777" w:rsidR="004048B1" w:rsidRPr="004048B1" w:rsidRDefault="004048B1" w:rsidP="004048B1">
            <w:pPr>
              <w:spacing w:before="0" w:after="0"/>
              <w:rPr>
                <w:rFonts w:ascii="Arial" w:hAnsi="Arial" w:cs="Arial"/>
                <w:sz w:val="28"/>
                <w:szCs w:val="28"/>
              </w:rPr>
            </w:pPr>
            <w:r w:rsidRPr="004048B1">
              <w:rPr>
                <w:rFonts w:ascii="Arial" w:hAnsi="Arial" w:cs="Arial"/>
                <w:b/>
                <w:color w:val="002060"/>
                <w:sz w:val="28"/>
                <w:szCs w:val="28"/>
              </w:rPr>
              <w:t xml:space="preserve">             Lightburn Hospital</w:t>
            </w:r>
            <w:r w:rsidRPr="004048B1">
              <w:rPr>
                <w:rFonts w:ascii="Arial" w:hAnsi="Arial" w:cs="Arial"/>
                <w:color w:val="002060"/>
                <w:sz w:val="28"/>
                <w:szCs w:val="28"/>
              </w:rPr>
              <w:t xml:space="preserve"> </w:t>
            </w:r>
          </w:p>
        </w:tc>
      </w:tr>
      <w:tr w:rsidR="004048B1" w:rsidRPr="004048B1" w14:paraId="26EFF6F7" w14:textId="77777777" w:rsidTr="004411D6">
        <w:tc>
          <w:tcPr>
            <w:tcW w:w="9932" w:type="dxa"/>
            <w:gridSpan w:val="2"/>
          </w:tcPr>
          <w:p w14:paraId="77B99E04" w14:textId="77777777" w:rsidR="004048B1" w:rsidRPr="004048B1" w:rsidRDefault="004048B1" w:rsidP="004048B1">
            <w:pPr>
              <w:spacing w:before="0" w:after="0"/>
              <w:rPr>
                <w:rFonts w:ascii="Arial" w:hAnsi="Arial" w:cs="Arial"/>
                <w:b/>
                <w:color w:val="002060"/>
                <w:sz w:val="28"/>
                <w:szCs w:val="28"/>
              </w:rPr>
            </w:pPr>
            <w:r w:rsidRPr="004048B1">
              <w:rPr>
                <w:rFonts w:ascii="Arial" w:hAnsi="Arial" w:cs="Arial"/>
                <w:b/>
                <w:color w:val="002060"/>
                <w:sz w:val="28"/>
                <w:szCs w:val="28"/>
              </w:rPr>
              <w:t>Please submit completed referral forms for our North East Team to the following email address:</w:t>
            </w:r>
            <w:r w:rsidRPr="004048B1">
              <w:rPr>
                <w:b/>
                <w:bCs/>
                <w:smallCaps/>
                <w:color w:val="00B0F0"/>
                <w:spacing w:val="5"/>
                <w:sz w:val="28"/>
                <w:szCs w:val="28"/>
              </w:rPr>
              <w:t xml:space="preserve">  </w:t>
            </w:r>
            <w:hyperlink r:id="rId53" w:history="1">
              <w:r w:rsidRPr="004048B1">
                <w:rPr>
                  <w:rFonts w:ascii="Arial" w:hAnsi="Arial"/>
                  <w:b/>
                  <w:bCs/>
                  <w:color w:val="00B0F0"/>
                  <w:spacing w:val="5"/>
                  <w:sz w:val="28"/>
                  <w:szCs w:val="28"/>
                </w:rPr>
                <w:t>NorthEastCommunityDietetics@ggc.scot.nhs.uk</w:t>
              </w:r>
            </w:hyperlink>
          </w:p>
        </w:tc>
      </w:tr>
      <w:tr w:rsidR="004048B1" w:rsidRPr="004048B1" w14:paraId="2C16285C" w14:textId="77777777" w:rsidTr="004411D6">
        <w:tc>
          <w:tcPr>
            <w:tcW w:w="9932" w:type="dxa"/>
            <w:gridSpan w:val="2"/>
          </w:tcPr>
          <w:p w14:paraId="5EE230C7" w14:textId="0A2867EC" w:rsidR="004048B1" w:rsidRPr="004048B1" w:rsidRDefault="004048B1" w:rsidP="004048B1">
            <w:pPr>
              <w:spacing w:before="0" w:after="0"/>
              <w:rPr>
                <w:rFonts w:ascii="Arial" w:hAnsi="Arial" w:cs="Arial"/>
                <w:sz w:val="28"/>
                <w:szCs w:val="28"/>
              </w:rPr>
            </w:pPr>
          </w:p>
          <w:p w14:paraId="6AF66909" w14:textId="77777777" w:rsidR="00A505C6" w:rsidRDefault="004048B1" w:rsidP="004048B1">
            <w:pPr>
              <w:spacing w:before="0" w:after="0"/>
              <w:rPr>
                <w:rFonts w:ascii="Arial" w:hAnsi="Arial" w:cs="Arial"/>
                <w:sz w:val="28"/>
                <w:szCs w:val="28"/>
              </w:rPr>
            </w:pPr>
            <w:r w:rsidRPr="004048B1">
              <w:rPr>
                <w:rFonts w:ascii="Arial" w:hAnsi="Arial" w:cs="Arial"/>
                <w:sz w:val="28"/>
                <w:szCs w:val="28"/>
              </w:rPr>
              <w:t>Light</w:t>
            </w:r>
            <w:r w:rsidR="00A505C6">
              <w:rPr>
                <w:rFonts w:ascii="Arial" w:hAnsi="Arial" w:cs="Arial"/>
                <w:sz w:val="28"/>
                <w:szCs w:val="28"/>
              </w:rPr>
              <w:t>burn Hospital 0141 531 6272</w:t>
            </w:r>
          </w:p>
          <w:p w14:paraId="1FC28C41" w14:textId="20835F94" w:rsidR="004048B1" w:rsidRPr="004048B1" w:rsidRDefault="004048B1" w:rsidP="004048B1">
            <w:pPr>
              <w:spacing w:before="0" w:after="0"/>
              <w:rPr>
                <w:rFonts w:ascii="Arial" w:hAnsi="Arial" w:cs="Arial"/>
                <w:b/>
                <w:color w:val="002060"/>
                <w:sz w:val="28"/>
                <w:szCs w:val="28"/>
              </w:rPr>
            </w:pPr>
            <w:r w:rsidRPr="004048B1">
              <w:rPr>
                <w:rFonts w:ascii="Arial" w:hAnsi="Arial" w:cs="Arial"/>
                <w:sz w:val="28"/>
                <w:szCs w:val="28"/>
              </w:rPr>
              <w:t xml:space="preserve">Postcode / Catchment Area: </w:t>
            </w:r>
            <w:r w:rsidRPr="004048B1">
              <w:rPr>
                <w:rFonts w:ascii="Arial" w:hAnsi="Arial" w:cs="Arial"/>
                <w:b/>
                <w:color w:val="002060"/>
                <w:sz w:val="28"/>
                <w:szCs w:val="28"/>
              </w:rPr>
              <w:t xml:space="preserve">G31  G32  G33  G34  G40  G69 (Baillieston addresses) &amp; Part of G4 (Calton, </w:t>
            </w:r>
            <w:proofErr w:type="spellStart"/>
            <w:r w:rsidRPr="004048B1">
              <w:rPr>
                <w:rFonts w:ascii="Arial" w:hAnsi="Arial" w:cs="Arial"/>
                <w:b/>
                <w:color w:val="002060"/>
                <w:sz w:val="28"/>
                <w:szCs w:val="28"/>
              </w:rPr>
              <w:t>Drygate</w:t>
            </w:r>
            <w:proofErr w:type="spellEnd"/>
            <w:r w:rsidRPr="004048B1">
              <w:rPr>
                <w:rFonts w:ascii="Arial" w:hAnsi="Arial" w:cs="Arial"/>
                <w:b/>
                <w:color w:val="002060"/>
                <w:sz w:val="28"/>
                <w:szCs w:val="28"/>
              </w:rPr>
              <w:t>, Townhead) G71 (</w:t>
            </w:r>
            <w:proofErr w:type="spellStart"/>
            <w:r w:rsidRPr="004048B1">
              <w:rPr>
                <w:rFonts w:ascii="Arial" w:hAnsi="Arial" w:cs="Arial"/>
                <w:b/>
                <w:color w:val="002060"/>
                <w:sz w:val="28"/>
                <w:szCs w:val="28"/>
              </w:rPr>
              <w:t>Broomhouse</w:t>
            </w:r>
            <w:proofErr w:type="spellEnd"/>
            <w:r w:rsidRPr="004048B1">
              <w:rPr>
                <w:rFonts w:ascii="Arial" w:hAnsi="Arial" w:cs="Arial"/>
                <w:b/>
                <w:color w:val="002060"/>
                <w:sz w:val="28"/>
                <w:szCs w:val="28"/>
              </w:rPr>
              <w:t>)</w:t>
            </w:r>
          </w:p>
          <w:p w14:paraId="058B5842" w14:textId="77777777" w:rsidR="004048B1" w:rsidRPr="004048B1" w:rsidRDefault="004048B1" w:rsidP="004048B1">
            <w:pPr>
              <w:spacing w:before="0" w:after="0"/>
              <w:rPr>
                <w:rFonts w:ascii="Arial" w:hAnsi="Arial" w:cs="Arial"/>
                <w:b/>
                <w:sz w:val="28"/>
                <w:szCs w:val="28"/>
              </w:rPr>
            </w:pPr>
          </w:p>
          <w:p w14:paraId="4DC589C2" w14:textId="45816D88" w:rsidR="004048B1" w:rsidRPr="004048B1" w:rsidRDefault="004048B1" w:rsidP="004048B1">
            <w:pPr>
              <w:spacing w:before="0" w:after="0"/>
              <w:rPr>
                <w:rFonts w:ascii="Arial" w:hAnsi="Arial" w:cs="Arial"/>
                <w:sz w:val="28"/>
                <w:szCs w:val="28"/>
              </w:rPr>
            </w:pPr>
            <w:r w:rsidRPr="004048B1">
              <w:rPr>
                <w:rFonts w:ascii="Arial" w:hAnsi="Arial" w:cs="Arial"/>
                <w:sz w:val="28"/>
                <w:szCs w:val="28"/>
              </w:rPr>
              <w:t>Spring</w:t>
            </w:r>
            <w:r w:rsidR="00A505C6">
              <w:rPr>
                <w:rFonts w:ascii="Arial" w:hAnsi="Arial" w:cs="Arial"/>
                <w:sz w:val="28"/>
                <w:szCs w:val="28"/>
              </w:rPr>
              <w:t>burn Health Centre 0141 232 9101</w:t>
            </w:r>
          </w:p>
          <w:p w14:paraId="2E42B0A5" w14:textId="77777777" w:rsidR="004048B1" w:rsidRPr="004048B1" w:rsidRDefault="004048B1" w:rsidP="004048B1">
            <w:pPr>
              <w:spacing w:before="0" w:after="0"/>
              <w:rPr>
                <w:rFonts w:ascii="Arial" w:hAnsi="Arial" w:cs="Arial"/>
                <w:color w:val="002060"/>
                <w:sz w:val="28"/>
                <w:szCs w:val="28"/>
              </w:rPr>
            </w:pPr>
            <w:r w:rsidRPr="004048B1">
              <w:rPr>
                <w:rFonts w:ascii="Arial" w:hAnsi="Arial" w:cs="Arial"/>
                <w:sz w:val="28"/>
                <w:szCs w:val="28"/>
              </w:rPr>
              <w:t xml:space="preserve">Postcode / Catchment Area: </w:t>
            </w:r>
            <w:r w:rsidRPr="004048B1">
              <w:rPr>
                <w:rFonts w:ascii="Arial" w:hAnsi="Arial" w:cs="Arial"/>
                <w:b/>
                <w:color w:val="002060"/>
                <w:sz w:val="28"/>
                <w:szCs w:val="28"/>
              </w:rPr>
              <w:t>G21  G64  G66</w:t>
            </w:r>
            <w:r w:rsidRPr="004048B1">
              <w:rPr>
                <w:rFonts w:ascii="Arial" w:hAnsi="Arial" w:cs="Arial"/>
                <w:color w:val="002060"/>
                <w:sz w:val="28"/>
                <w:szCs w:val="28"/>
              </w:rPr>
              <w:t xml:space="preserve">  </w:t>
            </w:r>
          </w:p>
          <w:p w14:paraId="4F7F6343" w14:textId="77777777" w:rsidR="004048B1" w:rsidRPr="004048B1" w:rsidRDefault="004048B1" w:rsidP="004048B1">
            <w:pPr>
              <w:spacing w:before="0" w:after="0"/>
              <w:rPr>
                <w:rFonts w:ascii="Arial" w:hAnsi="Arial" w:cs="Arial"/>
                <w:color w:val="002060"/>
                <w:sz w:val="28"/>
                <w:szCs w:val="28"/>
              </w:rPr>
            </w:pPr>
            <w:r w:rsidRPr="004048B1">
              <w:rPr>
                <w:rFonts w:ascii="Arial" w:hAnsi="Arial" w:cs="Arial"/>
                <w:sz w:val="28"/>
                <w:szCs w:val="28"/>
              </w:rPr>
              <w:t xml:space="preserve">Nursing/Care Homes and Residential Homes in: </w:t>
            </w:r>
            <w:r w:rsidRPr="004048B1">
              <w:rPr>
                <w:rFonts w:ascii="Arial" w:hAnsi="Arial" w:cs="Arial"/>
                <w:b/>
                <w:color w:val="002060"/>
                <w:sz w:val="28"/>
                <w:szCs w:val="28"/>
              </w:rPr>
              <w:t>G20  G22  G23</w:t>
            </w:r>
          </w:p>
          <w:p w14:paraId="650FD974" w14:textId="77777777" w:rsidR="004048B1" w:rsidRPr="004048B1" w:rsidRDefault="004048B1" w:rsidP="004048B1">
            <w:pPr>
              <w:spacing w:before="0" w:after="0"/>
              <w:rPr>
                <w:rFonts w:ascii="Arial" w:hAnsi="Arial" w:cs="Arial"/>
                <w:sz w:val="28"/>
                <w:szCs w:val="28"/>
              </w:rPr>
            </w:pPr>
          </w:p>
        </w:tc>
      </w:tr>
      <w:tr w:rsidR="004048B1" w:rsidRPr="004048B1" w14:paraId="647D8C2F" w14:textId="77777777" w:rsidTr="004048B1">
        <w:tc>
          <w:tcPr>
            <w:tcW w:w="4967" w:type="dxa"/>
            <w:shd w:val="clear" w:color="auto" w:fill="D9D9D9"/>
          </w:tcPr>
          <w:p w14:paraId="35C73ED6" w14:textId="77777777" w:rsidR="004048B1" w:rsidRPr="004048B1" w:rsidRDefault="004048B1" w:rsidP="004048B1">
            <w:pPr>
              <w:rPr>
                <w:rFonts w:ascii="Arial" w:hAnsi="Arial" w:cs="Arial"/>
                <w:sz w:val="28"/>
                <w:szCs w:val="28"/>
              </w:rPr>
            </w:pPr>
            <w:r w:rsidRPr="004048B1">
              <w:rPr>
                <w:rFonts w:ascii="Arial" w:hAnsi="Arial" w:cs="Arial"/>
                <w:b/>
                <w:sz w:val="28"/>
                <w:szCs w:val="28"/>
              </w:rPr>
              <w:t>Team</w:t>
            </w:r>
            <w:r w:rsidRPr="004048B1">
              <w:rPr>
                <w:rFonts w:ascii="Arial" w:hAnsi="Arial" w:cs="Arial"/>
                <w:sz w:val="28"/>
                <w:szCs w:val="28"/>
              </w:rPr>
              <w:t xml:space="preserve">: </w:t>
            </w:r>
            <w:r w:rsidRPr="004048B1">
              <w:rPr>
                <w:rFonts w:ascii="Arial" w:hAnsi="Arial" w:cs="Arial"/>
                <w:b/>
                <w:color w:val="002060"/>
                <w:sz w:val="28"/>
                <w:szCs w:val="28"/>
              </w:rPr>
              <w:t>South</w:t>
            </w:r>
            <w:r w:rsidRPr="004048B1">
              <w:rPr>
                <w:rFonts w:ascii="Arial" w:hAnsi="Arial" w:cs="Arial"/>
                <w:color w:val="002060"/>
                <w:sz w:val="28"/>
                <w:szCs w:val="28"/>
              </w:rPr>
              <w:t xml:space="preserve"> </w:t>
            </w:r>
          </w:p>
        </w:tc>
        <w:tc>
          <w:tcPr>
            <w:tcW w:w="4965" w:type="dxa"/>
            <w:shd w:val="clear" w:color="auto" w:fill="D9D9D9"/>
          </w:tcPr>
          <w:p w14:paraId="37C267C4" w14:textId="77777777" w:rsidR="004048B1" w:rsidRPr="004048B1" w:rsidRDefault="004048B1" w:rsidP="004048B1">
            <w:pPr>
              <w:rPr>
                <w:rFonts w:ascii="Arial" w:hAnsi="Arial" w:cs="Arial"/>
                <w:b/>
                <w:color w:val="002060"/>
                <w:sz w:val="28"/>
                <w:szCs w:val="28"/>
              </w:rPr>
            </w:pPr>
            <w:r w:rsidRPr="004048B1">
              <w:rPr>
                <w:rFonts w:ascii="Arial" w:hAnsi="Arial" w:cs="Arial"/>
                <w:b/>
                <w:sz w:val="28"/>
                <w:szCs w:val="28"/>
              </w:rPr>
              <w:t>Bases</w:t>
            </w:r>
            <w:r w:rsidRPr="004048B1">
              <w:rPr>
                <w:rFonts w:ascii="Arial" w:hAnsi="Arial" w:cs="Arial"/>
                <w:sz w:val="28"/>
                <w:szCs w:val="28"/>
              </w:rPr>
              <w:t xml:space="preserve">: </w:t>
            </w:r>
            <w:r w:rsidRPr="004048B1">
              <w:rPr>
                <w:rFonts w:ascii="Arial" w:hAnsi="Arial" w:cs="Arial"/>
                <w:b/>
                <w:color w:val="002060"/>
                <w:sz w:val="28"/>
                <w:szCs w:val="28"/>
              </w:rPr>
              <w:t>Castlemilk Health Centre</w:t>
            </w:r>
          </w:p>
          <w:p w14:paraId="3813A3BE" w14:textId="77777777" w:rsidR="004048B1" w:rsidRPr="004048B1" w:rsidRDefault="004048B1" w:rsidP="004048B1">
            <w:pPr>
              <w:spacing w:before="0" w:after="0"/>
              <w:rPr>
                <w:rFonts w:ascii="Arial" w:hAnsi="Arial" w:cs="Arial"/>
                <w:sz w:val="28"/>
                <w:szCs w:val="28"/>
              </w:rPr>
            </w:pPr>
            <w:r w:rsidRPr="004048B1">
              <w:rPr>
                <w:rFonts w:ascii="Arial" w:hAnsi="Arial" w:cs="Arial"/>
                <w:b/>
                <w:color w:val="002060"/>
                <w:sz w:val="28"/>
                <w:szCs w:val="28"/>
              </w:rPr>
              <w:t xml:space="preserve">             Pollok Health Centre</w:t>
            </w:r>
            <w:r w:rsidRPr="004048B1">
              <w:rPr>
                <w:rFonts w:ascii="Arial" w:hAnsi="Arial" w:cs="Arial"/>
                <w:color w:val="002060"/>
                <w:sz w:val="28"/>
                <w:szCs w:val="28"/>
              </w:rPr>
              <w:t xml:space="preserve"> </w:t>
            </w:r>
          </w:p>
        </w:tc>
      </w:tr>
      <w:tr w:rsidR="004048B1" w:rsidRPr="004048B1" w14:paraId="7297C700" w14:textId="77777777" w:rsidTr="004048B1">
        <w:tc>
          <w:tcPr>
            <w:tcW w:w="9932" w:type="dxa"/>
            <w:gridSpan w:val="2"/>
          </w:tcPr>
          <w:p w14:paraId="3F77D0F3" w14:textId="77777777" w:rsidR="004048B1" w:rsidRPr="004048B1" w:rsidRDefault="004048B1" w:rsidP="004048B1">
            <w:pPr>
              <w:spacing w:before="0" w:after="0"/>
              <w:rPr>
                <w:rFonts w:ascii="Arial" w:hAnsi="Arial" w:cs="Arial"/>
                <w:b/>
                <w:color w:val="002060"/>
                <w:sz w:val="28"/>
                <w:szCs w:val="28"/>
              </w:rPr>
            </w:pPr>
            <w:r w:rsidRPr="004048B1">
              <w:rPr>
                <w:rFonts w:ascii="Arial" w:hAnsi="Arial" w:cs="Arial"/>
                <w:b/>
                <w:color w:val="002060"/>
                <w:sz w:val="28"/>
                <w:szCs w:val="28"/>
              </w:rPr>
              <w:t xml:space="preserve">Please submit completed referral forms for our South Team to the following email address: </w:t>
            </w:r>
            <w:hyperlink r:id="rId54" w:history="1">
              <w:r w:rsidRPr="004048B1">
                <w:rPr>
                  <w:rFonts w:ascii="Arial" w:hAnsi="Arial"/>
                  <w:b/>
                  <w:bCs/>
                  <w:color w:val="00B0F0"/>
                  <w:spacing w:val="5"/>
                  <w:sz w:val="28"/>
                  <w:szCs w:val="28"/>
                </w:rPr>
                <w:t>SouthCommunityDietetics@ggc.scot.nhs.uk</w:t>
              </w:r>
            </w:hyperlink>
          </w:p>
        </w:tc>
      </w:tr>
      <w:tr w:rsidR="004048B1" w:rsidRPr="004048B1" w14:paraId="7088E33A" w14:textId="77777777" w:rsidTr="004048B1">
        <w:tc>
          <w:tcPr>
            <w:tcW w:w="9932" w:type="dxa"/>
            <w:gridSpan w:val="2"/>
          </w:tcPr>
          <w:p w14:paraId="43BA4B34" w14:textId="77777777" w:rsidR="004048B1" w:rsidRPr="004048B1" w:rsidRDefault="004048B1" w:rsidP="004048B1">
            <w:pPr>
              <w:spacing w:before="0" w:after="0"/>
              <w:rPr>
                <w:rFonts w:ascii="Arial" w:hAnsi="Arial" w:cs="Arial"/>
                <w:sz w:val="28"/>
                <w:szCs w:val="28"/>
              </w:rPr>
            </w:pPr>
          </w:p>
          <w:p w14:paraId="5CE3DBA3" w14:textId="77777777" w:rsidR="004048B1" w:rsidRPr="004048B1" w:rsidRDefault="004048B1" w:rsidP="004048B1">
            <w:pPr>
              <w:spacing w:before="0" w:after="0"/>
              <w:rPr>
                <w:rFonts w:ascii="Arial" w:hAnsi="Arial" w:cs="Arial"/>
                <w:sz w:val="28"/>
                <w:szCs w:val="28"/>
              </w:rPr>
            </w:pPr>
            <w:r w:rsidRPr="004048B1">
              <w:rPr>
                <w:rFonts w:ascii="Arial" w:hAnsi="Arial" w:cs="Arial"/>
                <w:sz w:val="28"/>
                <w:szCs w:val="28"/>
              </w:rPr>
              <w:t>Castlemilk Health Centre 0141 531 8562</w:t>
            </w:r>
          </w:p>
          <w:p w14:paraId="2C6DDC93" w14:textId="46DBC2DE" w:rsidR="004048B1" w:rsidRPr="004048B1" w:rsidRDefault="004048B1" w:rsidP="004048B1">
            <w:pPr>
              <w:spacing w:before="0"/>
              <w:rPr>
                <w:rFonts w:ascii="Arial" w:hAnsi="Arial" w:cs="Arial"/>
                <w:b/>
                <w:color w:val="002060"/>
                <w:sz w:val="28"/>
                <w:szCs w:val="28"/>
              </w:rPr>
            </w:pPr>
            <w:r w:rsidRPr="004048B1">
              <w:rPr>
                <w:rFonts w:ascii="Arial" w:hAnsi="Arial" w:cs="Arial"/>
                <w:sz w:val="28"/>
                <w:szCs w:val="28"/>
              </w:rPr>
              <w:lastRenderedPageBreak/>
              <w:t xml:space="preserve">Postcode / Catchment Area: </w:t>
            </w:r>
            <w:r w:rsidRPr="004048B1">
              <w:rPr>
                <w:rFonts w:ascii="Arial" w:hAnsi="Arial" w:cs="Arial"/>
                <w:b/>
                <w:color w:val="002060"/>
                <w:sz w:val="28"/>
                <w:szCs w:val="28"/>
              </w:rPr>
              <w:t xml:space="preserve">G5  G41  G42  G44  G45 </w:t>
            </w:r>
            <w:r w:rsidR="00AB0ADD">
              <w:rPr>
                <w:rFonts w:ascii="Arial" w:hAnsi="Arial" w:cs="Arial"/>
                <w:b/>
                <w:color w:val="002060"/>
                <w:sz w:val="28"/>
                <w:szCs w:val="28"/>
              </w:rPr>
              <w:t>G46</w:t>
            </w:r>
            <w:r w:rsidRPr="004048B1">
              <w:rPr>
                <w:rFonts w:ascii="Arial" w:hAnsi="Arial" w:cs="Arial"/>
                <w:b/>
                <w:color w:val="002060"/>
                <w:sz w:val="28"/>
                <w:szCs w:val="28"/>
              </w:rPr>
              <w:t xml:space="preserve"> G74.6 (</w:t>
            </w:r>
            <w:proofErr w:type="spellStart"/>
            <w:r w:rsidRPr="004048B1">
              <w:rPr>
                <w:rFonts w:ascii="Arial" w:hAnsi="Arial" w:cs="Arial"/>
                <w:b/>
                <w:color w:val="002060"/>
                <w:sz w:val="26"/>
                <w:szCs w:val="26"/>
              </w:rPr>
              <w:t>Carmunnock</w:t>
            </w:r>
            <w:proofErr w:type="spellEnd"/>
            <w:r w:rsidRPr="004048B1">
              <w:rPr>
                <w:rFonts w:ascii="Arial" w:hAnsi="Arial" w:cs="Arial"/>
                <w:b/>
                <w:color w:val="002060"/>
                <w:sz w:val="28"/>
                <w:szCs w:val="28"/>
              </w:rPr>
              <w:t>) G76</w:t>
            </w:r>
          </w:p>
          <w:p w14:paraId="0DB3BD83" w14:textId="77777777" w:rsidR="004048B1" w:rsidRPr="004048B1" w:rsidRDefault="004048B1" w:rsidP="004048B1">
            <w:pPr>
              <w:spacing w:before="0"/>
              <w:rPr>
                <w:rFonts w:ascii="Arial" w:hAnsi="Arial" w:cs="Arial"/>
                <w:b/>
                <w:color w:val="002060"/>
                <w:sz w:val="28"/>
                <w:szCs w:val="28"/>
              </w:rPr>
            </w:pPr>
          </w:p>
          <w:p w14:paraId="4379F05B" w14:textId="77777777" w:rsidR="004048B1" w:rsidRPr="004048B1" w:rsidRDefault="004048B1" w:rsidP="004048B1">
            <w:pPr>
              <w:spacing w:before="0" w:after="0"/>
              <w:rPr>
                <w:rFonts w:ascii="Arial" w:hAnsi="Arial" w:cs="Arial"/>
                <w:sz w:val="28"/>
                <w:szCs w:val="28"/>
              </w:rPr>
            </w:pPr>
            <w:r w:rsidRPr="004048B1">
              <w:rPr>
                <w:rFonts w:ascii="Arial" w:hAnsi="Arial" w:cs="Arial"/>
                <w:sz w:val="28"/>
                <w:szCs w:val="28"/>
              </w:rPr>
              <w:t>Pollok Health Centre 0141 531 6819</w:t>
            </w:r>
          </w:p>
          <w:p w14:paraId="38069B84" w14:textId="6FEEFE0A" w:rsidR="004048B1" w:rsidRPr="004048B1" w:rsidRDefault="004048B1" w:rsidP="004048B1">
            <w:pPr>
              <w:spacing w:before="0" w:after="0"/>
              <w:rPr>
                <w:rFonts w:ascii="Arial" w:hAnsi="Arial" w:cs="Arial"/>
                <w:b/>
                <w:color w:val="002060"/>
                <w:sz w:val="28"/>
                <w:szCs w:val="28"/>
              </w:rPr>
            </w:pPr>
            <w:r w:rsidRPr="004048B1">
              <w:rPr>
                <w:rFonts w:ascii="Arial" w:hAnsi="Arial" w:cs="Arial"/>
                <w:sz w:val="28"/>
                <w:szCs w:val="28"/>
              </w:rPr>
              <w:t xml:space="preserve">Postcode / Catchment Area: </w:t>
            </w:r>
            <w:r w:rsidR="00AB0ADD">
              <w:rPr>
                <w:rFonts w:ascii="Arial" w:hAnsi="Arial" w:cs="Arial"/>
                <w:b/>
                <w:color w:val="002060"/>
                <w:sz w:val="28"/>
                <w:szCs w:val="28"/>
              </w:rPr>
              <w:t xml:space="preserve">G43 </w:t>
            </w:r>
            <w:r w:rsidRPr="004048B1">
              <w:rPr>
                <w:rFonts w:ascii="Arial" w:hAnsi="Arial" w:cs="Arial"/>
                <w:b/>
                <w:color w:val="002060"/>
                <w:sz w:val="28"/>
                <w:szCs w:val="28"/>
              </w:rPr>
              <w:t>G51  G52  G53  G74.5 (</w:t>
            </w:r>
            <w:proofErr w:type="spellStart"/>
            <w:r w:rsidRPr="004048B1">
              <w:rPr>
                <w:rFonts w:ascii="Arial" w:hAnsi="Arial" w:cs="Arial"/>
                <w:b/>
                <w:color w:val="002060"/>
                <w:sz w:val="26"/>
                <w:szCs w:val="26"/>
              </w:rPr>
              <w:t>Thorntonhall</w:t>
            </w:r>
            <w:proofErr w:type="spellEnd"/>
            <w:r w:rsidRPr="004048B1">
              <w:rPr>
                <w:rFonts w:ascii="Arial" w:hAnsi="Arial" w:cs="Arial"/>
                <w:b/>
                <w:color w:val="002060"/>
                <w:sz w:val="28"/>
                <w:szCs w:val="28"/>
              </w:rPr>
              <w:t xml:space="preserve">) G77  G78 </w:t>
            </w:r>
          </w:p>
        </w:tc>
      </w:tr>
    </w:tbl>
    <w:p w14:paraId="2B57B2BD" w14:textId="77777777" w:rsidR="004048B1" w:rsidRPr="004048B1" w:rsidRDefault="004048B1" w:rsidP="004048B1">
      <w:pPr>
        <w:rPr>
          <w:rFonts w:ascii="Arial" w:hAnsi="Arial" w:cs="Arial"/>
          <w:sz w:val="28"/>
          <w:szCs w:val="28"/>
        </w:rPr>
      </w:pPr>
    </w:p>
    <w:tbl>
      <w:tblPr>
        <w:tblStyle w:val="TableGrid1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69"/>
        <w:gridCol w:w="4963"/>
      </w:tblGrid>
      <w:tr w:rsidR="004048B1" w:rsidRPr="004048B1" w14:paraId="764B92E1" w14:textId="77777777" w:rsidTr="004411D6">
        <w:tc>
          <w:tcPr>
            <w:tcW w:w="4984" w:type="dxa"/>
            <w:shd w:val="clear" w:color="auto" w:fill="D9D9D9"/>
          </w:tcPr>
          <w:p w14:paraId="5E70B587" w14:textId="77777777" w:rsidR="004048B1" w:rsidRPr="004048B1" w:rsidRDefault="004048B1" w:rsidP="004048B1">
            <w:pPr>
              <w:rPr>
                <w:rFonts w:ascii="Arial" w:hAnsi="Arial" w:cs="Arial"/>
                <w:sz w:val="28"/>
                <w:szCs w:val="28"/>
              </w:rPr>
            </w:pPr>
            <w:r w:rsidRPr="004048B1">
              <w:rPr>
                <w:rFonts w:ascii="Arial" w:hAnsi="Arial" w:cs="Arial"/>
                <w:b/>
                <w:sz w:val="28"/>
                <w:szCs w:val="28"/>
              </w:rPr>
              <w:t>Team</w:t>
            </w:r>
            <w:r w:rsidRPr="004048B1">
              <w:rPr>
                <w:rFonts w:ascii="Arial" w:hAnsi="Arial" w:cs="Arial"/>
                <w:sz w:val="28"/>
                <w:szCs w:val="28"/>
              </w:rPr>
              <w:t xml:space="preserve">: </w:t>
            </w:r>
            <w:r w:rsidRPr="004048B1">
              <w:rPr>
                <w:rFonts w:ascii="Arial" w:hAnsi="Arial" w:cs="Arial"/>
                <w:b/>
                <w:color w:val="002060"/>
                <w:sz w:val="28"/>
                <w:szCs w:val="28"/>
              </w:rPr>
              <w:t>South Clyde</w:t>
            </w:r>
            <w:r w:rsidRPr="004048B1">
              <w:rPr>
                <w:rFonts w:ascii="Arial" w:hAnsi="Arial" w:cs="Arial"/>
                <w:color w:val="002060"/>
                <w:sz w:val="28"/>
                <w:szCs w:val="28"/>
              </w:rPr>
              <w:t xml:space="preserve"> </w:t>
            </w:r>
          </w:p>
        </w:tc>
        <w:tc>
          <w:tcPr>
            <w:tcW w:w="4984" w:type="dxa"/>
            <w:shd w:val="clear" w:color="auto" w:fill="D9D9D9"/>
          </w:tcPr>
          <w:p w14:paraId="24F0F714" w14:textId="77777777" w:rsidR="004048B1" w:rsidRPr="004048B1" w:rsidRDefault="004048B1" w:rsidP="004048B1">
            <w:pPr>
              <w:rPr>
                <w:rFonts w:ascii="Arial" w:hAnsi="Arial" w:cs="Arial"/>
                <w:b/>
                <w:color w:val="002060"/>
                <w:sz w:val="28"/>
                <w:szCs w:val="28"/>
              </w:rPr>
            </w:pPr>
            <w:r w:rsidRPr="004048B1">
              <w:rPr>
                <w:rFonts w:ascii="Arial" w:hAnsi="Arial" w:cs="Arial"/>
                <w:b/>
                <w:sz w:val="28"/>
                <w:szCs w:val="28"/>
              </w:rPr>
              <w:t>Bases</w:t>
            </w:r>
            <w:r w:rsidRPr="004048B1">
              <w:rPr>
                <w:rFonts w:ascii="Arial" w:hAnsi="Arial" w:cs="Arial"/>
                <w:sz w:val="28"/>
                <w:szCs w:val="28"/>
              </w:rPr>
              <w:t xml:space="preserve">: </w:t>
            </w:r>
            <w:r w:rsidRPr="004048B1">
              <w:rPr>
                <w:rFonts w:ascii="Arial" w:hAnsi="Arial" w:cs="Arial"/>
                <w:b/>
                <w:color w:val="002060"/>
                <w:sz w:val="28"/>
                <w:szCs w:val="28"/>
              </w:rPr>
              <w:t>Ferguslie Clinic</w:t>
            </w:r>
          </w:p>
          <w:p w14:paraId="4B43777B" w14:textId="77777777" w:rsidR="004048B1" w:rsidRPr="004048B1" w:rsidRDefault="004048B1" w:rsidP="004048B1">
            <w:pPr>
              <w:spacing w:before="0" w:after="0"/>
              <w:rPr>
                <w:rFonts w:ascii="Arial" w:hAnsi="Arial" w:cs="Arial"/>
                <w:sz w:val="28"/>
                <w:szCs w:val="28"/>
              </w:rPr>
            </w:pPr>
            <w:r w:rsidRPr="004048B1">
              <w:rPr>
                <w:rFonts w:ascii="Arial" w:hAnsi="Arial" w:cs="Arial"/>
                <w:b/>
                <w:color w:val="002060"/>
                <w:sz w:val="28"/>
                <w:szCs w:val="28"/>
              </w:rPr>
              <w:t xml:space="preserve">            Greenock Health Centre</w:t>
            </w:r>
            <w:r w:rsidRPr="004048B1">
              <w:rPr>
                <w:rFonts w:ascii="Arial" w:hAnsi="Arial" w:cs="Arial"/>
                <w:color w:val="002060"/>
                <w:sz w:val="28"/>
                <w:szCs w:val="28"/>
              </w:rPr>
              <w:t xml:space="preserve"> </w:t>
            </w:r>
          </w:p>
        </w:tc>
      </w:tr>
      <w:tr w:rsidR="004048B1" w:rsidRPr="004048B1" w14:paraId="04958AC0" w14:textId="77777777" w:rsidTr="004411D6">
        <w:tc>
          <w:tcPr>
            <w:tcW w:w="9968" w:type="dxa"/>
            <w:gridSpan w:val="2"/>
          </w:tcPr>
          <w:p w14:paraId="4C4EC2D7" w14:textId="77777777" w:rsidR="004048B1" w:rsidRPr="004048B1" w:rsidRDefault="004048B1" w:rsidP="004048B1">
            <w:pPr>
              <w:spacing w:before="0" w:after="0"/>
              <w:rPr>
                <w:rFonts w:ascii="Arial" w:hAnsi="Arial" w:cs="Arial"/>
                <w:sz w:val="28"/>
                <w:szCs w:val="28"/>
              </w:rPr>
            </w:pPr>
            <w:r w:rsidRPr="004048B1">
              <w:rPr>
                <w:rFonts w:ascii="Arial" w:hAnsi="Arial" w:cs="Arial"/>
                <w:b/>
                <w:color w:val="002060"/>
                <w:sz w:val="28"/>
                <w:szCs w:val="28"/>
              </w:rPr>
              <w:t>Please submit completed referral forms for our South Clyde Team to the following email address:</w:t>
            </w:r>
            <w:r w:rsidRPr="004048B1">
              <w:rPr>
                <w:rFonts w:ascii="Arial" w:hAnsi="Arial" w:cs="Arial"/>
                <w:sz w:val="28"/>
                <w:szCs w:val="28"/>
              </w:rPr>
              <w:t xml:space="preserve"> </w:t>
            </w:r>
            <w:hyperlink r:id="rId55">
              <w:r w:rsidRPr="004048B1">
                <w:rPr>
                  <w:rFonts w:ascii="Arial" w:hAnsi="Arial"/>
                  <w:b/>
                  <w:bCs/>
                  <w:color w:val="00B0F0"/>
                  <w:spacing w:val="5"/>
                  <w:sz w:val="28"/>
                  <w:szCs w:val="28"/>
                </w:rPr>
                <w:t>CommunityDieteticSouthClyde@ggc.scot.nhs.uk</w:t>
              </w:r>
            </w:hyperlink>
          </w:p>
        </w:tc>
      </w:tr>
      <w:tr w:rsidR="004048B1" w:rsidRPr="004048B1" w14:paraId="35E5DDD6" w14:textId="77777777" w:rsidTr="004411D6">
        <w:tc>
          <w:tcPr>
            <w:tcW w:w="9968" w:type="dxa"/>
            <w:gridSpan w:val="2"/>
          </w:tcPr>
          <w:p w14:paraId="77F896A7" w14:textId="77777777" w:rsidR="004048B1" w:rsidRPr="004048B1" w:rsidRDefault="004048B1" w:rsidP="004048B1">
            <w:pPr>
              <w:spacing w:before="0" w:after="0"/>
              <w:rPr>
                <w:rFonts w:ascii="Arial" w:hAnsi="Arial" w:cs="Arial"/>
                <w:sz w:val="28"/>
                <w:szCs w:val="28"/>
              </w:rPr>
            </w:pPr>
          </w:p>
          <w:p w14:paraId="16B879A2" w14:textId="77777777" w:rsidR="004048B1" w:rsidRPr="004048B1" w:rsidRDefault="004048B1" w:rsidP="004048B1">
            <w:pPr>
              <w:spacing w:before="0" w:after="0"/>
              <w:rPr>
                <w:rFonts w:ascii="Arial" w:hAnsi="Arial" w:cs="Arial"/>
                <w:sz w:val="28"/>
                <w:szCs w:val="28"/>
              </w:rPr>
            </w:pPr>
            <w:r w:rsidRPr="004048B1">
              <w:rPr>
                <w:rFonts w:ascii="Arial" w:hAnsi="Arial" w:cs="Arial"/>
                <w:sz w:val="28"/>
                <w:szCs w:val="28"/>
              </w:rPr>
              <w:t>Ferguslie Clinic 0141 314 0536</w:t>
            </w:r>
          </w:p>
          <w:p w14:paraId="3E1F0428" w14:textId="77777777" w:rsidR="004048B1" w:rsidRPr="004048B1" w:rsidRDefault="004048B1" w:rsidP="004048B1">
            <w:pPr>
              <w:spacing w:before="0"/>
              <w:rPr>
                <w:rFonts w:ascii="Arial" w:hAnsi="Arial" w:cs="Arial"/>
                <w:b/>
                <w:color w:val="002060"/>
                <w:sz w:val="28"/>
                <w:szCs w:val="28"/>
                <w:lang w:val="fi-FI"/>
              </w:rPr>
            </w:pPr>
            <w:r w:rsidRPr="004048B1">
              <w:rPr>
                <w:rFonts w:ascii="Arial" w:hAnsi="Arial" w:cs="Arial"/>
                <w:sz w:val="28"/>
                <w:szCs w:val="28"/>
              </w:rPr>
              <w:t xml:space="preserve">Postcode / Catchment Area: </w:t>
            </w:r>
            <w:r w:rsidRPr="004048B1">
              <w:rPr>
                <w:rFonts w:ascii="Arial" w:hAnsi="Arial" w:cs="Arial"/>
                <w:b/>
                <w:color w:val="002060"/>
                <w:sz w:val="28"/>
                <w:szCs w:val="28"/>
                <w:lang w:val="fi-FI"/>
              </w:rPr>
              <w:t xml:space="preserve">PA1  PA2  PA3  PA4  PA5  PA6  PA7  PA8 PA9  PA10  PA11  PA12  PA13 </w:t>
            </w:r>
          </w:p>
          <w:p w14:paraId="46EF573C" w14:textId="77777777" w:rsidR="004048B1" w:rsidRPr="004048B1" w:rsidRDefault="004048B1" w:rsidP="004048B1">
            <w:pPr>
              <w:spacing w:before="0" w:after="0"/>
              <w:rPr>
                <w:rFonts w:ascii="Arial" w:hAnsi="Arial" w:cs="Arial"/>
                <w:b/>
                <w:color w:val="002060"/>
                <w:sz w:val="28"/>
                <w:szCs w:val="28"/>
              </w:rPr>
            </w:pPr>
          </w:p>
          <w:p w14:paraId="66F2776E" w14:textId="77777777" w:rsidR="004048B1" w:rsidRPr="004048B1" w:rsidRDefault="004048B1" w:rsidP="004048B1">
            <w:pPr>
              <w:spacing w:before="0" w:after="0"/>
              <w:rPr>
                <w:rFonts w:ascii="Arial" w:hAnsi="Arial" w:cs="Arial"/>
                <w:sz w:val="28"/>
                <w:szCs w:val="28"/>
              </w:rPr>
            </w:pPr>
            <w:r w:rsidRPr="004048B1">
              <w:rPr>
                <w:rFonts w:ascii="Arial" w:hAnsi="Arial" w:cs="Arial"/>
                <w:sz w:val="28"/>
                <w:szCs w:val="28"/>
              </w:rPr>
              <w:t xml:space="preserve">Greenock Health Centre </w:t>
            </w:r>
          </w:p>
          <w:p w14:paraId="7EDCA09B" w14:textId="77777777" w:rsidR="004048B1" w:rsidRPr="004048B1" w:rsidRDefault="004048B1" w:rsidP="004048B1">
            <w:pPr>
              <w:spacing w:before="0"/>
              <w:rPr>
                <w:rFonts w:ascii="Arial" w:hAnsi="Arial" w:cs="Arial"/>
                <w:sz w:val="28"/>
                <w:szCs w:val="28"/>
                <w:lang w:val="fi-FI" w:eastAsia="en-GB"/>
              </w:rPr>
            </w:pPr>
            <w:r w:rsidRPr="004048B1">
              <w:rPr>
                <w:rFonts w:ascii="Arial" w:hAnsi="Arial" w:cs="Arial"/>
                <w:sz w:val="28"/>
                <w:szCs w:val="28"/>
              </w:rPr>
              <w:t xml:space="preserve">Postcode / Catchment Area: </w:t>
            </w:r>
            <w:r w:rsidRPr="004048B1">
              <w:rPr>
                <w:rFonts w:ascii="Arial" w:hAnsi="Arial" w:cs="Arial"/>
                <w:b/>
                <w:color w:val="002060"/>
                <w:sz w:val="28"/>
                <w:szCs w:val="28"/>
                <w:lang w:val="fi-FI" w:eastAsia="en-GB"/>
              </w:rPr>
              <w:t>PA13  PA14  PA15  PA16  PA18  PA19</w:t>
            </w:r>
          </w:p>
          <w:p w14:paraId="710A5EDB" w14:textId="77777777" w:rsidR="004048B1" w:rsidRPr="004048B1" w:rsidRDefault="004048B1" w:rsidP="004048B1">
            <w:pPr>
              <w:spacing w:before="0" w:after="0"/>
              <w:rPr>
                <w:rFonts w:ascii="Arial" w:hAnsi="Arial" w:cs="Arial"/>
                <w:sz w:val="28"/>
                <w:szCs w:val="28"/>
              </w:rPr>
            </w:pPr>
          </w:p>
        </w:tc>
      </w:tr>
    </w:tbl>
    <w:p w14:paraId="3B29F246" w14:textId="77777777" w:rsidR="004048B1" w:rsidRPr="004048B1" w:rsidRDefault="004048B1" w:rsidP="004048B1">
      <w:pPr>
        <w:rPr>
          <w:rFonts w:ascii="Arial" w:hAnsi="Arial" w:cs="Arial"/>
          <w:sz w:val="28"/>
          <w:szCs w:val="28"/>
        </w:rPr>
      </w:pPr>
    </w:p>
    <w:tbl>
      <w:tblPr>
        <w:tblStyle w:val="TableGrid1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66"/>
        <w:gridCol w:w="4966"/>
      </w:tblGrid>
      <w:tr w:rsidR="004048B1" w:rsidRPr="004048B1" w14:paraId="45F58E42" w14:textId="77777777" w:rsidTr="004411D6">
        <w:tc>
          <w:tcPr>
            <w:tcW w:w="4984" w:type="dxa"/>
            <w:shd w:val="clear" w:color="auto" w:fill="D9D9D9"/>
          </w:tcPr>
          <w:p w14:paraId="534037C1" w14:textId="77777777" w:rsidR="004048B1" w:rsidRPr="004048B1" w:rsidRDefault="004048B1" w:rsidP="004048B1">
            <w:pPr>
              <w:spacing w:before="0" w:after="0"/>
              <w:rPr>
                <w:rFonts w:ascii="Arial" w:hAnsi="Arial" w:cs="Arial"/>
                <w:b/>
                <w:sz w:val="28"/>
                <w:szCs w:val="28"/>
              </w:rPr>
            </w:pPr>
          </w:p>
          <w:p w14:paraId="61A7B629" w14:textId="77777777" w:rsidR="004048B1" w:rsidRPr="004048B1" w:rsidRDefault="004048B1" w:rsidP="004048B1">
            <w:pPr>
              <w:spacing w:before="0" w:after="0"/>
              <w:rPr>
                <w:rFonts w:ascii="Arial" w:hAnsi="Arial" w:cs="Arial"/>
                <w:sz w:val="28"/>
                <w:szCs w:val="28"/>
              </w:rPr>
            </w:pPr>
            <w:r w:rsidRPr="004048B1">
              <w:rPr>
                <w:rFonts w:ascii="Arial" w:hAnsi="Arial" w:cs="Arial"/>
                <w:b/>
                <w:sz w:val="28"/>
                <w:szCs w:val="28"/>
              </w:rPr>
              <w:t>Team</w:t>
            </w:r>
            <w:r w:rsidRPr="004048B1">
              <w:rPr>
                <w:rFonts w:ascii="Arial" w:hAnsi="Arial" w:cs="Arial"/>
                <w:sz w:val="28"/>
                <w:szCs w:val="28"/>
              </w:rPr>
              <w:t xml:space="preserve">: </w:t>
            </w:r>
            <w:r w:rsidRPr="004048B1">
              <w:rPr>
                <w:rFonts w:ascii="Arial" w:hAnsi="Arial" w:cs="Arial"/>
                <w:b/>
                <w:color w:val="002060"/>
                <w:sz w:val="28"/>
                <w:szCs w:val="28"/>
              </w:rPr>
              <w:t>West</w:t>
            </w:r>
            <w:r w:rsidRPr="004048B1">
              <w:rPr>
                <w:rFonts w:ascii="Arial" w:hAnsi="Arial" w:cs="Arial"/>
                <w:color w:val="002060"/>
                <w:sz w:val="28"/>
                <w:szCs w:val="28"/>
              </w:rPr>
              <w:t xml:space="preserve"> </w:t>
            </w:r>
          </w:p>
        </w:tc>
        <w:tc>
          <w:tcPr>
            <w:tcW w:w="4984" w:type="dxa"/>
            <w:shd w:val="clear" w:color="auto" w:fill="D9D9D9"/>
          </w:tcPr>
          <w:p w14:paraId="7A0434EF" w14:textId="77777777" w:rsidR="004048B1" w:rsidRPr="004048B1" w:rsidRDefault="004048B1" w:rsidP="004048B1">
            <w:pPr>
              <w:spacing w:before="0" w:after="0"/>
              <w:rPr>
                <w:rFonts w:ascii="Arial" w:hAnsi="Arial" w:cs="Arial"/>
                <w:b/>
                <w:sz w:val="28"/>
                <w:szCs w:val="28"/>
              </w:rPr>
            </w:pPr>
          </w:p>
          <w:p w14:paraId="0E6FA033" w14:textId="77777777" w:rsidR="004048B1" w:rsidRPr="004048B1" w:rsidRDefault="004048B1" w:rsidP="004048B1">
            <w:pPr>
              <w:spacing w:before="0" w:after="0"/>
              <w:rPr>
                <w:rFonts w:ascii="Arial" w:hAnsi="Arial" w:cs="Arial"/>
                <w:b/>
                <w:color w:val="002060"/>
                <w:sz w:val="28"/>
                <w:szCs w:val="28"/>
              </w:rPr>
            </w:pPr>
            <w:r w:rsidRPr="004048B1">
              <w:rPr>
                <w:rFonts w:ascii="Arial" w:hAnsi="Arial" w:cs="Arial"/>
                <w:b/>
                <w:sz w:val="28"/>
                <w:szCs w:val="28"/>
              </w:rPr>
              <w:t>Bases</w:t>
            </w:r>
            <w:r w:rsidRPr="004048B1">
              <w:rPr>
                <w:rFonts w:ascii="Arial" w:hAnsi="Arial" w:cs="Arial"/>
                <w:sz w:val="28"/>
                <w:szCs w:val="28"/>
              </w:rPr>
              <w:t xml:space="preserve">: </w:t>
            </w:r>
            <w:r w:rsidRPr="004048B1">
              <w:rPr>
                <w:rFonts w:ascii="Arial" w:hAnsi="Arial" w:cs="Arial"/>
                <w:b/>
                <w:color w:val="002060"/>
                <w:sz w:val="28"/>
                <w:szCs w:val="28"/>
              </w:rPr>
              <w:t>Clydebank Health Centre</w:t>
            </w:r>
          </w:p>
          <w:p w14:paraId="6B61833D" w14:textId="77777777" w:rsidR="004048B1" w:rsidRPr="004048B1" w:rsidRDefault="004048B1" w:rsidP="004048B1">
            <w:pPr>
              <w:spacing w:before="0" w:after="0"/>
              <w:rPr>
                <w:rFonts w:ascii="Arial" w:hAnsi="Arial" w:cs="Arial"/>
                <w:b/>
                <w:color w:val="002060"/>
                <w:sz w:val="28"/>
                <w:szCs w:val="28"/>
              </w:rPr>
            </w:pPr>
            <w:r w:rsidRPr="004048B1">
              <w:rPr>
                <w:rFonts w:ascii="Arial" w:hAnsi="Arial" w:cs="Arial"/>
                <w:b/>
                <w:color w:val="002060"/>
                <w:sz w:val="28"/>
                <w:szCs w:val="28"/>
              </w:rPr>
              <w:t xml:space="preserve">             Drumchapel Health Centre</w:t>
            </w:r>
          </w:p>
          <w:p w14:paraId="16F4BCA4" w14:textId="77777777" w:rsidR="004048B1" w:rsidRPr="004048B1" w:rsidRDefault="004048B1" w:rsidP="004048B1">
            <w:pPr>
              <w:spacing w:before="0" w:after="0"/>
              <w:rPr>
                <w:rFonts w:ascii="Arial" w:hAnsi="Arial" w:cs="Arial"/>
                <w:sz w:val="28"/>
                <w:szCs w:val="28"/>
              </w:rPr>
            </w:pPr>
            <w:r w:rsidRPr="004048B1">
              <w:rPr>
                <w:rFonts w:ascii="Arial" w:hAnsi="Arial" w:cs="Arial"/>
                <w:b/>
                <w:color w:val="002060"/>
                <w:sz w:val="28"/>
                <w:szCs w:val="28"/>
              </w:rPr>
              <w:t xml:space="preserve">             Vale Centre for </w:t>
            </w:r>
            <w:r w:rsidRPr="004048B1">
              <w:rPr>
                <w:rFonts w:ascii="Arial" w:hAnsi="Arial" w:cs="Arial"/>
                <w:b/>
                <w:color w:val="002060"/>
                <w:sz w:val="26"/>
                <w:szCs w:val="26"/>
              </w:rPr>
              <w:t>Health</w:t>
            </w:r>
            <w:r w:rsidRPr="004048B1">
              <w:rPr>
                <w:rFonts w:ascii="Arial" w:hAnsi="Arial" w:cs="Arial"/>
                <w:b/>
                <w:color w:val="002060"/>
                <w:sz w:val="28"/>
                <w:szCs w:val="28"/>
              </w:rPr>
              <w:t xml:space="preserve"> </w:t>
            </w:r>
            <w:r w:rsidRPr="004048B1">
              <w:rPr>
                <w:rFonts w:ascii="Arial" w:hAnsi="Arial" w:cs="Arial"/>
                <w:b/>
                <w:color w:val="002060"/>
                <w:sz w:val="18"/>
                <w:szCs w:val="18"/>
              </w:rPr>
              <w:t>&amp;</w:t>
            </w:r>
            <w:r w:rsidRPr="004048B1">
              <w:rPr>
                <w:rFonts w:ascii="Arial" w:hAnsi="Arial" w:cs="Arial"/>
                <w:b/>
                <w:color w:val="002060"/>
                <w:sz w:val="28"/>
                <w:szCs w:val="28"/>
              </w:rPr>
              <w:t xml:space="preserve"> </w:t>
            </w:r>
            <w:r w:rsidRPr="004048B1">
              <w:rPr>
                <w:rFonts w:ascii="Arial" w:hAnsi="Arial" w:cs="Arial"/>
                <w:b/>
                <w:color w:val="002060"/>
                <w:sz w:val="26"/>
                <w:szCs w:val="26"/>
              </w:rPr>
              <w:t>Care</w:t>
            </w:r>
            <w:r w:rsidRPr="004048B1">
              <w:rPr>
                <w:rFonts w:ascii="Arial" w:hAnsi="Arial" w:cs="Arial"/>
                <w:color w:val="002060"/>
                <w:sz w:val="28"/>
                <w:szCs w:val="28"/>
              </w:rPr>
              <w:t xml:space="preserve"> </w:t>
            </w:r>
          </w:p>
        </w:tc>
      </w:tr>
      <w:tr w:rsidR="004048B1" w:rsidRPr="004048B1" w14:paraId="7D0DDFDC" w14:textId="77777777" w:rsidTr="004411D6">
        <w:tc>
          <w:tcPr>
            <w:tcW w:w="9968" w:type="dxa"/>
            <w:gridSpan w:val="2"/>
          </w:tcPr>
          <w:p w14:paraId="785F5A08" w14:textId="77777777" w:rsidR="004048B1" w:rsidRPr="004048B1" w:rsidRDefault="004048B1" w:rsidP="004048B1">
            <w:pPr>
              <w:spacing w:before="0" w:after="0"/>
              <w:rPr>
                <w:rFonts w:ascii="Arial" w:hAnsi="Arial" w:cs="Arial"/>
                <w:sz w:val="28"/>
                <w:szCs w:val="28"/>
              </w:rPr>
            </w:pPr>
            <w:r w:rsidRPr="004048B1">
              <w:rPr>
                <w:rFonts w:ascii="Arial" w:hAnsi="Arial" w:cs="Arial"/>
                <w:b/>
                <w:color w:val="002060"/>
                <w:sz w:val="28"/>
                <w:szCs w:val="28"/>
              </w:rPr>
              <w:t>Please submit completed referral forms for our West Team to the following email address:</w:t>
            </w:r>
            <w:r w:rsidRPr="004048B1">
              <w:rPr>
                <w:rFonts w:ascii="Arial" w:hAnsi="Arial" w:cs="Arial"/>
                <w:color w:val="00B0F0"/>
                <w:sz w:val="28"/>
                <w:szCs w:val="28"/>
              </w:rPr>
              <w:t xml:space="preserve"> </w:t>
            </w:r>
            <w:hyperlink r:id="rId56" w:history="1">
              <w:r w:rsidRPr="004048B1">
                <w:rPr>
                  <w:rFonts w:ascii="Arial" w:hAnsi="Arial"/>
                  <w:b/>
                  <w:bCs/>
                  <w:color w:val="00B0F0"/>
                  <w:spacing w:val="5"/>
                  <w:sz w:val="28"/>
                  <w:szCs w:val="28"/>
                </w:rPr>
                <w:t>communitydietetics.westquadrant@ggc.scot.nhs.uk</w:t>
              </w:r>
            </w:hyperlink>
          </w:p>
        </w:tc>
      </w:tr>
      <w:tr w:rsidR="004048B1" w:rsidRPr="004048B1" w14:paraId="18236D7D" w14:textId="77777777" w:rsidTr="004411D6">
        <w:tc>
          <w:tcPr>
            <w:tcW w:w="9968" w:type="dxa"/>
            <w:gridSpan w:val="2"/>
          </w:tcPr>
          <w:p w14:paraId="1851FDF9" w14:textId="77777777" w:rsidR="004048B1" w:rsidRPr="004048B1" w:rsidRDefault="004048B1" w:rsidP="004048B1">
            <w:pPr>
              <w:spacing w:before="0" w:after="0"/>
              <w:rPr>
                <w:rFonts w:ascii="Arial" w:hAnsi="Arial" w:cs="Arial"/>
                <w:sz w:val="28"/>
                <w:szCs w:val="28"/>
              </w:rPr>
            </w:pPr>
          </w:p>
          <w:p w14:paraId="1C890776" w14:textId="77777777" w:rsidR="004048B1" w:rsidRPr="004048B1" w:rsidRDefault="004048B1" w:rsidP="004048B1">
            <w:pPr>
              <w:spacing w:before="0" w:after="0"/>
              <w:rPr>
                <w:rFonts w:ascii="Arial" w:hAnsi="Arial" w:cs="Arial"/>
                <w:sz w:val="28"/>
                <w:szCs w:val="28"/>
              </w:rPr>
            </w:pPr>
            <w:r w:rsidRPr="004048B1">
              <w:rPr>
                <w:rFonts w:ascii="Arial" w:hAnsi="Arial" w:cs="Arial"/>
                <w:sz w:val="28"/>
                <w:szCs w:val="28"/>
              </w:rPr>
              <w:t xml:space="preserve">Clydebank Health Centre </w:t>
            </w:r>
          </w:p>
          <w:p w14:paraId="4FEFF0B7" w14:textId="77777777" w:rsidR="004048B1" w:rsidRPr="004048B1" w:rsidRDefault="004048B1" w:rsidP="004048B1">
            <w:pPr>
              <w:spacing w:before="0" w:after="0"/>
              <w:rPr>
                <w:rFonts w:ascii="Arial" w:hAnsi="Arial" w:cs="Arial"/>
                <w:sz w:val="28"/>
                <w:szCs w:val="28"/>
              </w:rPr>
            </w:pPr>
            <w:r w:rsidRPr="004048B1">
              <w:rPr>
                <w:rFonts w:ascii="Arial" w:hAnsi="Arial" w:cs="Arial"/>
                <w:sz w:val="28"/>
                <w:szCs w:val="28"/>
              </w:rPr>
              <w:t xml:space="preserve">Postcode / Catchment Area: </w:t>
            </w:r>
            <w:r w:rsidRPr="004048B1">
              <w:rPr>
                <w:rFonts w:ascii="Arial" w:hAnsi="Arial" w:cs="Arial"/>
                <w:b/>
                <w:color w:val="002060"/>
                <w:sz w:val="28"/>
                <w:szCs w:val="28"/>
              </w:rPr>
              <w:t>G81 G60</w:t>
            </w:r>
          </w:p>
          <w:p w14:paraId="42F274D2" w14:textId="77777777" w:rsidR="004048B1" w:rsidRPr="004048B1" w:rsidRDefault="004048B1" w:rsidP="004048B1">
            <w:pPr>
              <w:spacing w:before="0" w:after="0"/>
              <w:rPr>
                <w:rFonts w:ascii="Arial" w:hAnsi="Arial" w:cs="Arial"/>
                <w:b/>
                <w:color w:val="002060"/>
                <w:sz w:val="28"/>
                <w:szCs w:val="28"/>
              </w:rPr>
            </w:pPr>
          </w:p>
          <w:p w14:paraId="6A787C0C" w14:textId="77777777" w:rsidR="004048B1" w:rsidRPr="004048B1" w:rsidRDefault="004048B1" w:rsidP="004048B1">
            <w:pPr>
              <w:spacing w:before="0" w:after="0"/>
              <w:rPr>
                <w:rFonts w:ascii="Arial" w:hAnsi="Arial" w:cs="Arial"/>
                <w:sz w:val="28"/>
                <w:szCs w:val="28"/>
              </w:rPr>
            </w:pPr>
            <w:r w:rsidRPr="004048B1">
              <w:rPr>
                <w:rFonts w:ascii="Arial" w:hAnsi="Arial" w:cs="Arial"/>
                <w:sz w:val="28"/>
                <w:szCs w:val="28"/>
              </w:rPr>
              <w:t xml:space="preserve">Drumchapel Health Centre </w:t>
            </w:r>
          </w:p>
          <w:p w14:paraId="2B3BB772" w14:textId="77777777" w:rsidR="004048B1" w:rsidRPr="004048B1" w:rsidRDefault="004048B1" w:rsidP="004048B1">
            <w:pPr>
              <w:spacing w:before="0" w:after="0"/>
              <w:rPr>
                <w:rFonts w:ascii="Arial" w:hAnsi="Arial" w:cs="Arial"/>
                <w:b/>
                <w:color w:val="002060"/>
                <w:sz w:val="28"/>
                <w:szCs w:val="28"/>
              </w:rPr>
            </w:pPr>
            <w:r w:rsidRPr="004048B1">
              <w:rPr>
                <w:rFonts w:ascii="Arial" w:hAnsi="Arial" w:cs="Arial"/>
                <w:sz w:val="28"/>
                <w:szCs w:val="28"/>
              </w:rPr>
              <w:t xml:space="preserve">Postcode / Catchment Area: </w:t>
            </w:r>
            <w:r w:rsidRPr="004048B1">
              <w:rPr>
                <w:rFonts w:ascii="Arial" w:hAnsi="Arial" w:cs="Arial"/>
                <w:b/>
                <w:color w:val="002060"/>
                <w:sz w:val="28"/>
                <w:szCs w:val="28"/>
              </w:rPr>
              <w:t>G3  G4  G11  G12  G13  G14  G15  G20  G22  G23  G61  G62 (not care homes in G20 G22 G23)</w:t>
            </w:r>
          </w:p>
          <w:p w14:paraId="2CF95726" w14:textId="77777777" w:rsidR="004048B1" w:rsidRPr="004048B1" w:rsidRDefault="004048B1" w:rsidP="004048B1">
            <w:pPr>
              <w:spacing w:before="0"/>
              <w:rPr>
                <w:rFonts w:ascii="Arial" w:hAnsi="Arial" w:cs="Arial"/>
                <w:sz w:val="28"/>
                <w:szCs w:val="28"/>
                <w:lang w:val="fi-FI" w:eastAsia="en-GB"/>
              </w:rPr>
            </w:pPr>
          </w:p>
          <w:p w14:paraId="74911243" w14:textId="77777777" w:rsidR="004048B1" w:rsidRPr="004048B1" w:rsidRDefault="004048B1" w:rsidP="004048B1">
            <w:pPr>
              <w:spacing w:before="0" w:after="0"/>
              <w:rPr>
                <w:rFonts w:ascii="Arial" w:hAnsi="Arial" w:cs="Arial"/>
                <w:sz w:val="28"/>
                <w:szCs w:val="28"/>
              </w:rPr>
            </w:pPr>
            <w:r w:rsidRPr="004048B1">
              <w:rPr>
                <w:rFonts w:ascii="Arial" w:hAnsi="Arial" w:cs="Arial"/>
                <w:sz w:val="28"/>
                <w:szCs w:val="28"/>
              </w:rPr>
              <w:t xml:space="preserve">Vale Centre for Health and Care </w:t>
            </w:r>
          </w:p>
          <w:p w14:paraId="7C767CC9" w14:textId="77777777" w:rsidR="004048B1" w:rsidRPr="004048B1" w:rsidRDefault="004048B1" w:rsidP="004048B1">
            <w:pPr>
              <w:spacing w:before="0"/>
              <w:rPr>
                <w:rFonts w:ascii="Arial" w:hAnsi="Arial" w:cs="Arial"/>
                <w:sz w:val="28"/>
                <w:szCs w:val="28"/>
                <w:lang w:val="fi-FI" w:eastAsia="en-GB"/>
              </w:rPr>
            </w:pPr>
            <w:r w:rsidRPr="004048B1">
              <w:rPr>
                <w:rFonts w:ascii="Arial" w:hAnsi="Arial" w:cs="Arial"/>
                <w:sz w:val="28"/>
                <w:szCs w:val="28"/>
              </w:rPr>
              <w:lastRenderedPageBreak/>
              <w:t xml:space="preserve">Postcode / Catchment Area: </w:t>
            </w:r>
            <w:r w:rsidRPr="004048B1">
              <w:rPr>
                <w:rFonts w:ascii="Arial" w:hAnsi="Arial" w:cs="Arial"/>
                <w:b/>
                <w:color w:val="002060"/>
                <w:sz w:val="28"/>
                <w:szCs w:val="28"/>
              </w:rPr>
              <w:t xml:space="preserve">G82  G83  </w:t>
            </w:r>
          </w:p>
          <w:p w14:paraId="689E3350" w14:textId="77777777" w:rsidR="004048B1" w:rsidRPr="004048B1" w:rsidRDefault="004048B1" w:rsidP="004048B1">
            <w:pPr>
              <w:spacing w:before="0" w:after="0"/>
              <w:rPr>
                <w:rFonts w:ascii="Arial" w:hAnsi="Arial" w:cs="Arial"/>
                <w:sz w:val="28"/>
                <w:szCs w:val="28"/>
              </w:rPr>
            </w:pPr>
          </w:p>
        </w:tc>
      </w:tr>
    </w:tbl>
    <w:p w14:paraId="77115E35" w14:textId="57A0B349" w:rsidR="00A62D0B" w:rsidRPr="00600311" w:rsidRDefault="00E1545D" w:rsidP="00A62D0B">
      <w:pPr>
        <w:rPr>
          <w:rFonts w:ascii="Arial" w:hAnsi="Arial" w:cs="Arial"/>
          <w:b/>
          <w:sz w:val="28"/>
          <w:szCs w:val="28"/>
        </w:rPr>
      </w:pPr>
      <w:r w:rsidRPr="00600311">
        <w:rPr>
          <w:rFonts w:ascii="Arial" w:hAnsi="Arial" w:cs="Arial"/>
          <w:b/>
          <w:sz w:val="28"/>
          <w:szCs w:val="28"/>
        </w:rPr>
        <w:lastRenderedPageBreak/>
        <w:t xml:space="preserve">Section </w:t>
      </w:r>
      <w:r w:rsidR="00600311" w:rsidRPr="00600311">
        <w:rPr>
          <w:rFonts w:ascii="Arial" w:hAnsi="Arial" w:cs="Arial"/>
          <w:b/>
          <w:sz w:val="28"/>
          <w:szCs w:val="28"/>
        </w:rPr>
        <w:t>6</w:t>
      </w:r>
    </w:p>
    <w:p w14:paraId="493AF6BD" w14:textId="77777777" w:rsidR="00A62D0B" w:rsidRPr="00A62D0B" w:rsidRDefault="00A62D0B" w:rsidP="003A207C">
      <w:pPr>
        <w:outlineLvl w:val="4"/>
        <w15:collapsed/>
        <w:rPr>
          <w:rFonts w:ascii="Arial" w:eastAsia="Times New Roman" w:hAnsi="Arial" w:cs="Arial"/>
          <w:b/>
          <w:bCs/>
          <w:color w:val="1F4E79"/>
          <w:sz w:val="28"/>
          <w:szCs w:val="28"/>
        </w:rPr>
      </w:pPr>
      <w:r w:rsidRPr="00A62D0B">
        <w:rPr>
          <w:rFonts w:ascii="Arial" w:eastAsia="Times New Roman" w:hAnsi="Arial" w:cs="Arial"/>
          <w:b/>
          <w:bCs/>
          <w:color w:val="1F4E79"/>
          <w:sz w:val="28"/>
          <w:szCs w:val="28"/>
        </w:rPr>
        <w:t>Useful Links</w:t>
      </w:r>
    </w:p>
    <w:p w14:paraId="1393813C" w14:textId="77777777" w:rsidR="00A62D0B" w:rsidRPr="00AC262E" w:rsidRDefault="00E24020" w:rsidP="00A62D0B">
      <w:pPr>
        <w:rPr>
          <w:rFonts w:ascii="Arial" w:hAnsi="Arial"/>
          <w:b/>
          <w:bCs/>
          <w:color w:val="00B0F0"/>
          <w:spacing w:val="5"/>
          <w:sz w:val="28"/>
          <w:szCs w:val="28"/>
        </w:rPr>
      </w:pPr>
      <w:hyperlink r:id="rId57" w:history="1">
        <w:r w:rsidR="00A62D0B" w:rsidRPr="00AC262E">
          <w:rPr>
            <w:rFonts w:ascii="Arial" w:hAnsi="Arial"/>
            <w:b/>
            <w:bCs/>
            <w:color w:val="00B0F0"/>
            <w:spacing w:val="5"/>
            <w:sz w:val="28"/>
            <w:szCs w:val="28"/>
          </w:rPr>
          <w:t>What is a dietitian? | British Dietetic Association (BDA)</w:t>
        </w:r>
      </w:hyperlink>
      <w:r w:rsidR="00A62D0B" w:rsidRPr="00AC262E">
        <w:rPr>
          <w:rFonts w:ascii="Arial" w:hAnsi="Arial"/>
          <w:b/>
          <w:bCs/>
          <w:color w:val="00B0F0"/>
          <w:spacing w:val="5"/>
          <w:sz w:val="28"/>
          <w:szCs w:val="28"/>
        </w:rPr>
        <w:t xml:space="preserve"> </w:t>
      </w:r>
    </w:p>
    <w:p w14:paraId="3B142BE4" w14:textId="77777777" w:rsidR="00A62D0B" w:rsidRPr="00AC262E" w:rsidRDefault="00E24020" w:rsidP="00A62D0B">
      <w:pPr>
        <w:rPr>
          <w:rFonts w:ascii="Arial" w:hAnsi="Arial"/>
          <w:b/>
          <w:bCs/>
          <w:color w:val="00B0F0"/>
          <w:spacing w:val="5"/>
          <w:sz w:val="28"/>
          <w:szCs w:val="28"/>
        </w:rPr>
      </w:pPr>
      <w:hyperlink r:id="rId58" w:history="1">
        <w:r w:rsidR="00A62D0B" w:rsidRPr="00AC262E">
          <w:rPr>
            <w:rFonts w:ascii="Arial" w:hAnsi="Arial"/>
            <w:b/>
            <w:bCs/>
            <w:color w:val="00B0F0"/>
            <w:spacing w:val="5"/>
            <w:sz w:val="28"/>
            <w:szCs w:val="28"/>
          </w:rPr>
          <w:t>Adult food facts | British Dietetic Association (BDA)</w:t>
        </w:r>
      </w:hyperlink>
    </w:p>
    <w:p w14:paraId="11B2D226" w14:textId="552CA010" w:rsidR="00A62D0B" w:rsidRPr="00AC262E" w:rsidRDefault="00E24020" w:rsidP="00A62D0B">
      <w:pPr>
        <w:rPr>
          <w:rFonts w:ascii="Arial" w:hAnsi="Arial"/>
          <w:b/>
          <w:bCs/>
          <w:color w:val="00B0F0"/>
          <w:spacing w:val="5"/>
          <w:sz w:val="28"/>
          <w:szCs w:val="28"/>
        </w:rPr>
      </w:pPr>
      <w:hyperlink r:id="rId59">
        <w:r w:rsidR="03877322" w:rsidRPr="270CEB55">
          <w:rPr>
            <w:rStyle w:val="Hyperlink"/>
            <w:rFonts w:ascii="Arial" w:hAnsi="Arial"/>
            <w:b/>
            <w:bCs/>
            <w:color w:val="00B0F0"/>
            <w:sz w:val="28"/>
            <w:szCs w:val="28"/>
            <w:u w:val="none"/>
          </w:rPr>
          <w:t>NHSGGC: Dietetics</w:t>
        </w:r>
      </w:hyperlink>
    </w:p>
    <w:p w14:paraId="3D561953" w14:textId="77777777" w:rsidR="00A62D0B" w:rsidRPr="00AC262E" w:rsidRDefault="00E24020" w:rsidP="00A62D0B">
      <w:pPr>
        <w:rPr>
          <w:rFonts w:ascii="Arial" w:hAnsi="Arial"/>
          <w:b/>
          <w:color w:val="00B0F0"/>
          <w:sz w:val="28"/>
          <w:szCs w:val="28"/>
        </w:rPr>
      </w:pPr>
      <w:hyperlink r:id="rId60">
        <w:r w:rsidR="4693CB8B" w:rsidRPr="270CEB55">
          <w:rPr>
            <w:rFonts w:ascii="Arial" w:hAnsi="Arial"/>
            <w:b/>
            <w:bCs/>
            <w:color w:val="00B0F0"/>
            <w:sz w:val="28"/>
            <w:szCs w:val="28"/>
          </w:rPr>
          <w:t>NHSGGC Dietitians (@NHSGGCDiet) / Twitter</w:t>
        </w:r>
      </w:hyperlink>
    </w:p>
    <w:p w14:paraId="13530D6D" w14:textId="1F738448" w:rsidR="7BB6DEB9" w:rsidRDefault="00E24020" w:rsidP="270CEB55">
      <w:pPr>
        <w:rPr>
          <w:rFonts w:ascii="Segoe UI Historic" w:eastAsia="Segoe UI Historic" w:hAnsi="Segoe UI Historic" w:cs="Segoe UI Historic"/>
          <w:color w:val="00B0F0"/>
          <w:sz w:val="28"/>
          <w:szCs w:val="28"/>
        </w:rPr>
      </w:pPr>
      <w:hyperlink r:id="rId61">
        <w:r w:rsidR="7BB6DEB9" w:rsidRPr="270CEB55">
          <w:rPr>
            <w:rStyle w:val="Hyperlink"/>
            <w:rFonts w:ascii="Arial" w:eastAsia="Arial" w:hAnsi="Arial" w:cs="Arial"/>
            <w:b/>
            <w:bCs/>
            <w:color w:val="00B0F0"/>
            <w:sz w:val="28"/>
            <w:szCs w:val="28"/>
            <w:u w:val="none"/>
          </w:rPr>
          <w:t>NHS GGC Dietetics</w:t>
        </w:r>
        <w:r w:rsidR="4429F526" w:rsidRPr="270CEB55">
          <w:rPr>
            <w:rStyle w:val="Hyperlink"/>
            <w:rFonts w:ascii="Arial" w:eastAsia="Arial" w:hAnsi="Arial" w:cs="Arial"/>
            <w:b/>
            <w:bCs/>
            <w:color w:val="00B0F0"/>
            <w:sz w:val="28"/>
            <w:szCs w:val="28"/>
            <w:u w:val="none"/>
          </w:rPr>
          <w:t xml:space="preserve"> / </w:t>
        </w:r>
        <w:r w:rsidR="052C7CCE" w:rsidRPr="270CEB55">
          <w:rPr>
            <w:rStyle w:val="Hyperlink"/>
            <w:rFonts w:ascii="Arial" w:eastAsia="Arial" w:hAnsi="Arial" w:cs="Arial"/>
            <w:b/>
            <w:bCs/>
            <w:color w:val="00B0F0"/>
            <w:sz w:val="28"/>
            <w:szCs w:val="28"/>
            <w:u w:val="none"/>
          </w:rPr>
          <w:t xml:space="preserve">@NHS GGC Dietetics / Facebook </w:t>
        </w:r>
      </w:hyperlink>
      <w:r w:rsidR="4429F526" w:rsidRPr="270CEB55">
        <w:rPr>
          <w:rFonts w:ascii="Arial" w:eastAsia="Arial" w:hAnsi="Arial" w:cs="Arial"/>
          <w:b/>
          <w:bCs/>
          <w:color w:val="00B0F0"/>
          <w:sz w:val="28"/>
          <w:szCs w:val="28"/>
        </w:rPr>
        <w:t xml:space="preserve"> </w:t>
      </w:r>
      <w:r w:rsidR="7BB6DEB9" w:rsidRPr="270CEB55">
        <w:rPr>
          <w:rFonts w:ascii="Segoe UI Historic" w:eastAsia="Segoe UI Historic" w:hAnsi="Segoe UI Historic" w:cs="Segoe UI Historic"/>
          <w:color w:val="00B0F0"/>
          <w:sz w:val="28"/>
          <w:szCs w:val="28"/>
        </w:rPr>
        <w:t xml:space="preserve"> </w:t>
      </w:r>
    </w:p>
    <w:p w14:paraId="590A66D1" w14:textId="2B9E70F0" w:rsidR="699872B7" w:rsidRDefault="00E24020" w:rsidP="270CEB55">
      <w:pPr>
        <w:rPr>
          <w:rFonts w:ascii="Arial" w:eastAsia="Arial" w:hAnsi="Arial" w:cs="Arial"/>
          <w:b/>
          <w:bCs/>
          <w:color w:val="00B0F0"/>
          <w:sz w:val="28"/>
          <w:szCs w:val="28"/>
        </w:rPr>
      </w:pPr>
      <w:hyperlink r:id="rId62">
        <w:r w:rsidR="699872B7" w:rsidRPr="270CEB55">
          <w:rPr>
            <w:rStyle w:val="Hyperlink"/>
            <w:rFonts w:ascii="Arial" w:eastAsia="Arial" w:hAnsi="Arial" w:cs="Arial"/>
            <w:b/>
            <w:bCs/>
            <w:color w:val="00B0F0"/>
            <w:sz w:val="28"/>
            <w:szCs w:val="28"/>
            <w:u w:val="none"/>
          </w:rPr>
          <w:t>NHSGGC Dietitians (@nhsggcdietitians)</w:t>
        </w:r>
        <w:r w:rsidR="1F7D8A8C" w:rsidRPr="270CEB55">
          <w:rPr>
            <w:rStyle w:val="Hyperlink"/>
            <w:rFonts w:ascii="Arial" w:eastAsia="Arial" w:hAnsi="Arial" w:cs="Arial"/>
            <w:b/>
            <w:bCs/>
            <w:color w:val="00B0F0"/>
            <w:sz w:val="28"/>
            <w:szCs w:val="28"/>
            <w:u w:val="none"/>
          </w:rPr>
          <w:t xml:space="preserve"> / </w:t>
        </w:r>
        <w:r w:rsidR="308736C8" w:rsidRPr="270CEB55">
          <w:rPr>
            <w:rStyle w:val="Hyperlink"/>
            <w:rFonts w:ascii="Arial" w:eastAsia="Arial" w:hAnsi="Arial" w:cs="Arial"/>
            <w:b/>
            <w:bCs/>
            <w:color w:val="00B0F0"/>
            <w:sz w:val="28"/>
            <w:szCs w:val="28"/>
            <w:u w:val="none"/>
          </w:rPr>
          <w:t>Instagram</w:t>
        </w:r>
      </w:hyperlink>
      <w:r w:rsidR="699872B7" w:rsidRPr="270CEB55">
        <w:rPr>
          <w:rFonts w:ascii="Arial" w:eastAsia="Arial" w:hAnsi="Arial" w:cs="Arial"/>
          <w:b/>
          <w:bCs/>
          <w:color w:val="00B0F0"/>
          <w:sz w:val="28"/>
          <w:szCs w:val="28"/>
        </w:rPr>
        <w:t xml:space="preserve"> </w:t>
      </w:r>
    </w:p>
    <w:p w14:paraId="5D6636AA" w14:textId="77777777" w:rsidR="004F4C24" w:rsidRPr="00AC262E" w:rsidRDefault="00E24020" w:rsidP="00A62D0B">
      <w:pPr>
        <w:rPr>
          <w:rFonts w:ascii="Arial" w:hAnsi="Arial"/>
          <w:b/>
          <w:color w:val="00B0F0"/>
          <w:sz w:val="28"/>
          <w:szCs w:val="28"/>
        </w:rPr>
      </w:pPr>
      <w:hyperlink r:id="rId63" w:history="1">
        <w:r w:rsidR="004F4C24" w:rsidRPr="00AC262E">
          <w:rPr>
            <w:rStyle w:val="Hyperlink"/>
            <w:rFonts w:ascii="Arial" w:hAnsi="Arial"/>
            <w:b/>
            <w:color w:val="00B0F0"/>
            <w:sz w:val="28"/>
            <w:szCs w:val="28"/>
            <w:u w:val="none"/>
          </w:rPr>
          <w:t>Food Facts | British Dietetic Association (BDA)</w:t>
        </w:r>
      </w:hyperlink>
    </w:p>
    <w:p w14:paraId="680A4E5D" w14:textId="77777777" w:rsidR="004F4C24" w:rsidRPr="004F4C24" w:rsidRDefault="004F4C24" w:rsidP="00A62D0B">
      <w:pPr>
        <w:rPr>
          <w:rFonts w:ascii="Arial" w:hAnsi="Arial" w:cs="Arial"/>
          <w:b/>
          <w:color w:val="00B0F0"/>
          <w:sz w:val="28"/>
          <w:szCs w:val="28"/>
        </w:rPr>
      </w:pPr>
    </w:p>
    <w:p w14:paraId="19219836" w14:textId="77777777" w:rsidR="00A62D0B" w:rsidRPr="00A62D0B" w:rsidRDefault="00A62D0B" w:rsidP="00A62D0B">
      <w:pPr>
        <w:rPr>
          <w:rFonts w:ascii="Arial" w:hAnsi="Arial" w:cs="Arial"/>
          <w:sz w:val="28"/>
          <w:szCs w:val="28"/>
        </w:rPr>
      </w:pPr>
    </w:p>
    <w:p w14:paraId="296FEF7D" w14:textId="77777777" w:rsidR="00A62D0B" w:rsidRPr="00A62D0B" w:rsidRDefault="00A62D0B" w:rsidP="00A62D0B">
      <w:pPr>
        <w:rPr>
          <w:rFonts w:ascii="Arial" w:hAnsi="Arial" w:cs="Arial"/>
          <w:sz w:val="28"/>
          <w:szCs w:val="28"/>
        </w:rPr>
      </w:pPr>
    </w:p>
    <w:p w14:paraId="7194DBDC" w14:textId="77777777" w:rsidR="00A62D0B" w:rsidRPr="00A62D0B" w:rsidRDefault="00A62D0B" w:rsidP="00A62D0B">
      <w:pPr>
        <w:rPr>
          <w:rFonts w:ascii="Arial" w:hAnsi="Arial" w:cs="Arial"/>
          <w:sz w:val="28"/>
          <w:szCs w:val="28"/>
        </w:rPr>
      </w:pPr>
    </w:p>
    <w:p w14:paraId="769D0D3C" w14:textId="77777777" w:rsidR="00A62D0B" w:rsidRPr="00A62D0B" w:rsidRDefault="00A62D0B" w:rsidP="00A62D0B"/>
    <w:p w14:paraId="54CD245A" w14:textId="77777777" w:rsidR="00A62D0B" w:rsidRPr="00A62D0B" w:rsidRDefault="00A62D0B" w:rsidP="00A62D0B">
      <w:pPr>
        <w:rPr>
          <w:rFonts w:ascii="Arial" w:eastAsia="Arial" w:hAnsi="Arial" w:cs="Arial"/>
          <w:sz w:val="28"/>
          <w:szCs w:val="28"/>
        </w:rPr>
      </w:pPr>
    </w:p>
    <w:p w14:paraId="7196D064" w14:textId="77777777" w:rsidR="005F6E3B" w:rsidRPr="005F6E3B" w:rsidRDefault="005F6E3B" w:rsidP="005F6E3B"/>
    <w:sectPr w:rsidR="005F6E3B" w:rsidRPr="005F6E3B" w:rsidSect="00437E16">
      <w:type w:val="continuous"/>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F1C98" w14:textId="77777777" w:rsidR="00A62D0B" w:rsidRDefault="00A62D0B" w:rsidP="00A62D0B">
      <w:pPr>
        <w:spacing w:before="0" w:after="0" w:line="240" w:lineRule="auto"/>
      </w:pPr>
      <w:r>
        <w:separator/>
      </w:r>
    </w:p>
  </w:endnote>
  <w:endnote w:type="continuationSeparator" w:id="0">
    <w:p w14:paraId="6D072C0D" w14:textId="77777777" w:rsidR="00A62D0B" w:rsidRDefault="00A62D0B" w:rsidP="00A62D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F34DB" w14:textId="75DADDC7" w:rsidR="00A62D0B" w:rsidRPr="00A62D0B" w:rsidRDefault="00C0249A" w:rsidP="00A62D0B">
    <w:pPr>
      <w:pStyle w:val="Footer"/>
      <w:jc w:val="right"/>
      <w:rPr>
        <w:rFonts w:ascii="Arial" w:hAnsi="Arial" w:cs="Arial"/>
        <w:b/>
        <w:sz w:val="16"/>
        <w:szCs w:val="16"/>
      </w:rPr>
    </w:pPr>
    <w:proofErr w:type="spellStart"/>
    <w:r>
      <w:rPr>
        <w:rFonts w:ascii="Arial" w:hAnsi="Arial" w:cs="Arial"/>
        <w:b/>
        <w:sz w:val="16"/>
        <w:szCs w:val="16"/>
      </w:rPr>
      <w:t>R</w:t>
    </w:r>
    <w:r w:rsidR="00A505C6">
      <w:rPr>
        <w:rFonts w:ascii="Arial" w:hAnsi="Arial" w:cs="Arial"/>
        <w:b/>
        <w:sz w:val="16"/>
        <w:szCs w:val="16"/>
      </w:rPr>
      <w:t>eferralGuidanceCriteriaFinal</w:t>
    </w:r>
    <w:proofErr w:type="spellEnd"/>
    <w:r w:rsidR="00A505C6">
      <w:rPr>
        <w:rFonts w:ascii="Arial" w:hAnsi="Arial" w:cs="Arial"/>
        <w:b/>
        <w:sz w:val="16"/>
        <w:szCs w:val="16"/>
      </w:rPr>
      <w:t xml:space="preserve"> July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21919" w14:textId="77777777" w:rsidR="00A62D0B" w:rsidRDefault="00A62D0B" w:rsidP="00A62D0B">
      <w:pPr>
        <w:spacing w:before="0" w:after="0" w:line="240" w:lineRule="auto"/>
      </w:pPr>
      <w:r>
        <w:separator/>
      </w:r>
    </w:p>
  </w:footnote>
  <w:footnote w:type="continuationSeparator" w:id="0">
    <w:p w14:paraId="6BD18F9B" w14:textId="77777777" w:rsidR="00A62D0B" w:rsidRDefault="00A62D0B" w:rsidP="00A62D0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31FB"/>
    <w:multiLevelType w:val="hybridMultilevel"/>
    <w:tmpl w:val="F1B8B8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A5801"/>
    <w:multiLevelType w:val="hybridMultilevel"/>
    <w:tmpl w:val="EC9C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8737D"/>
    <w:multiLevelType w:val="hybridMultilevel"/>
    <w:tmpl w:val="8318B46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3" w15:restartNumberingAfterBreak="0">
    <w:nsid w:val="21154B26"/>
    <w:multiLevelType w:val="hybridMultilevel"/>
    <w:tmpl w:val="5254FB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3079C"/>
    <w:multiLevelType w:val="hybridMultilevel"/>
    <w:tmpl w:val="5776A2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D1D23"/>
    <w:multiLevelType w:val="hybridMultilevel"/>
    <w:tmpl w:val="2CF8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36AF9"/>
    <w:multiLevelType w:val="hybridMultilevel"/>
    <w:tmpl w:val="64E076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44772C7"/>
    <w:multiLevelType w:val="hybridMultilevel"/>
    <w:tmpl w:val="78DAA5AE"/>
    <w:lvl w:ilvl="0" w:tplc="AA062E3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6C22F0"/>
    <w:multiLevelType w:val="hybridMultilevel"/>
    <w:tmpl w:val="24F0854E"/>
    <w:lvl w:ilvl="0" w:tplc="00F2A720">
      <w:start w:val="1"/>
      <w:numFmt w:val="lowerLetter"/>
      <w:lvlText w:val="%1."/>
      <w:lvlJc w:val="left"/>
      <w:pPr>
        <w:ind w:left="1290" w:hanging="360"/>
      </w:pPr>
      <w:rPr>
        <w:rFonts w:hint="default"/>
        <w:b/>
        <w:i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9" w15:restartNumberingAfterBreak="0">
    <w:nsid w:val="5DF70860"/>
    <w:multiLevelType w:val="hybridMultilevel"/>
    <w:tmpl w:val="2C26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24C1D"/>
    <w:multiLevelType w:val="hybridMultilevel"/>
    <w:tmpl w:val="8C1E059C"/>
    <w:lvl w:ilvl="0" w:tplc="FFFFFFFF">
      <w:start w:val="1"/>
      <w:numFmt w:val="bullet"/>
      <w:lvlText w:val=""/>
      <w:lvlJc w:val="left"/>
      <w:pPr>
        <w:ind w:left="720" w:hanging="360"/>
      </w:pPr>
      <w:rPr>
        <w:rFonts w:ascii="Symbol" w:hAnsi="Symbol" w:hint="default"/>
      </w:rPr>
    </w:lvl>
    <w:lvl w:ilvl="1" w:tplc="12B060DE">
      <w:start w:val="1"/>
      <w:numFmt w:val="bullet"/>
      <w:lvlText w:val="o"/>
      <w:lvlJc w:val="left"/>
      <w:pPr>
        <w:ind w:left="1440" w:hanging="360"/>
      </w:pPr>
      <w:rPr>
        <w:rFonts w:ascii="Courier New" w:hAnsi="Courier New" w:hint="default"/>
      </w:rPr>
    </w:lvl>
    <w:lvl w:ilvl="2" w:tplc="8EF4B360">
      <w:start w:val="1"/>
      <w:numFmt w:val="bullet"/>
      <w:lvlText w:val=""/>
      <w:lvlJc w:val="left"/>
      <w:pPr>
        <w:ind w:left="2160" w:hanging="360"/>
      </w:pPr>
      <w:rPr>
        <w:rFonts w:ascii="Wingdings" w:hAnsi="Wingdings" w:hint="default"/>
      </w:rPr>
    </w:lvl>
    <w:lvl w:ilvl="3" w:tplc="FB20B700">
      <w:start w:val="1"/>
      <w:numFmt w:val="bullet"/>
      <w:lvlText w:val=""/>
      <w:lvlJc w:val="left"/>
      <w:pPr>
        <w:ind w:left="2880" w:hanging="360"/>
      </w:pPr>
      <w:rPr>
        <w:rFonts w:ascii="Symbol" w:hAnsi="Symbol" w:hint="default"/>
      </w:rPr>
    </w:lvl>
    <w:lvl w:ilvl="4" w:tplc="ECEEEFDA">
      <w:start w:val="1"/>
      <w:numFmt w:val="bullet"/>
      <w:lvlText w:val="o"/>
      <w:lvlJc w:val="left"/>
      <w:pPr>
        <w:ind w:left="3600" w:hanging="360"/>
      </w:pPr>
      <w:rPr>
        <w:rFonts w:ascii="Courier New" w:hAnsi="Courier New" w:hint="default"/>
      </w:rPr>
    </w:lvl>
    <w:lvl w:ilvl="5" w:tplc="06288DA8">
      <w:start w:val="1"/>
      <w:numFmt w:val="bullet"/>
      <w:lvlText w:val=""/>
      <w:lvlJc w:val="left"/>
      <w:pPr>
        <w:ind w:left="4320" w:hanging="360"/>
      </w:pPr>
      <w:rPr>
        <w:rFonts w:ascii="Wingdings" w:hAnsi="Wingdings" w:hint="default"/>
      </w:rPr>
    </w:lvl>
    <w:lvl w:ilvl="6" w:tplc="F59AC17C">
      <w:start w:val="1"/>
      <w:numFmt w:val="bullet"/>
      <w:lvlText w:val=""/>
      <w:lvlJc w:val="left"/>
      <w:pPr>
        <w:ind w:left="5040" w:hanging="360"/>
      </w:pPr>
      <w:rPr>
        <w:rFonts w:ascii="Symbol" w:hAnsi="Symbol" w:hint="default"/>
      </w:rPr>
    </w:lvl>
    <w:lvl w:ilvl="7" w:tplc="60343CE8">
      <w:start w:val="1"/>
      <w:numFmt w:val="bullet"/>
      <w:lvlText w:val="o"/>
      <w:lvlJc w:val="left"/>
      <w:pPr>
        <w:ind w:left="5760" w:hanging="360"/>
      </w:pPr>
      <w:rPr>
        <w:rFonts w:ascii="Courier New" w:hAnsi="Courier New" w:hint="default"/>
      </w:rPr>
    </w:lvl>
    <w:lvl w:ilvl="8" w:tplc="FA2CFF0C">
      <w:start w:val="1"/>
      <w:numFmt w:val="bullet"/>
      <w:lvlText w:val=""/>
      <w:lvlJc w:val="left"/>
      <w:pPr>
        <w:ind w:left="6480" w:hanging="360"/>
      </w:pPr>
      <w:rPr>
        <w:rFonts w:ascii="Wingdings" w:hAnsi="Wingdings" w:hint="default"/>
      </w:rPr>
    </w:lvl>
  </w:abstractNum>
  <w:abstractNum w:abstractNumId="11" w15:restartNumberingAfterBreak="0">
    <w:nsid w:val="68D21DD1"/>
    <w:multiLevelType w:val="hybridMultilevel"/>
    <w:tmpl w:val="4800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F779B0"/>
    <w:multiLevelType w:val="hybridMultilevel"/>
    <w:tmpl w:val="3BA4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F6A83"/>
    <w:multiLevelType w:val="hybridMultilevel"/>
    <w:tmpl w:val="D9285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28922845">
    <w:abstractNumId w:val="0"/>
  </w:num>
  <w:num w:numId="2" w16cid:durableId="1026100323">
    <w:abstractNumId w:val="7"/>
  </w:num>
  <w:num w:numId="3" w16cid:durableId="616765495">
    <w:abstractNumId w:val="9"/>
  </w:num>
  <w:num w:numId="4" w16cid:durableId="726299292">
    <w:abstractNumId w:val="5"/>
  </w:num>
  <w:num w:numId="5" w16cid:durableId="1094977698">
    <w:abstractNumId w:val="10"/>
  </w:num>
  <w:num w:numId="6" w16cid:durableId="1860703779">
    <w:abstractNumId w:val="11"/>
  </w:num>
  <w:num w:numId="7" w16cid:durableId="494421202">
    <w:abstractNumId w:val="8"/>
  </w:num>
  <w:num w:numId="8" w16cid:durableId="411201159">
    <w:abstractNumId w:val="3"/>
  </w:num>
  <w:num w:numId="9" w16cid:durableId="1695617825">
    <w:abstractNumId w:val="1"/>
  </w:num>
  <w:num w:numId="10" w16cid:durableId="1996060736">
    <w:abstractNumId w:val="2"/>
  </w:num>
  <w:num w:numId="11" w16cid:durableId="157882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4618129">
    <w:abstractNumId w:val="12"/>
  </w:num>
  <w:num w:numId="13" w16cid:durableId="488788958">
    <w:abstractNumId w:val="4"/>
  </w:num>
  <w:num w:numId="14" w16cid:durableId="1743259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24"/>
    <w:rsid w:val="00027C8E"/>
    <w:rsid w:val="00044AB6"/>
    <w:rsid w:val="00062BFF"/>
    <w:rsid w:val="000672BE"/>
    <w:rsid w:val="000B1A45"/>
    <w:rsid w:val="000B5415"/>
    <w:rsid w:val="0010559F"/>
    <w:rsid w:val="00136DBB"/>
    <w:rsid w:val="00151A12"/>
    <w:rsid w:val="00164B2E"/>
    <w:rsid w:val="00186D9C"/>
    <w:rsid w:val="001A62AB"/>
    <w:rsid w:val="001D3185"/>
    <w:rsid w:val="00261115"/>
    <w:rsid w:val="002E44BA"/>
    <w:rsid w:val="00323449"/>
    <w:rsid w:val="003340F4"/>
    <w:rsid w:val="00366742"/>
    <w:rsid w:val="00374248"/>
    <w:rsid w:val="00397A67"/>
    <w:rsid w:val="003A207C"/>
    <w:rsid w:val="003C1583"/>
    <w:rsid w:val="003D13A4"/>
    <w:rsid w:val="003D4324"/>
    <w:rsid w:val="00403924"/>
    <w:rsid w:val="004048B1"/>
    <w:rsid w:val="00413AD3"/>
    <w:rsid w:val="00437E16"/>
    <w:rsid w:val="004428E1"/>
    <w:rsid w:val="004619E1"/>
    <w:rsid w:val="004B2DE0"/>
    <w:rsid w:val="004F4C24"/>
    <w:rsid w:val="005A6EF6"/>
    <w:rsid w:val="005F6E3B"/>
    <w:rsid w:val="00600311"/>
    <w:rsid w:val="00606422"/>
    <w:rsid w:val="00672FF7"/>
    <w:rsid w:val="006A07D6"/>
    <w:rsid w:val="006C43AD"/>
    <w:rsid w:val="006D1B3C"/>
    <w:rsid w:val="006F233D"/>
    <w:rsid w:val="00700DAF"/>
    <w:rsid w:val="007859D2"/>
    <w:rsid w:val="00792776"/>
    <w:rsid w:val="008224E2"/>
    <w:rsid w:val="00857130"/>
    <w:rsid w:val="008A258B"/>
    <w:rsid w:val="00947BED"/>
    <w:rsid w:val="009847A1"/>
    <w:rsid w:val="00A2183B"/>
    <w:rsid w:val="00A25B27"/>
    <w:rsid w:val="00A4165F"/>
    <w:rsid w:val="00A505C6"/>
    <w:rsid w:val="00A62D0B"/>
    <w:rsid w:val="00A762E0"/>
    <w:rsid w:val="00AB0ADD"/>
    <w:rsid w:val="00AC262E"/>
    <w:rsid w:val="00B10548"/>
    <w:rsid w:val="00B20CA3"/>
    <w:rsid w:val="00B258EF"/>
    <w:rsid w:val="00B51A79"/>
    <w:rsid w:val="00B956D2"/>
    <w:rsid w:val="00BC20B8"/>
    <w:rsid w:val="00BD04B9"/>
    <w:rsid w:val="00BE56FE"/>
    <w:rsid w:val="00C0249A"/>
    <w:rsid w:val="00CA252B"/>
    <w:rsid w:val="00CC7073"/>
    <w:rsid w:val="00CD3624"/>
    <w:rsid w:val="00D55EF7"/>
    <w:rsid w:val="00DA203C"/>
    <w:rsid w:val="00E1545D"/>
    <w:rsid w:val="00E24020"/>
    <w:rsid w:val="00F01FC8"/>
    <w:rsid w:val="00F4143C"/>
    <w:rsid w:val="00F44ED9"/>
    <w:rsid w:val="00F863E4"/>
    <w:rsid w:val="00F93D91"/>
    <w:rsid w:val="00FA5B43"/>
    <w:rsid w:val="00FC78DC"/>
    <w:rsid w:val="036B70BE"/>
    <w:rsid w:val="03877322"/>
    <w:rsid w:val="052C7CCE"/>
    <w:rsid w:val="052C9FB5"/>
    <w:rsid w:val="088E2B3E"/>
    <w:rsid w:val="09203A85"/>
    <w:rsid w:val="09B04415"/>
    <w:rsid w:val="0DDE73E7"/>
    <w:rsid w:val="0DE8A8FE"/>
    <w:rsid w:val="1119D1B7"/>
    <w:rsid w:val="1172E28E"/>
    <w:rsid w:val="12DB935F"/>
    <w:rsid w:val="135C9574"/>
    <w:rsid w:val="155D244B"/>
    <w:rsid w:val="17C5D450"/>
    <w:rsid w:val="18064528"/>
    <w:rsid w:val="1830FBA1"/>
    <w:rsid w:val="18610928"/>
    <w:rsid w:val="193C7FDE"/>
    <w:rsid w:val="19C89B93"/>
    <w:rsid w:val="1A0E653A"/>
    <w:rsid w:val="1F7D8A8C"/>
    <w:rsid w:val="208146AC"/>
    <w:rsid w:val="2202DBE2"/>
    <w:rsid w:val="22EFF93B"/>
    <w:rsid w:val="24A952B4"/>
    <w:rsid w:val="2572B36D"/>
    <w:rsid w:val="270CEB55"/>
    <w:rsid w:val="2EECF449"/>
    <w:rsid w:val="308736C8"/>
    <w:rsid w:val="32F35E33"/>
    <w:rsid w:val="333CCD61"/>
    <w:rsid w:val="34AD761E"/>
    <w:rsid w:val="350C492B"/>
    <w:rsid w:val="35870EB1"/>
    <w:rsid w:val="35CF3102"/>
    <w:rsid w:val="35D9F072"/>
    <w:rsid w:val="36D73318"/>
    <w:rsid w:val="37E94D69"/>
    <w:rsid w:val="380807AF"/>
    <w:rsid w:val="38644AAE"/>
    <w:rsid w:val="3A8BC4A3"/>
    <w:rsid w:val="3DDEC81C"/>
    <w:rsid w:val="3DF4AA29"/>
    <w:rsid w:val="3E0FB497"/>
    <w:rsid w:val="3E463C68"/>
    <w:rsid w:val="3F0FCC60"/>
    <w:rsid w:val="40AAA5D7"/>
    <w:rsid w:val="411CB63F"/>
    <w:rsid w:val="4173CCF7"/>
    <w:rsid w:val="41C09A1F"/>
    <w:rsid w:val="42A89A71"/>
    <w:rsid w:val="4429F526"/>
    <w:rsid w:val="4693CB8B"/>
    <w:rsid w:val="47D7BBA0"/>
    <w:rsid w:val="4941EA43"/>
    <w:rsid w:val="4A9EC16B"/>
    <w:rsid w:val="4BAE6F61"/>
    <w:rsid w:val="4CA38370"/>
    <w:rsid w:val="4CBAD33E"/>
    <w:rsid w:val="4ED48576"/>
    <w:rsid w:val="51BE960D"/>
    <w:rsid w:val="51D552F2"/>
    <w:rsid w:val="51E93478"/>
    <w:rsid w:val="52CFC27F"/>
    <w:rsid w:val="53527774"/>
    <w:rsid w:val="53F6C302"/>
    <w:rsid w:val="55F1C83F"/>
    <w:rsid w:val="58453197"/>
    <w:rsid w:val="5BA10F42"/>
    <w:rsid w:val="5BE1B934"/>
    <w:rsid w:val="5C859956"/>
    <w:rsid w:val="5CCDC67D"/>
    <w:rsid w:val="5D050603"/>
    <w:rsid w:val="612CDBC0"/>
    <w:rsid w:val="63C1F6A3"/>
    <w:rsid w:val="64F69ACC"/>
    <w:rsid w:val="6678C4D9"/>
    <w:rsid w:val="66C7647F"/>
    <w:rsid w:val="66DFC430"/>
    <w:rsid w:val="69446C10"/>
    <w:rsid w:val="699872B7"/>
    <w:rsid w:val="69A4E96D"/>
    <w:rsid w:val="71B5B36E"/>
    <w:rsid w:val="721F7E5A"/>
    <w:rsid w:val="72362595"/>
    <w:rsid w:val="72583039"/>
    <w:rsid w:val="7458DA44"/>
    <w:rsid w:val="76430116"/>
    <w:rsid w:val="76EB66C7"/>
    <w:rsid w:val="78238D17"/>
    <w:rsid w:val="7A82893B"/>
    <w:rsid w:val="7BB6DEB9"/>
    <w:rsid w:val="7BD36FA5"/>
    <w:rsid w:val="7C062B9E"/>
    <w:rsid w:val="7C30F2CB"/>
    <w:rsid w:val="7E2A4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B229"/>
  <w15:chartTrackingRefBased/>
  <w15:docId w15:val="{123BC9F7-59EA-4479-AA45-52E44E20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pPr>
        <w:spacing w:before="240"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CD3624"/>
    <w:pPr>
      <w:keepNex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CD3624"/>
    <w:pPr>
      <w:keepNext/>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CD3624"/>
    <w:pPr>
      <w:keepNext/>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CD3624"/>
    <w:pPr>
      <w:keepNext/>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CD3624"/>
    <w:pPr>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624"/>
    <w:rPr>
      <w:sz w:val="22"/>
      <w:szCs w:val="22"/>
      <w:lang w:eastAsia="en-US"/>
    </w:rPr>
  </w:style>
  <w:style w:type="character" w:customStyle="1" w:styleId="Heading1Char">
    <w:name w:val="Heading 1 Char"/>
    <w:link w:val="Heading1"/>
    <w:uiPriority w:val="9"/>
    <w:rsid w:val="00CD3624"/>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CD3624"/>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CD3624"/>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rsid w:val="00CD3624"/>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CD3624"/>
    <w:rPr>
      <w:rFonts w:ascii="Calibri" w:eastAsia="Times New Roman" w:hAnsi="Calibri" w:cs="Times New Roman"/>
      <w:b/>
      <w:bCs/>
      <w:i/>
      <w:iCs/>
      <w:sz w:val="26"/>
      <w:szCs w:val="26"/>
      <w:lang w:eastAsia="en-US"/>
    </w:rPr>
  </w:style>
  <w:style w:type="character" w:styleId="IntenseEmphasis">
    <w:name w:val="Intense Emphasis"/>
    <w:uiPriority w:val="21"/>
    <w:qFormat/>
    <w:rsid w:val="00CD3624"/>
    <w:rPr>
      <w:i/>
      <w:iCs/>
      <w:color w:val="5B9BD5"/>
    </w:rPr>
  </w:style>
  <w:style w:type="character" w:styleId="Hyperlink">
    <w:name w:val="Hyperlink"/>
    <w:uiPriority w:val="99"/>
    <w:unhideWhenUsed/>
    <w:rsid w:val="00CD3624"/>
    <w:rPr>
      <w:color w:val="FF0000"/>
      <w:u w:val="single"/>
    </w:rPr>
  </w:style>
  <w:style w:type="character" w:styleId="BookTitle">
    <w:name w:val="Book Title"/>
    <w:uiPriority w:val="33"/>
    <w:qFormat/>
    <w:rsid w:val="00CD3624"/>
    <w:rPr>
      <w:b/>
      <w:bCs/>
      <w:i/>
      <w:iCs/>
      <w:spacing w:val="5"/>
    </w:rPr>
  </w:style>
  <w:style w:type="character" w:styleId="IntenseReference">
    <w:name w:val="Intense Reference"/>
    <w:uiPriority w:val="32"/>
    <w:qFormat/>
    <w:rsid w:val="00CD3624"/>
    <w:rPr>
      <w:b/>
      <w:bCs/>
      <w:smallCaps/>
      <w:color w:val="5B9BD5"/>
      <w:spacing w:val="5"/>
    </w:rPr>
  </w:style>
  <w:style w:type="paragraph" w:styleId="BalloonText">
    <w:name w:val="Balloon Text"/>
    <w:basedOn w:val="Normal"/>
    <w:link w:val="BalloonTextChar"/>
    <w:uiPriority w:val="99"/>
    <w:semiHidden/>
    <w:unhideWhenUsed/>
    <w:rsid w:val="00CD3624"/>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CD3624"/>
    <w:rPr>
      <w:rFonts w:ascii="Segoe UI" w:hAnsi="Segoe UI" w:cs="Segoe UI"/>
      <w:sz w:val="18"/>
      <w:szCs w:val="18"/>
      <w:lang w:eastAsia="en-US"/>
    </w:rPr>
  </w:style>
  <w:style w:type="paragraph" w:styleId="IntenseQuote">
    <w:name w:val="Intense Quote"/>
    <w:basedOn w:val="Normal"/>
    <w:next w:val="Normal"/>
    <w:link w:val="IntenseQuoteChar"/>
    <w:uiPriority w:val="30"/>
    <w:qFormat/>
    <w:rsid w:val="00CD362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D3624"/>
    <w:rPr>
      <w:i/>
      <w:iCs/>
      <w:color w:val="5B9BD5"/>
      <w:sz w:val="22"/>
      <w:szCs w:val="22"/>
      <w:lang w:eastAsia="en-US"/>
    </w:rPr>
  </w:style>
  <w:style w:type="character" w:styleId="FollowedHyperlink">
    <w:name w:val="FollowedHyperlink"/>
    <w:uiPriority w:val="99"/>
    <w:semiHidden/>
    <w:unhideWhenUsed/>
    <w:rsid w:val="00700DAF"/>
    <w:rPr>
      <w:color w:val="954F72"/>
      <w:u w:val="single"/>
    </w:rPr>
  </w:style>
  <w:style w:type="character" w:customStyle="1" w:styleId="xcontentpasted2">
    <w:name w:val="x_contentpasted2"/>
    <w:rsid w:val="00151A12"/>
  </w:style>
  <w:style w:type="paragraph" w:customStyle="1" w:styleId="xmsonormal">
    <w:name w:val="x_msonormal"/>
    <w:basedOn w:val="Normal"/>
    <w:rsid w:val="00151A1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151A12"/>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5F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E56FE"/>
    <w:rPr>
      <w:b/>
      <w:bCs/>
    </w:rPr>
  </w:style>
  <w:style w:type="paragraph" w:styleId="ListParagraph">
    <w:name w:val="List Paragraph"/>
    <w:basedOn w:val="Normal"/>
    <w:uiPriority w:val="34"/>
    <w:qFormat/>
    <w:rsid w:val="002E44BA"/>
    <w:pPr>
      <w:ind w:left="720"/>
      <w:contextualSpacing/>
    </w:pPr>
  </w:style>
  <w:style w:type="character" w:styleId="CommentReference">
    <w:name w:val="annotation reference"/>
    <w:basedOn w:val="DefaultParagraphFont"/>
    <w:uiPriority w:val="99"/>
    <w:semiHidden/>
    <w:unhideWhenUsed/>
    <w:rsid w:val="00DA203C"/>
    <w:rPr>
      <w:sz w:val="16"/>
      <w:szCs w:val="16"/>
    </w:rPr>
  </w:style>
  <w:style w:type="paragraph" w:styleId="CommentText">
    <w:name w:val="annotation text"/>
    <w:basedOn w:val="Normal"/>
    <w:link w:val="CommentTextChar"/>
    <w:uiPriority w:val="99"/>
    <w:semiHidden/>
    <w:unhideWhenUsed/>
    <w:rsid w:val="00DA203C"/>
    <w:pPr>
      <w:spacing w:line="240" w:lineRule="auto"/>
    </w:pPr>
    <w:rPr>
      <w:sz w:val="20"/>
      <w:szCs w:val="20"/>
    </w:rPr>
  </w:style>
  <w:style w:type="character" w:customStyle="1" w:styleId="CommentTextChar">
    <w:name w:val="Comment Text Char"/>
    <w:basedOn w:val="DefaultParagraphFont"/>
    <w:link w:val="CommentText"/>
    <w:uiPriority w:val="99"/>
    <w:semiHidden/>
    <w:rsid w:val="00DA203C"/>
    <w:rPr>
      <w:lang w:eastAsia="en-US"/>
    </w:rPr>
  </w:style>
  <w:style w:type="paragraph" w:styleId="CommentSubject">
    <w:name w:val="annotation subject"/>
    <w:basedOn w:val="CommentText"/>
    <w:next w:val="CommentText"/>
    <w:link w:val="CommentSubjectChar"/>
    <w:uiPriority w:val="99"/>
    <w:semiHidden/>
    <w:unhideWhenUsed/>
    <w:rsid w:val="00DA203C"/>
    <w:rPr>
      <w:b/>
      <w:bCs/>
    </w:rPr>
  </w:style>
  <w:style w:type="character" w:customStyle="1" w:styleId="CommentSubjectChar">
    <w:name w:val="Comment Subject Char"/>
    <w:basedOn w:val="CommentTextChar"/>
    <w:link w:val="CommentSubject"/>
    <w:uiPriority w:val="99"/>
    <w:semiHidden/>
    <w:rsid w:val="00DA203C"/>
    <w:rPr>
      <w:b/>
      <w:bCs/>
      <w:lang w:eastAsia="en-US"/>
    </w:rPr>
  </w:style>
  <w:style w:type="paragraph" w:styleId="Caption">
    <w:name w:val="caption"/>
    <w:basedOn w:val="Normal"/>
    <w:next w:val="Normal"/>
    <w:uiPriority w:val="35"/>
    <w:unhideWhenUsed/>
    <w:qFormat/>
    <w:rsid w:val="00B956D2"/>
    <w:pPr>
      <w:spacing w:before="0" w:after="200" w:line="240" w:lineRule="auto"/>
    </w:pPr>
    <w:rPr>
      <w:i/>
      <w:iCs/>
      <w:color w:val="44546A" w:themeColor="text2"/>
      <w:sz w:val="18"/>
      <w:szCs w:val="18"/>
    </w:rPr>
  </w:style>
  <w:style w:type="paragraph" w:styleId="Title">
    <w:name w:val="Title"/>
    <w:basedOn w:val="Normal"/>
    <w:next w:val="Normal"/>
    <w:link w:val="TitleChar"/>
    <w:uiPriority w:val="10"/>
    <w:qFormat/>
    <w:rsid w:val="006C43A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3AD"/>
    <w:rPr>
      <w:rFonts w:asciiTheme="majorHAnsi" w:eastAsiaTheme="majorEastAsia" w:hAnsiTheme="majorHAnsi" w:cstheme="majorBidi"/>
      <w:spacing w:val="-10"/>
      <w:kern w:val="28"/>
      <w:sz w:val="56"/>
      <w:szCs w:val="56"/>
      <w:lang w:eastAsia="en-US"/>
    </w:rPr>
  </w:style>
  <w:style w:type="table" w:customStyle="1" w:styleId="TableGrid1">
    <w:name w:val="Table Grid1"/>
    <w:basedOn w:val="TableNormal"/>
    <w:next w:val="TableGrid"/>
    <w:uiPriority w:val="39"/>
    <w:rsid w:val="00A6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D0B"/>
  </w:style>
  <w:style w:type="character" w:customStyle="1" w:styleId="eop">
    <w:name w:val="eop"/>
    <w:basedOn w:val="DefaultParagraphFont"/>
    <w:rsid w:val="00A62D0B"/>
  </w:style>
  <w:style w:type="paragraph" w:styleId="Header">
    <w:name w:val="header"/>
    <w:basedOn w:val="Normal"/>
    <w:link w:val="HeaderChar"/>
    <w:uiPriority w:val="99"/>
    <w:unhideWhenUsed/>
    <w:rsid w:val="00A62D0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62D0B"/>
    <w:rPr>
      <w:sz w:val="22"/>
      <w:szCs w:val="22"/>
      <w:lang w:eastAsia="en-US"/>
    </w:rPr>
  </w:style>
  <w:style w:type="paragraph" w:styleId="Footer">
    <w:name w:val="footer"/>
    <w:basedOn w:val="Normal"/>
    <w:link w:val="FooterChar"/>
    <w:uiPriority w:val="99"/>
    <w:unhideWhenUsed/>
    <w:rsid w:val="00A62D0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62D0B"/>
    <w:rPr>
      <w:sz w:val="22"/>
      <w:szCs w:val="22"/>
      <w:lang w:eastAsia="en-US"/>
    </w:rPr>
  </w:style>
  <w:style w:type="table" w:customStyle="1" w:styleId="TableGrid11">
    <w:name w:val="Table Grid11"/>
    <w:basedOn w:val="TableNormal"/>
    <w:next w:val="TableGrid"/>
    <w:uiPriority w:val="39"/>
    <w:rsid w:val="00404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18488">
      <w:bodyDiv w:val="1"/>
      <w:marLeft w:val="0"/>
      <w:marRight w:val="0"/>
      <w:marTop w:val="0"/>
      <w:marBottom w:val="0"/>
      <w:divBdr>
        <w:top w:val="none" w:sz="0" w:space="0" w:color="auto"/>
        <w:left w:val="none" w:sz="0" w:space="0" w:color="auto"/>
        <w:bottom w:val="none" w:sz="0" w:space="0" w:color="auto"/>
        <w:right w:val="none" w:sz="0" w:space="0" w:color="auto"/>
      </w:divBdr>
      <w:divsChild>
        <w:div w:id="517935282">
          <w:marLeft w:val="0"/>
          <w:marRight w:val="0"/>
          <w:marTop w:val="0"/>
          <w:marBottom w:val="0"/>
          <w:divBdr>
            <w:top w:val="none" w:sz="0" w:space="0" w:color="auto"/>
            <w:left w:val="none" w:sz="0" w:space="0" w:color="auto"/>
            <w:bottom w:val="none" w:sz="0" w:space="0" w:color="auto"/>
            <w:right w:val="none" w:sz="0" w:space="0" w:color="auto"/>
          </w:divBdr>
        </w:div>
      </w:divsChild>
    </w:div>
    <w:div w:id="831415079">
      <w:bodyDiv w:val="1"/>
      <w:marLeft w:val="0"/>
      <w:marRight w:val="0"/>
      <w:marTop w:val="0"/>
      <w:marBottom w:val="0"/>
      <w:divBdr>
        <w:top w:val="none" w:sz="0" w:space="0" w:color="auto"/>
        <w:left w:val="none" w:sz="0" w:space="0" w:color="auto"/>
        <w:bottom w:val="none" w:sz="0" w:space="0" w:color="auto"/>
        <w:right w:val="none" w:sz="0" w:space="0" w:color="auto"/>
      </w:divBdr>
    </w:div>
    <w:div w:id="1419521123">
      <w:bodyDiv w:val="1"/>
      <w:marLeft w:val="0"/>
      <w:marRight w:val="0"/>
      <w:marTop w:val="0"/>
      <w:marBottom w:val="0"/>
      <w:divBdr>
        <w:top w:val="none" w:sz="0" w:space="0" w:color="auto"/>
        <w:left w:val="none" w:sz="0" w:space="0" w:color="auto"/>
        <w:bottom w:val="none" w:sz="0" w:space="0" w:color="auto"/>
        <w:right w:val="none" w:sz="0" w:space="0" w:color="auto"/>
      </w:divBdr>
    </w:div>
    <w:div w:id="1627808799">
      <w:bodyDiv w:val="1"/>
      <w:marLeft w:val="0"/>
      <w:marRight w:val="0"/>
      <w:marTop w:val="0"/>
      <w:marBottom w:val="0"/>
      <w:divBdr>
        <w:top w:val="none" w:sz="0" w:space="0" w:color="auto"/>
        <w:left w:val="none" w:sz="0" w:space="0" w:color="auto"/>
        <w:bottom w:val="none" w:sz="0" w:space="0" w:color="auto"/>
        <w:right w:val="none" w:sz="0" w:space="0" w:color="auto"/>
      </w:divBdr>
    </w:div>
    <w:div w:id="1718775566">
      <w:bodyDiv w:val="1"/>
      <w:marLeft w:val="0"/>
      <w:marRight w:val="0"/>
      <w:marTop w:val="0"/>
      <w:marBottom w:val="0"/>
      <w:divBdr>
        <w:top w:val="none" w:sz="0" w:space="0" w:color="auto"/>
        <w:left w:val="none" w:sz="0" w:space="0" w:color="auto"/>
        <w:bottom w:val="none" w:sz="0" w:space="0" w:color="auto"/>
        <w:right w:val="none" w:sz="0" w:space="0" w:color="auto"/>
      </w:divBdr>
    </w:div>
    <w:div w:id="1957057358">
      <w:bodyDiv w:val="1"/>
      <w:marLeft w:val="0"/>
      <w:marRight w:val="0"/>
      <w:marTop w:val="0"/>
      <w:marBottom w:val="0"/>
      <w:divBdr>
        <w:top w:val="none" w:sz="0" w:space="0" w:color="auto"/>
        <w:left w:val="none" w:sz="0" w:space="0" w:color="auto"/>
        <w:bottom w:val="none" w:sz="0" w:space="0" w:color="auto"/>
        <w:right w:val="none" w:sz="0" w:space="0" w:color="auto"/>
      </w:divBdr>
    </w:div>
    <w:div w:id="207881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apen.org.uk/screening-and-must/must-calculator" TargetMode="External"/><Relationship Id="rId21" Type="http://schemas.openxmlformats.org/officeDocument/2006/relationships/hyperlink" Target="https://eur01.safelinks.protection.outlook.com/?url=https%3A%2F%2Fwww.youtube.com%2Fwatch%3Fv%3DNwuijzW6w4o&amp;data=05%7C02%7CAngela.Monaghan%40ggc.scot.nhs.uk%7Ccfc38dda3a67454c8abf08dca580609a%7C10efe0bda0304bca809cb5e6745e499a%7C0%7C0%7C638567217987402950%7CUnknown%7CTWFpbGZsb3d8eyJWIjoiMC4wLjAwMDAiLCJQIjoiV2luMzIiLCJBTiI6Ik1haWwiLCJXVCI6Mn0%3D%7C0%7C%7C%7C&amp;sdata=7PKUH%2BonN%2FLIpq2rilYtbCqPeASNpxDUD6aa3NUhULs%3D&amp;reserved=0" TargetMode="External"/><Relationship Id="rId34" Type="http://schemas.openxmlformats.org/officeDocument/2006/relationships/footer" Target="footer1.xml"/><Relationship Id="rId42" Type="http://schemas.openxmlformats.org/officeDocument/2006/relationships/hyperlink" Target="https://www.clinicalguidelines.scot.nhs.uk/nhsggc-guidelines/nhsggc-guidelines/medical-paediatrics/diagnosis-and-management-of-cows-milk-protein-allergy-in-infants/" TargetMode="External"/><Relationship Id="rId47" Type="http://schemas.openxmlformats.org/officeDocument/2006/relationships/hyperlink" Target="https://www.nhsggc.scot/your-health/early-years/starting-solids/" TargetMode="External"/><Relationship Id="rId50" Type="http://schemas.openxmlformats.org/officeDocument/2006/relationships/hyperlink" Target="https://www.clinicalguidelines.scot.nhs.uk/nhsggc-guidelines/nhsggc-guidelines/medical-paediatrics/diagnosis-and-management-of-cows-milk-protein-allergy-in-infants/" TargetMode="External"/><Relationship Id="rId55" Type="http://schemas.openxmlformats.org/officeDocument/2006/relationships/hyperlink" Target="mailto:CommunityDieteticSouthClyde@ggc.scot.nhs.uk" TargetMode="External"/><Relationship Id="rId63" Type="http://schemas.openxmlformats.org/officeDocument/2006/relationships/hyperlink" Target="https://eur01.safelinks.protection.outlook.com/?url=https%3A%2F%2Fwww.bda.uk.com%2Ffood-health%2Ffood-facts.html&amp;data=05%7C01%7CAngela.Monaghan%40ggc.scot.nhs.uk%7Cdaf9fe1efbc6454f26e908db821d7bb0%7C10efe0bda0304bca809cb5e6745e499a%7C0%7C0%7C638246835354929142%7CUnknown%7CTWFpbGZsb3d8eyJWIjoiMC4wLjAwMDAiLCJQIjoiV2luMzIiLCJBTiI6Ik1haWwiLCJXVCI6Mn0%3D%7C3000%7C%7C%7C&amp;sdata=69MCmP%2FHfDa%2BqC6F6YoOZZCIVftlJhYmC%2Bqf2pM9xJE%3D&amp;reserved=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ohnsandcolitis.org.uk/" TargetMode="External"/><Relationship Id="rId29" Type="http://schemas.openxmlformats.org/officeDocument/2006/relationships/hyperlink" Target="https://www.nhsggc.org.uk/your-health/health-services/allied-health-professionals-ahps/dietetics/care-homes-overview/care-homes/" TargetMode="External"/><Relationship Id="rId11" Type="http://schemas.openxmlformats.org/officeDocument/2006/relationships/image" Target="media/image1.jpeg"/><Relationship Id="rId24" Type="http://schemas.openxmlformats.org/officeDocument/2006/relationships/hyperlink" Target="https://www.nhsggc.scot/hospitals-services/services-a-to-z/dietetics/irritable-bowel-syndrome-ibs/" TargetMode="External"/><Relationship Id="rId32" Type="http://schemas.openxmlformats.org/officeDocument/2006/relationships/hyperlink" Target="https://eur01.safelinks.protection.outlook.com/?url=https%3A%2F%2Fwww.nhsggc.scot%2Fhospitals-services%2Fservices-a-to-z%2Fdietetics%2Fclinical-nutrition%2F&amp;data=05%7C01%7CMichelle.Wardrop%40ggc.scot.nhs.uk%7Cc047a5ba9bf5423f0c1a08daac6b039b%7C10efe0bda0304bca809cb5e6745e499a%7C0%7C0%7C638011873815831816%7CUnknown%7CTWFpbGZsb3d8eyJWIjoiMC4wLjAwMDAiLCJQIjoiV2luMzIiLCJBTiI6Ik1haWwiLCJXVCI6Mn0%3D%7C3000%7C%7C%7C&amp;sdata=93dmt5%2B4cac%2BJwUftasnTM38pP4tSUv%2FkskbuD5yb28%3D&amp;reserved=0" TargetMode="External"/><Relationship Id="rId37" Type="http://schemas.openxmlformats.org/officeDocument/2006/relationships/hyperlink" Target="https://www.nhsggc.scot/your-health/manage-your-weight/" TargetMode="External"/><Relationship Id="rId40" Type="http://schemas.openxmlformats.org/officeDocument/2006/relationships/hyperlink" Target="https://bomss.org/gp-hub/" TargetMode="External"/><Relationship Id="rId45" Type="http://schemas.openxmlformats.org/officeDocument/2006/relationships/hyperlink" Target="https://eur01.safelinks.protection.outlook.com/?url=https%3A%2F%2Fwww.nhsggc.org.uk%2Fmedia%2F270391%2Ffussy-eaters-information-sheet.pdf&amp;data=05%7C01%7Cmichelle.wardrop%40ggc.scot.nhs.uk%7Ca2e835b0e93b4c99ef7a08db7e3b532c%7C10efe0bda0304bca809cb5e6745e499a%7C0%7C0%7C638242565639631717%7CUnknown%7CTWFpbGZsb3d8eyJWIjoiMC4wLjAwMDAiLCJQIjoiV2luMzIiLCJBTiI6Ik1haWwiLCJXVCI6Mn0%3D%7C3000%7C%7C%7C&amp;sdata=dmlGfDJoGLEvGv5Dl%2BIWbiaa5R0PvjKH73bVUgSVqrQ%3D&amp;reserved=0" TargetMode="External"/><Relationship Id="rId53" Type="http://schemas.openxmlformats.org/officeDocument/2006/relationships/hyperlink" Target="mailto:NorthEastCommunityDietetics@ggc.scot.nhs.uk" TargetMode="External"/><Relationship Id="rId58" Type="http://schemas.openxmlformats.org/officeDocument/2006/relationships/hyperlink" Target="https://www.bda.uk.com/food-health/food-facts/adult-food-facts.html" TargetMode="External"/><Relationship Id="rId5" Type="http://schemas.openxmlformats.org/officeDocument/2006/relationships/numbering" Target="numbering.xml"/><Relationship Id="rId61" Type="http://schemas.openxmlformats.org/officeDocument/2006/relationships/hyperlink" Target="https://www.facebook.com/nhsggcdietitians" TargetMode="External"/><Relationship Id="rId19" Type="http://schemas.openxmlformats.org/officeDocument/2006/relationships/hyperlink" Target="https://www.nhsggc.scot/your-health/manage-your-weight/" TargetMode="External"/><Relationship Id="rId14" Type="http://schemas.openxmlformats.org/officeDocument/2006/relationships/hyperlink" Target="https://www.bda.uk.com/resource/fibre.html" TargetMode="External"/><Relationship Id="rId22" Type="http://schemas.openxmlformats.org/officeDocument/2006/relationships/hyperlink" Target="https://www.diabetes.org.uk/diabetes-the-basics/types-of-diabetes/type-2/preventing" TargetMode="External"/><Relationship Id="rId27" Type="http://schemas.openxmlformats.org/officeDocument/2006/relationships/hyperlink" Target="http://www.staffnet.ggc.scot.nhs.uk/Partnerships/Greater%20Glasgow%20and%20Clyde%20Services/FFN/Documents/Eating%20To%20Feel%20Better%20Leaflet.pdf" TargetMode="External"/><Relationship Id="rId30" Type="http://schemas.openxmlformats.org/officeDocument/2006/relationships/hyperlink" Target="https://www.communitypharmacy.scot.nhs.uk/nhs-boards/nhs-greater-glasgow-clyde/pharmacy-services/community-pharmacy-nutrition-support-service-cpnss/" TargetMode="External"/><Relationship Id="rId35" Type="http://schemas.openxmlformats.org/officeDocument/2006/relationships/image" Target="media/image3.png"/><Relationship Id="rId43" Type="http://schemas.openxmlformats.org/officeDocument/2006/relationships/hyperlink" Target="https://www.nhsggc.scot/downloads/fussy-eating/" TargetMode="External"/><Relationship Id="rId48" Type="http://schemas.openxmlformats.org/officeDocument/2006/relationships/hyperlink" Target="mailto:yhs-wtg@ggc.scot.nhs.uk" TargetMode="External"/><Relationship Id="rId56" Type="http://schemas.openxmlformats.org/officeDocument/2006/relationships/hyperlink" Target="mailto:communitydietetics.westquadrant@ggc.scot.nhs.uk"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hsggc.org.uk/media/255597/camhs_referral_criteria.pdf" TargetMode="External"/><Relationship Id="rId3" Type="http://schemas.openxmlformats.org/officeDocument/2006/relationships/customXml" Target="../customXml/item3.xml"/><Relationship Id="rId12" Type="http://schemas.openxmlformats.org/officeDocument/2006/relationships/hyperlink" Target="https://www.nhsggc.scot/hospitals-services/services-a-to-z/dietetics/" TargetMode="External"/><Relationship Id="rId17" Type="http://schemas.openxmlformats.org/officeDocument/2006/relationships/hyperlink" Target="mailto:ggc.type2diabeteshub@ggc.scot.nhs.uk" TargetMode="External"/><Relationship Id="rId25" Type="http://schemas.openxmlformats.org/officeDocument/2006/relationships/hyperlink" Target="http://www.nice.org.uk/guidance/cg61/chapter/1-Recommendations" TargetMode="External"/><Relationship Id="rId33" Type="http://schemas.openxmlformats.org/officeDocument/2006/relationships/hyperlink" Target="https://crohnsandcolitis.org.uk/" TargetMode="External"/><Relationship Id="rId38" Type="http://schemas.openxmlformats.org/officeDocument/2006/relationships/hyperlink" Target="https://www.nhsggc.scot/downloads/weight-management-referral-guidance/" TargetMode="External"/><Relationship Id="rId46" Type="http://schemas.openxmlformats.org/officeDocument/2006/relationships/hyperlink" Target="https://www.bda.uk.com/resource/healthy-eating-for-children.html" TargetMode="External"/><Relationship Id="rId59" Type="http://schemas.openxmlformats.org/officeDocument/2006/relationships/hyperlink" Target="https://www.nhsggc.org.uk/your-health/health-services/allied-health-professionals-ahps/dietetics/" TargetMode="External"/><Relationship Id="rId20" Type="http://schemas.openxmlformats.org/officeDocument/2006/relationships/hyperlink" Target="https://www.nhsggc.scot/downloads/weight-management-referral-guidance/" TargetMode="External"/><Relationship Id="rId41" Type="http://schemas.openxmlformats.org/officeDocument/2006/relationships/hyperlink" Target="https://eur01.safelinks.protection.outlook.com/?url=https%3A%2F%2Fwww.nhsggc.scot%2Fdownloads%2Fconstipation-advice-for-families%2F&amp;data=05%7C01%7CAngela.Monaghan%40ggc.scot.nhs.uk%7Cdaf9fe1efbc6454f26e908db821d7bb0%7C10efe0bda0304bca809cb5e6745e499a%7C0%7C0%7C638246835354772915%7CUnknown%7CTWFpbGZsb3d8eyJWIjoiMC4wLjAwMDAiLCJQIjoiV2luMzIiLCJBTiI6Ik1haWwiLCJXVCI6Mn0%3D%7C3000%7C%7C%7C&amp;sdata=FtI%2BZ9FxXH4T3F9YLzehCgdkNHDSWggPt%2Fc2yCHK4WA%3D&amp;reserved=0" TargetMode="External"/><Relationship Id="rId54" Type="http://schemas.openxmlformats.org/officeDocument/2006/relationships/hyperlink" Target="mailto:SouthCommunityDietetics@ggc.scot.nhs.uk" TargetMode="External"/><Relationship Id="rId62" Type="http://schemas.openxmlformats.org/officeDocument/2006/relationships/hyperlink" Target="https://www.instagram.com/nhsggcdietitia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hsinform.scot/illnesses-and-conditions/nutritional/dehydration" TargetMode="External"/><Relationship Id="rId23" Type="http://schemas.openxmlformats.org/officeDocument/2006/relationships/hyperlink" Target="https://iddsi.org/framework/" TargetMode="External"/><Relationship Id="rId28" Type="http://schemas.openxmlformats.org/officeDocument/2006/relationships/hyperlink" Target="https://www.nhsggc.org.uk/media/260043/community-must-pathway-final.pdf" TargetMode="External"/><Relationship Id="rId36" Type="http://schemas.openxmlformats.org/officeDocument/2006/relationships/hyperlink" Target="http://www.staffnet.ggc.scot.nhs.uk/Partnerships/Greater%20Glasgow%20and%20Clyde%20Services/Primary%20Care%20Support/Family%20Health%20Services/Medical/Documents/December%202022/February%202022/WE%2004.02.22/Iron%20Deficiency%20Pathway%20and%20Gastro-enterology%20Referrals%20Screening%20Pathways/Coeliac%20ACRT%20Pathway%20Oct%2021.pdf" TargetMode="External"/><Relationship Id="rId49" Type="http://schemas.openxmlformats.org/officeDocument/2006/relationships/hyperlink" Target="https://www.nhsggc.org.uk/your-health/health-services/weigh-to-go-12-18-years/contact-us/" TargetMode="External"/><Relationship Id="rId57" Type="http://schemas.openxmlformats.org/officeDocument/2006/relationships/hyperlink" Target="https://www.bda.uk.com/about-dietetics/what-is-dietitian.html" TargetMode="External"/><Relationship Id="rId10" Type="http://schemas.openxmlformats.org/officeDocument/2006/relationships/endnotes" Target="endnotes.xml"/><Relationship Id="rId31" Type="http://schemas.openxmlformats.org/officeDocument/2006/relationships/hyperlink" Target="https://www.youtube.com/watch?v=wZtw5tay0K4&amp;t=465s" TargetMode="External"/><Relationship Id="rId44" Type="http://schemas.openxmlformats.org/officeDocument/2006/relationships/hyperlink" Target="https://eur01.safelinks.protection.outlook.com/?url=https%3A%2F%2Fwww.nhsggc.org.uk%2Fmedia%2F255597%2Fcamhs_referral_criteria.pdf&amp;data=05%7C01%7CMichelle.Wardrop%40ggc.scot.nhs.uk%7C3fd6860544994a5c260608dad1f5c9ea%7C10efe0bda0304bca809cb5e6745e499a%7C0%7C0%7C638053150818749265%7CUnknown%7CTWFpbGZsb3d8eyJWIjoiMC4wLjAwMDAiLCJQIjoiV2luMzIiLCJBTiI6Ik1haWwiLCJXVCI6Mn0%3D%7C3000%7C%7C%7C&amp;sdata=NzfkGk3Tv%2BCJYogoSaH9x%2Bgt6Ihxmx8M%2BJEV8FCl6%2BQ%3D&amp;reserved=0" TargetMode="External"/><Relationship Id="rId52" Type="http://schemas.openxmlformats.org/officeDocument/2006/relationships/hyperlink" Target="https://www.nhsggc.scot/downloads/community-dietetic-referral-form-2/" TargetMode="External"/><Relationship Id="rId60" Type="http://schemas.openxmlformats.org/officeDocument/2006/relationships/hyperlink" Target="https://twitter.com/NHSGGCDiet"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nhsggc.scot/your-health/type-2-diabetes-hub/" TargetMode="External"/><Relationship Id="rId39" Type="http://schemas.openxmlformats.org/officeDocument/2006/relationships/hyperlink" Target="https://www.nhsggc.org.uk/media/268847/eat-well-look-good-feel-great-lose-weigh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37309BA2BD44B4762009A9C95AB1" ma:contentTypeVersion="8" ma:contentTypeDescription="Create a new document." ma:contentTypeScope="" ma:versionID="832424213d023b1d2bccb4feb64776d1">
  <xsd:schema xmlns:xsd="http://www.w3.org/2001/XMLSchema" xmlns:xs="http://www.w3.org/2001/XMLSchema" xmlns:p="http://schemas.microsoft.com/office/2006/metadata/properties" xmlns:ns2="a8ab8505-bbba-43cd-a72e-262fbfb88f12" targetNamespace="http://schemas.microsoft.com/office/2006/metadata/properties" ma:root="true" ma:fieldsID="6457820265efeecdac52540714ed7223" ns2:_="">
    <xsd:import namespace="a8ab8505-bbba-43cd-a72e-262fbfb88f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b8505-bbba-43cd-a72e-262fbfb88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1CF8-2553-4F89-8CFA-66C6883D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b8505-bbba-43cd-a72e-262fbfb88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A0369-6896-4F98-B2B0-E85DA01F2EA9}">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a8ab8505-bbba-43cd-a72e-262fbfb88f12"/>
    <ds:schemaRef ds:uri="http://purl.org/dc/dcmitype/"/>
  </ds:schemaRefs>
</ds:datastoreItem>
</file>

<file path=customXml/itemProps3.xml><?xml version="1.0" encoding="utf-8"?>
<ds:datastoreItem xmlns:ds="http://schemas.openxmlformats.org/officeDocument/2006/customXml" ds:itemID="{47EECA08-EE0A-4323-BC63-42476CF728B6}">
  <ds:schemaRefs>
    <ds:schemaRef ds:uri="http://schemas.microsoft.com/sharepoint/v3/contenttype/forms"/>
  </ds:schemaRefs>
</ds:datastoreItem>
</file>

<file path=customXml/itemProps4.xml><?xml version="1.0" encoding="utf-8"?>
<ds:datastoreItem xmlns:ds="http://schemas.openxmlformats.org/officeDocument/2006/customXml" ds:itemID="{B6ED6D2D-5523-42BB-B77B-498C8536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4571</Words>
  <Characters>26058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Monaghan</dc:creator>
  <cp:keywords/>
  <dc:description/>
  <cp:lastModifiedBy>Stewart, Claire</cp:lastModifiedBy>
  <cp:revision>4</cp:revision>
  <dcterms:created xsi:type="dcterms:W3CDTF">2024-07-16T10:51:00Z</dcterms:created>
  <dcterms:modified xsi:type="dcterms:W3CDTF">2024-08-15T09:28:00Z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0x0101006A1837309BA2BD44B4762009A9C95AB1</vt:lpwstr>
  </property>
</Properties>
</file>