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9"/>
        <w:gridCol w:w="5231"/>
      </w:tblGrid>
      <w:tr w:rsidR="0025028A" w:rsidRPr="00EF0500" w14:paraId="0BF5071C" w14:textId="77777777">
        <w:trPr>
          <w:trHeight w:val="283"/>
        </w:trPr>
        <w:tc>
          <w:tcPr>
            <w:tcW w:w="10440" w:type="dxa"/>
            <w:gridSpan w:val="2"/>
          </w:tcPr>
          <w:p w14:paraId="672A6659" w14:textId="77777777" w:rsidR="00A12430" w:rsidRDefault="00A12430" w:rsidP="007A3797">
            <w:pPr>
              <w:tabs>
                <w:tab w:val="left" w:pos="4513"/>
              </w:tabs>
              <w:spacing w:after="0" w:line="240" w:lineRule="auto"/>
              <w:jc w:val="center"/>
              <w:rPr>
                <w:b/>
                <w:sz w:val="40"/>
                <w:szCs w:val="40"/>
              </w:rPr>
            </w:pPr>
          </w:p>
          <w:p w14:paraId="7E17B1E3" w14:textId="77777777" w:rsidR="007A3797" w:rsidRDefault="00B554AE" w:rsidP="007A3797">
            <w:pPr>
              <w:tabs>
                <w:tab w:val="left" w:pos="4513"/>
              </w:tabs>
              <w:spacing w:after="0" w:line="240" w:lineRule="auto"/>
              <w:jc w:val="center"/>
              <w:rPr>
                <w:b/>
                <w:sz w:val="40"/>
                <w:szCs w:val="40"/>
              </w:rPr>
            </w:pPr>
            <w:r>
              <w:rPr>
                <w:b/>
                <w:sz w:val="40"/>
                <w:szCs w:val="40"/>
              </w:rPr>
              <w:t>QUALITY MANUAL</w:t>
            </w:r>
          </w:p>
          <w:p w14:paraId="5DAB6C7B" w14:textId="77777777" w:rsidR="007A3797" w:rsidRPr="00342F08" w:rsidRDefault="007A3797" w:rsidP="00626100">
            <w:pPr>
              <w:tabs>
                <w:tab w:val="left" w:pos="4513"/>
              </w:tabs>
              <w:spacing w:after="0" w:line="240" w:lineRule="auto"/>
              <w:rPr>
                <w:b/>
                <w:sz w:val="24"/>
                <w:szCs w:val="24"/>
              </w:rPr>
            </w:pPr>
          </w:p>
        </w:tc>
      </w:tr>
      <w:tr w:rsidR="007A3797" w:rsidRPr="00197CCE" w14:paraId="7539B81A" w14:textId="77777777">
        <w:tblPrEx>
          <w:shd w:val="clear" w:color="auto" w:fill="D9D9D9"/>
        </w:tblPrEx>
        <w:tc>
          <w:tcPr>
            <w:tcW w:w="10440" w:type="dxa"/>
            <w:gridSpan w:val="2"/>
            <w:tcBorders>
              <w:bottom w:val="single" w:sz="4" w:space="0" w:color="auto"/>
            </w:tcBorders>
            <w:shd w:val="clear" w:color="auto" w:fill="D9D9D9"/>
          </w:tcPr>
          <w:p w14:paraId="33F190CA" w14:textId="77777777" w:rsidR="007A3797" w:rsidRPr="00A12430" w:rsidRDefault="007A3797" w:rsidP="00591C76">
            <w:pPr>
              <w:spacing w:after="0" w:line="240" w:lineRule="auto"/>
              <w:rPr>
                <w:rFonts w:ascii="Arial" w:hAnsi="Arial" w:cs="Arial"/>
                <w:b/>
                <w:bCs/>
              </w:rPr>
            </w:pPr>
            <w:r w:rsidRPr="000865C9">
              <w:rPr>
                <w:b/>
                <w:bCs/>
              </w:rPr>
              <w:t>Scope &amp; Purpose of Document</w:t>
            </w:r>
          </w:p>
        </w:tc>
      </w:tr>
      <w:tr w:rsidR="007A3797" w:rsidRPr="00EF0500" w14:paraId="4F2C9F01" w14:textId="77777777">
        <w:tblPrEx>
          <w:shd w:val="clear" w:color="auto" w:fill="D9D9D9"/>
        </w:tblPrEx>
        <w:trPr>
          <w:trHeight w:val="1260"/>
        </w:trPr>
        <w:tc>
          <w:tcPr>
            <w:tcW w:w="10440" w:type="dxa"/>
            <w:gridSpan w:val="2"/>
            <w:shd w:val="clear" w:color="auto" w:fill="auto"/>
          </w:tcPr>
          <w:p w14:paraId="5A39BBE3" w14:textId="77777777" w:rsidR="000865C9" w:rsidRDefault="000865C9" w:rsidP="00A12430">
            <w:pPr>
              <w:spacing w:after="0" w:line="240" w:lineRule="auto"/>
              <w:rPr>
                <w:rFonts w:ascii="Arial" w:hAnsi="Arial"/>
                <w:sz w:val="20"/>
                <w:szCs w:val="20"/>
              </w:rPr>
            </w:pPr>
          </w:p>
          <w:p w14:paraId="242E75B3" w14:textId="77777777" w:rsidR="009F6D25" w:rsidRPr="006A34F2" w:rsidRDefault="009F6D25" w:rsidP="006A34F2">
            <w:pPr>
              <w:spacing w:line="240" w:lineRule="auto"/>
              <w:jc w:val="both"/>
              <w:rPr>
                <w:rFonts w:ascii="Arial" w:hAnsi="Arial" w:cs="Arial"/>
                <w:sz w:val="20"/>
                <w:szCs w:val="20"/>
              </w:rPr>
            </w:pPr>
            <w:r w:rsidRPr="006A34F2">
              <w:rPr>
                <w:rFonts w:ascii="Arial" w:hAnsi="Arial" w:cs="Arial"/>
                <w:sz w:val="20"/>
                <w:szCs w:val="20"/>
              </w:rPr>
              <w:t>All policies and procedures specified herein are mandatory within the Department.</w:t>
            </w:r>
          </w:p>
          <w:p w14:paraId="0FBF08DC" w14:textId="45C81696" w:rsidR="009F6D25" w:rsidRPr="006A34F2" w:rsidRDefault="009F6D25" w:rsidP="006A34F2">
            <w:pPr>
              <w:spacing w:line="240" w:lineRule="auto"/>
              <w:jc w:val="both"/>
              <w:rPr>
                <w:rFonts w:ascii="Arial" w:hAnsi="Arial" w:cs="Arial"/>
                <w:sz w:val="20"/>
                <w:szCs w:val="20"/>
              </w:rPr>
            </w:pPr>
            <w:r w:rsidRPr="006A34F2">
              <w:rPr>
                <w:rFonts w:ascii="Arial" w:hAnsi="Arial" w:cs="Arial"/>
                <w:sz w:val="20"/>
                <w:szCs w:val="20"/>
              </w:rPr>
              <w:t>The Quality Manager is responsible for ensuring the implementation and maintenance of this Quality Manual, and in conjunction with the Departmental Management Team and Senior Staff, is responsible for ensuring the implementation and maintenance of policies and associated procedures as specified herein. All necessary definitions shall be provided within the text</w:t>
            </w:r>
            <w:r w:rsidRPr="009F6D25">
              <w:rPr>
                <w:rFonts w:ascii="Arial" w:hAnsi="Arial" w:cs="Arial"/>
                <w:sz w:val="20"/>
                <w:szCs w:val="20"/>
              </w:rPr>
              <w:t>.</w:t>
            </w:r>
          </w:p>
        </w:tc>
      </w:tr>
      <w:tr w:rsidR="007A3797" w:rsidRPr="00197CCE" w14:paraId="49CBFD8B" w14:textId="77777777">
        <w:tblPrEx>
          <w:shd w:val="clear" w:color="auto" w:fill="D9D9D9"/>
        </w:tblPrEx>
        <w:tc>
          <w:tcPr>
            <w:tcW w:w="10440" w:type="dxa"/>
            <w:gridSpan w:val="2"/>
            <w:tcBorders>
              <w:bottom w:val="single" w:sz="4" w:space="0" w:color="auto"/>
            </w:tcBorders>
            <w:shd w:val="clear" w:color="auto" w:fill="D9D9D9"/>
          </w:tcPr>
          <w:p w14:paraId="1A916DE8" w14:textId="77777777" w:rsidR="007A3797" w:rsidRPr="00197CCE" w:rsidRDefault="007A3797" w:rsidP="00591C76">
            <w:pPr>
              <w:spacing w:after="0" w:line="240" w:lineRule="auto"/>
              <w:rPr>
                <w:b/>
                <w:bCs/>
              </w:rPr>
            </w:pPr>
            <w:r w:rsidRPr="00197CCE">
              <w:rPr>
                <w:b/>
                <w:bCs/>
              </w:rPr>
              <w:t>Document Version Changes</w:t>
            </w:r>
          </w:p>
        </w:tc>
      </w:tr>
      <w:tr w:rsidR="007A3797" w:rsidRPr="00EF0500" w14:paraId="0ECD4481" w14:textId="77777777" w:rsidTr="009F6D25">
        <w:tblPrEx>
          <w:shd w:val="clear" w:color="auto" w:fill="D9D9D9"/>
        </w:tblPrEx>
        <w:trPr>
          <w:trHeight w:val="452"/>
        </w:trPr>
        <w:tc>
          <w:tcPr>
            <w:tcW w:w="10440" w:type="dxa"/>
            <w:gridSpan w:val="2"/>
            <w:tcBorders>
              <w:bottom w:val="single" w:sz="4" w:space="0" w:color="auto"/>
            </w:tcBorders>
            <w:shd w:val="clear" w:color="auto" w:fill="auto"/>
          </w:tcPr>
          <w:p w14:paraId="50E5D652" w14:textId="77777777" w:rsidR="006A34F2" w:rsidRDefault="006A34F2" w:rsidP="002A7C73">
            <w:pPr>
              <w:spacing w:after="0" w:line="240" w:lineRule="auto"/>
              <w:rPr>
                <w:rFonts w:ascii="Arial" w:hAnsi="Arial" w:cs="Arial"/>
                <w:sz w:val="20"/>
                <w:szCs w:val="20"/>
              </w:rPr>
            </w:pPr>
          </w:p>
          <w:p w14:paraId="2BDD2A3F" w14:textId="16F887FA" w:rsidR="009C1FDC" w:rsidRPr="006A34F2" w:rsidRDefault="006A34F2" w:rsidP="006A34F2">
            <w:pPr>
              <w:spacing w:after="0" w:line="240" w:lineRule="auto"/>
              <w:jc w:val="both"/>
              <w:rPr>
                <w:rFonts w:ascii="Arial" w:hAnsi="Arial" w:cs="Arial"/>
                <w:sz w:val="20"/>
                <w:szCs w:val="20"/>
              </w:rPr>
            </w:pPr>
            <w:r w:rsidRPr="006A34F2">
              <w:rPr>
                <w:rFonts w:ascii="Arial" w:hAnsi="Arial" w:cs="Arial"/>
                <w:sz w:val="20"/>
                <w:szCs w:val="20"/>
              </w:rPr>
              <w:t xml:space="preserve">Version 17 is updated to version 18 – Updated organisational chart, reference to MP-CGEN-031 -  'POLICY AND PROCEDURES FOR THE MANAGEMENT OF IT SYSTEMS, ELECTRONIC DATA AND INFORMATION' in sections 7.6, sections 8.7 updated to include reference to NC training (MF-CGEN-T-125), section 8.8 updated to include integration of BSH guidelines/gap analysis using MF-CGEN-090 - Guideline gap analysis tool. Lines of communication updated to include all staff communications tools, including SharePoint. </w:t>
            </w:r>
          </w:p>
          <w:p w14:paraId="41C8F396" w14:textId="01460D55" w:rsidR="002A7C73" w:rsidRPr="006A34F2" w:rsidRDefault="002A7C73" w:rsidP="002A7C73">
            <w:pPr>
              <w:spacing w:after="0" w:line="240" w:lineRule="auto"/>
              <w:rPr>
                <w:rFonts w:ascii="Arial" w:hAnsi="Arial" w:cs="Arial"/>
                <w:sz w:val="20"/>
                <w:szCs w:val="20"/>
              </w:rPr>
            </w:pPr>
          </w:p>
        </w:tc>
      </w:tr>
      <w:tr w:rsidR="007A3797" w:rsidRPr="00EF0500" w14:paraId="66CA639A" w14:textId="77777777" w:rsidTr="003F7A89">
        <w:tblPrEx>
          <w:shd w:val="clear" w:color="auto" w:fill="D9D9D9"/>
        </w:tblPrEx>
        <w:trPr>
          <w:trHeight w:val="304"/>
        </w:trPr>
        <w:tc>
          <w:tcPr>
            <w:tcW w:w="5209" w:type="dxa"/>
            <w:shd w:val="clear" w:color="auto" w:fill="D9D9D9"/>
          </w:tcPr>
          <w:p w14:paraId="656691AF" w14:textId="77777777" w:rsidR="007A3797" w:rsidRPr="007A3797" w:rsidRDefault="007A3797" w:rsidP="007A3797">
            <w:pPr>
              <w:spacing w:after="0" w:line="240" w:lineRule="auto"/>
              <w:rPr>
                <w:b/>
                <w:bCs/>
              </w:rPr>
            </w:pPr>
            <w:r w:rsidRPr="00197CCE">
              <w:rPr>
                <w:b/>
                <w:bCs/>
              </w:rPr>
              <w:t>Document References</w:t>
            </w:r>
          </w:p>
        </w:tc>
        <w:tc>
          <w:tcPr>
            <w:tcW w:w="5231" w:type="dxa"/>
            <w:shd w:val="clear" w:color="auto" w:fill="D9D9D9"/>
          </w:tcPr>
          <w:p w14:paraId="706AE58B" w14:textId="77777777" w:rsidR="007A3797" w:rsidRPr="007A3797" w:rsidRDefault="007A3797" w:rsidP="007A3797">
            <w:pPr>
              <w:spacing w:after="0" w:line="240" w:lineRule="auto"/>
              <w:rPr>
                <w:b/>
                <w:bCs/>
              </w:rPr>
            </w:pPr>
            <w:r w:rsidRPr="00197CCE">
              <w:rPr>
                <w:b/>
                <w:bCs/>
              </w:rPr>
              <w:t>Related Documents</w:t>
            </w:r>
          </w:p>
        </w:tc>
      </w:tr>
      <w:tr w:rsidR="007A3797" w:rsidRPr="00EF0500" w14:paraId="6F133978" w14:textId="77777777" w:rsidTr="003F7A89">
        <w:tblPrEx>
          <w:shd w:val="clear" w:color="auto" w:fill="D9D9D9"/>
        </w:tblPrEx>
        <w:trPr>
          <w:trHeight w:val="483"/>
        </w:trPr>
        <w:tc>
          <w:tcPr>
            <w:tcW w:w="5209" w:type="dxa"/>
            <w:shd w:val="clear" w:color="auto" w:fill="auto"/>
          </w:tcPr>
          <w:p w14:paraId="2AFC7D4F" w14:textId="4FA5AA18" w:rsidR="009F6D25" w:rsidRPr="006A34F2" w:rsidRDefault="009F6D25" w:rsidP="009C1FDC">
            <w:pPr>
              <w:pStyle w:val="Bullet"/>
              <w:numPr>
                <w:ilvl w:val="0"/>
                <w:numId w:val="52"/>
              </w:numPr>
              <w:jc w:val="both"/>
              <w:rPr>
                <w:sz w:val="20"/>
                <w:szCs w:val="20"/>
              </w:rPr>
            </w:pPr>
            <w:r w:rsidRPr="006A34F2">
              <w:rPr>
                <w:sz w:val="20"/>
                <w:szCs w:val="20"/>
              </w:rPr>
              <w:t xml:space="preserve">ISO 15189: 2022 – Medical Laboratories – Requirements for Quality &amp; Competence </w:t>
            </w:r>
          </w:p>
          <w:p w14:paraId="0A292B43" w14:textId="77777777" w:rsidR="009F6D25" w:rsidRPr="006A34F2" w:rsidRDefault="009F6D25" w:rsidP="009C1FDC">
            <w:pPr>
              <w:pStyle w:val="Bullet"/>
              <w:numPr>
                <w:ilvl w:val="0"/>
                <w:numId w:val="52"/>
              </w:numPr>
              <w:jc w:val="both"/>
              <w:rPr>
                <w:sz w:val="20"/>
                <w:szCs w:val="20"/>
              </w:rPr>
            </w:pPr>
            <w:r w:rsidRPr="006A34F2">
              <w:rPr>
                <w:sz w:val="20"/>
                <w:szCs w:val="20"/>
              </w:rPr>
              <w:t xml:space="preserve">Blood Safety and Quality Regulations 2005 (“the principal Regulations”) and subsequent amendments, </w:t>
            </w:r>
          </w:p>
          <w:p w14:paraId="686D5565" w14:textId="77777777" w:rsidR="009F6D25" w:rsidRPr="006A34F2" w:rsidRDefault="009F6D25" w:rsidP="009C1FDC">
            <w:pPr>
              <w:pStyle w:val="Bullet"/>
              <w:numPr>
                <w:ilvl w:val="0"/>
                <w:numId w:val="52"/>
              </w:numPr>
              <w:jc w:val="both"/>
              <w:rPr>
                <w:sz w:val="20"/>
                <w:szCs w:val="20"/>
              </w:rPr>
            </w:pPr>
            <w:r w:rsidRPr="006A34F2">
              <w:rPr>
                <w:sz w:val="20"/>
                <w:szCs w:val="20"/>
              </w:rPr>
              <w:t xml:space="preserve">Commission Directive 2005/61/EC,  </w:t>
            </w:r>
          </w:p>
          <w:p w14:paraId="25F0943B" w14:textId="77777777" w:rsidR="00157571" w:rsidRPr="006A34F2" w:rsidRDefault="009F6D25" w:rsidP="00157571">
            <w:pPr>
              <w:pStyle w:val="Bullet"/>
              <w:numPr>
                <w:ilvl w:val="0"/>
                <w:numId w:val="52"/>
              </w:numPr>
              <w:jc w:val="both"/>
              <w:rPr>
                <w:sz w:val="20"/>
                <w:szCs w:val="20"/>
              </w:rPr>
            </w:pPr>
            <w:r w:rsidRPr="006A34F2">
              <w:rPr>
                <w:sz w:val="20"/>
                <w:szCs w:val="20"/>
              </w:rPr>
              <w:t>Commission Directive 2005/62/EC</w:t>
            </w:r>
          </w:p>
          <w:p w14:paraId="4571FC67" w14:textId="1973586E" w:rsidR="009F6D25" w:rsidRPr="006A34F2" w:rsidRDefault="00157571" w:rsidP="00157571">
            <w:pPr>
              <w:pStyle w:val="Bullet"/>
              <w:numPr>
                <w:ilvl w:val="0"/>
                <w:numId w:val="52"/>
              </w:numPr>
              <w:jc w:val="both"/>
              <w:rPr>
                <w:sz w:val="20"/>
                <w:szCs w:val="20"/>
              </w:rPr>
            </w:pPr>
            <w:r w:rsidRPr="006A34F2">
              <w:rPr>
                <w:sz w:val="20"/>
                <w:szCs w:val="20"/>
              </w:rPr>
              <w:t>EDQM Guide to the preparation, use and quality assurance of blood components</w:t>
            </w:r>
          </w:p>
          <w:p w14:paraId="56934F9B" w14:textId="77777777" w:rsidR="009F6D25" w:rsidRPr="006A34F2" w:rsidRDefault="009F6D25" w:rsidP="009C1FDC">
            <w:pPr>
              <w:pStyle w:val="Bullet"/>
              <w:numPr>
                <w:ilvl w:val="0"/>
                <w:numId w:val="52"/>
              </w:numPr>
              <w:jc w:val="both"/>
              <w:rPr>
                <w:sz w:val="20"/>
                <w:szCs w:val="20"/>
              </w:rPr>
            </w:pPr>
            <w:r w:rsidRPr="006A34F2">
              <w:rPr>
                <w:sz w:val="20"/>
                <w:szCs w:val="20"/>
              </w:rPr>
              <w:t>UKAS Publications - TPS 41, 47, 51, 53 and 57</w:t>
            </w:r>
          </w:p>
          <w:p w14:paraId="55CAA24D" w14:textId="77777777" w:rsidR="000865C9" w:rsidRPr="006A34F2" w:rsidRDefault="009F6D25" w:rsidP="007A3797">
            <w:pPr>
              <w:pStyle w:val="ListParagraph"/>
              <w:numPr>
                <w:ilvl w:val="0"/>
                <w:numId w:val="52"/>
              </w:numPr>
              <w:spacing w:after="0" w:line="240" w:lineRule="auto"/>
              <w:rPr>
                <w:rFonts w:ascii="Arial" w:hAnsi="Arial" w:cs="Arial"/>
                <w:bCs/>
                <w:sz w:val="20"/>
                <w:szCs w:val="20"/>
              </w:rPr>
            </w:pPr>
            <w:r w:rsidRPr="006A34F2">
              <w:rPr>
                <w:rFonts w:ascii="Arial" w:hAnsi="Arial" w:cs="Arial"/>
                <w:sz w:val="20"/>
                <w:szCs w:val="20"/>
              </w:rPr>
              <w:t>UKAS Publications – LABS: 1, 3, 5, 11, 12, 14, 15 and 36</w:t>
            </w:r>
          </w:p>
          <w:p w14:paraId="72A3D3EC" w14:textId="1D7FAED8" w:rsidR="00BE2DAC" w:rsidRPr="006A34F2" w:rsidRDefault="00BE2DAC" w:rsidP="00BE2DAC">
            <w:pPr>
              <w:spacing w:after="0" w:line="240" w:lineRule="auto"/>
              <w:rPr>
                <w:rFonts w:ascii="Arial" w:hAnsi="Arial" w:cs="Arial"/>
                <w:bCs/>
                <w:sz w:val="20"/>
                <w:szCs w:val="20"/>
              </w:rPr>
            </w:pPr>
          </w:p>
        </w:tc>
        <w:tc>
          <w:tcPr>
            <w:tcW w:w="5231" w:type="dxa"/>
            <w:shd w:val="clear" w:color="auto" w:fill="auto"/>
          </w:tcPr>
          <w:p w14:paraId="1FE727D5" w14:textId="77777777" w:rsidR="009F6D25" w:rsidRPr="006A34F2" w:rsidRDefault="009F6D25" w:rsidP="009F6D25">
            <w:pPr>
              <w:pStyle w:val="ListParagraph"/>
              <w:spacing w:after="0" w:line="240" w:lineRule="auto"/>
              <w:ind w:left="0"/>
              <w:rPr>
                <w:rFonts w:ascii="Arial" w:hAnsi="Arial" w:cs="Arial"/>
                <w:sz w:val="20"/>
                <w:szCs w:val="20"/>
              </w:rPr>
            </w:pPr>
            <w:bookmarkStart w:id="0" w:name="_Toc107628856"/>
            <w:bookmarkStart w:id="1" w:name="_Toc107754081"/>
            <w:bookmarkStart w:id="2" w:name="_Toc205616492"/>
            <w:bookmarkStart w:id="3" w:name="_Toc243740456"/>
            <w:r w:rsidRPr="006A34F2">
              <w:rPr>
                <w:rFonts w:ascii="Arial" w:hAnsi="Arial" w:cs="Arial"/>
                <w:sz w:val="20"/>
                <w:szCs w:val="20"/>
              </w:rPr>
              <w:t>The Quality Manual serves, partly, as a directory of Quality Management System documentation. Accordingly, related Quality Management System documents shall be referenced throughout the text.</w:t>
            </w:r>
            <w:bookmarkEnd w:id="0"/>
            <w:bookmarkEnd w:id="1"/>
            <w:bookmarkEnd w:id="2"/>
            <w:bookmarkEnd w:id="3"/>
          </w:p>
          <w:p w14:paraId="340BC8E9" w14:textId="77777777" w:rsidR="006A34F2" w:rsidRPr="006A34F2" w:rsidRDefault="006A34F2" w:rsidP="009F6D25">
            <w:pPr>
              <w:pStyle w:val="ListParagraph"/>
              <w:spacing w:after="0" w:line="240" w:lineRule="auto"/>
              <w:ind w:left="0"/>
              <w:rPr>
                <w:rFonts w:ascii="Arial" w:hAnsi="Arial" w:cs="Arial"/>
                <w:sz w:val="20"/>
                <w:szCs w:val="20"/>
              </w:rPr>
            </w:pPr>
          </w:p>
          <w:p w14:paraId="43274FB6" w14:textId="77777777" w:rsidR="006A34F2" w:rsidRPr="006A34F2" w:rsidRDefault="006A34F2" w:rsidP="009F6D25">
            <w:pPr>
              <w:pStyle w:val="ListParagraph"/>
              <w:spacing w:after="0" w:line="240" w:lineRule="auto"/>
              <w:ind w:left="0"/>
              <w:rPr>
                <w:rFonts w:ascii="Arial" w:hAnsi="Arial" w:cs="Arial"/>
                <w:sz w:val="20"/>
                <w:szCs w:val="20"/>
              </w:rPr>
            </w:pPr>
          </w:p>
          <w:p w14:paraId="5629D461" w14:textId="77777777" w:rsidR="006A34F2" w:rsidRPr="006A34F2" w:rsidRDefault="006A34F2" w:rsidP="009F6D25">
            <w:pPr>
              <w:pStyle w:val="ListParagraph"/>
              <w:spacing w:after="0" w:line="240" w:lineRule="auto"/>
              <w:ind w:left="0"/>
              <w:rPr>
                <w:rFonts w:ascii="Arial" w:hAnsi="Arial" w:cs="Arial"/>
                <w:sz w:val="20"/>
                <w:szCs w:val="20"/>
              </w:rPr>
            </w:pPr>
          </w:p>
          <w:p w14:paraId="1DC57039" w14:textId="77777777" w:rsidR="006A34F2" w:rsidRPr="006A34F2" w:rsidRDefault="006A34F2" w:rsidP="009F6D25">
            <w:pPr>
              <w:pStyle w:val="ListParagraph"/>
              <w:spacing w:after="0" w:line="240" w:lineRule="auto"/>
              <w:ind w:left="0"/>
              <w:rPr>
                <w:rFonts w:ascii="Arial" w:hAnsi="Arial" w:cs="Arial"/>
                <w:sz w:val="20"/>
                <w:szCs w:val="20"/>
              </w:rPr>
            </w:pPr>
          </w:p>
          <w:p w14:paraId="3A6EEC29" w14:textId="77777777" w:rsidR="006A34F2" w:rsidRPr="006A34F2" w:rsidRDefault="006A34F2" w:rsidP="009F6D25">
            <w:pPr>
              <w:pStyle w:val="ListParagraph"/>
              <w:spacing w:after="0" w:line="240" w:lineRule="auto"/>
              <w:ind w:left="0"/>
              <w:rPr>
                <w:rFonts w:ascii="Arial" w:hAnsi="Arial" w:cs="Arial"/>
                <w:sz w:val="20"/>
                <w:szCs w:val="20"/>
              </w:rPr>
            </w:pPr>
          </w:p>
          <w:p w14:paraId="4C66B63D" w14:textId="77777777" w:rsidR="006A34F2" w:rsidRPr="006A34F2" w:rsidRDefault="006A34F2" w:rsidP="009F6D25">
            <w:pPr>
              <w:pStyle w:val="ListParagraph"/>
              <w:spacing w:after="0" w:line="240" w:lineRule="auto"/>
              <w:ind w:left="0"/>
              <w:rPr>
                <w:rFonts w:ascii="Arial" w:hAnsi="Arial" w:cs="Arial"/>
                <w:sz w:val="20"/>
                <w:szCs w:val="20"/>
              </w:rPr>
            </w:pPr>
          </w:p>
          <w:p w14:paraId="1B6A17BB" w14:textId="77777777" w:rsidR="006A34F2" w:rsidRPr="006A34F2" w:rsidRDefault="006A34F2" w:rsidP="009F6D25">
            <w:pPr>
              <w:pStyle w:val="ListParagraph"/>
              <w:spacing w:after="0" w:line="240" w:lineRule="auto"/>
              <w:ind w:left="0"/>
              <w:rPr>
                <w:rFonts w:ascii="Arial" w:hAnsi="Arial" w:cs="Arial"/>
                <w:sz w:val="20"/>
                <w:szCs w:val="20"/>
              </w:rPr>
            </w:pPr>
          </w:p>
          <w:p w14:paraId="501D250B" w14:textId="77777777" w:rsidR="006A34F2" w:rsidRPr="006A34F2" w:rsidRDefault="006A34F2" w:rsidP="009F6D25">
            <w:pPr>
              <w:pStyle w:val="ListParagraph"/>
              <w:spacing w:after="0" w:line="240" w:lineRule="auto"/>
              <w:ind w:left="0"/>
              <w:rPr>
                <w:rFonts w:ascii="Arial" w:hAnsi="Arial" w:cs="Arial"/>
                <w:sz w:val="20"/>
                <w:szCs w:val="20"/>
              </w:rPr>
            </w:pPr>
          </w:p>
          <w:p w14:paraId="0922F51C" w14:textId="77777777" w:rsidR="006A34F2" w:rsidRPr="006A34F2" w:rsidRDefault="006A34F2" w:rsidP="009F6D25">
            <w:pPr>
              <w:pStyle w:val="ListParagraph"/>
              <w:spacing w:after="0" w:line="240" w:lineRule="auto"/>
              <w:ind w:left="0"/>
              <w:rPr>
                <w:rFonts w:ascii="Arial" w:hAnsi="Arial" w:cs="Arial"/>
                <w:sz w:val="20"/>
                <w:szCs w:val="20"/>
              </w:rPr>
            </w:pPr>
          </w:p>
          <w:p w14:paraId="1D21EC0B" w14:textId="77777777" w:rsidR="006A34F2" w:rsidRPr="006A34F2" w:rsidRDefault="006A34F2" w:rsidP="009F6D25">
            <w:pPr>
              <w:pStyle w:val="ListParagraph"/>
              <w:spacing w:after="0" w:line="240" w:lineRule="auto"/>
              <w:ind w:left="0"/>
              <w:rPr>
                <w:rFonts w:ascii="Arial" w:hAnsi="Arial" w:cs="Arial"/>
                <w:sz w:val="20"/>
                <w:szCs w:val="20"/>
              </w:rPr>
            </w:pPr>
          </w:p>
          <w:p w14:paraId="396936AA" w14:textId="77777777" w:rsidR="006A34F2" w:rsidRPr="006A34F2" w:rsidRDefault="006A34F2" w:rsidP="009F6D25">
            <w:pPr>
              <w:pStyle w:val="ListParagraph"/>
              <w:spacing w:after="0" w:line="240" w:lineRule="auto"/>
              <w:ind w:left="0"/>
              <w:rPr>
                <w:rFonts w:ascii="Arial" w:hAnsi="Arial" w:cs="Arial"/>
                <w:sz w:val="20"/>
                <w:szCs w:val="20"/>
              </w:rPr>
            </w:pPr>
          </w:p>
          <w:p w14:paraId="1462FB57" w14:textId="77777777" w:rsidR="006A34F2" w:rsidRPr="006A34F2" w:rsidRDefault="006A34F2" w:rsidP="009F6D25">
            <w:pPr>
              <w:pStyle w:val="ListParagraph"/>
              <w:spacing w:after="0" w:line="240" w:lineRule="auto"/>
              <w:ind w:left="0"/>
              <w:rPr>
                <w:rFonts w:ascii="Arial" w:hAnsi="Arial" w:cs="Arial"/>
                <w:sz w:val="20"/>
                <w:szCs w:val="20"/>
              </w:rPr>
            </w:pPr>
          </w:p>
          <w:p w14:paraId="3450FB71" w14:textId="77777777" w:rsidR="006A34F2" w:rsidRPr="006A34F2" w:rsidRDefault="006A34F2" w:rsidP="009F6D25">
            <w:pPr>
              <w:pStyle w:val="ListParagraph"/>
              <w:spacing w:after="0" w:line="240" w:lineRule="auto"/>
              <w:ind w:left="0"/>
              <w:rPr>
                <w:rFonts w:ascii="Arial" w:hAnsi="Arial" w:cs="Arial"/>
                <w:sz w:val="20"/>
                <w:szCs w:val="20"/>
              </w:rPr>
            </w:pPr>
          </w:p>
          <w:p w14:paraId="21CAF8CB" w14:textId="77777777" w:rsidR="006A34F2" w:rsidRPr="006A34F2" w:rsidRDefault="006A34F2" w:rsidP="009F6D25">
            <w:pPr>
              <w:pStyle w:val="ListParagraph"/>
              <w:spacing w:after="0" w:line="240" w:lineRule="auto"/>
              <w:ind w:left="0"/>
              <w:rPr>
                <w:rFonts w:ascii="Arial" w:hAnsi="Arial" w:cs="Arial"/>
                <w:sz w:val="20"/>
                <w:szCs w:val="20"/>
              </w:rPr>
            </w:pPr>
          </w:p>
          <w:p w14:paraId="02B735F4" w14:textId="77777777" w:rsidR="006A34F2" w:rsidRPr="006A34F2" w:rsidRDefault="006A34F2" w:rsidP="009F6D25">
            <w:pPr>
              <w:pStyle w:val="ListParagraph"/>
              <w:spacing w:after="0" w:line="240" w:lineRule="auto"/>
              <w:ind w:left="0"/>
              <w:rPr>
                <w:rFonts w:ascii="Arial" w:hAnsi="Arial" w:cs="Arial"/>
                <w:sz w:val="20"/>
                <w:szCs w:val="20"/>
              </w:rPr>
            </w:pPr>
          </w:p>
          <w:p w14:paraId="499D7994" w14:textId="77777777" w:rsidR="006A34F2" w:rsidRPr="006A34F2" w:rsidRDefault="006A34F2" w:rsidP="009F6D25">
            <w:pPr>
              <w:pStyle w:val="ListParagraph"/>
              <w:spacing w:after="0" w:line="240" w:lineRule="auto"/>
              <w:ind w:left="0"/>
              <w:rPr>
                <w:rFonts w:ascii="Arial" w:hAnsi="Arial" w:cs="Arial"/>
                <w:sz w:val="20"/>
                <w:szCs w:val="20"/>
              </w:rPr>
            </w:pPr>
          </w:p>
          <w:p w14:paraId="394DF57D" w14:textId="77777777" w:rsidR="006A34F2" w:rsidRPr="006A34F2" w:rsidRDefault="006A34F2" w:rsidP="009F6D25">
            <w:pPr>
              <w:pStyle w:val="ListParagraph"/>
              <w:spacing w:after="0" w:line="240" w:lineRule="auto"/>
              <w:ind w:left="0"/>
              <w:rPr>
                <w:rFonts w:ascii="Arial" w:hAnsi="Arial" w:cs="Arial"/>
                <w:sz w:val="20"/>
                <w:szCs w:val="20"/>
              </w:rPr>
            </w:pPr>
          </w:p>
          <w:p w14:paraId="7ECF9B44" w14:textId="77777777" w:rsidR="006A34F2" w:rsidRPr="006A34F2" w:rsidRDefault="006A34F2" w:rsidP="009F6D25">
            <w:pPr>
              <w:pStyle w:val="ListParagraph"/>
              <w:spacing w:after="0" w:line="240" w:lineRule="auto"/>
              <w:ind w:left="0"/>
              <w:rPr>
                <w:rFonts w:ascii="Arial" w:hAnsi="Arial" w:cs="Arial"/>
                <w:sz w:val="20"/>
                <w:szCs w:val="20"/>
              </w:rPr>
            </w:pPr>
          </w:p>
          <w:p w14:paraId="7D847E41" w14:textId="77777777" w:rsidR="006A34F2" w:rsidRPr="006A34F2" w:rsidRDefault="006A34F2" w:rsidP="009F6D25">
            <w:pPr>
              <w:pStyle w:val="ListParagraph"/>
              <w:spacing w:after="0" w:line="240" w:lineRule="auto"/>
              <w:ind w:left="0"/>
              <w:rPr>
                <w:rFonts w:ascii="Arial" w:hAnsi="Arial" w:cs="Arial"/>
                <w:sz w:val="20"/>
                <w:szCs w:val="20"/>
              </w:rPr>
            </w:pPr>
          </w:p>
          <w:p w14:paraId="5EEC7BDF" w14:textId="77777777" w:rsidR="006A34F2" w:rsidRPr="006A34F2" w:rsidRDefault="006A34F2" w:rsidP="009F6D25">
            <w:pPr>
              <w:pStyle w:val="ListParagraph"/>
              <w:spacing w:after="0" w:line="240" w:lineRule="auto"/>
              <w:ind w:left="0"/>
              <w:rPr>
                <w:rFonts w:ascii="Arial" w:hAnsi="Arial" w:cs="Arial"/>
                <w:sz w:val="20"/>
                <w:szCs w:val="20"/>
              </w:rPr>
            </w:pPr>
          </w:p>
          <w:p w14:paraId="31590862" w14:textId="77777777" w:rsidR="006A34F2" w:rsidRPr="006A34F2" w:rsidRDefault="006A34F2" w:rsidP="009F6D25">
            <w:pPr>
              <w:pStyle w:val="ListParagraph"/>
              <w:spacing w:after="0" w:line="240" w:lineRule="auto"/>
              <w:ind w:left="0"/>
              <w:rPr>
                <w:rFonts w:ascii="Arial" w:hAnsi="Arial" w:cs="Arial"/>
                <w:sz w:val="20"/>
                <w:szCs w:val="20"/>
              </w:rPr>
            </w:pPr>
          </w:p>
          <w:p w14:paraId="3FA3606F" w14:textId="77777777" w:rsidR="006A34F2" w:rsidRPr="006A34F2" w:rsidRDefault="006A34F2" w:rsidP="009F6D25">
            <w:pPr>
              <w:pStyle w:val="ListParagraph"/>
              <w:spacing w:after="0" w:line="240" w:lineRule="auto"/>
              <w:ind w:left="0"/>
              <w:rPr>
                <w:rFonts w:ascii="Arial" w:hAnsi="Arial" w:cs="Arial"/>
                <w:sz w:val="20"/>
                <w:szCs w:val="20"/>
              </w:rPr>
            </w:pPr>
          </w:p>
          <w:p w14:paraId="79B74B14" w14:textId="77777777" w:rsidR="006A34F2" w:rsidRPr="006A34F2" w:rsidRDefault="006A34F2" w:rsidP="009F6D25">
            <w:pPr>
              <w:pStyle w:val="ListParagraph"/>
              <w:spacing w:after="0" w:line="240" w:lineRule="auto"/>
              <w:ind w:left="0"/>
              <w:rPr>
                <w:rFonts w:ascii="Arial" w:hAnsi="Arial" w:cs="Arial"/>
                <w:sz w:val="20"/>
                <w:szCs w:val="20"/>
              </w:rPr>
            </w:pPr>
          </w:p>
          <w:p w14:paraId="07C8266B" w14:textId="77777777" w:rsidR="006A34F2" w:rsidRPr="006A34F2" w:rsidRDefault="006A34F2" w:rsidP="009F6D25">
            <w:pPr>
              <w:pStyle w:val="ListParagraph"/>
              <w:spacing w:after="0" w:line="240" w:lineRule="auto"/>
              <w:ind w:left="0"/>
              <w:rPr>
                <w:rFonts w:ascii="Arial" w:hAnsi="Arial" w:cs="Arial"/>
                <w:sz w:val="20"/>
                <w:szCs w:val="20"/>
              </w:rPr>
            </w:pPr>
          </w:p>
          <w:p w14:paraId="24769CEE" w14:textId="77777777" w:rsidR="006A34F2" w:rsidRPr="006A34F2" w:rsidRDefault="006A34F2" w:rsidP="009F6D25">
            <w:pPr>
              <w:pStyle w:val="ListParagraph"/>
              <w:spacing w:after="0" w:line="240" w:lineRule="auto"/>
              <w:ind w:left="0"/>
              <w:rPr>
                <w:rFonts w:ascii="Arial" w:hAnsi="Arial" w:cs="Arial"/>
                <w:sz w:val="20"/>
                <w:szCs w:val="20"/>
              </w:rPr>
            </w:pPr>
          </w:p>
          <w:p w14:paraId="17AB5A02" w14:textId="77777777" w:rsidR="006A34F2" w:rsidRPr="006A34F2" w:rsidRDefault="006A34F2" w:rsidP="009F6D25">
            <w:pPr>
              <w:pStyle w:val="ListParagraph"/>
              <w:spacing w:after="0" w:line="240" w:lineRule="auto"/>
              <w:ind w:left="0"/>
              <w:rPr>
                <w:rFonts w:ascii="Arial" w:hAnsi="Arial" w:cs="Arial"/>
                <w:sz w:val="20"/>
                <w:szCs w:val="20"/>
              </w:rPr>
            </w:pPr>
          </w:p>
          <w:p w14:paraId="23A8BF2B" w14:textId="77777777" w:rsidR="006A34F2" w:rsidRPr="006A34F2" w:rsidRDefault="006A34F2" w:rsidP="009F6D25">
            <w:pPr>
              <w:pStyle w:val="ListParagraph"/>
              <w:spacing w:after="0" w:line="240" w:lineRule="auto"/>
              <w:ind w:left="0"/>
              <w:rPr>
                <w:rFonts w:ascii="Arial" w:hAnsi="Arial" w:cs="Arial"/>
                <w:sz w:val="20"/>
                <w:szCs w:val="20"/>
              </w:rPr>
            </w:pPr>
          </w:p>
          <w:p w14:paraId="1BBA9031" w14:textId="77777777" w:rsidR="006A34F2" w:rsidRPr="006A34F2" w:rsidRDefault="006A34F2" w:rsidP="009F6D25">
            <w:pPr>
              <w:pStyle w:val="ListParagraph"/>
              <w:spacing w:after="0" w:line="240" w:lineRule="auto"/>
              <w:ind w:left="0"/>
              <w:rPr>
                <w:rFonts w:ascii="Arial" w:hAnsi="Arial" w:cs="Arial"/>
                <w:sz w:val="20"/>
                <w:szCs w:val="20"/>
              </w:rPr>
            </w:pPr>
          </w:p>
          <w:p w14:paraId="5F3A6AC9" w14:textId="77777777" w:rsidR="006A34F2" w:rsidRPr="006A34F2" w:rsidRDefault="006A34F2" w:rsidP="009F6D25">
            <w:pPr>
              <w:pStyle w:val="ListParagraph"/>
              <w:spacing w:after="0" w:line="240" w:lineRule="auto"/>
              <w:ind w:left="0"/>
              <w:rPr>
                <w:rFonts w:ascii="Arial" w:hAnsi="Arial" w:cs="Arial"/>
                <w:sz w:val="20"/>
                <w:szCs w:val="20"/>
              </w:rPr>
            </w:pPr>
          </w:p>
          <w:p w14:paraId="5F1F89B1" w14:textId="77777777" w:rsidR="006A34F2" w:rsidRPr="006A34F2" w:rsidRDefault="006A34F2" w:rsidP="009F6D25">
            <w:pPr>
              <w:pStyle w:val="ListParagraph"/>
              <w:spacing w:after="0" w:line="240" w:lineRule="auto"/>
              <w:ind w:left="0"/>
              <w:rPr>
                <w:rFonts w:ascii="Arial" w:hAnsi="Arial" w:cs="Arial"/>
                <w:sz w:val="20"/>
                <w:szCs w:val="20"/>
              </w:rPr>
            </w:pPr>
          </w:p>
          <w:p w14:paraId="6A208A0B" w14:textId="77777777" w:rsidR="006A34F2" w:rsidRPr="006A34F2" w:rsidRDefault="006A34F2" w:rsidP="009F6D25">
            <w:pPr>
              <w:pStyle w:val="ListParagraph"/>
              <w:spacing w:after="0" w:line="240" w:lineRule="auto"/>
              <w:ind w:left="0"/>
              <w:rPr>
                <w:rFonts w:ascii="Arial" w:hAnsi="Arial" w:cs="Arial"/>
                <w:sz w:val="20"/>
                <w:szCs w:val="20"/>
              </w:rPr>
            </w:pPr>
          </w:p>
          <w:p w14:paraId="01BF37A6" w14:textId="661A7429" w:rsidR="000865C9" w:rsidRPr="006A34F2" w:rsidRDefault="000865C9" w:rsidP="000865C9">
            <w:pPr>
              <w:pStyle w:val="ListParagraph"/>
              <w:spacing w:after="0" w:line="240" w:lineRule="auto"/>
              <w:ind w:left="0"/>
              <w:rPr>
                <w:bCs/>
                <w:sz w:val="20"/>
                <w:szCs w:val="20"/>
              </w:rPr>
            </w:pPr>
          </w:p>
          <w:p w14:paraId="0D0B940D" w14:textId="77777777" w:rsidR="000865C9" w:rsidRPr="006A34F2" w:rsidRDefault="000865C9" w:rsidP="000865C9">
            <w:pPr>
              <w:pStyle w:val="ListParagraph"/>
              <w:spacing w:after="0" w:line="240" w:lineRule="auto"/>
              <w:rPr>
                <w:b/>
                <w:bCs/>
                <w:sz w:val="20"/>
                <w:szCs w:val="20"/>
              </w:rPr>
            </w:pPr>
          </w:p>
        </w:tc>
      </w:tr>
    </w:tbl>
    <w:sdt>
      <w:sdtPr>
        <w:rPr>
          <w:rFonts w:ascii="Calibri" w:eastAsia="Calibri" w:hAnsi="Calibri" w:cs="Calibri"/>
          <w:color w:val="auto"/>
          <w:sz w:val="18"/>
          <w:szCs w:val="18"/>
          <w:lang w:val="en-GB"/>
        </w:rPr>
        <w:id w:val="1827557398"/>
        <w:docPartObj>
          <w:docPartGallery w:val="Table of Contents"/>
          <w:docPartUnique/>
        </w:docPartObj>
      </w:sdtPr>
      <w:sdtEndPr>
        <w:rPr>
          <w:b/>
          <w:bCs/>
          <w:noProof/>
          <w:sz w:val="22"/>
          <w:szCs w:val="22"/>
        </w:rPr>
      </w:sdtEndPr>
      <w:sdtContent>
        <w:p w14:paraId="406425CA" w14:textId="2F218583" w:rsidR="00A97661" w:rsidRPr="006A34F2" w:rsidRDefault="00A97661" w:rsidP="00973AD5">
          <w:pPr>
            <w:pStyle w:val="TOCHeading"/>
            <w:spacing w:before="0"/>
            <w:rPr>
              <w:rFonts w:ascii="Calibri" w:eastAsia="Calibri" w:hAnsi="Calibri" w:cs="Calibri"/>
              <w:color w:val="auto"/>
              <w:sz w:val="18"/>
              <w:szCs w:val="18"/>
              <w:lang w:val="en-GB"/>
            </w:rPr>
          </w:pPr>
          <w:r w:rsidRPr="00336388">
            <w:rPr>
              <w:rFonts w:ascii="Arial" w:hAnsi="Arial" w:cs="Arial"/>
              <w:sz w:val="18"/>
              <w:szCs w:val="18"/>
            </w:rPr>
            <w:t>Contents</w:t>
          </w:r>
          <w:bookmarkStart w:id="4" w:name="_GoBack"/>
          <w:bookmarkEnd w:id="4"/>
        </w:p>
        <w:p w14:paraId="267FE973" w14:textId="77777777" w:rsidR="00336388" w:rsidRPr="00336388" w:rsidRDefault="00A97661" w:rsidP="00336388">
          <w:pPr>
            <w:pStyle w:val="TOC1"/>
            <w:tabs>
              <w:tab w:val="left" w:pos="440"/>
              <w:tab w:val="right" w:leader="dot" w:pos="9628"/>
            </w:tabs>
            <w:rPr>
              <w:rFonts w:eastAsiaTheme="minorEastAsia"/>
              <w:b w:val="0"/>
              <w:bCs w:val="0"/>
              <w:caps w:val="0"/>
              <w:noProof/>
              <w:sz w:val="18"/>
              <w:szCs w:val="18"/>
              <w:lang w:eastAsia="en-GB"/>
            </w:rPr>
          </w:pPr>
          <w:r w:rsidRPr="00336388">
            <w:rPr>
              <w:noProof/>
              <w:sz w:val="18"/>
              <w:szCs w:val="18"/>
            </w:rPr>
            <w:fldChar w:fldCharType="begin"/>
          </w:r>
          <w:r w:rsidRPr="00336388">
            <w:rPr>
              <w:noProof/>
              <w:sz w:val="18"/>
              <w:szCs w:val="18"/>
            </w:rPr>
            <w:instrText xml:space="preserve"> TOC \o "1-3" \h \z \u </w:instrText>
          </w:r>
          <w:r w:rsidRPr="00336388">
            <w:rPr>
              <w:noProof/>
              <w:sz w:val="18"/>
              <w:szCs w:val="18"/>
            </w:rPr>
            <w:fldChar w:fldCharType="separate"/>
          </w:r>
          <w:hyperlink w:anchor="_Toc129097858" w:history="1">
            <w:r w:rsidR="00336388" w:rsidRPr="00336388">
              <w:rPr>
                <w:rStyle w:val="Hyperlink"/>
                <w:noProof/>
                <w:sz w:val="18"/>
                <w:szCs w:val="18"/>
              </w:rPr>
              <w:t>1.</w:t>
            </w:r>
            <w:r w:rsidR="00336388" w:rsidRPr="00336388">
              <w:rPr>
                <w:rFonts w:eastAsiaTheme="minorEastAsia"/>
                <w:b w:val="0"/>
                <w:bCs w:val="0"/>
                <w:caps w:val="0"/>
                <w:noProof/>
                <w:sz w:val="18"/>
                <w:szCs w:val="18"/>
                <w:lang w:eastAsia="en-GB"/>
              </w:rPr>
              <w:tab/>
            </w:r>
            <w:r w:rsidR="00336388" w:rsidRPr="00336388">
              <w:rPr>
                <w:rStyle w:val="Hyperlink"/>
                <w:noProof/>
                <w:sz w:val="18"/>
                <w:szCs w:val="18"/>
              </w:rPr>
              <w:t>Introduction</w:t>
            </w:r>
            <w:r w:rsidR="00336388" w:rsidRPr="00336388">
              <w:rPr>
                <w:noProof/>
                <w:webHidden/>
                <w:sz w:val="18"/>
                <w:szCs w:val="18"/>
              </w:rPr>
              <w:tab/>
            </w:r>
            <w:r w:rsidR="00336388" w:rsidRPr="00336388">
              <w:rPr>
                <w:noProof/>
                <w:webHidden/>
                <w:sz w:val="18"/>
                <w:szCs w:val="18"/>
              </w:rPr>
              <w:fldChar w:fldCharType="begin"/>
            </w:r>
            <w:r w:rsidR="00336388" w:rsidRPr="00336388">
              <w:rPr>
                <w:noProof/>
                <w:webHidden/>
                <w:sz w:val="18"/>
                <w:szCs w:val="18"/>
              </w:rPr>
              <w:instrText xml:space="preserve"> PAGEREF _Toc129097858 \h </w:instrText>
            </w:r>
            <w:r w:rsidR="00336388" w:rsidRPr="00336388">
              <w:rPr>
                <w:noProof/>
                <w:webHidden/>
                <w:sz w:val="18"/>
                <w:szCs w:val="18"/>
              </w:rPr>
            </w:r>
            <w:r w:rsidR="00336388" w:rsidRPr="00336388">
              <w:rPr>
                <w:noProof/>
                <w:webHidden/>
                <w:sz w:val="18"/>
                <w:szCs w:val="18"/>
              </w:rPr>
              <w:fldChar w:fldCharType="separate"/>
            </w:r>
            <w:r w:rsidR="006A34F2">
              <w:rPr>
                <w:noProof/>
                <w:webHidden/>
                <w:sz w:val="18"/>
                <w:szCs w:val="18"/>
              </w:rPr>
              <w:t>3</w:t>
            </w:r>
            <w:r w:rsidR="00336388" w:rsidRPr="00336388">
              <w:rPr>
                <w:noProof/>
                <w:webHidden/>
                <w:sz w:val="18"/>
                <w:szCs w:val="18"/>
              </w:rPr>
              <w:fldChar w:fldCharType="end"/>
            </w:r>
          </w:hyperlink>
        </w:p>
        <w:p w14:paraId="142B9E99" w14:textId="77777777" w:rsidR="00336388" w:rsidRPr="00336388" w:rsidRDefault="00B25CBE" w:rsidP="00336388">
          <w:pPr>
            <w:pStyle w:val="TOC1"/>
            <w:tabs>
              <w:tab w:val="left" w:pos="440"/>
              <w:tab w:val="right" w:leader="dot" w:pos="9628"/>
            </w:tabs>
            <w:rPr>
              <w:rFonts w:eastAsiaTheme="minorEastAsia"/>
              <w:b w:val="0"/>
              <w:bCs w:val="0"/>
              <w:caps w:val="0"/>
              <w:noProof/>
              <w:sz w:val="18"/>
              <w:szCs w:val="18"/>
              <w:lang w:eastAsia="en-GB"/>
            </w:rPr>
          </w:pPr>
          <w:hyperlink w:anchor="_Toc129097859" w:history="1">
            <w:r w:rsidR="00336388" w:rsidRPr="00336388">
              <w:rPr>
                <w:rStyle w:val="Hyperlink"/>
                <w:noProof/>
                <w:sz w:val="18"/>
                <w:szCs w:val="18"/>
              </w:rPr>
              <w:t>2.</w:t>
            </w:r>
            <w:r w:rsidR="00336388" w:rsidRPr="00336388">
              <w:rPr>
                <w:rFonts w:eastAsiaTheme="minorEastAsia"/>
                <w:b w:val="0"/>
                <w:bCs w:val="0"/>
                <w:caps w:val="0"/>
                <w:noProof/>
                <w:sz w:val="18"/>
                <w:szCs w:val="18"/>
                <w:lang w:eastAsia="en-GB"/>
              </w:rPr>
              <w:tab/>
            </w:r>
            <w:r w:rsidR="00336388" w:rsidRPr="00336388">
              <w:rPr>
                <w:rStyle w:val="Hyperlink"/>
                <w:noProof/>
                <w:sz w:val="18"/>
                <w:szCs w:val="18"/>
              </w:rPr>
              <w:t>General information about the department</w:t>
            </w:r>
            <w:r w:rsidR="00336388" w:rsidRPr="00336388">
              <w:rPr>
                <w:noProof/>
                <w:webHidden/>
                <w:sz w:val="18"/>
                <w:szCs w:val="18"/>
              </w:rPr>
              <w:tab/>
            </w:r>
            <w:r w:rsidR="00336388" w:rsidRPr="00336388">
              <w:rPr>
                <w:noProof/>
                <w:webHidden/>
                <w:sz w:val="18"/>
                <w:szCs w:val="18"/>
              </w:rPr>
              <w:fldChar w:fldCharType="begin"/>
            </w:r>
            <w:r w:rsidR="00336388" w:rsidRPr="00336388">
              <w:rPr>
                <w:noProof/>
                <w:webHidden/>
                <w:sz w:val="18"/>
                <w:szCs w:val="18"/>
              </w:rPr>
              <w:instrText xml:space="preserve"> PAGEREF _Toc129097859 \h </w:instrText>
            </w:r>
            <w:r w:rsidR="00336388" w:rsidRPr="00336388">
              <w:rPr>
                <w:noProof/>
                <w:webHidden/>
                <w:sz w:val="18"/>
                <w:szCs w:val="18"/>
              </w:rPr>
            </w:r>
            <w:r w:rsidR="00336388" w:rsidRPr="00336388">
              <w:rPr>
                <w:noProof/>
                <w:webHidden/>
                <w:sz w:val="18"/>
                <w:szCs w:val="18"/>
              </w:rPr>
              <w:fldChar w:fldCharType="separate"/>
            </w:r>
            <w:r w:rsidR="006A34F2">
              <w:rPr>
                <w:noProof/>
                <w:webHidden/>
                <w:sz w:val="18"/>
                <w:szCs w:val="18"/>
              </w:rPr>
              <w:t>3</w:t>
            </w:r>
            <w:r w:rsidR="00336388" w:rsidRPr="00336388">
              <w:rPr>
                <w:noProof/>
                <w:webHidden/>
                <w:sz w:val="18"/>
                <w:szCs w:val="18"/>
              </w:rPr>
              <w:fldChar w:fldCharType="end"/>
            </w:r>
          </w:hyperlink>
        </w:p>
        <w:p w14:paraId="68700170" w14:textId="77777777" w:rsidR="00336388" w:rsidRPr="00336388" w:rsidRDefault="00B25CBE" w:rsidP="00336388">
          <w:pPr>
            <w:pStyle w:val="TOC1"/>
            <w:tabs>
              <w:tab w:val="left" w:pos="440"/>
              <w:tab w:val="right" w:leader="dot" w:pos="9628"/>
            </w:tabs>
            <w:rPr>
              <w:rFonts w:eastAsiaTheme="minorEastAsia"/>
              <w:b w:val="0"/>
              <w:bCs w:val="0"/>
              <w:caps w:val="0"/>
              <w:noProof/>
              <w:sz w:val="18"/>
              <w:szCs w:val="18"/>
              <w:lang w:eastAsia="en-GB"/>
            </w:rPr>
          </w:pPr>
          <w:hyperlink w:anchor="_Toc129097860" w:history="1">
            <w:r w:rsidR="00336388" w:rsidRPr="00336388">
              <w:rPr>
                <w:rStyle w:val="Hyperlink"/>
                <w:noProof/>
                <w:sz w:val="18"/>
                <w:szCs w:val="18"/>
              </w:rPr>
              <w:t>3.</w:t>
            </w:r>
            <w:r w:rsidR="00336388" w:rsidRPr="00336388">
              <w:rPr>
                <w:rFonts w:eastAsiaTheme="minorEastAsia"/>
                <w:b w:val="0"/>
                <w:bCs w:val="0"/>
                <w:caps w:val="0"/>
                <w:noProof/>
                <w:sz w:val="18"/>
                <w:szCs w:val="18"/>
                <w:lang w:eastAsia="en-GB"/>
              </w:rPr>
              <w:tab/>
            </w:r>
            <w:r w:rsidR="00336388" w:rsidRPr="00336388">
              <w:rPr>
                <w:rStyle w:val="Hyperlink"/>
                <w:noProof/>
                <w:sz w:val="18"/>
                <w:szCs w:val="18"/>
              </w:rPr>
              <w:t>Introduction to the quality manual</w:t>
            </w:r>
            <w:r w:rsidR="00336388" w:rsidRPr="00336388">
              <w:rPr>
                <w:noProof/>
                <w:webHidden/>
                <w:sz w:val="18"/>
                <w:szCs w:val="18"/>
              </w:rPr>
              <w:tab/>
            </w:r>
            <w:r w:rsidR="00336388" w:rsidRPr="00336388">
              <w:rPr>
                <w:noProof/>
                <w:webHidden/>
                <w:sz w:val="18"/>
                <w:szCs w:val="18"/>
              </w:rPr>
              <w:fldChar w:fldCharType="begin"/>
            </w:r>
            <w:r w:rsidR="00336388" w:rsidRPr="00336388">
              <w:rPr>
                <w:noProof/>
                <w:webHidden/>
                <w:sz w:val="18"/>
                <w:szCs w:val="18"/>
              </w:rPr>
              <w:instrText xml:space="preserve"> PAGEREF _Toc129097860 \h </w:instrText>
            </w:r>
            <w:r w:rsidR="00336388" w:rsidRPr="00336388">
              <w:rPr>
                <w:noProof/>
                <w:webHidden/>
                <w:sz w:val="18"/>
                <w:szCs w:val="18"/>
              </w:rPr>
            </w:r>
            <w:r w:rsidR="00336388" w:rsidRPr="00336388">
              <w:rPr>
                <w:noProof/>
                <w:webHidden/>
                <w:sz w:val="18"/>
                <w:szCs w:val="18"/>
              </w:rPr>
              <w:fldChar w:fldCharType="separate"/>
            </w:r>
            <w:r w:rsidR="006A34F2">
              <w:rPr>
                <w:noProof/>
                <w:webHidden/>
                <w:sz w:val="18"/>
                <w:szCs w:val="18"/>
              </w:rPr>
              <w:t>3</w:t>
            </w:r>
            <w:r w:rsidR="00336388" w:rsidRPr="00336388">
              <w:rPr>
                <w:noProof/>
                <w:webHidden/>
                <w:sz w:val="18"/>
                <w:szCs w:val="18"/>
              </w:rPr>
              <w:fldChar w:fldCharType="end"/>
            </w:r>
          </w:hyperlink>
        </w:p>
        <w:p w14:paraId="2BF405D2" w14:textId="77777777" w:rsidR="00336388" w:rsidRPr="00336388" w:rsidRDefault="00B25CBE" w:rsidP="00336388">
          <w:pPr>
            <w:pStyle w:val="TOC1"/>
            <w:tabs>
              <w:tab w:val="left" w:pos="440"/>
              <w:tab w:val="right" w:leader="dot" w:pos="9628"/>
            </w:tabs>
            <w:rPr>
              <w:rFonts w:eastAsiaTheme="minorEastAsia"/>
              <w:b w:val="0"/>
              <w:bCs w:val="0"/>
              <w:caps w:val="0"/>
              <w:noProof/>
              <w:sz w:val="18"/>
              <w:szCs w:val="18"/>
              <w:lang w:eastAsia="en-GB"/>
            </w:rPr>
          </w:pPr>
          <w:hyperlink w:anchor="_Toc129097861" w:history="1">
            <w:r w:rsidR="00336388" w:rsidRPr="00336388">
              <w:rPr>
                <w:rStyle w:val="Hyperlink"/>
                <w:noProof/>
                <w:sz w:val="18"/>
                <w:szCs w:val="18"/>
              </w:rPr>
              <w:t>4.</w:t>
            </w:r>
            <w:r w:rsidR="00336388" w:rsidRPr="00336388">
              <w:rPr>
                <w:rFonts w:eastAsiaTheme="minorEastAsia"/>
                <w:b w:val="0"/>
                <w:bCs w:val="0"/>
                <w:caps w:val="0"/>
                <w:noProof/>
                <w:sz w:val="18"/>
                <w:szCs w:val="18"/>
                <w:lang w:eastAsia="en-GB"/>
              </w:rPr>
              <w:tab/>
            </w:r>
            <w:r w:rsidR="00336388" w:rsidRPr="00336388">
              <w:rPr>
                <w:rStyle w:val="Hyperlink"/>
                <w:noProof/>
                <w:sz w:val="18"/>
                <w:szCs w:val="18"/>
              </w:rPr>
              <w:t>General Requirements (ISO 4.0)</w:t>
            </w:r>
            <w:r w:rsidR="00336388" w:rsidRPr="00336388">
              <w:rPr>
                <w:noProof/>
                <w:webHidden/>
                <w:sz w:val="18"/>
                <w:szCs w:val="18"/>
              </w:rPr>
              <w:tab/>
            </w:r>
            <w:r w:rsidR="00336388" w:rsidRPr="00336388">
              <w:rPr>
                <w:noProof/>
                <w:webHidden/>
                <w:sz w:val="18"/>
                <w:szCs w:val="18"/>
              </w:rPr>
              <w:fldChar w:fldCharType="begin"/>
            </w:r>
            <w:r w:rsidR="00336388" w:rsidRPr="00336388">
              <w:rPr>
                <w:noProof/>
                <w:webHidden/>
                <w:sz w:val="18"/>
                <w:szCs w:val="18"/>
              </w:rPr>
              <w:instrText xml:space="preserve"> PAGEREF _Toc129097861 \h </w:instrText>
            </w:r>
            <w:r w:rsidR="00336388" w:rsidRPr="00336388">
              <w:rPr>
                <w:noProof/>
                <w:webHidden/>
                <w:sz w:val="18"/>
                <w:szCs w:val="18"/>
              </w:rPr>
            </w:r>
            <w:r w:rsidR="00336388" w:rsidRPr="00336388">
              <w:rPr>
                <w:noProof/>
                <w:webHidden/>
                <w:sz w:val="18"/>
                <w:szCs w:val="18"/>
              </w:rPr>
              <w:fldChar w:fldCharType="separate"/>
            </w:r>
            <w:r w:rsidR="006A34F2">
              <w:rPr>
                <w:noProof/>
                <w:webHidden/>
                <w:sz w:val="18"/>
                <w:szCs w:val="18"/>
              </w:rPr>
              <w:t>3</w:t>
            </w:r>
            <w:r w:rsidR="00336388" w:rsidRPr="00336388">
              <w:rPr>
                <w:noProof/>
                <w:webHidden/>
                <w:sz w:val="18"/>
                <w:szCs w:val="18"/>
              </w:rPr>
              <w:fldChar w:fldCharType="end"/>
            </w:r>
          </w:hyperlink>
        </w:p>
        <w:p w14:paraId="4B9024DA" w14:textId="77777777" w:rsidR="00336388" w:rsidRPr="00336388" w:rsidRDefault="00B25CBE" w:rsidP="00336388">
          <w:pPr>
            <w:pStyle w:val="TOC2"/>
            <w:tabs>
              <w:tab w:val="left" w:pos="660"/>
              <w:tab w:val="right" w:leader="dot" w:pos="9628"/>
            </w:tabs>
            <w:spacing w:before="0"/>
            <w:rPr>
              <w:rFonts w:ascii="Arial" w:eastAsiaTheme="minorEastAsia" w:hAnsi="Arial" w:cs="Arial"/>
              <w:b w:val="0"/>
              <w:bCs w:val="0"/>
              <w:noProof/>
              <w:sz w:val="18"/>
              <w:szCs w:val="18"/>
              <w:lang w:eastAsia="en-GB"/>
            </w:rPr>
          </w:pPr>
          <w:hyperlink w:anchor="_Toc129097862" w:history="1">
            <w:r w:rsidR="00336388" w:rsidRPr="00336388">
              <w:rPr>
                <w:rStyle w:val="Hyperlink"/>
                <w:rFonts w:ascii="Arial" w:hAnsi="Arial" w:cs="Arial"/>
                <w:noProof/>
                <w:sz w:val="18"/>
                <w:szCs w:val="18"/>
              </w:rPr>
              <w:t>4.1</w:t>
            </w:r>
            <w:r w:rsidR="00336388" w:rsidRPr="00336388">
              <w:rPr>
                <w:rFonts w:ascii="Arial" w:eastAsiaTheme="minorEastAsia" w:hAnsi="Arial" w:cs="Arial"/>
                <w:b w:val="0"/>
                <w:bCs w:val="0"/>
                <w:noProof/>
                <w:sz w:val="18"/>
                <w:szCs w:val="18"/>
                <w:lang w:eastAsia="en-GB"/>
              </w:rPr>
              <w:tab/>
            </w:r>
            <w:r w:rsidR="00336388" w:rsidRPr="00336388">
              <w:rPr>
                <w:rStyle w:val="Hyperlink"/>
                <w:rFonts w:ascii="Arial" w:hAnsi="Arial" w:cs="Arial"/>
                <w:noProof/>
                <w:sz w:val="18"/>
                <w:szCs w:val="18"/>
              </w:rPr>
              <w:t>Impartiality (ISO 4.1 a-e)</w:t>
            </w:r>
            <w:r w:rsidR="00336388" w:rsidRPr="00336388">
              <w:rPr>
                <w:rFonts w:ascii="Arial" w:hAnsi="Arial" w:cs="Arial"/>
                <w:noProof/>
                <w:webHidden/>
                <w:sz w:val="18"/>
                <w:szCs w:val="18"/>
              </w:rPr>
              <w:tab/>
            </w:r>
            <w:r w:rsidR="00336388" w:rsidRPr="00336388">
              <w:rPr>
                <w:rFonts w:ascii="Arial" w:hAnsi="Arial" w:cs="Arial"/>
                <w:noProof/>
                <w:webHidden/>
                <w:sz w:val="18"/>
                <w:szCs w:val="18"/>
              </w:rPr>
              <w:fldChar w:fldCharType="begin"/>
            </w:r>
            <w:r w:rsidR="00336388" w:rsidRPr="00336388">
              <w:rPr>
                <w:rFonts w:ascii="Arial" w:hAnsi="Arial" w:cs="Arial"/>
                <w:noProof/>
                <w:webHidden/>
                <w:sz w:val="18"/>
                <w:szCs w:val="18"/>
              </w:rPr>
              <w:instrText xml:space="preserve"> PAGEREF _Toc129097862 \h </w:instrText>
            </w:r>
            <w:r w:rsidR="00336388" w:rsidRPr="00336388">
              <w:rPr>
                <w:rFonts w:ascii="Arial" w:hAnsi="Arial" w:cs="Arial"/>
                <w:noProof/>
                <w:webHidden/>
                <w:sz w:val="18"/>
                <w:szCs w:val="18"/>
              </w:rPr>
            </w:r>
            <w:r w:rsidR="00336388" w:rsidRPr="00336388">
              <w:rPr>
                <w:rFonts w:ascii="Arial" w:hAnsi="Arial" w:cs="Arial"/>
                <w:noProof/>
                <w:webHidden/>
                <w:sz w:val="18"/>
                <w:szCs w:val="18"/>
              </w:rPr>
              <w:fldChar w:fldCharType="separate"/>
            </w:r>
            <w:r w:rsidR="006A34F2">
              <w:rPr>
                <w:rFonts w:ascii="Arial" w:hAnsi="Arial" w:cs="Arial"/>
                <w:noProof/>
                <w:webHidden/>
                <w:sz w:val="18"/>
                <w:szCs w:val="18"/>
              </w:rPr>
              <w:t>3</w:t>
            </w:r>
            <w:r w:rsidR="00336388" w:rsidRPr="00336388">
              <w:rPr>
                <w:rFonts w:ascii="Arial" w:hAnsi="Arial" w:cs="Arial"/>
                <w:noProof/>
                <w:webHidden/>
                <w:sz w:val="18"/>
                <w:szCs w:val="18"/>
              </w:rPr>
              <w:fldChar w:fldCharType="end"/>
            </w:r>
          </w:hyperlink>
        </w:p>
        <w:p w14:paraId="73E297AF" w14:textId="77777777" w:rsidR="00336388" w:rsidRPr="00336388" w:rsidRDefault="00B25CBE" w:rsidP="00336388">
          <w:pPr>
            <w:pStyle w:val="TOC2"/>
            <w:tabs>
              <w:tab w:val="left" w:pos="660"/>
              <w:tab w:val="right" w:leader="dot" w:pos="9628"/>
            </w:tabs>
            <w:spacing w:before="0"/>
            <w:rPr>
              <w:rFonts w:ascii="Arial" w:eastAsiaTheme="minorEastAsia" w:hAnsi="Arial" w:cs="Arial"/>
              <w:b w:val="0"/>
              <w:bCs w:val="0"/>
              <w:noProof/>
              <w:sz w:val="18"/>
              <w:szCs w:val="18"/>
              <w:lang w:eastAsia="en-GB"/>
            </w:rPr>
          </w:pPr>
          <w:hyperlink w:anchor="_Toc129097863" w:history="1">
            <w:r w:rsidR="00336388" w:rsidRPr="00336388">
              <w:rPr>
                <w:rStyle w:val="Hyperlink"/>
                <w:rFonts w:ascii="Arial" w:hAnsi="Arial" w:cs="Arial"/>
                <w:noProof/>
                <w:sz w:val="18"/>
                <w:szCs w:val="18"/>
              </w:rPr>
              <w:t>4.2</w:t>
            </w:r>
            <w:r w:rsidR="00336388" w:rsidRPr="00336388">
              <w:rPr>
                <w:rFonts w:ascii="Arial" w:eastAsiaTheme="minorEastAsia" w:hAnsi="Arial" w:cs="Arial"/>
                <w:b w:val="0"/>
                <w:bCs w:val="0"/>
                <w:noProof/>
                <w:sz w:val="18"/>
                <w:szCs w:val="18"/>
                <w:lang w:eastAsia="en-GB"/>
              </w:rPr>
              <w:tab/>
            </w:r>
            <w:r w:rsidR="00336388" w:rsidRPr="00336388">
              <w:rPr>
                <w:rStyle w:val="Hyperlink"/>
                <w:rFonts w:ascii="Arial" w:hAnsi="Arial" w:cs="Arial"/>
                <w:noProof/>
                <w:sz w:val="18"/>
                <w:szCs w:val="18"/>
              </w:rPr>
              <w:t>Confidentiality (ISO 4.2.1, 4.2.2, 4.2.3)</w:t>
            </w:r>
            <w:r w:rsidR="00336388" w:rsidRPr="00336388">
              <w:rPr>
                <w:rFonts w:ascii="Arial" w:hAnsi="Arial" w:cs="Arial"/>
                <w:noProof/>
                <w:webHidden/>
                <w:sz w:val="18"/>
                <w:szCs w:val="18"/>
              </w:rPr>
              <w:tab/>
            </w:r>
            <w:r w:rsidR="00336388" w:rsidRPr="00336388">
              <w:rPr>
                <w:rFonts w:ascii="Arial" w:hAnsi="Arial" w:cs="Arial"/>
                <w:noProof/>
                <w:webHidden/>
                <w:sz w:val="18"/>
                <w:szCs w:val="18"/>
              </w:rPr>
              <w:fldChar w:fldCharType="begin"/>
            </w:r>
            <w:r w:rsidR="00336388" w:rsidRPr="00336388">
              <w:rPr>
                <w:rFonts w:ascii="Arial" w:hAnsi="Arial" w:cs="Arial"/>
                <w:noProof/>
                <w:webHidden/>
                <w:sz w:val="18"/>
                <w:szCs w:val="18"/>
              </w:rPr>
              <w:instrText xml:space="preserve"> PAGEREF _Toc129097863 \h </w:instrText>
            </w:r>
            <w:r w:rsidR="00336388" w:rsidRPr="00336388">
              <w:rPr>
                <w:rFonts w:ascii="Arial" w:hAnsi="Arial" w:cs="Arial"/>
                <w:noProof/>
                <w:webHidden/>
                <w:sz w:val="18"/>
                <w:szCs w:val="18"/>
              </w:rPr>
            </w:r>
            <w:r w:rsidR="00336388" w:rsidRPr="00336388">
              <w:rPr>
                <w:rFonts w:ascii="Arial" w:hAnsi="Arial" w:cs="Arial"/>
                <w:noProof/>
                <w:webHidden/>
                <w:sz w:val="18"/>
                <w:szCs w:val="18"/>
              </w:rPr>
              <w:fldChar w:fldCharType="separate"/>
            </w:r>
            <w:r w:rsidR="006A34F2">
              <w:rPr>
                <w:rFonts w:ascii="Arial" w:hAnsi="Arial" w:cs="Arial"/>
                <w:noProof/>
                <w:webHidden/>
                <w:sz w:val="18"/>
                <w:szCs w:val="18"/>
              </w:rPr>
              <w:t>4</w:t>
            </w:r>
            <w:r w:rsidR="00336388" w:rsidRPr="00336388">
              <w:rPr>
                <w:rFonts w:ascii="Arial" w:hAnsi="Arial" w:cs="Arial"/>
                <w:noProof/>
                <w:webHidden/>
                <w:sz w:val="18"/>
                <w:szCs w:val="18"/>
              </w:rPr>
              <w:fldChar w:fldCharType="end"/>
            </w:r>
          </w:hyperlink>
        </w:p>
        <w:p w14:paraId="56E20245" w14:textId="77777777" w:rsidR="00336388" w:rsidRPr="00336388" w:rsidRDefault="00B25CBE" w:rsidP="00336388">
          <w:pPr>
            <w:pStyle w:val="TOC2"/>
            <w:tabs>
              <w:tab w:val="left" w:pos="660"/>
              <w:tab w:val="right" w:leader="dot" w:pos="9628"/>
            </w:tabs>
            <w:spacing w:before="0"/>
            <w:rPr>
              <w:rFonts w:ascii="Arial" w:eastAsiaTheme="minorEastAsia" w:hAnsi="Arial" w:cs="Arial"/>
              <w:b w:val="0"/>
              <w:bCs w:val="0"/>
              <w:noProof/>
              <w:sz w:val="18"/>
              <w:szCs w:val="18"/>
              <w:lang w:eastAsia="en-GB"/>
            </w:rPr>
          </w:pPr>
          <w:hyperlink w:anchor="_Toc129097864" w:history="1">
            <w:r w:rsidR="00336388" w:rsidRPr="00336388">
              <w:rPr>
                <w:rStyle w:val="Hyperlink"/>
                <w:rFonts w:ascii="Arial" w:hAnsi="Arial" w:cs="Arial"/>
                <w:noProof/>
                <w:sz w:val="18"/>
                <w:szCs w:val="18"/>
              </w:rPr>
              <w:t>4.3</w:t>
            </w:r>
            <w:r w:rsidR="00336388" w:rsidRPr="00336388">
              <w:rPr>
                <w:rFonts w:ascii="Arial" w:eastAsiaTheme="minorEastAsia" w:hAnsi="Arial" w:cs="Arial"/>
                <w:b w:val="0"/>
                <w:bCs w:val="0"/>
                <w:noProof/>
                <w:sz w:val="18"/>
                <w:szCs w:val="18"/>
                <w:lang w:eastAsia="en-GB"/>
              </w:rPr>
              <w:tab/>
            </w:r>
            <w:r w:rsidR="00336388" w:rsidRPr="00336388">
              <w:rPr>
                <w:rStyle w:val="Hyperlink"/>
                <w:rFonts w:ascii="Arial" w:hAnsi="Arial" w:cs="Arial"/>
                <w:noProof/>
                <w:sz w:val="18"/>
                <w:szCs w:val="18"/>
              </w:rPr>
              <w:t>Requirements regarding patients (ISO 4.3 a-i)</w:t>
            </w:r>
            <w:r w:rsidR="00336388" w:rsidRPr="00336388">
              <w:rPr>
                <w:rFonts w:ascii="Arial" w:hAnsi="Arial" w:cs="Arial"/>
                <w:noProof/>
                <w:webHidden/>
                <w:sz w:val="18"/>
                <w:szCs w:val="18"/>
              </w:rPr>
              <w:tab/>
            </w:r>
            <w:r w:rsidR="00336388" w:rsidRPr="00336388">
              <w:rPr>
                <w:rFonts w:ascii="Arial" w:hAnsi="Arial" w:cs="Arial"/>
                <w:noProof/>
                <w:webHidden/>
                <w:sz w:val="18"/>
                <w:szCs w:val="18"/>
              </w:rPr>
              <w:fldChar w:fldCharType="begin"/>
            </w:r>
            <w:r w:rsidR="00336388" w:rsidRPr="00336388">
              <w:rPr>
                <w:rFonts w:ascii="Arial" w:hAnsi="Arial" w:cs="Arial"/>
                <w:noProof/>
                <w:webHidden/>
                <w:sz w:val="18"/>
                <w:szCs w:val="18"/>
              </w:rPr>
              <w:instrText xml:space="preserve"> PAGEREF _Toc129097864 \h </w:instrText>
            </w:r>
            <w:r w:rsidR="00336388" w:rsidRPr="00336388">
              <w:rPr>
                <w:rFonts w:ascii="Arial" w:hAnsi="Arial" w:cs="Arial"/>
                <w:noProof/>
                <w:webHidden/>
                <w:sz w:val="18"/>
                <w:szCs w:val="18"/>
              </w:rPr>
            </w:r>
            <w:r w:rsidR="00336388" w:rsidRPr="00336388">
              <w:rPr>
                <w:rFonts w:ascii="Arial" w:hAnsi="Arial" w:cs="Arial"/>
                <w:noProof/>
                <w:webHidden/>
                <w:sz w:val="18"/>
                <w:szCs w:val="18"/>
              </w:rPr>
              <w:fldChar w:fldCharType="separate"/>
            </w:r>
            <w:r w:rsidR="006A34F2">
              <w:rPr>
                <w:rFonts w:ascii="Arial" w:hAnsi="Arial" w:cs="Arial"/>
                <w:noProof/>
                <w:webHidden/>
                <w:sz w:val="18"/>
                <w:szCs w:val="18"/>
              </w:rPr>
              <w:t>4</w:t>
            </w:r>
            <w:r w:rsidR="00336388" w:rsidRPr="00336388">
              <w:rPr>
                <w:rFonts w:ascii="Arial" w:hAnsi="Arial" w:cs="Arial"/>
                <w:noProof/>
                <w:webHidden/>
                <w:sz w:val="18"/>
                <w:szCs w:val="18"/>
              </w:rPr>
              <w:fldChar w:fldCharType="end"/>
            </w:r>
          </w:hyperlink>
        </w:p>
        <w:p w14:paraId="377DE7E9" w14:textId="77777777" w:rsidR="00336388" w:rsidRPr="00336388" w:rsidRDefault="00B25CBE" w:rsidP="00336388">
          <w:pPr>
            <w:pStyle w:val="TOC1"/>
            <w:tabs>
              <w:tab w:val="left" w:pos="440"/>
              <w:tab w:val="right" w:leader="dot" w:pos="9628"/>
            </w:tabs>
            <w:rPr>
              <w:rFonts w:eastAsiaTheme="minorEastAsia"/>
              <w:b w:val="0"/>
              <w:bCs w:val="0"/>
              <w:caps w:val="0"/>
              <w:noProof/>
              <w:sz w:val="18"/>
              <w:szCs w:val="18"/>
              <w:lang w:eastAsia="en-GB"/>
            </w:rPr>
          </w:pPr>
          <w:hyperlink w:anchor="_Toc129097865" w:history="1">
            <w:r w:rsidR="00336388" w:rsidRPr="00336388">
              <w:rPr>
                <w:rStyle w:val="Hyperlink"/>
                <w:noProof/>
                <w:sz w:val="18"/>
                <w:szCs w:val="18"/>
              </w:rPr>
              <w:t>5.</w:t>
            </w:r>
            <w:r w:rsidR="00336388" w:rsidRPr="00336388">
              <w:rPr>
                <w:rFonts w:eastAsiaTheme="minorEastAsia"/>
                <w:b w:val="0"/>
                <w:bCs w:val="0"/>
                <w:caps w:val="0"/>
                <w:noProof/>
                <w:sz w:val="18"/>
                <w:szCs w:val="18"/>
                <w:lang w:eastAsia="en-GB"/>
              </w:rPr>
              <w:tab/>
            </w:r>
            <w:r w:rsidR="00336388" w:rsidRPr="00336388">
              <w:rPr>
                <w:rStyle w:val="Hyperlink"/>
                <w:noProof/>
                <w:sz w:val="18"/>
                <w:szCs w:val="18"/>
              </w:rPr>
              <w:t>Structural and governance requirements (ISO 5.0)</w:t>
            </w:r>
            <w:r w:rsidR="00336388" w:rsidRPr="00336388">
              <w:rPr>
                <w:noProof/>
                <w:webHidden/>
                <w:sz w:val="18"/>
                <w:szCs w:val="18"/>
              </w:rPr>
              <w:tab/>
            </w:r>
            <w:r w:rsidR="00336388" w:rsidRPr="00336388">
              <w:rPr>
                <w:noProof/>
                <w:webHidden/>
                <w:sz w:val="18"/>
                <w:szCs w:val="18"/>
              </w:rPr>
              <w:fldChar w:fldCharType="begin"/>
            </w:r>
            <w:r w:rsidR="00336388" w:rsidRPr="00336388">
              <w:rPr>
                <w:noProof/>
                <w:webHidden/>
                <w:sz w:val="18"/>
                <w:szCs w:val="18"/>
              </w:rPr>
              <w:instrText xml:space="preserve"> PAGEREF _Toc129097865 \h </w:instrText>
            </w:r>
            <w:r w:rsidR="00336388" w:rsidRPr="00336388">
              <w:rPr>
                <w:noProof/>
                <w:webHidden/>
                <w:sz w:val="18"/>
                <w:szCs w:val="18"/>
              </w:rPr>
            </w:r>
            <w:r w:rsidR="00336388" w:rsidRPr="00336388">
              <w:rPr>
                <w:noProof/>
                <w:webHidden/>
                <w:sz w:val="18"/>
                <w:szCs w:val="18"/>
              </w:rPr>
              <w:fldChar w:fldCharType="separate"/>
            </w:r>
            <w:r w:rsidR="006A34F2">
              <w:rPr>
                <w:noProof/>
                <w:webHidden/>
                <w:sz w:val="18"/>
                <w:szCs w:val="18"/>
              </w:rPr>
              <w:t>5</w:t>
            </w:r>
            <w:r w:rsidR="00336388" w:rsidRPr="00336388">
              <w:rPr>
                <w:noProof/>
                <w:webHidden/>
                <w:sz w:val="18"/>
                <w:szCs w:val="18"/>
              </w:rPr>
              <w:fldChar w:fldCharType="end"/>
            </w:r>
          </w:hyperlink>
        </w:p>
        <w:p w14:paraId="74369D20" w14:textId="77777777" w:rsidR="00336388" w:rsidRPr="00336388" w:rsidRDefault="00B25CBE" w:rsidP="00336388">
          <w:pPr>
            <w:pStyle w:val="TOC2"/>
            <w:tabs>
              <w:tab w:val="left" w:pos="660"/>
              <w:tab w:val="right" w:leader="dot" w:pos="9628"/>
            </w:tabs>
            <w:spacing w:before="0"/>
            <w:rPr>
              <w:rFonts w:ascii="Arial" w:eastAsiaTheme="minorEastAsia" w:hAnsi="Arial" w:cs="Arial"/>
              <w:b w:val="0"/>
              <w:bCs w:val="0"/>
              <w:noProof/>
              <w:sz w:val="18"/>
              <w:szCs w:val="18"/>
              <w:lang w:eastAsia="en-GB"/>
            </w:rPr>
          </w:pPr>
          <w:hyperlink w:anchor="_Toc129097866" w:history="1">
            <w:r w:rsidR="00336388" w:rsidRPr="00336388">
              <w:rPr>
                <w:rStyle w:val="Hyperlink"/>
                <w:rFonts w:ascii="Arial" w:hAnsi="Arial" w:cs="Arial"/>
                <w:noProof/>
                <w:sz w:val="18"/>
                <w:szCs w:val="18"/>
              </w:rPr>
              <w:t>5.1</w:t>
            </w:r>
            <w:r w:rsidR="00336388" w:rsidRPr="00336388">
              <w:rPr>
                <w:rFonts w:ascii="Arial" w:eastAsiaTheme="minorEastAsia" w:hAnsi="Arial" w:cs="Arial"/>
                <w:b w:val="0"/>
                <w:bCs w:val="0"/>
                <w:noProof/>
                <w:sz w:val="18"/>
                <w:szCs w:val="18"/>
                <w:lang w:eastAsia="en-GB"/>
              </w:rPr>
              <w:tab/>
            </w:r>
            <w:r w:rsidR="00336388" w:rsidRPr="00336388">
              <w:rPr>
                <w:rStyle w:val="Hyperlink"/>
                <w:rFonts w:ascii="Arial" w:hAnsi="Arial" w:cs="Arial"/>
                <w:noProof/>
                <w:sz w:val="18"/>
                <w:szCs w:val="18"/>
              </w:rPr>
              <w:t>Legal entity (ISO 5.1)</w:t>
            </w:r>
            <w:r w:rsidR="00336388" w:rsidRPr="00336388">
              <w:rPr>
                <w:rFonts w:ascii="Arial" w:hAnsi="Arial" w:cs="Arial"/>
                <w:noProof/>
                <w:webHidden/>
                <w:sz w:val="18"/>
                <w:szCs w:val="18"/>
              </w:rPr>
              <w:tab/>
            </w:r>
            <w:r w:rsidR="00336388" w:rsidRPr="00336388">
              <w:rPr>
                <w:rFonts w:ascii="Arial" w:hAnsi="Arial" w:cs="Arial"/>
                <w:noProof/>
                <w:webHidden/>
                <w:sz w:val="18"/>
                <w:szCs w:val="18"/>
              </w:rPr>
              <w:fldChar w:fldCharType="begin"/>
            </w:r>
            <w:r w:rsidR="00336388" w:rsidRPr="00336388">
              <w:rPr>
                <w:rFonts w:ascii="Arial" w:hAnsi="Arial" w:cs="Arial"/>
                <w:noProof/>
                <w:webHidden/>
                <w:sz w:val="18"/>
                <w:szCs w:val="18"/>
              </w:rPr>
              <w:instrText xml:space="preserve"> PAGEREF _Toc129097866 \h </w:instrText>
            </w:r>
            <w:r w:rsidR="00336388" w:rsidRPr="00336388">
              <w:rPr>
                <w:rFonts w:ascii="Arial" w:hAnsi="Arial" w:cs="Arial"/>
                <w:noProof/>
                <w:webHidden/>
                <w:sz w:val="18"/>
                <w:szCs w:val="18"/>
              </w:rPr>
            </w:r>
            <w:r w:rsidR="00336388" w:rsidRPr="00336388">
              <w:rPr>
                <w:rFonts w:ascii="Arial" w:hAnsi="Arial" w:cs="Arial"/>
                <w:noProof/>
                <w:webHidden/>
                <w:sz w:val="18"/>
                <w:szCs w:val="18"/>
              </w:rPr>
              <w:fldChar w:fldCharType="separate"/>
            </w:r>
            <w:r w:rsidR="006A34F2">
              <w:rPr>
                <w:rFonts w:ascii="Arial" w:hAnsi="Arial" w:cs="Arial"/>
                <w:noProof/>
                <w:webHidden/>
                <w:sz w:val="18"/>
                <w:szCs w:val="18"/>
              </w:rPr>
              <w:t>5</w:t>
            </w:r>
            <w:r w:rsidR="00336388" w:rsidRPr="00336388">
              <w:rPr>
                <w:rFonts w:ascii="Arial" w:hAnsi="Arial" w:cs="Arial"/>
                <w:noProof/>
                <w:webHidden/>
                <w:sz w:val="18"/>
                <w:szCs w:val="18"/>
              </w:rPr>
              <w:fldChar w:fldCharType="end"/>
            </w:r>
          </w:hyperlink>
        </w:p>
        <w:p w14:paraId="6E36B967" w14:textId="77777777" w:rsidR="00336388" w:rsidRPr="00336388" w:rsidRDefault="00B25CBE" w:rsidP="00336388">
          <w:pPr>
            <w:pStyle w:val="TOC2"/>
            <w:tabs>
              <w:tab w:val="left" w:pos="660"/>
              <w:tab w:val="right" w:leader="dot" w:pos="9628"/>
            </w:tabs>
            <w:spacing w:before="0"/>
            <w:rPr>
              <w:rFonts w:ascii="Arial" w:eastAsiaTheme="minorEastAsia" w:hAnsi="Arial" w:cs="Arial"/>
              <w:b w:val="0"/>
              <w:bCs w:val="0"/>
              <w:noProof/>
              <w:sz w:val="18"/>
              <w:szCs w:val="18"/>
              <w:lang w:eastAsia="en-GB"/>
            </w:rPr>
          </w:pPr>
          <w:hyperlink w:anchor="_Toc129097867" w:history="1">
            <w:r w:rsidR="00336388" w:rsidRPr="00336388">
              <w:rPr>
                <w:rStyle w:val="Hyperlink"/>
                <w:rFonts w:ascii="Arial" w:hAnsi="Arial" w:cs="Arial"/>
                <w:noProof/>
                <w:sz w:val="18"/>
                <w:szCs w:val="18"/>
              </w:rPr>
              <w:t>5.2</w:t>
            </w:r>
            <w:r w:rsidR="00336388" w:rsidRPr="00336388">
              <w:rPr>
                <w:rFonts w:ascii="Arial" w:eastAsiaTheme="minorEastAsia" w:hAnsi="Arial" w:cs="Arial"/>
                <w:b w:val="0"/>
                <w:bCs w:val="0"/>
                <w:noProof/>
                <w:sz w:val="18"/>
                <w:szCs w:val="18"/>
                <w:lang w:eastAsia="en-GB"/>
              </w:rPr>
              <w:tab/>
            </w:r>
            <w:r w:rsidR="00336388" w:rsidRPr="00336388">
              <w:rPr>
                <w:rStyle w:val="Hyperlink"/>
                <w:rFonts w:ascii="Arial" w:hAnsi="Arial" w:cs="Arial"/>
                <w:noProof/>
                <w:sz w:val="18"/>
                <w:szCs w:val="18"/>
              </w:rPr>
              <w:t>Laboratory Director (ISO 5.21, 5.2.2, 5.2.3)</w:t>
            </w:r>
            <w:r w:rsidR="00336388" w:rsidRPr="00336388">
              <w:rPr>
                <w:rFonts w:ascii="Arial" w:hAnsi="Arial" w:cs="Arial"/>
                <w:noProof/>
                <w:webHidden/>
                <w:sz w:val="18"/>
                <w:szCs w:val="18"/>
              </w:rPr>
              <w:tab/>
            </w:r>
            <w:r w:rsidR="00336388" w:rsidRPr="00336388">
              <w:rPr>
                <w:rFonts w:ascii="Arial" w:hAnsi="Arial" w:cs="Arial"/>
                <w:noProof/>
                <w:webHidden/>
                <w:sz w:val="18"/>
                <w:szCs w:val="18"/>
              </w:rPr>
              <w:fldChar w:fldCharType="begin"/>
            </w:r>
            <w:r w:rsidR="00336388" w:rsidRPr="00336388">
              <w:rPr>
                <w:rFonts w:ascii="Arial" w:hAnsi="Arial" w:cs="Arial"/>
                <w:noProof/>
                <w:webHidden/>
                <w:sz w:val="18"/>
                <w:szCs w:val="18"/>
              </w:rPr>
              <w:instrText xml:space="preserve"> PAGEREF _Toc129097867 \h </w:instrText>
            </w:r>
            <w:r w:rsidR="00336388" w:rsidRPr="00336388">
              <w:rPr>
                <w:rFonts w:ascii="Arial" w:hAnsi="Arial" w:cs="Arial"/>
                <w:noProof/>
                <w:webHidden/>
                <w:sz w:val="18"/>
                <w:szCs w:val="18"/>
              </w:rPr>
            </w:r>
            <w:r w:rsidR="00336388" w:rsidRPr="00336388">
              <w:rPr>
                <w:rFonts w:ascii="Arial" w:hAnsi="Arial" w:cs="Arial"/>
                <w:noProof/>
                <w:webHidden/>
                <w:sz w:val="18"/>
                <w:szCs w:val="18"/>
              </w:rPr>
              <w:fldChar w:fldCharType="separate"/>
            </w:r>
            <w:r w:rsidR="006A34F2">
              <w:rPr>
                <w:rFonts w:ascii="Arial" w:hAnsi="Arial" w:cs="Arial"/>
                <w:noProof/>
                <w:webHidden/>
                <w:sz w:val="18"/>
                <w:szCs w:val="18"/>
              </w:rPr>
              <w:t>5</w:t>
            </w:r>
            <w:r w:rsidR="00336388" w:rsidRPr="00336388">
              <w:rPr>
                <w:rFonts w:ascii="Arial" w:hAnsi="Arial" w:cs="Arial"/>
                <w:noProof/>
                <w:webHidden/>
                <w:sz w:val="18"/>
                <w:szCs w:val="18"/>
              </w:rPr>
              <w:fldChar w:fldCharType="end"/>
            </w:r>
          </w:hyperlink>
        </w:p>
        <w:p w14:paraId="44738A19" w14:textId="77777777" w:rsidR="00336388" w:rsidRPr="00336388" w:rsidRDefault="00B25CBE" w:rsidP="00336388">
          <w:pPr>
            <w:pStyle w:val="TOC2"/>
            <w:tabs>
              <w:tab w:val="left" w:pos="660"/>
              <w:tab w:val="right" w:leader="dot" w:pos="9628"/>
            </w:tabs>
            <w:spacing w:before="0"/>
            <w:rPr>
              <w:rFonts w:ascii="Arial" w:eastAsiaTheme="minorEastAsia" w:hAnsi="Arial" w:cs="Arial"/>
              <w:b w:val="0"/>
              <w:bCs w:val="0"/>
              <w:noProof/>
              <w:sz w:val="18"/>
              <w:szCs w:val="18"/>
              <w:lang w:eastAsia="en-GB"/>
            </w:rPr>
          </w:pPr>
          <w:hyperlink w:anchor="_Toc129097868" w:history="1">
            <w:r w:rsidR="00336388" w:rsidRPr="00336388">
              <w:rPr>
                <w:rStyle w:val="Hyperlink"/>
                <w:rFonts w:ascii="Arial" w:hAnsi="Arial" w:cs="Arial"/>
                <w:noProof/>
                <w:sz w:val="18"/>
                <w:szCs w:val="18"/>
              </w:rPr>
              <w:t>5.3</w:t>
            </w:r>
            <w:r w:rsidR="00336388" w:rsidRPr="00336388">
              <w:rPr>
                <w:rFonts w:ascii="Arial" w:eastAsiaTheme="minorEastAsia" w:hAnsi="Arial" w:cs="Arial"/>
                <w:b w:val="0"/>
                <w:bCs w:val="0"/>
                <w:noProof/>
                <w:sz w:val="18"/>
                <w:szCs w:val="18"/>
                <w:lang w:eastAsia="en-GB"/>
              </w:rPr>
              <w:tab/>
            </w:r>
            <w:r w:rsidR="00336388" w:rsidRPr="00336388">
              <w:rPr>
                <w:rStyle w:val="Hyperlink"/>
                <w:rFonts w:ascii="Arial" w:hAnsi="Arial" w:cs="Arial"/>
                <w:noProof/>
                <w:sz w:val="18"/>
                <w:szCs w:val="18"/>
              </w:rPr>
              <w:t>Laboratory Activities (ISO 5.3.1, 5.3.2, 5.3.4 a-d)</w:t>
            </w:r>
            <w:r w:rsidR="00336388" w:rsidRPr="00336388">
              <w:rPr>
                <w:rFonts w:ascii="Arial" w:hAnsi="Arial" w:cs="Arial"/>
                <w:noProof/>
                <w:webHidden/>
                <w:sz w:val="18"/>
                <w:szCs w:val="18"/>
              </w:rPr>
              <w:tab/>
            </w:r>
            <w:r w:rsidR="00336388" w:rsidRPr="00336388">
              <w:rPr>
                <w:rFonts w:ascii="Arial" w:hAnsi="Arial" w:cs="Arial"/>
                <w:noProof/>
                <w:webHidden/>
                <w:sz w:val="18"/>
                <w:szCs w:val="18"/>
              </w:rPr>
              <w:fldChar w:fldCharType="begin"/>
            </w:r>
            <w:r w:rsidR="00336388" w:rsidRPr="00336388">
              <w:rPr>
                <w:rFonts w:ascii="Arial" w:hAnsi="Arial" w:cs="Arial"/>
                <w:noProof/>
                <w:webHidden/>
                <w:sz w:val="18"/>
                <w:szCs w:val="18"/>
              </w:rPr>
              <w:instrText xml:space="preserve"> PAGEREF _Toc129097868 \h </w:instrText>
            </w:r>
            <w:r w:rsidR="00336388" w:rsidRPr="00336388">
              <w:rPr>
                <w:rFonts w:ascii="Arial" w:hAnsi="Arial" w:cs="Arial"/>
                <w:noProof/>
                <w:webHidden/>
                <w:sz w:val="18"/>
                <w:szCs w:val="18"/>
              </w:rPr>
            </w:r>
            <w:r w:rsidR="00336388" w:rsidRPr="00336388">
              <w:rPr>
                <w:rFonts w:ascii="Arial" w:hAnsi="Arial" w:cs="Arial"/>
                <w:noProof/>
                <w:webHidden/>
                <w:sz w:val="18"/>
                <w:szCs w:val="18"/>
              </w:rPr>
              <w:fldChar w:fldCharType="separate"/>
            </w:r>
            <w:r w:rsidR="006A34F2">
              <w:rPr>
                <w:rFonts w:ascii="Arial" w:hAnsi="Arial" w:cs="Arial"/>
                <w:noProof/>
                <w:webHidden/>
                <w:sz w:val="18"/>
                <w:szCs w:val="18"/>
              </w:rPr>
              <w:t>5</w:t>
            </w:r>
            <w:r w:rsidR="00336388" w:rsidRPr="00336388">
              <w:rPr>
                <w:rFonts w:ascii="Arial" w:hAnsi="Arial" w:cs="Arial"/>
                <w:noProof/>
                <w:webHidden/>
                <w:sz w:val="18"/>
                <w:szCs w:val="18"/>
              </w:rPr>
              <w:fldChar w:fldCharType="end"/>
            </w:r>
          </w:hyperlink>
        </w:p>
        <w:p w14:paraId="1F85A74B" w14:textId="77777777" w:rsidR="00336388" w:rsidRPr="00336388" w:rsidRDefault="00B25CBE" w:rsidP="00336388">
          <w:pPr>
            <w:pStyle w:val="TOC2"/>
            <w:tabs>
              <w:tab w:val="left" w:pos="660"/>
              <w:tab w:val="right" w:leader="dot" w:pos="9628"/>
            </w:tabs>
            <w:spacing w:before="0"/>
            <w:rPr>
              <w:rFonts w:ascii="Arial" w:eastAsiaTheme="minorEastAsia" w:hAnsi="Arial" w:cs="Arial"/>
              <w:b w:val="0"/>
              <w:bCs w:val="0"/>
              <w:noProof/>
              <w:sz w:val="18"/>
              <w:szCs w:val="18"/>
              <w:lang w:eastAsia="en-GB"/>
            </w:rPr>
          </w:pPr>
          <w:hyperlink w:anchor="_Toc129097869" w:history="1">
            <w:r w:rsidR="00336388" w:rsidRPr="00336388">
              <w:rPr>
                <w:rStyle w:val="Hyperlink"/>
                <w:rFonts w:ascii="Arial" w:hAnsi="Arial" w:cs="Arial"/>
                <w:noProof/>
                <w:sz w:val="18"/>
                <w:szCs w:val="18"/>
              </w:rPr>
              <w:t>5.4</w:t>
            </w:r>
            <w:r w:rsidR="00336388" w:rsidRPr="00336388">
              <w:rPr>
                <w:rFonts w:ascii="Arial" w:eastAsiaTheme="minorEastAsia" w:hAnsi="Arial" w:cs="Arial"/>
                <w:b w:val="0"/>
                <w:bCs w:val="0"/>
                <w:noProof/>
                <w:sz w:val="18"/>
                <w:szCs w:val="18"/>
                <w:lang w:eastAsia="en-GB"/>
              </w:rPr>
              <w:tab/>
            </w:r>
            <w:r w:rsidR="00336388" w:rsidRPr="00336388">
              <w:rPr>
                <w:rStyle w:val="Hyperlink"/>
                <w:rFonts w:ascii="Arial" w:hAnsi="Arial" w:cs="Arial"/>
                <w:noProof/>
                <w:sz w:val="18"/>
                <w:szCs w:val="18"/>
              </w:rPr>
              <w:t>Structure and authority (ISO 5.4.1 a-c, 5.4.2)</w:t>
            </w:r>
            <w:r w:rsidR="00336388" w:rsidRPr="00336388">
              <w:rPr>
                <w:rFonts w:ascii="Arial" w:hAnsi="Arial" w:cs="Arial"/>
                <w:noProof/>
                <w:webHidden/>
                <w:sz w:val="18"/>
                <w:szCs w:val="18"/>
              </w:rPr>
              <w:tab/>
            </w:r>
            <w:r w:rsidR="00336388" w:rsidRPr="00336388">
              <w:rPr>
                <w:rFonts w:ascii="Arial" w:hAnsi="Arial" w:cs="Arial"/>
                <w:noProof/>
                <w:webHidden/>
                <w:sz w:val="18"/>
                <w:szCs w:val="18"/>
              </w:rPr>
              <w:fldChar w:fldCharType="begin"/>
            </w:r>
            <w:r w:rsidR="00336388" w:rsidRPr="00336388">
              <w:rPr>
                <w:rFonts w:ascii="Arial" w:hAnsi="Arial" w:cs="Arial"/>
                <w:noProof/>
                <w:webHidden/>
                <w:sz w:val="18"/>
                <w:szCs w:val="18"/>
              </w:rPr>
              <w:instrText xml:space="preserve"> PAGEREF _Toc129097869 \h </w:instrText>
            </w:r>
            <w:r w:rsidR="00336388" w:rsidRPr="00336388">
              <w:rPr>
                <w:rFonts w:ascii="Arial" w:hAnsi="Arial" w:cs="Arial"/>
                <w:noProof/>
                <w:webHidden/>
                <w:sz w:val="18"/>
                <w:szCs w:val="18"/>
              </w:rPr>
            </w:r>
            <w:r w:rsidR="00336388" w:rsidRPr="00336388">
              <w:rPr>
                <w:rFonts w:ascii="Arial" w:hAnsi="Arial" w:cs="Arial"/>
                <w:noProof/>
                <w:webHidden/>
                <w:sz w:val="18"/>
                <w:szCs w:val="18"/>
              </w:rPr>
              <w:fldChar w:fldCharType="separate"/>
            </w:r>
            <w:r w:rsidR="006A34F2">
              <w:rPr>
                <w:rFonts w:ascii="Arial" w:hAnsi="Arial" w:cs="Arial"/>
                <w:noProof/>
                <w:webHidden/>
                <w:sz w:val="18"/>
                <w:szCs w:val="18"/>
              </w:rPr>
              <w:t>6</w:t>
            </w:r>
            <w:r w:rsidR="00336388" w:rsidRPr="00336388">
              <w:rPr>
                <w:rFonts w:ascii="Arial" w:hAnsi="Arial" w:cs="Arial"/>
                <w:noProof/>
                <w:webHidden/>
                <w:sz w:val="18"/>
                <w:szCs w:val="18"/>
              </w:rPr>
              <w:fldChar w:fldCharType="end"/>
            </w:r>
          </w:hyperlink>
        </w:p>
        <w:p w14:paraId="656FA34A" w14:textId="77777777" w:rsidR="00336388" w:rsidRPr="00336388" w:rsidRDefault="00B25CBE" w:rsidP="00336388">
          <w:pPr>
            <w:pStyle w:val="TOC2"/>
            <w:tabs>
              <w:tab w:val="left" w:pos="660"/>
              <w:tab w:val="right" w:leader="dot" w:pos="9628"/>
            </w:tabs>
            <w:spacing w:before="0"/>
            <w:rPr>
              <w:rFonts w:ascii="Arial" w:eastAsiaTheme="minorEastAsia" w:hAnsi="Arial" w:cs="Arial"/>
              <w:b w:val="0"/>
              <w:bCs w:val="0"/>
              <w:noProof/>
              <w:sz w:val="18"/>
              <w:szCs w:val="18"/>
              <w:lang w:eastAsia="en-GB"/>
            </w:rPr>
          </w:pPr>
          <w:hyperlink w:anchor="_Toc129097870" w:history="1">
            <w:r w:rsidR="00336388" w:rsidRPr="00336388">
              <w:rPr>
                <w:rStyle w:val="Hyperlink"/>
                <w:rFonts w:ascii="Arial" w:hAnsi="Arial" w:cs="Arial"/>
                <w:noProof/>
                <w:sz w:val="18"/>
                <w:szCs w:val="18"/>
              </w:rPr>
              <w:t>5.5</w:t>
            </w:r>
            <w:r w:rsidR="00336388" w:rsidRPr="00336388">
              <w:rPr>
                <w:rFonts w:ascii="Arial" w:eastAsiaTheme="minorEastAsia" w:hAnsi="Arial" w:cs="Arial"/>
                <w:b w:val="0"/>
                <w:bCs w:val="0"/>
                <w:noProof/>
                <w:sz w:val="18"/>
                <w:szCs w:val="18"/>
                <w:lang w:eastAsia="en-GB"/>
              </w:rPr>
              <w:tab/>
            </w:r>
            <w:r w:rsidR="00336388" w:rsidRPr="00336388">
              <w:rPr>
                <w:rStyle w:val="Hyperlink"/>
                <w:rFonts w:ascii="Arial" w:hAnsi="Arial" w:cs="Arial"/>
                <w:noProof/>
                <w:sz w:val="18"/>
                <w:szCs w:val="18"/>
              </w:rPr>
              <w:t>Objectives and policies (BSQR, ISO 5.5 a-d)</w:t>
            </w:r>
            <w:r w:rsidR="00336388" w:rsidRPr="00336388">
              <w:rPr>
                <w:rFonts w:ascii="Arial" w:hAnsi="Arial" w:cs="Arial"/>
                <w:noProof/>
                <w:webHidden/>
                <w:sz w:val="18"/>
                <w:szCs w:val="18"/>
              </w:rPr>
              <w:tab/>
            </w:r>
            <w:r w:rsidR="00336388" w:rsidRPr="00336388">
              <w:rPr>
                <w:rFonts w:ascii="Arial" w:hAnsi="Arial" w:cs="Arial"/>
                <w:noProof/>
                <w:webHidden/>
                <w:sz w:val="18"/>
                <w:szCs w:val="18"/>
              </w:rPr>
              <w:fldChar w:fldCharType="begin"/>
            </w:r>
            <w:r w:rsidR="00336388" w:rsidRPr="00336388">
              <w:rPr>
                <w:rFonts w:ascii="Arial" w:hAnsi="Arial" w:cs="Arial"/>
                <w:noProof/>
                <w:webHidden/>
                <w:sz w:val="18"/>
                <w:szCs w:val="18"/>
              </w:rPr>
              <w:instrText xml:space="preserve"> PAGEREF _Toc129097870 \h </w:instrText>
            </w:r>
            <w:r w:rsidR="00336388" w:rsidRPr="00336388">
              <w:rPr>
                <w:rFonts w:ascii="Arial" w:hAnsi="Arial" w:cs="Arial"/>
                <w:noProof/>
                <w:webHidden/>
                <w:sz w:val="18"/>
                <w:szCs w:val="18"/>
              </w:rPr>
            </w:r>
            <w:r w:rsidR="00336388" w:rsidRPr="00336388">
              <w:rPr>
                <w:rFonts w:ascii="Arial" w:hAnsi="Arial" w:cs="Arial"/>
                <w:noProof/>
                <w:webHidden/>
                <w:sz w:val="18"/>
                <w:szCs w:val="18"/>
              </w:rPr>
              <w:fldChar w:fldCharType="separate"/>
            </w:r>
            <w:r w:rsidR="006A34F2">
              <w:rPr>
                <w:rFonts w:ascii="Arial" w:hAnsi="Arial" w:cs="Arial"/>
                <w:noProof/>
                <w:webHidden/>
                <w:sz w:val="18"/>
                <w:szCs w:val="18"/>
              </w:rPr>
              <w:t>8</w:t>
            </w:r>
            <w:r w:rsidR="00336388" w:rsidRPr="00336388">
              <w:rPr>
                <w:rFonts w:ascii="Arial" w:hAnsi="Arial" w:cs="Arial"/>
                <w:noProof/>
                <w:webHidden/>
                <w:sz w:val="18"/>
                <w:szCs w:val="18"/>
              </w:rPr>
              <w:fldChar w:fldCharType="end"/>
            </w:r>
          </w:hyperlink>
        </w:p>
        <w:p w14:paraId="06D82CD2" w14:textId="77777777" w:rsidR="00336388" w:rsidRPr="00336388" w:rsidRDefault="00B25CBE" w:rsidP="00336388">
          <w:pPr>
            <w:pStyle w:val="TOC2"/>
            <w:tabs>
              <w:tab w:val="left" w:pos="660"/>
              <w:tab w:val="right" w:leader="dot" w:pos="9628"/>
            </w:tabs>
            <w:spacing w:before="0"/>
            <w:rPr>
              <w:rFonts w:ascii="Arial" w:eastAsiaTheme="minorEastAsia" w:hAnsi="Arial" w:cs="Arial"/>
              <w:b w:val="0"/>
              <w:bCs w:val="0"/>
              <w:noProof/>
              <w:sz w:val="18"/>
              <w:szCs w:val="18"/>
              <w:lang w:eastAsia="en-GB"/>
            </w:rPr>
          </w:pPr>
          <w:hyperlink w:anchor="_Toc129097871" w:history="1">
            <w:r w:rsidR="00336388" w:rsidRPr="00336388">
              <w:rPr>
                <w:rStyle w:val="Hyperlink"/>
                <w:rFonts w:ascii="Arial" w:hAnsi="Arial" w:cs="Arial"/>
                <w:noProof/>
                <w:sz w:val="18"/>
                <w:szCs w:val="18"/>
              </w:rPr>
              <w:t>5.6</w:t>
            </w:r>
            <w:r w:rsidR="00336388" w:rsidRPr="00336388">
              <w:rPr>
                <w:rFonts w:ascii="Arial" w:eastAsiaTheme="minorEastAsia" w:hAnsi="Arial" w:cs="Arial"/>
                <w:b w:val="0"/>
                <w:bCs w:val="0"/>
                <w:noProof/>
                <w:sz w:val="18"/>
                <w:szCs w:val="18"/>
                <w:lang w:eastAsia="en-GB"/>
              </w:rPr>
              <w:tab/>
            </w:r>
            <w:r w:rsidR="00336388" w:rsidRPr="00336388">
              <w:rPr>
                <w:rStyle w:val="Hyperlink"/>
                <w:rFonts w:ascii="Arial" w:hAnsi="Arial" w:cs="Arial"/>
                <w:noProof/>
                <w:sz w:val="18"/>
                <w:szCs w:val="18"/>
              </w:rPr>
              <w:t>Risk management (ISO 5.6 a-b)</w:t>
            </w:r>
            <w:r w:rsidR="00336388" w:rsidRPr="00336388">
              <w:rPr>
                <w:rFonts w:ascii="Arial" w:hAnsi="Arial" w:cs="Arial"/>
                <w:noProof/>
                <w:webHidden/>
                <w:sz w:val="18"/>
                <w:szCs w:val="18"/>
              </w:rPr>
              <w:tab/>
            </w:r>
            <w:r w:rsidR="00336388" w:rsidRPr="00336388">
              <w:rPr>
                <w:rFonts w:ascii="Arial" w:hAnsi="Arial" w:cs="Arial"/>
                <w:noProof/>
                <w:webHidden/>
                <w:sz w:val="18"/>
                <w:szCs w:val="18"/>
              </w:rPr>
              <w:fldChar w:fldCharType="begin"/>
            </w:r>
            <w:r w:rsidR="00336388" w:rsidRPr="00336388">
              <w:rPr>
                <w:rFonts w:ascii="Arial" w:hAnsi="Arial" w:cs="Arial"/>
                <w:noProof/>
                <w:webHidden/>
                <w:sz w:val="18"/>
                <w:szCs w:val="18"/>
              </w:rPr>
              <w:instrText xml:space="preserve"> PAGEREF _Toc129097871 \h </w:instrText>
            </w:r>
            <w:r w:rsidR="00336388" w:rsidRPr="00336388">
              <w:rPr>
                <w:rFonts w:ascii="Arial" w:hAnsi="Arial" w:cs="Arial"/>
                <w:noProof/>
                <w:webHidden/>
                <w:sz w:val="18"/>
                <w:szCs w:val="18"/>
              </w:rPr>
            </w:r>
            <w:r w:rsidR="00336388" w:rsidRPr="00336388">
              <w:rPr>
                <w:rFonts w:ascii="Arial" w:hAnsi="Arial" w:cs="Arial"/>
                <w:noProof/>
                <w:webHidden/>
                <w:sz w:val="18"/>
                <w:szCs w:val="18"/>
              </w:rPr>
              <w:fldChar w:fldCharType="separate"/>
            </w:r>
            <w:r w:rsidR="006A34F2">
              <w:rPr>
                <w:rFonts w:ascii="Arial" w:hAnsi="Arial" w:cs="Arial"/>
                <w:noProof/>
                <w:webHidden/>
                <w:sz w:val="18"/>
                <w:szCs w:val="18"/>
              </w:rPr>
              <w:t>9</w:t>
            </w:r>
            <w:r w:rsidR="00336388" w:rsidRPr="00336388">
              <w:rPr>
                <w:rFonts w:ascii="Arial" w:hAnsi="Arial" w:cs="Arial"/>
                <w:noProof/>
                <w:webHidden/>
                <w:sz w:val="18"/>
                <w:szCs w:val="18"/>
              </w:rPr>
              <w:fldChar w:fldCharType="end"/>
            </w:r>
          </w:hyperlink>
        </w:p>
        <w:p w14:paraId="2E3C2D16" w14:textId="77777777" w:rsidR="00336388" w:rsidRPr="00336388" w:rsidRDefault="00B25CBE" w:rsidP="00336388">
          <w:pPr>
            <w:pStyle w:val="TOC1"/>
            <w:tabs>
              <w:tab w:val="left" w:pos="440"/>
              <w:tab w:val="right" w:leader="dot" w:pos="9628"/>
            </w:tabs>
            <w:rPr>
              <w:rFonts w:eastAsiaTheme="minorEastAsia"/>
              <w:b w:val="0"/>
              <w:bCs w:val="0"/>
              <w:caps w:val="0"/>
              <w:noProof/>
              <w:sz w:val="18"/>
              <w:szCs w:val="18"/>
              <w:lang w:eastAsia="en-GB"/>
            </w:rPr>
          </w:pPr>
          <w:hyperlink w:anchor="_Toc129097872" w:history="1">
            <w:r w:rsidR="00336388" w:rsidRPr="00336388">
              <w:rPr>
                <w:rStyle w:val="Hyperlink"/>
                <w:noProof/>
                <w:sz w:val="18"/>
                <w:szCs w:val="18"/>
              </w:rPr>
              <w:t>6.</w:t>
            </w:r>
            <w:r w:rsidR="00336388" w:rsidRPr="00336388">
              <w:rPr>
                <w:rFonts w:eastAsiaTheme="minorEastAsia"/>
                <w:b w:val="0"/>
                <w:bCs w:val="0"/>
                <w:caps w:val="0"/>
                <w:noProof/>
                <w:sz w:val="18"/>
                <w:szCs w:val="18"/>
                <w:lang w:eastAsia="en-GB"/>
              </w:rPr>
              <w:tab/>
            </w:r>
            <w:r w:rsidR="00336388" w:rsidRPr="00336388">
              <w:rPr>
                <w:rStyle w:val="Hyperlink"/>
                <w:noProof/>
                <w:sz w:val="18"/>
                <w:szCs w:val="18"/>
              </w:rPr>
              <w:t>Resource requirements (ISO 6.0)</w:t>
            </w:r>
            <w:r w:rsidR="00336388" w:rsidRPr="00336388">
              <w:rPr>
                <w:noProof/>
                <w:webHidden/>
                <w:sz w:val="18"/>
                <w:szCs w:val="18"/>
              </w:rPr>
              <w:tab/>
            </w:r>
            <w:r w:rsidR="00336388" w:rsidRPr="00336388">
              <w:rPr>
                <w:noProof/>
                <w:webHidden/>
                <w:sz w:val="18"/>
                <w:szCs w:val="18"/>
              </w:rPr>
              <w:fldChar w:fldCharType="begin"/>
            </w:r>
            <w:r w:rsidR="00336388" w:rsidRPr="00336388">
              <w:rPr>
                <w:noProof/>
                <w:webHidden/>
                <w:sz w:val="18"/>
                <w:szCs w:val="18"/>
              </w:rPr>
              <w:instrText xml:space="preserve"> PAGEREF _Toc129097872 \h </w:instrText>
            </w:r>
            <w:r w:rsidR="00336388" w:rsidRPr="00336388">
              <w:rPr>
                <w:noProof/>
                <w:webHidden/>
                <w:sz w:val="18"/>
                <w:szCs w:val="18"/>
              </w:rPr>
            </w:r>
            <w:r w:rsidR="00336388" w:rsidRPr="00336388">
              <w:rPr>
                <w:noProof/>
                <w:webHidden/>
                <w:sz w:val="18"/>
                <w:szCs w:val="18"/>
              </w:rPr>
              <w:fldChar w:fldCharType="separate"/>
            </w:r>
            <w:r w:rsidR="006A34F2">
              <w:rPr>
                <w:noProof/>
                <w:webHidden/>
                <w:sz w:val="18"/>
                <w:szCs w:val="18"/>
              </w:rPr>
              <w:t>9</w:t>
            </w:r>
            <w:r w:rsidR="00336388" w:rsidRPr="00336388">
              <w:rPr>
                <w:noProof/>
                <w:webHidden/>
                <w:sz w:val="18"/>
                <w:szCs w:val="18"/>
              </w:rPr>
              <w:fldChar w:fldCharType="end"/>
            </w:r>
          </w:hyperlink>
        </w:p>
        <w:p w14:paraId="559A72B1" w14:textId="77777777" w:rsidR="00336388" w:rsidRPr="00336388" w:rsidRDefault="00B25CBE" w:rsidP="00336388">
          <w:pPr>
            <w:pStyle w:val="TOC2"/>
            <w:tabs>
              <w:tab w:val="left" w:pos="660"/>
              <w:tab w:val="right" w:leader="dot" w:pos="9628"/>
            </w:tabs>
            <w:spacing w:before="0"/>
            <w:rPr>
              <w:rFonts w:ascii="Arial" w:eastAsiaTheme="minorEastAsia" w:hAnsi="Arial" w:cs="Arial"/>
              <w:b w:val="0"/>
              <w:bCs w:val="0"/>
              <w:noProof/>
              <w:sz w:val="18"/>
              <w:szCs w:val="18"/>
              <w:lang w:eastAsia="en-GB"/>
            </w:rPr>
          </w:pPr>
          <w:hyperlink w:anchor="_Toc129097873" w:history="1">
            <w:r w:rsidR="00336388" w:rsidRPr="00336388">
              <w:rPr>
                <w:rStyle w:val="Hyperlink"/>
                <w:rFonts w:ascii="Arial" w:hAnsi="Arial" w:cs="Arial"/>
                <w:noProof/>
                <w:sz w:val="18"/>
                <w:szCs w:val="18"/>
              </w:rPr>
              <w:t>6.1</w:t>
            </w:r>
            <w:r w:rsidR="00336388" w:rsidRPr="00336388">
              <w:rPr>
                <w:rFonts w:ascii="Arial" w:eastAsiaTheme="minorEastAsia" w:hAnsi="Arial" w:cs="Arial"/>
                <w:b w:val="0"/>
                <w:bCs w:val="0"/>
                <w:noProof/>
                <w:sz w:val="18"/>
                <w:szCs w:val="18"/>
                <w:lang w:eastAsia="en-GB"/>
              </w:rPr>
              <w:tab/>
            </w:r>
            <w:r w:rsidR="00336388" w:rsidRPr="00336388">
              <w:rPr>
                <w:rStyle w:val="Hyperlink"/>
                <w:rFonts w:ascii="Arial" w:hAnsi="Arial" w:cs="Arial"/>
                <w:noProof/>
                <w:sz w:val="18"/>
                <w:szCs w:val="18"/>
              </w:rPr>
              <w:t>General (ISO 6.1)</w:t>
            </w:r>
            <w:r w:rsidR="00336388" w:rsidRPr="00336388">
              <w:rPr>
                <w:rFonts w:ascii="Arial" w:hAnsi="Arial" w:cs="Arial"/>
                <w:noProof/>
                <w:webHidden/>
                <w:sz w:val="18"/>
                <w:szCs w:val="18"/>
              </w:rPr>
              <w:tab/>
            </w:r>
            <w:r w:rsidR="00336388" w:rsidRPr="00336388">
              <w:rPr>
                <w:rFonts w:ascii="Arial" w:hAnsi="Arial" w:cs="Arial"/>
                <w:noProof/>
                <w:webHidden/>
                <w:sz w:val="18"/>
                <w:szCs w:val="18"/>
              </w:rPr>
              <w:fldChar w:fldCharType="begin"/>
            </w:r>
            <w:r w:rsidR="00336388" w:rsidRPr="00336388">
              <w:rPr>
                <w:rFonts w:ascii="Arial" w:hAnsi="Arial" w:cs="Arial"/>
                <w:noProof/>
                <w:webHidden/>
                <w:sz w:val="18"/>
                <w:szCs w:val="18"/>
              </w:rPr>
              <w:instrText xml:space="preserve"> PAGEREF _Toc129097873 \h </w:instrText>
            </w:r>
            <w:r w:rsidR="00336388" w:rsidRPr="00336388">
              <w:rPr>
                <w:rFonts w:ascii="Arial" w:hAnsi="Arial" w:cs="Arial"/>
                <w:noProof/>
                <w:webHidden/>
                <w:sz w:val="18"/>
                <w:szCs w:val="18"/>
              </w:rPr>
            </w:r>
            <w:r w:rsidR="00336388" w:rsidRPr="00336388">
              <w:rPr>
                <w:rFonts w:ascii="Arial" w:hAnsi="Arial" w:cs="Arial"/>
                <w:noProof/>
                <w:webHidden/>
                <w:sz w:val="18"/>
                <w:szCs w:val="18"/>
              </w:rPr>
              <w:fldChar w:fldCharType="separate"/>
            </w:r>
            <w:r w:rsidR="006A34F2">
              <w:rPr>
                <w:rFonts w:ascii="Arial" w:hAnsi="Arial" w:cs="Arial"/>
                <w:noProof/>
                <w:webHidden/>
                <w:sz w:val="18"/>
                <w:szCs w:val="18"/>
              </w:rPr>
              <w:t>9</w:t>
            </w:r>
            <w:r w:rsidR="00336388" w:rsidRPr="00336388">
              <w:rPr>
                <w:rFonts w:ascii="Arial" w:hAnsi="Arial" w:cs="Arial"/>
                <w:noProof/>
                <w:webHidden/>
                <w:sz w:val="18"/>
                <w:szCs w:val="18"/>
              </w:rPr>
              <w:fldChar w:fldCharType="end"/>
            </w:r>
          </w:hyperlink>
        </w:p>
        <w:p w14:paraId="212ED801" w14:textId="77777777" w:rsidR="00336388" w:rsidRPr="00336388" w:rsidRDefault="00B25CBE" w:rsidP="00336388">
          <w:pPr>
            <w:pStyle w:val="TOC2"/>
            <w:tabs>
              <w:tab w:val="left" w:pos="660"/>
              <w:tab w:val="right" w:leader="dot" w:pos="9628"/>
            </w:tabs>
            <w:spacing w:before="0"/>
            <w:rPr>
              <w:rFonts w:ascii="Arial" w:eastAsiaTheme="minorEastAsia" w:hAnsi="Arial" w:cs="Arial"/>
              <w:b w:val="0"/>
              <w:bCs w:val="0"/>
              <w:noProof/>
              <w:sz w:val="18"/>
              <w:szCs w:val="18"/>
              <w:lang w:eastAsia="en-GB"/>
            </w:rPr>
          </w:pPr>
          <w:hyperlink w:anchor="_Toc129097874" w:history="1">
            <w:r w:rsidR="00336388" w:rsidRPr="00336388">
              <w:rPr>
                <w:rStyle w:val="Hyperlink"/>
                <w:rFonts w:ascii="Arial" w:hAnsi="Arial" w:cs="Arial"/>
                <w:noProof/>
                <w:sz w:val="18"/>
                <w:szCs w:val="18"/>
              </w:rPr>
              <w:t>6.2</w:t>
            </w:r>
            <w:r w:rsidR="00336388" w:rsidRPr="00336388">
              <w:rPr>
                <w:rFonts w:ascii="Arial" w:eastAsiaTheme="minorEastAsia" w:hAnsi="Arial" w:cs="Arial"/>
                <w:b w:val="0"/>
                <w:bCs w:val="0"/>
                <w:noProof/>
                <w:sz w:val="18"/>
                <w:szCs w:val="18"/>
                <w:lang w:eastAsia="en-GB"/>
              </w:rPr>
              <w:tab/>
            </w:r>
            <w:r w:rsidR="00336388" w:rsidRPr="00336388">
              <w:rPr>
                <w:rStyle w:val="Hyperlink"/>
                <w:rFonts w:ascii="Arial" w:hAnsi="Arial" w:cs="Arial"/>
                <w:noProof/>
                <w:sz w:val="18"/>
                <w:szCs w:val="18"/>
              </w:rPr>
              <w:t>Personnel (ISO 6.2)</w:t>
            </w:r>
            <w:r w:rsidR="00336388" w:rsidRPr="00336388">
              <w:rPr>
                <w:rFonts w:ascii="Arial" w:hAnsi="Arial" w:cs="Arial"/>
                <w:noProof/>
                <w:webHidden/>
                <w:sz w:val="18"/>
                <w:szCs w:val="18"/>
              </w:rPr>
              <w:tab/>
            </w:r>
            <w:r w:rsidR="00336388" w:rsidRPr="00336388">
              <w:rPr>
                <w:rFonts w:ascii="Arial" w:hAnsi="Arial" w:cs="Arial"/>
                <w:noProof/>
                <w:webHidden/>
                <w:sz w:val="18"/>
                <w:szCs w:val="18"/>
              </w:rPr>
              <w:fldChar w:fldCharType="begin"/>
            </w:r>
            <w:r w:rsidR="00336388" w:rsidRPr="00336388">
              <w:rPr>
                <w:rFonts w:ascii="Arial" w:hAnsi="Arial" w:cs="Arial"/>
                <w:noProof/>
                <w:webHidden/>
                <w:sz w:val="18"/>
                <w:szCs w:val="18"/>
              </w:rPr>
              <w:instrText xml:space="preserve"> PAGEREF _Toc129097874 \h </w:instrText>
            </w:r>
            <w:r w:rsidR="00336388" w:rsidRPr="00336388">
              <w:rPr>
                <w:rFonts w:ascii="Arial" w:hAnsi="Arial" w:cs="Arial"/>
                <w:noProof/>
                <w:webHidden/>
                <w:sz w:val="18"/>
                <w:szCs w:val="18"/>
              </w:rPr>
            </w:r>
            <w:r w:rsidR="00336388" w:rsidRPr="00336388">
              <w:rPr>
                <w:rFonts w:ascii="Arial" w:hAnsi="Arial" w:cs="Arial"/>
                <w:noProof/>
                <w:webHidden/>
                <w:sz w:val="18"/>
                <w:szCs w:val="18"/>
              </w:rPr>
              <w:fldChar w:fldCharType="separate"/>
            </w:r>
            <w:r w:rsidR="006A34F2">
              <w:rPr>
                <w:rFonts w:ascii="Arial" w:hAnsi="Arial" w:cs="Arial"/>
                <w:noProof/>
                <w:webHidden/>
                <w:sz w:val="18"/>
                <w:szCs w:val="18"/>
              </w:rPr>
              <w:t>9</w:t>
            </w:r>
            <w:r w:rsidR="00336388" w:rsidRPr="00336388">
              <w:rPr>
                <w:rFonts w:ascii="Arial" w:hAnsi="Arial" w:cs="Arial"/>
                <w:noProof/>
                <w:webHidden/>
                <w:sz w:val="18"/>
                <w:szCs w:val="18"/>
              </w:rPr>
              <w:fldChar w:fldCharType="end"/>
            </w:r>
          </w:hyperlink>
        </w:p>
        <w:p w14:paraId="1D2160D4" w14:textId="77777777" w:rsidR="00336388" w:rsidRPr="00336388" w:rsidRDefault="00B25CBE" w:rsidP="00336388">
          <w:pPr>
            <w:pStyle w:val="TOC2"/>
            <w:tabs>
              <w:tab w:val="left" w:pos="660"/>
              <w:tab w:val="right" w:leader="dot" w:pos="9628"/>
            </w:tabs>
            <w:spacing w:before="0"/>
            <w:rPr>
              <w:rFonts w:ascii="Arial" w:eastAsiaTheme="minorEastAsia" w:hAnsi="Arial" w:cs="Arial"/>
              <w:b w:val="0"/>
              <w:bCs w:val="0"/>
              <w:noProof/>
              <w:sz w:val="18"/>
              <w:szCs w:val="18"/>
              <w:lang w:eastAsia="en-GB"/>
            </w:rPr>
          </w:pPr>
          <w:hyperlink w:anchor="_Toc129097875" w:history="1">
            <w:r w:rsidR="00336388" w:rsidRPr="00336388">
              <w:rPr>
                <w:rStyle w:val="Hyperlink"/>
                <w:rFonts w:ascii="Arial" w:hAnsi="Arial" w:cs="Arial"/>
                <w:noProof/>
                <w:sz w:val="18"/>
                <w:szCs w:val="18"/>
              </w:rPr>
              <w:t>6.3</w:t>
            </w:r>
            <w:r w:rsidR="00336388" w:rsidRPr="00336388">
              <w:rPr>
                <w:rFonts w:ascii="Arial" w:eastAsiaTheme="minorEastAsia" w:hAnsi="Arial" w:cs="Arial"/>
                <w:b w:val="0"/>
                <w:bCs w:val="0"/>
                <w:noProof/>
                <w:sz w:val="18"/>
                <w:szCs w:val="18"/>
                <w:lang w:eastAsia="en-GB"/>
              </w:rPr>
              <w:tab/>
            </w:r>
            <w:r w:rsidR="00336388" w:rsidRPr="00336388">
              <w:rPr>
                <w:rStyle w:val="Hyperlink"/>
                <w:rFonts w:ascii="Arial" w:hAnsi="Arial" w:cs="Arial"/>
                <w:noProof/>
                <w:sz w:val="18"/>
                <w:szCs w:val="18"/>
              </w:rPr>
              <w:t>Facilities and environmental conditions (BSQR, ISO 6.3)</w:t>
            </w:r>
            <w:r w:rsidR="00336388" w:rsidRPr="00336388">
              <w:rPr>
                <w:rFonts w:ascii="Arial" w:hAnsi="Arial" w:cs="Arial"/>
                <w:noProof/>
                <w:webHidden/>
                <w:sz w:val="18"/>
                <w:szCs w:val="18"/>
              </w:rPr>
              <w:tab/>
            </w:r>
            <w:r w:rsidR="00336388" w:rsidRPr="00336388">
              <w:rPr>
                <w:rFonts w:ascii="Arial" w:hAnsi="Arial" w:cs="Arial"/>
                <w:noProof/>
                <w:webHidden/>
                <w:sz w:val="18"/>
                <w:szCs w:val="18"/>
              </w:rPr>
              <w:fldChar w:fldCharType="begin"/>
            </w:r>
            <w:r w:rsidR="00336388" w:rsidRPr="00336388">
              <w:rPr>
                <w:rFonts w:ascii="Arial" w:hAnsi="Arial" w:cs="Arial"/>
                <w:noProof/>
                <w:webHidden/>
                <w:sz w:val="18"/>
                <w:szCs w:val="18"/>
              </w:rPr>
              <w:instrText xml:space="preserve"> PAGEREF _Toc129097875 \h </w:instrText>
            </w:r>
            <w:r w:rsidR="00336388" w:rsidRPr="00336388">
              <w:rPr>
                <w:rFonts w:ascii="Arial" w:hAnsi="Arial" w:cs="Arial"/>
                <w:noProof/>
                <w:webHidden/>
                <w:sz w:val="18"/>
                <w:szCs w:val="18"/>
              </w:rPr>
            </w:r>
            <w:r w:rsidR="00336388" w:rsidRPr="00336388">
              <w:rPr>
                <w:rFonts w:ascii="Arial" w:hAnsi="Arial" w:cs="Arial"/>
                <w:noProof/>
                <w:webHidden/>
                <w:sz w:val="18"/>
                <w:szCs w:val="18"/>
              </w:rPr>
              <w:fldChar w:fldCharType="separate"/>
            </w:r>
            <w:r w:rsidR="006A34F2">
              <w:rPr>
                <w:rFonts w:ascii="Arial" w:hAnsi="Arial" w:cs="Arial"/>
                <w:noProof/>
                <w:webHidden/>
                <w:sz w:val="18"/>
                <w:szCs w:val="18"/>
              </w:rPr>
              <w:t>10</w:t>
            </w:r>
            <w:r w:rsidR="00336388" w:rsidRPr="00336388">
              <w:rPr>
                <w:rFonts w:ascii="Arial" w:hAnsi="Arial" w:cs="Arial"/>
                <w:noProof/>
                <w:webHidden/>
                <w:sz w:val="18"/>
                <w:szCs w:val="18"/>
              </w:rPr>
              <w:fldChar w:fldCharType="end"/>
            </w:r>
          </w:hyperlink>
        </w:p>
        <w:p w14:paraId="248C5CEA" w14:textId="77777777" w:rsidR="00336388" w:rsidRPr="00336388" w:rsidRDefault="00B25CBE" w:rsidP="00336388">
          <w:pPr>
            <w:pStyle w:val="TOC2"/>
            <w:tabs>
              <w:tab w:val="left" w:pos="660"/>
              <w:tab w:val="right" w:leader="dot" w:pos="9628"/>
            </w:tabs>
            <w:spacing w:before="0"/>
            <w:rPr>
              <w:rFonts w:ascii="Arial" w:eastAsiaTheme="minorEastAsia" w:hAnsi="Arial" w:cs="Arial"/>
              <w:b w:val="0"/>
              <w:bCs w:val="0"/>
              <w:noProof/>
              <w:sz w:val="18"/>
              <w:szCs w:val="18"/>
              <w:lang w:eastAsia="en-GB"/>
            </w:rPr>
          </w:pPr>
          <w:hyperlink w:anchor="_Toc129097876" w:history="1">
            <w:r w:rsidR="00336388" w:rsidRPr="00336388">
              <w:rPr>
                <w:rStyle w:val="Hyperlink"/>
                <w:rFonts w:ascii="Arial" w:hAnsi="Arial" w:cs="Arial"/>
                <w:noProof/>
                <w:sz w:val="18"/>
                <w:szCs w:val="18"/>
              </w:rPr>
              <w:t>6.4</w:t>
            </w:r>
            <w:r w:rsidR="00336388" w:rsidRPr="00336388">
              <w:rPr>
                <w:rFonts w:ascii="Arial" w:eastAsiaTheme="minorEastAsia" w:hAnsi="Arial" w:cs="Arial"/>
                <w:b w:val="0"/>
                <w:bCs w:val="0"/>
                <w:noProof/>
                <w:sz w:val="18"/>
                <w:szCs w:val="18"/>
                <w:lang w:eastAsia="en-GB"/>
              </w:rPr>
              <w:tab/>
            </w:r>
            <w:r w:rsidR="00336388" w:rsidRPr="00336388">
              <w:rPr>
                <w:rStyle w:val="Hyperlink"/>
                <w:rFonts w:ascii="Arial" w:hAnsi="Arial" w:cs="Arial"/>
                <w:noProof/>
                <w:sz w:val="18"/>
                <w:szCs w:val="18"/>
              </w:rPr>
              <w:t>Equipment (BSQR, GMP, ISO 6.4)</w:t>
            </w:r>
            <w:r w:rsidR="00336388" w:rsidRPr="00336388">
              <w:rPr>
                <w:rFonts w:ascii="Arial" w:hAnsi="Arial" w:cs="Arial"/>
                <w:noProof/>
                <w:webHidden/>
                <w:sz w:val="18"/>
                <w:szCs w:val="18"/>
              </w:rPr>
              <w:tab/>
            </w:r>
            <w:r w:rsidR="00336388" w:rsidRPr="00336388">
              <w:rPr>
                <w:rFonts w:ascii="Arial" w:hAnsi="Arial" w:cs="Arial"/>
                <w:noProof/>
                <w:webHidden/>
                <w:sz w:val="18"/>
                <w:szCs w:val="18"/>
              </w:rPr>
              <w:fldChar w:fldCharType="begin"/>
            </w:r>
            <w:r w:rsidR="00336388" w:rsidRPr="00336388">
              <w:rPr>
                <w:rFonts w:ascii="Arial" w:hAnsi="Arial" w:cs="Arial"/>
                <w:noProof/>
                <w:webHidden/>
                <w:sz w:val="18"/>
                <w:szCs w:val="18"/>
              </w:rPr>
              <w:instrText xml:space="preserve"> PAGEREF _Toc129097876 \h </w:instrText>
            </w:r>
            <w:r w:rsidR="00336388" w:rsidRPr="00336388">
              <w:rPr>
                <w:rFonts w:ascii="Arial" w:hAnsi="Arial" w:cs="Arial"/>
                <w:noProof/>
                <w:webHidden/>
                <w:sz w:val="18"/>
                <w:szCs w:val="18"/>
              </w:rPr>
            </w:r>
            <w:r w:rsidR="00336388" w:rsidRPr="00336388">
              <w:rPr>
                <w:rFonts w:ascii="Arial" w:hAnsi="Arial" w:cs="Arial"/>
                <w:noProof/>
                <w:webHidden/>
                <w:sz w:val="18"/>
                <w:szCs w:val="18"/>
              </w:rPr>
              <w:fldChar w:fldCharType="separate"/>
            </w:r>
            <w:r w:rsidR="006A34F2">
              <w:rPr>
                <w:rFonts w:ascii="Arial" w:hAnsi="Arial" w:cs="Arial"/>
                <w:noProof/>
                <w:webHidden/>
                <w:sz w:val="18"/>
                <w:szCs w:val="18"/>
              </w:rPr>
              <w:t>10</w:t>
            </w:r>
            <w:r w:rsidR="00336388" w:rsidRPr="00336388">
              <w:rPr>
                <w:rFonts w:ascii="Arial" w:hAnsi="Arial" w:cs="Arial"/>
                <w:noProof/>
                <w:webHidden/>
                <w:sz w:val="18"/>
                <w:szCs w:val="18"/>
              </w:rPr>
              <w:fldChar w:fldCharType="end"/>
            </w:r>
          </w:hyperlink>
        </w:p>
        <w:p w14:paraId="37D543D1" w14:textId="34E2F34E" w:rsidR="00336388" w:rsidRPr="00336388" w:rsidRDefault="00B25CBE" w:rsidP="00336388">
          <w:pPr>
            <w:pStyle w:val="TOC2"/>
            <w:tabs>
              <w:tab w:val="left" w:pos="660"/>
              <w:tab w:val="right" w:leader="dot" w:pos="9628"/>
            </w:tabs>
            <w:spacing w:before="0"/>
            <w:rPr>
              <w:rFonts w:ascii="Arial" w:eastAsiaTheme="minorEastAsia" w:hAnsi="Arial" w:cs="Arial"/>
              <w:b w:val="0"/>
              <w:bCs w:val="0"/>
              <w:noProof/>
              <w:sz w:val="18"/>
              <w:szCs w:val="18"/>
              <w:lang w:eastAsia="en-GB"/>
            </w:rPr>
          </w:pPr>
          <w:hyperlink w:anchor="_Toc129097877" w:history="1">
            <w:r w:rsidR="00336388" w:rsidRPr="00336388">
              <w:rPr>
                <w:rStyle w:val="Hyperlink"/>
                <w:rFonts w:ascii="Arial" w:hAnsi="Arial" w:cs="Arial"/>
                <w:noProof/>
                <w:sz w:val="18"/>
                <w:szCs w:val="18"/>
              </w:rPr>
              <w:t>6.5</w:t>
            </w:r>
            <w:r w:rsidR="00336388" w:rsidRPr="00336388">
              <w:rPr>
                <w:rFonts w:ascii="Arial" w:eastAsiaTheme="minorEastAsia" w:hAnsi="Arial" w:cs="Arial"/>
                <w:b w:val="0"/>
                <w:bCs w:val="0"/>
                <w:noProof/>
                <w:sz w:val="18"/>
                <w:szCs w:val="18"/>
                <w:lang w:eastAsia="en-GB"/>
              </w:rPr>
              <w:tab/>
            </w:r>
            <w:r w:rsidR="00336388" w:rsidRPr="00336388">
              <w:rPr>
                <w:rStyle w:val="Hyperlink"/>
                <w:rFonts w:ascii="Arial" w:hAnsi="Arial" w:cs="Arial"/>
                <w:noProof/>
                <w:sz w:val="18"/>
                <w:szCs w:val="18"/>
              </w:rPr>
              <w:t>Equipment calibration and metrological traceability (BSQR, GMP</w:t>
            </w:r>
            <w:r w:rsidR="00336388">
              <w:rPr>
                <w:rStyle w:val="Hyperlink"/>
                <w:rFonts w:ascii="Arial" w:hAnsi="Arial" w:cs="Arial"/>
                <w:noProof/>
                <w:sz w:val="18"/>
                <w:szCs w:val="18"/>
              </w:rPr>
              <w:t>,</w:t>
            </w:r>
            <w:r w:rsidR="00336388" w:rsidRPr="00336388">
              <w:rPr>
                <w:rStyle w:val="Hyperlink"/>
                <w:rFonts w:ascii="Arial" w:hAnsi="Arial" w:cs="Arial"/>
                <w:noProof/>
                <w:sz w:val="18"/>
                <w:szCs w:val="18"/>
              </w:rPr>
              <w:t xml:space="preserve"> ISO 6.5)</w:t>
            </w:r>
            <w:r w:rsidR="00336388" w:rsidRPr="00336388">
              <w:rPr>
                <w:rFonts w:ascii="Arial" w:hAnsi="Arial" w:cs="Arial"/>
                <w:noProof/>
                <w:webHidden/>
                <w:sz w:val="18"/>
                <w:szCs w:val="18"/>
              </w:rPr>
              <w:tab/>
            </w:r>
            <w:r w:rsidR="00336388" w:rsidRPr="00336388">
              <w:rPr>
                <w:rFonts w:ascii="Arial" w:hAnsi="Arial" w:cs="Arial"/>
                <w:noProof/>
                <w:webHidden/>
                <w:sz w:val="18"/>
                <w:szCs w:val="18"/>
              </w:rPr>
              <w:fldChar w:fldCharType="begin"/>
            </w:r>
            <w:r w:rsidR="00336388" w:rsidRPr="00336388">
              <w:rPr>
                <w:rFonts w:ascii="Arial" w:hAnsi="Arial" w:cs="Arial"/>
                <w:noProof/>
                <w:webHidden/>
                <w:sz w:val="18"/>
                <w:szCs w:val="18"/>
              </w:rPr>
              <w:instrText xml:space="preserve"> PAGEREF _Toc129097877 \h </w:instrText>
            </w:r>
            <w:r w:rsidR="00336388" w:rsidRPr="00336388">
              <w:rPr>
                <w:rFonts w:ascii="Arial" w:hAnsi="Arial" w:cs="Arial"/>
                <w:noProof/>
                <w:webHidden/>
                <w:sz w:val="18"/>
                <w:szCs w:val="18"/>
              </w:rPr>
            </w:r>
            <w:r w:rsidR="00336388" w:rsidRPr="00336388">
              <w:rPr>
                <w:rFonts w:ascii="Arial" w:hAnsi="Arial" w:cs="Arial"/>
                <w:noProof/>
                <w:webHidden/>
                <w:sz w:val="18"/>
                <w:szCs w:val="18"/>
              </w:rPr>
              <w:fldChar w:fldCharType="separate"/>
            </w:r>
            <w:r w:rsidR="006A34F2">
              <w:rPr>
                <w:rFonts w:ascii="Arial" w:hAnsi="Arial" w:cs="Arial"/>
                <w:noProof/>
                <w:webHidden/>
                <w:sz w:val="18"/>
                <w:szCs w:val="18"/>
              </w:rPr>
              <w:t>12</w:t>
            </w:r>
            <w:r w:rsidR="00336388" w:rsidRPr="00336388">
              <w:rPr>
                <w:rFonts w:ascii="Arial" w:hAnsi="Arial" w:cs="Arial"/>
                <w:noProof/>
                <w:webHidden/>
                <w:sz w:val="18"/>
                <w:szCs w:val="18"/>
              </w:rPr>
              <w:fldChar w:fldCharType="end"/>
            </w:r>
          </w:hyperlink>
        </w:p>
        <w:p w14:paraId="0B97755B" w14:textId="77777777" w:rsidR="00336388" w:rsidRPr="00336388" w:rsidRDefault="00B25CBE" w:rsidP="00336388">
          <w:pPr>
            <w:pStyle w:val="TOC2"/>
            <w:tabs>
              <w:tab w:val="left" w:pos="660"/>
              <w:tab w:val="right" w:leader="dot" w:pos="9628"/>
            </w:tabs>
            <w:spacing w:before="0"/>
            <w:rPr>
              <w:rFonts w:ascii="Arial" w:eastAsiaTheme="minorEastAsia" w:hAnsi="Arial" w:cs="Arial"/>
              <w:b w:val="0"/>
              <w:bCs w:val="0"/>
              <w:noProof/>
              <w:sz w:val="18"/>
              <w:szCs w:val="18"/>
              <w:lang w:eastAsia="en-GB"/>
            </w:rPr>
          </w:pPr>
          <w:hyperlink w:anchor="_Toc129097878" w:history="1">
            <w:r w:rsidR="00336388" w:rsidRPr="00336388">
              <w:rPr>
                <w:rStyle w:val="Hyperlink"/>
                <w:rFonts w:ascii="Arial" w:hAnsi="Arial" w:cs="Arial"/>
                <w:noProof/>
                <w:sz w:val="18"/>
                <w:szCs w:val="18"/>
              </w:rPr>
              <w:t>6.6</w:t>
            </w:r>
            <w:r w:rsidR="00336388" w:rsidRPr="00336388">
              <w:rPr>
                <w:rFonts w:ascii="Arial" w:eastAsiaTheme="minorEastAsia" w:hAnsi="Arial" w:cs="Arial"/>
                <w:b w:val="0"/>
                <w:bCs w:val="0"/>
                <w:noProof/>
                <w:sz w:val="18"/>
                <w:szCs w:val="18"/>
                <w:lang w:eastAsia="en-GB"/>
              </w:rPr>
              <w:tab/>
            </w:r>
            <w:r w:rsidR="00336388" w:rsidRPr="00336388">
              <w:rPr>
                <w:rStyle w:val="Hyperlink"/>
                <w:rFonts w:ascii="Arial" w:hAnsi="Arial" w:cs="Arial"/>
                <w:noProof/>
                <w:sz w:val="18"/>
                <w:szCs w:val="18"/>
              </w:rPr>
              <w:t>Reagents and Consumables (BSQR, GMP, ISO 6.6)</w:t>
            </w:r>
            <w:r w:rsidR="00336388" w:rsidRPr="00336388">
              <w:rPr>
                <w:rFonts w:ascii="Arial" w:hAnsi="Arial" w:cs="Arial"/>
                <w:noProof/>
                <w:webHidden/>
                <w:sz w:val="18"/>
                <w:szCs w:val="18"/>
              </w:rPr>
              <w:tab/>
            </w:r>
            <w:r w:rsidR="00336388" w:rsidRPr="00336388">
              <w:rPr>
                <w:rFonts w:ascii="Arial" w:hAnsi="Arial" w:cs="Arial"/>
                <w:noProof/>
                <w:webHidden/>
                <w:sz w:val="18"/>
                <w:szCs w:val="18"/>
              </w:rPr>
              <w:fldChar w:fldCharType="begin"/>
            </w:r>
            <w:r w:rsidR="00336388" w:rsidRPr="00336388">
              <w:rPr>
                <w:rFonts w:ascii="Arial" w:hAnsi="Arial" w:cs="Arial"/>
                <w:noProof/>
                <w:webHidden/>
                <w:sz w:val="18"/>
                <w:szCs w:val="18"/>
              </w:rPr>
              <w:instrText xml:space="preserve"> PAGEREF _Toc129097878 \h </w:instrText>
            </w:r>
            <w:r w:rsidR="00336388" w:rsidRPr="00336388">
              <w:rPr>
                <w:rFonts w:ascii="Arial" w:hAnsi="Arial" w:cs="Arial"/>
                <w:noProof/>
                <w:webHidden/>
                <w:sz w:val="18"/>
                <w:szCs w:val="18"/>
              </w:rPr>
            </w:r>
            <w:r w:rsidR="00336388" w:rsidRPr="00336388">
              <w:rPr>
                <w:rFonts w:ascii="Arial" w:hAnsi="Arial" w:cs="Arial"/>
                <w:noProof/>
                <w:webHidden/>
                <w:sz w:val="18"/>
                <w:szCs w:val="18"/>
              </w:rPr>
              <w:fldChar w:fldCharType="separate"/>
            </w:r>
            <w:r w:rsidR="006A34F2">
              <w:rPr>
                <w:rFonts w:ascii="Arial" w:hAnsi="Arial" w:cs="Arial"/>
                <w:noProof/>
                <w:webHidden/>
                <w:sz w:val="18"/>
                <w:szCs w:val="18"/>
              </w:rPr>
              <w:t>12</w:t>
            </w:r>
            <w:r w:rsidR="00336388" w:rsidRPr="00336388">
              <w:rPr>
                <w:rFonts w:ascii="Arial" w:hAnsi="Arial" w:cs="Arial"/>
                <w:noProof/>
                <w:webHidden/>
                <w:sz w:val="18"/>
                <w:szCs w:val="18"/>
              </w:rPr>
              <w:fldChar w:fldCharType="end"/>
            </w:r>
          </w:hyperlink>
        </w:p>
        <w:p w14:paraId="4C7DE206" w14:textId="77777777" w:rsidR="00336388" w:rsidRPr="00336388" w:rsidRDefault="00B25CBE" w:rsidP="00336388">
          <w:pPr>
            <w:pStyle w:val="TOC2"/>
            <w:tabs>
              <w:tab w:val="left" w:pos="660"/>
              <w:tab w:val="right" w:leader="dot" w:pos="9628"/>
            </w:tabs>
            <w:spacing w:before="0"/>
            <w:rPr>
              <w:rFonts w:ascii="Arial" w:eastAsiaTheme="minorEastAsia" w:hAnsi="Arial" w:cs="Arial"/>
              <w:b w:val="0"/>
              <w:bCs w:val="0"/>
              <w:noProof/>
              <w:sz w:val="18"/>
              <w:szCs w:val="18"/>
              <w:lang w:eastAsia="en-GB"/>
            </w:rPr>
          </w:pPr>
          <w:hyperlink w:anchor="_Toc129097879" w:history="1">
            <w:r w:rsidR="00336388" w:rsidRPr="00336388">
              <w:rPr>
                <w:rStyle w:val="Hyperlink"/>
                <w:rFonts w:ascii="Arial" w:hAnsi="Arial" w:cs="Arial"/>
                <w:noProof/>
                <w:sz w:val="18"/>
                <w:szCs w:val="18"/>
              </w:rPr>
              <w:t>6.7</w:t>
            </w:r>
            <w:r w:rsidR="00336388" w:rsidRPr="00336388">
              <w:rPr>
                <w:rFonts w:ascii="Arial" w:eastAsiaTheme="minorEastAsia" w:hAnsi="Arial" w:cs="Arial"/>
                <w:b w:val="0"/>
                <w:bCs w:val="0"/>
                <w:noProof/>
                <w:sz w:val="18"/>
                <w:szCs w:val="18"/>
                <w:lang w:eastAsia="en-GB"/>
              </w:rPr>
              <w:tab/>
            </w:r>
            <w:r w:rsidR="00336388" w:rsidRPr="00336388">
              <w:rPr>
                <w:rStyle w:val="Hyperlink"/>
                <w:rFonts w:ascii="Arial" w:hAnsi="Arial" w:cs="Arial"/>
                <w:noProof/>
                <w:sz w:val="18"/>
                <w:szCs w:val="18"/>
              </w:rPr>
              <w:t>Service agreements (BSQR, ISO 6.7)</w:t>
            </w:r>
            <w:r w:rsidR="00336388" w:rsidRPr="00336388">
              <w:rPr>
                <w:rFonts w:ascii="Arial" w:hAnsi="Arial" w:cs="Arial"/>
                <w:noProof/>
                <w:webHidden/>
                <w:sz w:val="18"/>
                <w:szCs w:val="18"/>
              </w:rPr>
              <w:tab/>
            </w:r>
            <w:r w:rsidR="00336388" w:rsidRPr="00336388">
              <w:rPr>
                <w:rFonts w:ascii="Arial" w:hAnsi="Arial" w:cs="Arial"/>
                <w:noProof/>
                <w:webHidden/>
                <w:sz w:val="18"/>
                <w:szCs w:val="18"/>
              </w:rPr>
              <w:fldChar w:fldCharType="begin"/>
            </w:r>
            <w:r w:rsidR="00336388" w:rsidRPr="00336388">
              <w:rPr>
                <w:rFonts w:ascii="Arial" w:hAnsi="Arial" w:cs="Arial"/>
                <w:noProof/>
                <w:webHidden/>
                <w:sz w:val="18"/>
                <w:szCs w:val="18"/>
              </w:rPr>
              <w:instrText xml:space="preserve"> PAGEREF _Toc129097879 \h </w:instrText>
            </w:r>
            <w:r w:rsidR="00336388" w:rsidRPr="00336388">
              <w:rPr>
                <w:rFonts w:ascii="Arial" w:hAnsi="Arial" w:cs="Arial"/>
                <w:noProof/>
                <w:webHidden/>
                <w:sz w:val="18"/>
                <w:szCs w:val="18"/>
              </w:rPr>
            </w:r>
            <w:r w:rsidR="00336388" w:rsidRPr="00336388">
              <w:rPr>
                <w:rFonts w:ascii="Arial" w:hAnsi="Arial" w:cs="Arial"/>
                <w:noProof/>
                <w:webHidden/>
                <w:sz w:val="18"/>
                <w:szCs w:val="18"/>
              </w:rPr>
              <w:fldChar w:fldCharType="separate"/>
            </w:r>
            <w:r w:rsidR="006A34F2">
              <w:rPr>
                <w:rFonts w:ascii="Arial" w:hAnsi="Arial" w:cs="Arial"/>
                <w:noProof/>
                <w:webHidden/>
                <w:sz w:val="18"/>
                <w:szCs w:val="18"/>
              </w:rPr>
              <w:t>13</w:t>
            </w:r>
            <w:r w:rsidR="00336388" w:rsidRPr="00336388">
              <w:rPr>
                <w:rFonts w:ascii="Arial" w:hAnsi="Arial" w:cs="Arial"/>
                <w:noProof/>
                <w:webHidden/>
                <w:sz w:val="18"/>
                <w:szCs w:val="18"/>
              </w:rPr>
              <w:fldChar w:fldCharType="end"/>
            </w:r>
          </w:hyperlink>
        </w:p>
        <w:p w14:paraId="1454E257" w14:textId="77777777" w:rsidR="00336388" w:rsidRPr="00336388" w:rsidRDefault="00B25CBE" w:rsidP="00336388">
          <w:pPr>
            <w:pStyle w:val="TOC2"/>
            <w:tabs>
              <w:tab w:val="left" w:pos="660"/>
              <w:tab w:val="right" w:leader="dot" w:pos="9628"/>
            </w:tabs>
            <w:spacing w:before="0"/>
            <w:rPr>
              <w:rFonts w:ascii="Arial" w:eastAsiaTheme="minorEastAsia" w:hAnsi="Arial" w:cs="Arial"/>
              <w:b w:val="0"/>
              <w:bCs w:val="0"/>
              <w:noProof/>
              <w:sz w:val="18"/>
              <w:szCs w:val="18"/>
              <w:lang w:eastAsia="en-GB"/>
            </w:rPr>
          </w:pPr>
          <w:hyperlink w:anchor="_Toc129097880" w:history="1">
            <w:r w:rsidR="00336388" w:rsidRPr="00336388">
              <w:rPr>
                <w:rStyle w:val="Hyperlink"/>
                <w:rFonts w:ascii="Arial" w:hAnsi="Arial" w:cs="Arial"/>
                <w:noProof/>
                <w:sz w:val="18"/>
                <w:szCs w:val="18"/>
              </w:rPr>
              <w:t>6.8</w:t>
            </w:r>
            <w:r w:rsidR="00336388" w:rsidRPr="00336388">
              <w:rPr>
                <w:rFonts w:ascii="Arial" w:eastAsiaTheme="minorEastAsia" w:hAnsi="Arial" w:cs="Arial"/>
                <w:b w:val="0"/>
                <w:bCs w:val="0"/>
                <w:noProof/>
                <w:sz w:val="18"/>
                <w:szCs w:val="18"/>
                <w:lang w:eastAsia="en-GB"/>
              </w:rPr>
              <w:tab/>
            </w:r>
            <w:r w:rsidR="00336388" w:rsidRPr="00336388">
              <w:rPr>
                <w:rStyle w:val="Hyperlink"/>
                <w:rFonts w:ascii="Arial" w:hAnsi="Arial" w:cs="Arial"/>
                <w:noProof/>
                <w:sz w:val="18"/>
                <w:szCs w:val="18"/>
              </w:rPr>
              <w:t>Externally provided products and services (BSQR, ISO 6.8)</w:t>
            </w:r>
            <w:r w:rsidR="00336388" w:rsidRPr="00336388">
              <w:rPr>
                <w:rFonts w:ascii="Arial" w:hAnsi="Arial" w:cs="Arial"/>
                <w:noProof/>
                <w:webHidden/>
                <w:sz w:val="18"/>
                <w:szCs w:val="18"/>
              </w:rPr>
              <w:tab/>
            </w:r>
            <w:r w:rsidR="00336388" w:rsidRPr="00336388">
              <w:rPr>
                <w:rFonts w:ascii="Arial" w:hAnsi="Arial" w:cs="Arial"/>
                <w:noProof/>
                <w:webHidden/>
                <w:sz w:val="18"/>
                <w:szCs w:val="18"/>
              </w:rPr>
              <w:fldChar w:fldCharType="begin"/>
            </w:r>
            <w:r w:rsidR="00336388" w:rsidRPr="00336388">
              <w:rPr>
                <w:rFonts w:ascii="Arial" w:hAnsi="Arial" w:cs="Arial"/>
                <w:noProof/>
                <w:webHidden/>
                <w:sz w:val="18"/>
                <w:szCs w:val="18"/>
              </w:rPr>
              <w:instrText xml:space="preserve"> PAGEREF _Toc129097880 \h </w:instrText>
            </w:r>
            <w:r w:rsidR="00336388" w:rsidRPr="00336388">
              <w:rPr>
                <w:rFonts w:ascii="Arial" w:hAnsi="Arial" w:cs="Arial"/>
                <w:noProof/>
                <w:webHidden/>
                <w:sz w:val="18"/>
                <w:szCs w:val="18"/>
              </w:rPr>
            </w:r>
            <w:r w:rsidR="00336388" w:rsidRPr="00336388">
              <w:rPr>
                <w:rFonts w:ascii="Arial" w:hAnsi="Arial" w:cs="Arial"/>
                <w:noProof/>
                <w:webHidden/>
                <w:sz w:val="18"/>
                <w:szCs w:val="18"/>
              </w:rPr>
              <w:fldChar w:fldCharType="separate"/>
            </w:r>
            <w:r w:rsidR="006A34F2">
              <w:rPr>
                <w:rFonts w:ascii="Arial" w:hAnsi="Arial" w:cs="Arial"/>
                <w:noProof/>
                <w:webHidden/>
                <w:sz w:val="18"/>
                <w:szCs w:val="18"/>
              </w:rPr>
              <w:t>13</w:t>
            </w:r>
            <w:r w:rsidR="00336388" w:rsidRPr="00336388">
              <w:rPr>
                <w:rFonts w:ascii="Arial" w:hAnsi="Arial" w:cs="Arial"/>
                <w:noProof/>
                <w:webHidden/>
                <w:sz w:val="18"/>
                <w:szCs w:val="18"/>
              </w:rPr>
              <w:fldChar w:fldCharType="end"/>
            </w:r>
          </w:hyperlink>
        </w:p>
        <w:p w14:paraId="177BD523" w14:textId="77777777" w:rsidR="00336388" w:rsidRPr="00336388" w:rsidRDefault="00B25CBE" w:rsidP="00336388">
          <w:pPr>
            <w:pStyle w:val="TOC1"/>
            <w:tabs>
              <w:tab w:val="left" w:pos="440"/>
              <w:tab w:val="right" w:leader="dot" w:pos="9628"/>
            </w:tabs>
            <w:rPr>
              <w:rFonts w:eastAsiaTheme="minorEastAsia"/>
              <w:b w:val="0"/>
              <w:bCs w:val="0"/>
              <w:caps w:val="0"/>
              <w:noProof/>
              <w:sz w:val="18"/>
              <w:szCs w:val="18"/>
              <w:lang w:eastAsia="en-GB"/>
            </w:rPr>
          </w:pPr>
          <w:hyperlink w:anchor="_Toc129097881" w:history="1">
            <w:r w:rsidR="00336388" w:rsidRPr="00336388">
              <w:rPr>
                <w:rStyle w:val="Hyperlink"/>
                <w:noProof/>
                <w:sz w:val="18"/>
                <w:szCs w:val="18"/>
              </w:rPr>
              <w:t>7.</w:t>
            </w:r>
            <w:r w:rsidR="00336388" w:rsidRPr="00336388">
              <w:rPr>
                <w:rFonts w:eastAsiaTheme="minorEastAsia"/>
                <w:b w:val="0"/>
                <w:bCs w:val="0"/>
                <w:caps w:val="0"/>
                <w:noProof/>
                <w:sz w:val="18"/>
                <w:szCs w:val="18"/>
                <w:lang w:eastAsia="en-GB"/>
              </w:rPr>
              <w:tab/>
            </w:r>
            <w:r w:rsidR="00336388" w:rsidRPr="00336388">
              <w:rPr>
                <w:rStyle w:val="Hyperlink"/>
                <w:noProof/>
                <w:sz w:val="18"/>
                <w:szCs w:val="18"/>
              </w:rPr>
              <w:t>Process requirements (ISO 7.0)</w:t>
            </w:r>
            <w:r w:rsidR="00336388" w:rsidRPr="00336388">
              <w:rPr>
                <w:noProof/>
                <w:webHidden/>
                <w:sz w:val="18"/>
                <w:szCs w:val="18"/>
              </w:rPr>
              <w:tab/>
            </w:r>
            <w:r w:rsidR="00336388" w:rsidRPr="00336388">
              <w:rPr>
                <w:noProof/>
                <w:webHidden/>
                <w:sz w:val="18"/>
                <w:szCs w:val="18"/>
              </w:rPr>
              <w:fldChar w:fldCharType="begin"/>
            </w:r>
            <w:r w:rsidR="00336388" w:rsidRPr="00336388">
              <w:rPr>
                <w:noProof/>
                <w:webHidden/>
                <w:sz w:val="18"/>
                <w:szCs w:val="18"/>
              </w:rPr>
              <w:instrText xml:space="preserve"> PAGEREF _Toc129097881 \h </w:instrText>
            </w:r>
            <w:r w:rsidR="00336388" w:rsidRPr="00336388">
              <w:rPr>
                <w:noProof/>
                <w:webHidden/>
                <w:sz w:val="18"/>
                <w:szCs w:val="18"/>
              </w:rPr>
            </w:r>
            <w:r w:rsidR="00336388" w:rsidRPr="00336388">
              <w:rPr>
                <w:noProof/>
                <w:webHidden/>
                <w:sz w:val="18"/>
                <w:szCs w:val="18"/>
              </w:rPr>
              <w:fldChar w:fldCharType="separate"/>
            </w:r>
            <w:r w:rsidR="006A34F2">
              <w:rPr>
                <w:noProof/>
                <w:webHidden/>
                <w:sz w:val="18"/>
                <w:szCs w:val="18"/>
              </w:rPr>
              <w:t>13</w:t>
            </w:r>
            <w:r w:rsidR="00336388" w:rsidRPr="00336388">
              <w:rPr>
                <w:noProof/>
                <w:webHidden/>
                <w:sz w:val="18"/>
                <w:szCs w:val="18"/>
              </w:rPr>
              <w:fldChar w:fldCharType="end"/>
            </w:r>
          </w:hyperlink>
        </w:p>
        <w:p w14:paraId="04AC55AB" w14:textId="77777777" w:rsidR="00336388" w:rsidRPr="00336388" w:rsidRDefault="00B25CBE" w:rsidP="00336388">
          <w:pPr>
            <w:pStyle w:val="TOC2"/>
            <w:tabs>
              <w:tab w:val="left" w:pos="660"/>
              <w:tab w:val="right" w:leader="dot" w:pos="9628"/>
            </w:tabs>
            <w:spacing w:before="0"/>
            <w:rPr>
              <w:rFonts w:ascii="Arial" w:eastAsiaTheme="minorEastAsia" w:hAnsi="Arial" w:cs="Arial"/>
              <w:b w:val="0"/>
              <w:bCs w:val="0"/>
              <w:noProof/>
              <w:sz w:val="18"/>
              <w:szCs w:val="18"/>
              <w:lang w:eastAsia="en-GB"/>
            </w:rPr>
          </w:pPr>
          <w:hyperlink w:anchor="_Toc129097882" w:history="1">
            <w:r w:rsidR="00336388" w:rsidRPr="00336388">
              <w:rPr>
                <w:rStyle w:val="Hyperlink"/>
                <w:rFonts w:ascii="Arial" w:hAnsi="Arial" w:cs="Arial"/>
                <w:noProof/>
                <w:sz w:val="18"/>
                <w:szCs w:val="18"/>
              </w:rPr>
              <w:t>7.1</w:t>
            </w:r>
            <w:r w:rsidR="00336388" w:rsidRPr="00336388">
              <w:rPr>
                <w:rFonts w:ascii="Arial" w:eastAsiaTheme="minorEastAsia" w:hAnsi="Arial" w:cs="Arial"/>
                <w:b w:val="0"/>
                <w:bCs w:val="0"/>
                <w:noProof/>
                <w:sz w:val="18"/>
                <w:szCs w:val="18"/>
                <w:lang w:eastAsia="en-GB"/>
              </w:rPr>
              <w:tab/>
            </w:r>
            <w:r w:rsidR="00336388" w:rsidRPr="00336388">
              <w:rPr>
                <w:rStyle w:val="Hyperlink"/>
                <w:rFonts w:ascii="Arial" w:hAnsi="Arial" w:cs="Arial"/>
                <w:noProof/>
                <w:sz w:val="18"/>
                <w:szCs w:val="18"/>
              </w:rPr>
              <w:t>General (ISO 7.1)</w:t>
            </w:r>
            <w:r w:rsidR="00336388" w:rsidRPr="00336388">
              <w:rPr>
                <w:rFonts w:ascii="Arial" w:hAnsi="Arial" w:cs="Arial"/>
                <w:noProof/>
                <w:webHidden/>
                <w:sz w:val="18"/>
                <w:szCs w:val="18"/>
              </w:rPr>
              <w:tab/>
            </w:r>
            <w:r w:rsidR="00336388" w:rsidRPr="00336388">
              <w:rPr>
                <w:rFonts w:ascii="Arial" w:hAnsi="Arial" w:cs="Arial"/>
                <w:noProof/>
                <w:webHidden/>
                <w:sz w:val="18"/>
                <w:szCs w:val="18"/>
              </w:rPr>
              <w:fldChar w:fldCharType="begin"/>
            </w:r>
            <w:r w:rsidR="00336388" w:rsidRPr="00336388">
              <w:rPr>
                <w:rFonts w:ascii="Arial" w:hAnsi="Arial" w:cs="Arial"/>
                <w:noProof/>
                <w:webHidden/>
                <w:sz w:val="18"/>
                <w:szCs w:val="18"/>
              </w:rPr>
              <w:instrText xml:space="preserve"> PAGEREF _Toc129097882 \h </w:instrText>
            </w:r>
            <w:r w:rsidR="00336388" w:rsidRPr="00336388">
              <w:rPr>
                <w:rFonts w:ascii="Arial" w:hAnsi="Arial" w:cs="Arial"/>
                <w:noProof/>
                <w:webHidden/>
                <w:sz w:val="18"/>
                <w:szCs w:val="18"/>
              </w:rPr>
            </w:r>
            <w:r w:rsidR="00336388" w:rsidRPr="00336388">
              <w:rPr>
                <w:rFonts w:ascii="Arial" w:hAnsi="Arial" w:cs="Arial"/>
                <w:noProof/>
                <w:webHidden/>
                <w:sz w:val="18"/>
                <w:szCs w:val="18"/>
              </w:rPr>
              <w:fldChar w:fldCharType="separate"/>
            </w:r>
            <w:r w:rsidR="006A34F2">
              <w:rPr>
                <w:rFonts w:ascii="Arial" w:hAnsi="Arial" w:cs="Arial"/>
                <w:noProof/>
                <w:webHidden/>
                <w:sz w:val="18"/>
                <w:szCs w:val="18"/>
              </w:rPr>
              <w:t>13</w:t>
            </w:r>
            <w:r w:rsidR="00336388" w:rsidRPr="00336388">
              <w:rPr>
                <w:rFonts w:ascii="Arial" w:hAnsi="Arial" w:cs="Arial"/>
                <w:noProof/>
                <w:webHidden/>
                <w:sz w:val="18"/>
                <w:szCs w:val="18"/>
              </w:rPr>
              <w:fldChar w:fldCharType="end"/>
            </w:r>
          </w:hyperlink>
        </w:p>
        <w:p w14:paraId="625F2C34" w14:textId="77777777" w:rsidR="00336388" w:rsidRPr="00336388" w:rsidRDefault="00B25CBE" w:rsidP="00336388">
          <w:pPr>
            <w:pStyle w:val="TOC2"/>
            <w:tabs>
              <w:tab w:val="left" w:pos="660"/>
              <w:tab w:val="right" w:leader="dot" w:pos="9628"/>
            </w:tabs>
            <w:spacing w:before="0"/>
            <w:rPr>
              <w:rFonts w:ascii="Arial" w:eastAsiaTheme="minorEastAsia" w:hAnsi="Arial" w:cs="Arial"/>
              <w:b w:val="0"/>
              <w:bCs w:val="0"/>
              <w:noProof/>
              <w:sz w:val="18"/>
              <w:szCs w:val="18"/>
              <w:lang w:eastAsia="en-GB"/>
            </w:rPr>
          </w:pPr>
          <w:hyperlink w:anchor="_Toc129097883" w:history="1">
            <w:r w:rsidR="00336388" w:rsidRPr="00336388">
              <w:rPr>
                <w:rStyle w:val="Hyperlink"/>
                <w:rFonts w:ascii="Arial" w:hAnsi="Arial" w:cs="Arial"/>
                <w:noProof/>
                <w:sz w:val="18"/>
                <w:szCs w:val="18"/>
              </w:rPr>
              <w:t>7.2</w:t>
            </w:r>
            <w:r w:rsidR="00336388" w:rsidRPr="00336388">
              <w:rPr>
                <w:rFonts w:ascii="Arial" w:eastAsiaTheme="minorEastAsia" w:hAnsi="Arial" w:cs="Arial"/>
                <w:b w:val="0"/>
                <w:bCs w:val="0"/>
                <w:noProof/>
                <w:sz w:val="18"/>
                <w:szCs w:val="18"/>
                <w:lang w:eastAsia="en-GB"/>
              </w:rPr>
              <w:tab/>
            </w:r>
            <w:r w:rsidR="00336388" w:rsidRPr="00336388">
              <w:rPr>
                <w:rStyle w:val="Hyperlink"/>
                <w:rFonts w:ascii="Arial" w:hAnsi="Arial" w:cs="Arial"/>
                <w:noProof/>
                <w:sz w:val="18"/>
                <w:szCs w:val="18"/>
              </w:rPr>
              <w:t>Pre-examination processes (BSQR, ISO 7.2)</w:t>
            </w:r>
            <w:r w:rsidR="00336388" w:rsidRPr="00336388">
              <w:rPr>
                <w:rFonts w:ascii="Arial" w:hAnsi="Arial" w:cs="Arial"/>
                <w:noProof/>
                <w:webHidden/>
                <w:sz w:val="18"/>
                <w:szCs w:val="18"/>
              </w:rPr>
              <w:tab/>
            </w:r>
            <w:r w:rsidR="00336388" w:rsidRPr="00336388">
              <w:rPr>
                <w:rFonts w:ascii="Arial" w:hAnsi="Arial" w:cs="Arial"/>
                <w:noProof/>
                <w:webHidden/>
                <w:sz w:val="18"/>
                <w:szCs w:val="18"/>
              </w:rPr>
              <w:fldChar w:fldCharType="begin"/>
            </w:r>
            <w:r w:rsidR="00336388" w:rsidRPr="00336388">
              <w:rPr>
                <w:rFonts w:ascii="Arial" w:hAnsi="Arial" w:cs="Arial"/>
                <w:noProof/>
                <w:webHidden/>
                <w:sz w:val="18"/>
                <w:szCs w:val="18"/>
              </w:rPr>
              <w:instrText xml:space="preserve"> PAGEREF _Toc129097883 \h </w:instrText>
            </w:r>
            <w:r w:rsidR="00336388" w:rsidRPr="00336388">
              <w:rPr>
                <w:rFonts w:ascii="Arial" w:hAnsi="Arial" w:cs="Arial"/>
                <w:noProof/>
                <w:webHidden/>
                <w:sz w:val="18"/>
                <w:szCs w:val="18"/>
              </w:rPr>
            </w:r>
            <w:r w:rsidR="00336388" w:rsidRPr="00336388">
              <w:rPr>
                <w:rFonts w:ascii="Arial" w:hAnsi="Arial" w:cs="Arial"/>
                <w:noProof/>
                <w:webHidden/>
                <w:sz w:val="18"/>
                <w:szCs w:val="18"/>
              </w:rPr>
              <w:fldChar w:fldCharType="separate"/>
            </w:r>
            <w:r w:rsidR="006A34F2">
              <w:rPr>
                <w:rFonts w:ascii="Arial" w:hAnsi="Arial" w:cs="Arial"/>
                <w:noProof/>
                <w:webHidden/>
                <w:sz w:val="18"/>
                <w:szCs w:val="18"/>
              </w:rPr>
              <w:t>13</w:t>
            </w:r>
            <w:r w:rsidR="00336388" w:rsidRPr="00336388">
              <w:rPr>
                <w:rFonts w:ascii="Arial" w:hAnsi="Arial" w:cs="Arial"/>
                <w:noProof/>
                <w:webHidden/>
                <w:sz w:val="18"/>
                <w:szCs w:val="18"/>
              </w:rPr>
              <w:fldChar w:fldCharType="end"/>
            </w:r>
          </w:hyperlink>
        </w:p>
        <w:p w14:paraId="782FB1BC" w14:textId="77777777" w:rsidR="00336388" w:rsidRPr="00336388" w:rsidRDefault="00B25CBE" w:rsidP="00336388">
          <w:pPr>
            <w:pStyle w:val="TOC2"/>
            <w:tabs>
              <w:tab w:val="left" w:pos="660"/>
              <w:tab w:val="right" w:leader="dot" w:pos="9628"/>
            </w:tabs>
            <w:spacing w:before="0"/>
            <w:rPr>
              <w:rFonts w:ascii="Arial" w:eastAsiaTheme="minorEastAsia" w:hAnsi="Arial" w:cs="Arial"/>
              <w:b w:val="0"/>
              <w:bCs w:val="0"/>
              <w:noProof/>
              <w:sz w:val="18"/>
              <w:szCs w:val="18"/>
              <w:lang w:eastAsia="en-GB"/>
            </w:rPr>
          </w:pPr>
          <w:hyperlink w:anchor="_Toc129097884" w:history="1">
            <w:r w:rsidR="00336388" w:rsidRPr="00336388">
              <w:rPr>
                <w:rStyle w:val="Hyperlink"/>
                <w:rFonts w:ascii="Arial" w:hAnsi="Arial" w:cs="Arial"/>
                <w:noProof/>
                <w:sz w:val="18"/>
                <w:szCs w:val="18"/>
              </w:rPr>
              <w:t>7.3</w:t>
            </w:r>
            <w:r w:rsidR="00336388" w:rsidRPr="00336388">
              <w:rPr>
                <w:rFonts w:ascii="Arial" w:eastAsiaTheme="minorEastAsia" w:hAnsi="Arial" w:cs="Arial"/>
                <w:b w:val="0"/>
                <w:bCs w:val="0"/>
                <w:noProof/>
                <w:sz w:val="18"/>
                <w:szCs w:val="18"/>
                <w:lang w:eastAsia="en-GB"/>
              </w:rPr>
              <w:tab/>
            </w:r>
            <w:r w:rsidR="00336388" w:rsidRPr="00336388">
              <w:rPr>
                <w:rStyle w:val="Hyperlink"/>
                <w:rFonts w:ascii="Arial" w:hAnsi="Arial" w:cs="Arial"/>
                <w:noProof/>
                <w:sz w:val="18"/>
                <w:szCs w:val="18"/>
              </w:rPr>
              <w:t>Examination processes (BSQR, GMP, ISO 7.3)</w:t>
            </w:r>
            <w:r w:rsidR="00336388" w:rsidRPr="00336388">
              <w:rPr>
                <w:rFonts w:ascii="Arial" w:hAnsi="Arial" w:cs="Arial"/>
                <w:noProof/>
                <w:webHidden/>
                <w:sz w:val="18"/>
                <w:szCs w:val="18"/>
              </w:rPr>
              <w:tab/>
            </w:r>
            <w:r w:rsidR="00336388" w:rsidRPr="00336388">
              <w:rPr>
                <w:rFonts w:ascii="Arial" w:hAnsi="Arial" w:cs="Arial"/>
                <w:noProof/>
                <w:webHidden/>
                <w:sz w:val="18"/>
                <w:szCs w:val="18"/>
              </w:rPr>
              <w:fldChar w:fldCharType="begin"/>
            </w:r>
            <w:r w:rsidR="00336388" w:rsidRPr="00336388">
              <w:rPr>
                <w:rFonts w:ascii="Arial" w:hAnsi="Arial" w:cs="Arial"/>
                <w:noProof/>
                <w:webHidden/>
                <w:sz w:val="18"/>
                <w:szCs w:val="18"/>
              </w:rPr>
              <w:instrText xml:space="preserve"> PAGEREF _Toc129097884 \h </w:instrText>
            </w:r>
            <w:r w:rsidR="00336388" w:rsidRPr="00336388">
              <w:rPr>
                <w:rFonts w:ascii="Arial" w:hAnsi="Arial" w:cs="Arial"/>
                <w:noProof/>
                <w:webHidden/>
                <w:sz w:val="18"/>
                <w:szCs w:val="18"/>
              </w:rPr>
            </w:r>
            <w:r w:rsidR="00336388" w:rsidRPr="00336388">
              <w:rPr>
                <w:rFonts w:ascii="Arial" w:hAnsi="Arial" w:cs="Arial"/>
                <w:noProof/>
                <w:webHidden/>
                <w:sz w:val="18"/>
                <w:szCs w:val="18"/>
              </w:rPr>
              <w:fldChar w:fldCharType="separate"/>
            </w:r>
            <w:r w:rsidR="006A34F2">
              <w:rPr>
                <w:rFonts w:ascii="Arial" w:hAnsi="Arial" w:cs="Arial"/>
                <w:noProof/>
                <w:webHidden/>
                <w:sz w:val="18"/>
                <w:szCs w:val="18"/>
              </w:rPr>
              <w:t>15</w:t>
            </w:r>
            <w:r w:rsidR="00336388" w:rsidRPr="00336388">
              <w:rPr>
                <w:rFonts w:ascii="Arial" w:hAnsi="Arial" w:cs="Arial"/>
                <w:noProof/>
                <w:webHidden/>
                <w:sz w:val="18"/>
                <w:szCs w:val="18"/>
              </w:rPr>
              <w:fldChar w:fldCharType="end"/>
            </w:r>
          </w:hyperlink>
        </w:p>
        <w:p w14:paraId="58C27A3F" w14:textId="77777777" w:rsidR="00336388" w:rsidRPr="00336388" w:rsidRDefault="00B25CBE" w:rsidP="00336388">
          <w:pPr>
            <w:pStyle w:val="TOC2"/>
            <w:tabs>
              <w:tab w:val="left" w:pos="660"/>
              <w:tab w:val="right" w:leader="dot" w:pos="9628"/>
            </w:tabs>
            <w:spacing w:before="0"/>
            <w:rPr>
              <w:rFonts w:ascii="Arial" w:eastAsiaTheme="minorEastAsia" w:hAnsi="Arial" w:cs="Arial"/>
              <w:b w:val="0"/>
              <w:bCs w:val="0"/>
              <w:noProof/>
              <w:sz w:val="18"/>
              <w:szCs w:val="18"/>
              <w:lang w:eastAsia="en-GB"/>
            </w:rPr>
          </w:pPr>
          <w:hyperlink w:anchor="_Toc129097885" w:history="1">
            <w:r w:rsidR="00336388" w:rsidRPr="00336388">
              <w:rPr>
                <w:rStyle w:val="Hyperlink"/>
                <w:rFonts w:ascii="Arial" w:hAnsi="Arial" w:cs="Arial"/>
                <w:noProof/>
                <w:sz w:val="18"/>
                <w:szCs w:val="18"/>
              </w:rPr>
              <w:t>7.4</w:t>
            </w:r>
            <w:r w:rsidR="00336388" w:rsidRPr="00336388">
              <w:rPr>
                <w:rFonts w:ascii="Arial" w:eastAsiaTheme="minorEastAsia" w:hAnsi="Arial" w:cs="Arial"/>
                <w:b w:val="0"/>
                <w:bCs w:val="0"/>
                <w:noProof/>
                <w:sz w:val="18"/>
                <w:szCs w:val="18"/>
                <w:lang w:eastAsia="en-GB"/>
              </w:rPr>
              <w:tab/>
            </w:r>
            <w:r w:rsidR="00336388" w:rsidRPr="00336388">
              <w:rPr>
                <w:rStyle w:val="Hyperlink"/>
                <w:rFonts w:ascii="Arial" w:hAnsi="Arial" w:cs="Arial"/>
                <w:noProof/>
                <w:sz w:val="18"/>
                <w:szCs w:val="18"/>
              </w:rPr>
              <w:t>Post-examination processes (ISO 7.4)</w:t>
            </w:r>
            <w:r w:rsidR="00336388" w:rsidRPr="00336388">
              <w:rPr>
                <w:rFonts w:ascii="Arial" w:hAnsi="Arial" w:cs="Arial"/>
                <w:noProof/>
                <w:webHidden/>
                <w:sz w:val="18"/>
                <w:szCs w:val="18"/>
              </w:rPr>
              <w:tab/>
            </w:r>
            <w:r w:rsidR="00336388" w:rsidRPr="00336388">
              <w:rPr>
                <w:rFonts w:ascii="Arial" w:hAnsi="Arial" w:cs="Arial"/>
                <w:noProof/>
                <w:webHidden/>
                <w:sz w:val="18"/>
                <w:szCs w:val="18"/>
              </w:rPr>
              <w:fldChar w:fldCharType="begin"/>
            </w:r>
            <w:r w:rsidR="00336388" w:rsidRPr="00336388">
              <w:rPr>
                <w:rFonts w:ascii="Arial" w:hAnsi="Arial" w:cs="Arial"/>
                <w:noProof/>
                <w:webHidden/>
                <w:sz w:val="18"/>
                <w:szCs w:val="18"/>
              </w:rPr>
              <w:instrText xml:space="preserve"> PAGEREF _Toc129097885 \h </w:instrText>
            </w:r>
            <w:r w:rsidR="00336388" w:rsidRPr="00336388">
              <w:rPr>
                <w:rFonts w:ascii="Arial" w:hAnsi="Arial" w:cs="Arial"/>
                <w:noProof/>
                <w:webHidden/>
                <w:sz w:val="18"/>
                <w:szCs w:val="18"/>
              </w:rPr>
            </w:r>
            <w:r w:rsidR="00336388" w:rsidRPr="00336388">
              <w:rPr>
                <w:rFonts w:ascii="Arial" w:hAnsi="Arial" w:cs="Arial"/>
                <w:noProof/>
                <w:webHidden/>
                <w:sz w:val="18"/>
                <w:szCs w:val="18"/>
              </w:rPr>
              <w:fldChar w:fldCharType="separate"/>
            </w:r>
            <w:r w:rsidR="006A34F2">
              <w:rPr>
                <w:rFonts w:ascii="Arial" w:hAnsi="Arial" w:cs="Arial"/>
                <w:noProof/>
                <w:webHidden/>
                <w:sz w:val="18"/>
                <w:szCs w:val="18"/>
              </w:rPr>
              <w:t>18</w:t>
            </w:r>
            <w:r w:rsidR="00336388" w:rsidRPr="00336388">
              <w:rPr>
                <w:rFonts w:ascii="Arial" w:hAnsi="Arial" w:cs="Arial"/>
                <w:noProof/>
                <w:webHidden/>
                <w:sz w:val="18"/>
                <w:szCs w:val="18"/>
              </w:rPr>
              <w:fldChar w:fldCharType="end"/>
            </w:r>
          </w:hyperlink>
        </w:p>
        <w:p w14:paraId="37D8B3F4" w14:textId="77777777" w:rsidR="00336388" w:rsidRPr="00336388" w:rsidRDefault="00B25CBE" w:rsidP="00336388">
          <w:pPr>
            <w:pStyle w:val="TOC2"/>
            <w:tabs>
              <w:tab w:val="left" w:pos="660"/>
              <w:tab w:val="right" w:leader="dot" w:pos="9628"/>
            </w:tabs>
            <w:spacing w:before="0"/>
            <w:rPr>
              <w:rFonts w:ascii="Arial" w:eastAsiaTheme="minorEastAsia" w:hAnsi="Arial" w:cs="Arial"/>
              <w:b w:val="0"/>
              <w:bCs w:val="0"/>
              <w:noProof/>
              <w:sz w:val="18"/>
              <w:szCs w:val="18"/>
              <w:lang w:eastAsia="en-GB"/>
            </w:rPr>
          </w:pPr>
          <w:hyperlink w:anchor="_Toc129097886" w:history="1">
            <w:r w:rsidR="00336388" w:rsidRPr="00336388">
              <w:rPr>
                <w:rStyle w:val="Hyperlink"/>
                <w:rFonts w:ascii="Arial" w:hAnsi="Arial" w:cs="Arial"/>
                <w:noProof/>
                <w:sz w:val="18"/>
                <w:szCs w:val="18"/>
              </w:rPr>
              <w:t>7.5</w:t>
            </w:r>
            <w:r w:rsidR="00336388" w:rsidRPr="00336388">
              <w:rPr>
                <w:rFonts w:ascii="Arial" w:eastAsiaTheme="minorEastAsia" w:hAnsi="Arial" w:cs="Arial"/>
                <w:b w:val="0"/>
                <w:bCs w:val="0"/>
                <w:noProof/>
                <w:sz w:val="18"/>
                <w:szCs w:val="18"/>
                <w:lang w:eastAsia="en-GB"/>
              </w:rPr>
              <w:tab/>
            </w:r>
            <w:r w:rsidR="00336388" w:rsidRPr="00336388">
              <w:rPr>
                <w:rStyle w:val="Hyperlink"/>
                <w:rFonts w:ascii="Arial" w:hAnsi="Arial" w:cs="Arial"/>
                <w:noProof/>
                <w:sz w:val="18"/>
                <w:szCs w:val="18"/>
              </w:rPr>
              <w:t>Non-conforming work (BSQR, ISO 7.5)</w:t>
            </w:r>
            <w:r w:rsidR="00336388" w:rsidRPr="00336388">
              <w:rPr>
                <w:rFonts w:ascii="Arial" w:hAnsi="Arial" w:cs="Arial"/>
                <w:noProof/>
                <w:webHidden/>
                <w:sz w:val="18"/>
                <w:szCs w:val="18"/>
              </w:rPr>
              <w:tab/>
            </w:r>
            <w:r w:rsidR="00336388" w:rsidRPr="00336388">
              <w:rPr>
                <w:rFonts w:ascii="Arial" w:hAnsi="Arial" w:cs="Arial"/>
                <w:noProof/>
                <w:webHidden/>
                <w:sz w:val="18"/>
                <w:szCs w:val="18"/>
              </w:rPr>
              <w:fldChar w:fldCharType="begin"/>
            </w:r>
            <w:r w:rsidR="00336388" w:rsidRPr="00336388">
              <w:rPr>
                <w:rFonts w:ascii="Arial" w:hAnsi="Arial" w:cs="Arial"/>
                <w:noProof/>
                <w:webHidden/>
                <w:sz w:val="18"/>
                <w:szCs w:val="18"/>
              </w:rPr>
              <w:instrText xml:space="preserve"> PAGEREF _Toc129097886 \h </w:instrText>
            </w:r>
            <w:r w:rsidR="00336388" w:rsidRPr="00336388">
              <w:rPr>
                <w:rFonts w:ascii="Arial" w:hAnsi="Arial" w:cs="Arial"/>
                <w:noProof/>
                <w:webHidden/>
                <w:sz w:val="18"/>
                <w:szCs w:val="18"/>
              </w:rPr>
            </w:r>
            <w:r w:rsidR="00336388" w:rsidRPr="00336388">
              <w:rPr>
                <w:rFonts w:ascii="Arial" w:hAnsi="Arial" w:cs="Arial"/>
                <w:noProof/>
                <w:webHidden/>
                <w:sz w:val="18"/>
                <w:szCs w:val="18"/>
              </w:rPr>
              <w:fldChar w:fldCharType="separate"/>
            </w:r>
            <w:r w:rsidR="006A34F2">
              <w:rPr>
                <w:rFonts w:ascii="Arial" w:hAnsi="Arial" w:cs="Arial"/>
                <w:noProof/>
                <w:webHidden/>
                <w:sz w:val="18"/>
                <w:szCs w:val="18"/>
              </w:rPr>
              <w:t>21</w:t>
            </w:r>
            <w:r w:rsidR="00336388" w:rsidRPr="00336388">
              <w:rPr>
                <w:rFonts w:ascii="Arial" w:hAnsi="Arial" w:cs="Arial"/>
                <w:noProof/>
                <w:webHidden/>
                <w:sz w:val="18"/>
                <w:szCs w:val="18"/>
              </w:rPr>
              <w:fldChar w:fldCharType="end"/>
            </w:r>
          </w:hyperlink>
        </w:p>
        <w:p w14:paraId="0F7C7528" w14:textId="77777777" w:rsidR="00336388" w:rsidRPr="00336388" w:rsidRDefault="00B25CBE" w:rsidP="00336388">
          <w:pPr>
            <w:pStyle w:val="TOC2"/>
            <w:tabs>
              <w:tab w:val="left" w:pos="660"/>
              <w:tab w:val="right" w:leader="dot" w:pos="9628"/>
            </w:tabs>
            <w:spacing w:before="0"/>
            <w:rPr>
              <w:rFonts w:ascii="Arial" w:eastAsiaTheme="minorEastAsia" w:hAnsi="Arial" w:cs="Arial"/>
              <w:b w:val="0"/>
              <w:bCs w:val="0"/>
              <w:noProof/>
              <w:sz w:val="18"/>
              <w:szCs w:val="18"/>
              <w:lang w:eastAsia="en-GB"/>
            </w:rPr>
          </w:pPr>
          <w:hyperlink w:anchor="_Toc129097887" w:history="1">
            <w:r w:rsidR="00336388" w:rsidRPr="00336388">
              <w:rPr>
                <w:rStyle w:val="Hyperlink"/>
                <w:rFonts w:ascii="Arial" w:hAnsi="Arial" w:cs="Arial"/>
                <w:noProof/>
                <w:sz w:val="18"/>
                <w:szCs w:val="18"/>
              </w:rPr>
              <w:t>7.6</w:t>
            </w:r>
            <w:r w:rsidR="00336388" w:rsidRPr="00336388">
              <w:rPr>
                <w:rFonts w:ascii="Arial" w:eastAsiaTheme="minorEastAsia" w:hAnsi="Arial" w:cs="Arial"/>
                <w:b w:val="0"/>
                <w:bCs w:val="0"/>
                <w:noProof/>
                <w:sz w:val="18"/>
                <w:szCs w:val="18"/>
                <w:lang w:eastAsia="en-GB"/>
              </w:rPr>
              <w:tab/>
            </w:r>
            <w:r w:rsidR="00336388" w:rsidRPr="00336388">
              <w:rPr>
                <w:rStyle w:val="Hyperlink"/>
                <w:rFonts w:ascii="Arial" w:hAnsi="Arial" w:cs="Arial"/>
                <w:noProof/>
                <w:sz w:val="18"/>
                <w:szCs w:val="18"/>
              </w:rPr>
              <w:t>Control of data and information management (BSQR, ISO 7.6)</w:t>
            </w:r>
            <w:r w:rsidR="00336388" w:rsidRPr="00336388">
              <w:rPr>
                <w:rFonts w:ascii="Arial" w:hAnsi="Arial" w:cs="Arial"/>
                <w:noProof/>
                <w:webHidden/>
                <w:sz w:val="18"/>
                <w:szCs w:val="18"/>
              </w:rPr>
              <w:tab/>
            </w:r>
            <w:r w:rsidR="00336388" w:rsidRPr="00336388">
              <w:rPr>
                <w:rFonts w:ascii="Arial" w:hAnsi="Arial" w:cs="Arial"/>
                <w:noProof/>
                <w:webHidden/>
                <w:sz w:val="18"/>
                <w:szCs w:val="18"/>
              </w:rPr>
              <w:fldChar w:fldCharType="begin"/>
            </w:r>
            <w:r w:rsidR="00336388" w:rsidRPr="00336388">
              <w:rPr>
                <w:rFonts w:ascii="Arial" w:hAnsi="Arial" w:cs="Arial"/>
                <w:noProof/>
                <w:webHidden/>
                <w:sz w:val="18"/>
                <w:szCs w:val="18"/>
              </w:rPr>
              <w:instrText xml:space="preserve"> PAGEREF _Toc129097887 \h </w:instrText>
            </w:r>
            <w:r w:rsidR="00336388" w:rsidRPr="00336388">
              <w:rPr>
                <w:rFonts w:ascii="Arial" w:hAnsi="Arial" w:cs="Arial"/>
                <w:noProof/>
                <w:webHidden/>
                <w:sz w:val="18"/>
                <w:szCs w:val="18"/>
              </w:rPr>
            </w:r>
            <w:r w:rsidR="00336388" w:rsidRPr="00336388">
              <w:rPr>
                <w:rFonts w:ascii="Arial" w:hAnsi="Arial" w:cs="Arial"/>
                <w:noProof/>
                <w:webHidden/>
                <w:sz w:val="18"/>
                <w:szCs w:val="18"/>
              </w:rPr>
              <w:fldChar w:fldCharType="separate"/>
            </w:r>
            <w:r w:rsidR="006A34F2">
              <w:rPr>
                <w:rFonts w:ascii="Arial" w:hAnsi="Arial" w:cs="Arial"/>
                <w:noProof/>
                <w:webHidden/>
                <w:sz w:val="18"/>
                <w:szCs w:val="18"/>
              </w:rPr>
              <w:t>21</w:t>
            </w:r>
            <w:r w:rsidR="00336388" w:rsidRPr="00336388">
              <w:rPr>
                <w:rFonts w:ascii="Arial" w:hAnsi="Arial" w:cs="Arial"/>
                <w:noProof/>
                <w:webHidden/>
                <w:sz w:val="18"/>
                <w:szCs w:val="18"/>
              </w:rPr>
              <w:fldChar w:fldCharType="end"/>
            </w:r>
          </w:hyperlink>
        </w:p>
        <w:p w14:paraId="34A72705" w14:textId="77777777" w:rsidR="00336388" w:rsidRPr="00336388" w:rsidRDefault="00B25CBE" w:rsidP="00336388">
          <w:pPr>
            <w:pStyle w:val="TOC2"/>
            <w:tabs>
              <w:tab w:val="left" w:pos="660"/>
              <w:tab w:val="right" w:leader="dot" w:pos="9628"/>
            </w:tabs>
            <w:spacing w:before="0"/>
            <w:rPr>
              <w:rFonts w:ascii="Arial" w:eastAsiaTheme="minorEastAsia" w:hAnsi="Arial" w:cs="Arial"/>
              <w:b w:val="0"/>
              <w:bCs w:val="0"/>
              <w:noProof/>
              <w:sz w:val="18"/>
              <w:szCs w:val="18"/>
              <w:lang w:eastAsia="en-GB"/>
            </w:rPr>
          </w:pPr>
          <w:hyperlink w:anchor="_Toc129097888" w:history="1">
            <w:r w:rsidR="00336388" w:rsidRPr="00336388">
              <w:rPr>
                <w:rStyle w:val="Hyperlink"/>
                <w:rFonts w:ascii="Arial" w:hAnsi="Arial" w:cs="Arial"/>
                <w:noProof/>
                <w:sz w:val="18"/>
                <w:szCs w:val="18"/>
              </w:rPr>
              <w:t>7.7</w:t>
            </w:r>
            <w:r w:rsidR="00336388" w:rsidRPr="00336388">
              <w:rPr>
                <w:rFonts w:ascii="Arial" w:eastAsiaTheme="minorEastAsia" w:hAnsi="Arial" w:cs="Arial"/>
                <w:b w:val="0"/>
                <w:bCs w:val="0"/>
                <w:noProof/>
                <w:sz w:val="18"/>
                <w:szCs w:val="18"/>
                <w:lang w:eastAsia="en-GB"/>
              </w:rPr>
              <w:tab/>
            </w:r>
            <w:r w:rsidR="00336388" w:rsidRPr="00336388">
              <w:rPr>
                <w:rStyle w:val="Hyperlink"/>
                <w:rFonts w:ascii="Arial" w:hAnsi="Arial" w:cs="Arial"/>
                <w:noProof/>
                <w:sz w:val="18"/>
                <w:szCs w:val="18"/>
              </w:rPr>
              <w:t>Complaints (ISO 7.7)</w:t>
            </w:r>
            <w:r w:rsidR="00336388" w:rsidRPr="00336388">
              <w:rPr>
                <w:rFonts w:ascii="Arial" w:hAnsi="Arial" w:cs="Arial"/>
                <w:noProof/>
                <w:webHidden/>
                <w:sz w:val="18"/>
                <w:szCs w:val="18"/>
              </w:rPr>
              <w:tab/>
            </w:r>
            <w:r w:rsidR="00336388" w:rsidRPr="00336388">
              <w:rPr>
                <w:rFonts w:ascii="Arial" w:hAnsi="Arial" w:cs="Arial"/>
                <w:noProof/>
                <w:webHidden/>
                <w:sz w:val="18"/>
                <w:szCs w:val="18"/>
              </w:rPr>
              <w:fldChar w:fldCharType="begin"/>
            </w:r>
            <w:r w:rsidR="00336388" w:rsidRPr="00336388">
              <w:rPr>
                <w:rFonts w:ascii="Arial" w:hAnsi="Arial" w:cs="Arial"/>
                <w:noProof/>
                <w:webHidden/>
                <w:sz w:val="18"/>
                <w:szCs w:val="18"/>
              </w:rPr>
              <w:instrText xml:space="preserve"> PAGEREF _Toc129097888 \h </w:instrText>
            </w:r>
            <w:r w:rsidR="00336388" w:rsidRPr="00336388">
              <w:rPr>
                <w:rFonts w:ascii="Arial" w:hAnsi="Arial" w:cs="Arial"/>
                <w:noProof/>
                <w:webHidden/>
                <w:sz w:val="18"/>
                <w:szCs w:val="18"/>
              </w:rPr>
            </w:r>
            <w:r w:rsidR="00336388" w:rsidRPr="00336388">
              <w:rPr>
                <w:rFonts w:ascii="Arial" w:hAnsi="Arial" w:cs="Arial"/>
                <w:noProof/>
                <w:webHidden/>
                <w:sz w:val="18"/>
                <w:szCs w:val="18"/>
              </w:rPr>
              <w:fldChar w:fldCharType="separate"/>
            </w:r>
            <w:r w:rsidR="006A34F2">
              <w:rPr>
                <w:rFonts w:ascii="Arial" w:hAnsi="Arial" w:cs="Arial"/>
                <w:noProof/>
                <w:webHidden/>
                <w:sz w:val="18"/>
                <w:szCs w:val="18"/>
              </w:rPr>
              <w:t>22</w:t>
            </w:r>
            <w:r w:rsidR="00336388" w:rsidRPr="00336388">
              <w:rPr>
                <w:rFonts w:ascii="Arial" w:hAnsi="Arial" w:cs="Arial"/>
                <w:noProof/>
                <w:webHidden/>
                <w:sz w:val="18"/>
                <w:szCs w:val="18"/>
              </w:rPr>
              <w:fldChar w:fldCharType="end"/>
            </w:r>
          </w:hyperlink>
        </w:p>
        <w:p w14:paraId="0B90BA18" w14:textId="77777777" w:rsidR="00336388" w:rsidRPr="00336388" w:rsidRDefault="00B25CBE" w:rsidP="00336388">
          <w:pPr>
            <w:pStyle w:val="TOC2"/>
            <w:tabs>
              <w:tab w:val="left" w:pos="660"/>
              <w:tab w:val="right" w:leader="dot" w:pos="9628"/>
            </w:tabs>
            <w:spacing w:before="0"/>
            <w:rPr>
              <w:rFonts w:ascii="Arial" w:eastAsiaTheme="minorEastAsia" w:hAnsi="Arial" w:cs="Arial"/>
              <w:b w:val="0"/>
              <w:bCs w:val="0"/>
              <w:noProof/>
              <w:sz w:val="18"/>
              <w:szCs w:val="18"/>
              <w:lang w:eastAsia="en-GB"/>
            </w:rPr>
          </w:pPr>
          <w:hyperlink w:anchor="_Toc129097889" w:history="1">
            <w:r w:rsidR="00336388" w:rsidRPr="00336388">
              <w:rPr>
                <w:rStyle w:val="Hyperlink"/>
                <w:rFonts w:ascii="Arial" w:hAnsi="Arial" w:cs="Arial"/>
                <w:noProof/>
                <w:sz w:val="18"/>
                <w:szCs w:val="18"/>
              </w:rPr>
              <w:t>7.8</w:t>
            </w:r>
            <w:r w:rsidR="00336388" w:rsidRPr="00336388">
              <w:rPr>
                <w:rFonts w:ascii="Arial" w:eastAsiaTheme="minorEastAsia" w:hAnsi="Arial" w:cs="Arial"/>
                <w:b w:val="0"/>
                <w:bCs w:val="0"/>
                <w:noProof/>
                <w:sz w:val="18"/>
                <w:szCs w:val="18"/>
                <w:lang w:eastAsia="en-GB"/>
              </w:rPr>
              <w:tab/>
            </w:r>
            <w:r w:rsidR="00336388" w:rsidRPr="00336388">
              <w:rPr>
                <w:rStyle w:val="Hyperlink"/>
                <w:rFonts w:ascii="Arial" w:hAnsi="Arial" w:cs="Arial"/>
                <w:noProof/>
                <w:sz w:val="18"/>
                <w:szCs w:val="18"/>
              </w:rPr>
              <w:t>Continuity and emergency preparedness planning (ISO 7.8)</w:t>
            </w:r>
            <w:r w:rsidR="00336388" w:rsidRPr="00336388">
              <w:rPr>
                <w:rFonts w:ascii="Arial" w:hAnsi="Arial" w:cs="Arial"/>
                <w:noProof/>
                <w:webHidden/>
                <w:sz w:val="18"/>
                <w:szCs w:val="18"/>
              </w:rPr>
              <w:tab/>
            </w:r>
            <w:r w:rsidR="00336388" w:rsidRPr="00336388">
              <w:rPr>
                <w:rFonts w:ascii="Arial" w:hAnsi="Arial" w:cs="Arial"/>
                <w:noProof/>
                <w:webHidden/>
                <w:sz w:val="18"/>
                <w:szCs w:val="18"/>
              </w:rPr>
              <w:fldChar w:fldCharType="begin"/>
            </w:r>
            <w:r w:rsidR="00336388" w:rsidRPr="00336388">
              <w:rPr>
                <w:rFonts w:ascii="Arial" w:hAnsi="Arial" w:cs="Arial"/>
                <w:noProof/>
                <w:webHidden/>
                <w:sz w:val="18"/>
                <w:szCs w:val="18"/>
              </w:rPr>
              <w:instrText xml:space="preserve"> PAGEREF _Toc129097889 \h </w:instrText>
            </w:r>
            <w:r w:rsidR="00336388" w:rsidRPr="00336388">
              <w:rPr>
                <w:rFonts w:ascii="Arial" w:hAnsi="Arial" w:cs="Arial"/>
                <w:noProof/>
                <w:webHidden/>
                <w:sz w:val="18"/>
                <w:szCs w:val="18"/>
              </w:rPr>
            </w:r>
            <w:r w:rsidR="00336388" w:rsidRPr="00336388">
              <w:rPr>
                <w:rFonts w:ascii="Arial" w:hAnsi="Arial" w:cs="Arial"/>
                <w:noProof/>
                <w:webHidden/>
                <w:sz w:val="18"/>
                <w:szCs w:val="18"/>
              </w:rPr>
              <w:fldChar w:fldCharType="separate"/>
            </w:r>
            <w:r w:rsidR="006A34F2">
              <w:rPr>
                <w:rFonts w:ascii="Arial" w:hAnsi="Arial" w:cs="Arial"/>
                <w:noProof/>
                <w:webHidden/>
                <w:sz w:val="18"/>
                <w:szCs w:val="18"/>
              </w:rPr>
              <w:t>22</w:t>
            </w:r>
            <w:r w:rsidR="00336388" w:rsidRPr="00336388">
              <w:rPr>
                <w:rFonts w:ascii="Arial" w:hAnsi="Arial" w:cs="Arial"/>
                <w:noProof/>
                <w:webHidden/>
                <w:sz w:val="18"/>
                <w:szCs w:val="18"/>
              </w:rPr>
              <w:fldChar w:fldCharType="end"/>
            </w:r>
          </w:hyperlink>
        </w:p>
        <w:p w14:paraId="4A3FE4F0" w14:textId="77777777" w:rsidR="00336388" w:rsidRPr="00336388" w:rsidRDefault="00B25CBE" w:rsidP="00336388">
          <w:pPr>
            <w:pStyle w:val="TOC1"/>
            <w:tabs>
              <w:tab w:val="left" w:pos="440"/>
              <w:tab w:val="right" w:leader="dot" w:pos="9628"/>
            </w:tabs>
            <w:rPr>
              <w:rFonts w:eastAsiaTheme="minorEastAsia"/>
              <w:b w:val="0"/>
              <w:bCs w:val="0"/>
              <w:caps w:val="0"/>
              <w:noProof/>
              <w:sz w:val="18"/>
              <w:szCs w:val="18"/>
              <w:lang w:eastAsia="en-GB"/>
            </w:rPr>
          </w:pPr>
          <w:hyperlink w:anchor="_Toc129097890" w:history="1">
            <w:r w:rsidR="00336388" w:rsidRPr="00336388">
              <w:rPr>
                <w:rStyle w:val="Hyperlink"/>
                <w:noProof/>
                <w:sz w:val="18"/>
                <w:szCs w:val="18"/>
              </w:rPr>
              <w:t>8.</w:t>
            </w:r>
            <w:r w:rsidR="00336388" w:rsidRPr="00336388">
              <w:rPr>
                <w:rFonts w:eastAsiaTheme="minorEastAsia"/>
                <w:b w:val="0"/>
                <w:bCs w:val="0"/>
                <w:caps w:val="0"/>
                <w:noProof/>
                <w:sz w:val="18"/>
                <w:szCs w:val="18"/>
                <w:lang w:eastAsia="en-GB"/>
              </w:rPr>
              <w:tab/>
            </w:r>
            <w:r w:rsidR="00336388" w:rsidRPr="00336388">
              <w:rPr>
                <w:rStyle w:val="Hyperlink"/>
                <w:noProof/>
                <w:sz w:val="18"/>
                <w:szCs w:val="18"/>
              </w:rPr>
              <w:t>Management system requirements (BSQR, ISO 8.0)</w:t>
            </w:r>
            <w:r w:rsidR="00336388" w:rsidRPr="00336388">
              <w:rPr>
                <w:noProof/>
                <w:webHidden/>
                <w:sz w:val="18"/>
                <w:szCs w:val="18"/>
              </w:rPr>
              <w:tab/>
            </w:r>
            <w:r w:rsidR="00336388" w:rsidRPr="00336388">
              <w:rPr>
                <w:noProof/>
                <w:webHidden/>
                <w:sz w:val="18"/>
                <w:szCs w:val="18"/>
              </w:rPr>
              <w:fldChar w:fldCharType="begin"/>
            </w:r>
            <w:r w:rsidR="00336388" w:rsidRPr="00336388">
              <w:rPr>
                <w:noProof/>
                <w:webHidden/>
                <w:sz w:val="18"/>
                <w:szCs w:val="18"/>
              </w:rPr>
              <w:instrText xml:space="preserve"> PAGEREF _Toc129097890 \h </w:instrText>
            </w:r>
            <w:r w:rsidR="00336388" w:rsidRPr="00336388">
              <w:rPr>
                <w:noProof/>
                <w:webHidden/>
                <w:sz w:val="18"/>
                <w:szCs w:val="18"/>
              </w:rPr>
            </w:r>
            <w:r w:rsidR="00336388" w:rsidRPr="00336388">
              <w:rPr>
                <w:noProof/>
                <w:webHidden/>
                <w:sz w:val="18"/>
                <w:szCs w:val="18"/>
              </w:rPr>
              <w:fldChar w:fldCharType="separate"/>
            </w:r>
            <w:r w:rsidR="006A34F2">
              <w:rPr>
                <w:noProof/>
                <w:webHidden/>
                <w:sz w:val="18"/>
                <w:szCs w:val="18"/>
              </w:rPr>
              <w:t>22</w:t>
            </w:r>
            <w:r w:rsidR="00336388" w:rsidRPr="00336388">
              <w:rPr>
                <w:noProof/>
                <w:webHidden/>
                <w:sz w:val="18"/>
                <w:szCs w:val="18"/>
              </w:rPr>
              <w:fldChar w:fldCharType="end"/>
            </w:r>
          </w:hyperlink>
        </w:p>
        <w:p w14:paraId="103EAA33" w14:textId="77777777" w:rsidR="00336388" w:rsidRPr="00336388" w:rsidRDefault="00B25CBE" w:rsidP="00336388">
          <w:pPr>
            <w:pStyle w:val="TOC2"/>
            <w:tabs>
              <w:tab w:val="left" w:pos="660"/>
              <w:tab w:val="right" w:leader="dot" w:pos="9628"/>
            </w:tabs>
            <w:spacing w:before="0"/>
            <w:rPr>
              <w:rFonts w:ascii="Arial" w:eastAsiaTheme="minorEastAsia" w:hAnsi="Arial" w:cs="Arial"/>
              <w:b w:val="0"/>
              <w:bCs w:val="0"/>
              <w:noProof/>
              <w:sz w:val="18"/>
              <w:szCs w:val="18"/>
              <w:lang w:eastAsia="en-GB"/>
            </w:rPr>
          </w:pPr>
          <w:hyperlink w:anchor="_Toc129097891" w:history="1">
            <w:r w:rsidR="00336388" w:rsidRPr="00336388">
              <w:rPr>
                <w:rStyle w:val="Hyperlink"/>
                <w:rFonts w:ascii="Arial" w:hAnsi="Arial" w:cs="Arial"/>
                <w:noProof/>
                <w:sz w:val="18"/>
                <w:szCs w:val="18"/>
              </w:rPr>
              <w:t>8.1</w:t>
            </w:r>
            <w:r w:rsidR="00336388" w:rsidRPr="00336388">
              <w:rPr>
                <w:rFonts w:ascii="Arial" w:eastAsiaTheme="minorEastAsia" w:hAnsi="Arial" w:cs="Arial"/>
                <w:b w:val="0"/>
                <w:bCs w:val="0"/>
                <w:noProof/>
                <w:sz w:val="18"/>
                <w:szCs w:val="18"/>
                <w:lang w:eastAsia="en-GB"/>
              </w:rPr>
              <w:tab/>
            </w:r>
            <w:r w:rsidR="00336388" w:rsidRPr="00336388">
              <w:rPr>
                <w:rStyle w:val="Hyperlink"/>
                <w:rFonts w:ascii="Arial" w:hAnsi="Arial" w:cs="Arial"/>
                <w:noProof/>
                <w:sz w:val="18"/>
                <w:szCs w:val="18"/>
              </w:rPr>
              <w:t>General requirements (ISO 8.1.1)</w:t>
            </w:r>
            <w:r w:rsidR="00336388" w:rsidRPr="00336388">
              <w:rPr>
                <w:rFonts w:ascii="Arial" w:hAnsi="Arial" w:cs="Arial"/>
                <w:noProof/>
                <w:webHidden/>
                <w:sz w:val="18"/>
                <w:szCs w:val="18"/>
              </w:rPr>
              <w:tab/>
            </w:r>
            <w:r w:rsidR="00336388" w:rsidRPr="00336388">
              <w:rPr>
                <w:rFonts w:ascii="Arial" w:hAnsi="Arial" w:cs="Arial"/>
                <w:noProof/>
                <w:webHidden/>
                <w:sz w:val="18"/>
                <w:szCs w:val="18"/>
              </w:rPr>
              <w:fldChar w:fldCharType="begin"/>
            </w:r>
            <w:r w:rsidR="00336388" w:rsidRPr="00336388">
              <w:rPr>
                <w:rFonts w:ascii="Arial" w:hAnsi="Arial" w:cs="Arial"/>
                <w:noProof/>
                <w:webHidden/>
                <w:sz w:val="18"/>
                <w:szCs w:val="18"/>
              </w:rPr>
              <w:instrText xml:space="preserve"> PAGEREF _Toc129097891 \h </w:instrText>
            </w:r>
            <w:r w:rsidR="00336388" w:rsidRPr="00336388">
              <w:rPr>
                <w:rFonts w:ascii="Arial" w:hAnsi="Arial" w:cs="Arial"/>
                <w:noProof/>
                <w:webHidden/>
                <w:sz w:val="18"/>
                <w:szCs w:val="18"/>
              </w:rPr>
            </w:r>
            <w:r w:rsidR="00336388" w:rsidRPr="00336388">
              <w:rPr>
                <w:rFonts w:ascii="Arial" w:hAnsi="Arial" w:cs="Arial"/>
                <w:noProof/>
                <w:webHidden/>
                <w:sz w:val="18"/>
                <w:szCs w:val="18"/>
              </w:rPr>
              <w:fldChar w:fldCharType="separate"/>
            </w:r>
            <w:r w:rsidR="006A34F2">
              <w:rPr>
                <w:rFonts w:ascii="Arial" w:hAnsi="Arial" w:cs="Arial"/>
                <w:noProof/>
                <w:webHidden/>
                <w:sz w:val="18"/>
                <w:szCs w:val="18"/>
              </w:rPr>
              <w:t>22</w:t>
            </w:r>
            <w:r w:rsidR="00336388" w:rsidRPr="00336388">
              <w:rPr>
                <w:rFonts w:ascii="Arial" w:hAnsi="Arial" w:cs="Arial"/>
                <w:noProof/>
                <w:webHidden/>
                <w:sz w:val="18"/>
                <w:szCs w:val="18"/>
              </w:rPr>
              <w:fldChar w:fldCharType="end"/>
            </w:r>
          </w:hyperlink>
        </w:p>
        <w:p w14:paraId="4F14264A" w14:textId="77777777" w:rsidR="00336388" w:rsidRPr="00336388" w:rsidRDefault="00B25CBE" w:rsidP="00336388">
          <w:pPr>
            <w:pStyle w:val="TOC2"/>
            <w:tabs>
              <w:tab w:val="left" w:pos="660"/>
              <w:tab w:val="right" w:leader="dot" w:pos="9628"/>
            </w:tabs>
            <w:spacing w:before="0"/>
            <w:rPr>
              <w:rFonts w:ascii="Arial" w:eastAsiaTheme="minorEastAsia" w:hAnsi="Arial" w:cs="Arial"/>
              <w:b w:val="0"/>
              <w:bCs w:val="0"/>
              <w:noProof/>
              <w:sz w:val="18"/>
              <w:szCs w:val="18"/>
              <w:lang w:eastAsia="en-GB"/>
            </w:rPr>
          </w:pPr>
          <w:hyperlink w:anchor="_Toc129097892" w:history="1">
            <w:r w:rsidR="00336388" w:rsidRPr="00336388">
              <w:rPr>
                <w:rStyle w:val="Hyperlink"/>
                <w:rFonts w:ascii="Arial" w:hAnsi="Arial" w:cs="Arial"/>
                <w:noProof/>
                <w:sz w:val="18"/>
                <w:szCs w:val="18"/>
              </w:rPr>
              <w:t>8.2</w:t>
            </w:r>
            <w:r w:rsidR="00336388" w:rsidRPr="00336388">
              <w:rPr>
                <w:rFonts w:ascii="Arial" w:eastAsiaTheme="minorEastAsia" w:hAnsi="Arial" w:cs="Arial"/>
                <w:b w:val="0"/>
                <w:bCs w:val="0"/>
                <w:noProof/>
                <w:sz w:val="18"/>
                <w:szCs w:val="18"/>
                <w:lang w:eastAsia="en-GB"/>
              </w:rPr>
              <w:tab/>
            </w:r>
            <w:r w:rsidR="00336388" w:rsidRPr="00336388">
              <w:rPr>
                <w:rStyle w:val="Hyperlink"/>
                <w:rFonts w:ascii="Arial" w:hAnsi="Arial" w:cs="Arial"/>
                <w:noProof/>
                <w:sz w:val="18"/>
                <w:szCs w:val="18"/>
              </w:rPr>
              <w:t>Management system documentation (ISO 8.2)</w:t>
            </w:r>
            <w:r w:rsidR="00336388" w:rsidRPr="00336388">
              <w:rPr>
                <w:rFonts w:ascii="Arial" w:hAnsi="Arial" w:cs="Arial"/>
                <w:noProof/>
                <w:webHidden/>
                <w:sz w:val="18"/>
                <w:szCs w:val="18"/>
              </w:rPr>
              <w:tab/>
            </w:r>
            <w:r w:rsidR="00336388" w:rsidRPr="00336388">
              <w:rPr>
                <w:rFonts w:ascii="Arial" w:hAnsi="Arial" w:cs="Arial"/>
                <w:noProof/>
                <w:webHidden/>
                <w:sz w:val="18"/>
                <w:szCs w:val="18"/>
              </w:rPr>
              <w:fldChar w:fldCharType="begin"/>
            </w:r>
            <w:r w:rsidR="00336388" w:rsidRPr="00336388">
              <w:rPr>
                <w:rFonts w:ascii="Arial" w:hAnsi="Arial" w:cs="Arial"/>
                <w:noProof/>
                <w:webHidden/>
                <w:sz w:val="18"/>
                <w:szCs w:val="18"/>
              </w:rPr>
              <w:instrText xml:space="preserve"> PAGEREF _Toc129097892 \h </w:instrText>
            </w:r>
            <w:r w:rsidR="00336388" w:rsidRPr="00336388">
              <w:rPr>
                <w:rFonts w:ascii="Arial" w:hAnsi="Arial" w:cs="Arial"/>
                <w:noProof/>
                <w:webHidden/>
                <w:sz w:val="18"/>
                <w:szCs w:val="18"/>
              </w:rPr>
            </w:r>
            <w:r w:rsidR="00336388" w:rsidRPr="00336388">
              <w:rPr>
                <w:rFonts w:ascii="Arial" w:hAnsi="Arial" w:cs="Arial"/>
                <w:noProof/>
                <w:webHidden/>
                <w:sz w:val="18"/>
                <w:szCs w:val="18"/>
              </w:rPr>
              <w:fldChar w:fldCharType="separate"/>
            </w:r>
            <w:r w:rsidR="006A34F2">
              <w:rPr>
                <w:rFonts w:ascii="Arial" w:hAnsi="Arial" w:cs="Arial"/>
                <w:noProof/>
                <w:webHidden/>
                <w:sz w:val="18"/>
                <w:szCs w:val="18"/>
              </w:rPr>
              <w:t>23</w:t>
            </w:r>
            <w:r w:rsidR="00336388" w:rsidRPr="00336388">
              <w:rPr>
                <w:rFonts w:ascii="Arial" w:hAnsi="Arial" w:cs="Arial"/>
                <w:noProof/>
                <w:webHidden/>
                <w:sz w:val="18"/>
                <w:szCs w:val="18"/>
              </w:rPr>
              <w:fldChar w:fldCharType="end"/>
            </w:r>
          </w:hyperlink>
        </w:p>
        <w:p w14:paraId="530DD4D3" w14:textId="77777777" w:rsidR="00336388" w:rsidRPr="00336388" w:rsidRDefault="00B25CBE" w:rsidP="00336388">
          <w:pPr>
            <w:pStyle w:val="TOC2"/>
            <w:tabs>
              <w:tab w:val="left" w:pos="660"/>
              <w:tab w:val="right" w:leader="dot" w:pos="9628"/>
            </w:tabs>
            <w:spacing w:before="0"/>
            <w:rPr>
              <w:rFonts w:ascii="Arial" w:eastAsiaTheme="minorEastAsia" w:hAnsi="Arial" w:cs="Arial"/>
              <w:b w:val="0"/>
              <w:bCs w:val="0"/>
              <w:noProof/>
              <w:sz w:val="18"/>
              <w:szCs w:val="18"/>
              <w:lang w:eastAsia="en-GB"/>
            </w:rPr>
          </w:pPr>
          <w:hyperlink w:anchor="_Toc129097893" w:history="1">
            <w:r w:rsidR="00336388" w:rsidRPr="00336388">
              <w:rPr>
                <w:rStyle w:val="Hyperlink"/>
                <w:rFonts w:ascii="Arial" w:hAnsi="Arial" w:cs="Arial"/>
                <w:noProof/>
                <w:sz w:val="18"/>
                <w:szCs w:val="18"/>
              </w:rPr>
              <w:t>8.3</w:t>
            </w:r>
            <w:r w:rsidR="00336388" w:rsidRPr="00336388">
              <w:rPr>
                <w:rFonts w:ascii="Arial" w:eastAsiaTheme="minorEastAsia" w:hAnsi="Arial" w:cs="Arial"/>
                <w:b w:val="0"/>
                <w:bCs w:val="0"/>
                <w:noProof/>
                <w:sz w:val="18"/>
                <w:szCs w:val="18"/>
                <w:lang w:eastAsia="en-GB"/>
              </w:rPr>
              <w:tab/>
            </w:r>
            <w:r w:rsidR="00336388" w:rsidRPr="00336388">
              <w:rPr>
                <w:rStyle w:val="Hyperlink"/>
                <w:rFonts w:ascii="Arial" w:hAnsi="Arial" w:cs="Arial"/>
                <w:noProof/>
                <w:sz w:val="18"/>
                <w:szCs w:val="18"/>
              </w:rPr>
              <w:t>Control of management system documents (ISO 8.3)</w:t>
            </w:r>
            <w:r w:rsidR="00336388" w:rsidRPr="00336388">
              <w:rPr>
                <w:rFonts w:ascii="Arial" w:hAnsi="Arial" w:cs="Arial"/>
                <w:noProof/>
                <w:webHidden/>
                <w:sz w:val="18"/>
                <w:szCs w:val="18"/>
              </w:rPr>
              <w:tab/>
            </w:r>
            <w:r w:rsidR="00336388" w:rsidRPr="00336388">
              <w:rPr>
                <w:rFonts w:ascii="Arial" w:hAnsi="Arial" w:cs="Arial"/>
                <w:noProof/>
                <w:webHidden/>
                <w:sz w:val="18"/>
                <w:szCs w:val="18"/>
              </w:rPr>
              <w:fldChar w:fldCharType="begin"/>
            </w:r>
            <w:r w:rsidR="00336388" w:rsidRPr="00336388">
              <w:rPr>
                <w:rFonts w:ascii="Arial" w:hAnsi="Arial" w:cs="Arial"/>
                <w:noProof/>
                <w:webHidden/>
                <w:sz w:val="18"/>
                <w:szCs w:val="18"/>
              </w:rPr>
              <w:instrText xml:space="preserve"> PAGEREF _Toc129097893 \h </w:instrText>
            </w:r>
            <w:r w:rsidR="00336388" w:rsidRPr="00336388">
              <w:rPr>
                <w:rFonts w:ascii="Arial" w:hAnsi="Arial" w:cs="Arial"/>
                <w:noProof/>
                <w:webHidden/>
                <w:sz w:val="18"/>
                <w:szCs w:val="18"/>
              </w:rPr>
            </w:r>
            <w:r w:rsidR="00336388" w:rsidRPr="00336388">
              <w:rPr>
                <w:rFonts w:ascii="Arial" w:hAnsi="Arial" w:cs="Arial"/>
                <w:noProof/>
                <w:webHidden/>
                <w:sz w:val="18"/>
                <w:szCs w:val="18"/>
              </w:rPr>
              <w:fldChar w:fldCharType="separate"/>
            </w:r>
            <w:r w:rsidR="006A34F2">
              <w:rPr>
                <w:rFonts w:ascii="Arial" w:hAnsi="Arial" w:cs="Arial"/>
                <w:noProof/>
                <w:webHidden/>
                <w:sz w:val="18"/>
                <w:szCs w:val="18"/>
              </w:rPr>
              <w:t>24</w:t>
            </w:r>
            <w:r w:rsidR="00336388" w:rsidRPr="00336388">
              <w:rPr>
                <w:rFonts w:ascii="Arial" w:hAnsi="Arial" w:cs="Arial"/>
                <w:noProof/>
                <w:webHidden/>
                <w:sz w:val="18"/>
                <w:szCs w:val="18"/>
              </w:rPr>
              <w:fldChar w:fldCharType="end"/>
            </w:r>
          </w:hyperlink>
        </w:p>
        <w:p w14:paraId="54AA8ABA" w14:textId="77777777" w:rsidR="00336388" w:rsidRPr="00336388" w:rsidRDefault="00B25CBE" w:rsidP="00336388">
          <w:pPr>
            <w:pStyle w:val="TOC2"/>
            <w:tabs>
              <w:tab w:val="left" w:pos="660"/>
              <w:tab w:val="right" w:leader="dot" w:pos="9628"/>
            </w:tabs>
            <w:spacing w:before="0"/>
            <w:rPr>
              <w:rFonts w:ascii="Arial" w:eastAsiaTheme="minorEastAsia" w:hAnsi="Arial" w:cs="Arial"/>
              <w:b w:val="0"/>
              <w:bCs w:val="0"/>
              <w:noProof/>
              <w:sz w:val="18"/>
              <w:szCs w:val="18"/>
              <w:lang w:eastAsia="en-GB"/>
            </w:rPr>
          </w:pPr>
          <w:hyperlink w:anchor="_Toc129097894" w:history="1">
            <w:r w:rsidR="00336388" w:rsidRPr="00336388">
              <w:rPr>
                <w:rStyle w:val="Hyperlink"/>
                <w:rFonts w:ascii="Arial" w:hAnsi="Arial" w:cs="Arial"/>
                <w:noProof/>
                <w:sz w:val="18"/>
                <w:szCs w:val="18"/>
              </w:rPr>
              <w:t>8.4</w:t>
            </w:r>
            <w:r w:rsidR="00336388" w:rsidRPr="00336388">
              <w:rPr>
                <w:rFonts w:ascii="Arial" w:eastAsiaTheme="minorEastAsia" w:hAnsi="Arial" w:cs="Arial"/>
                <w:b w:val="0"/>
                <w:bCs w:val="0"/>
                <w:noProof/>
                <w:sz w:val="18"/>
                <w:szCs w:val="18"/>
                <w:lang w:eastAsia="en-GB"/>
              </w:rPr>
              <w:tab/>
            </w:r>
            <w:r w:rsidR="00336388" w:rsidRPr="00336388">
              <w:rPr>
                <w:rStyle w:val="Hyperlink"/>
                <w:rFonts w:ascii="Arial" w:hAnsi="Arial" w:cs="Arial"/>
                <w:noProof/>
                <w:sz w:val="18"/>
                <w:szCs w:val="18"/>
              </w:rPr>
              <w:t>Control of records (ISO 8.4)</w:t>
            </w:r>
            <w:r w:rsidR="00336388" w:rsidRPr="00336388">
              <w:rPr>
                <w:rFonts w:ascii="Arial" w:hAnsi="Arial" w:cs="Arial"/>
                <w:noProof/>
                <w:webHidden/>
                <w:sz w:val="18"/>
                <w:szCs w:val="18"/>
              </w:rPr>
              <w:tab/>
            </w:r>
            <w:r w:rsidR="00336388" w:rsidRPr="00336388">
              <w:rPr>
                <w:rFonts w:ascii="Arial" w:hAnsi="Arial" w:cs="Arial"/>
                <w:noProof/>
                <w:webHidden/>
                <w:sz w:val="18"/>
                <w:szCs w:val="18"/>
              </w:rPr>
              <w:fldChar w:fldCharType="begin"/>
            </w:r>
            <w:r w:rsidR="00336388" w:rsidRPr="00336388">
              <w:rPr>
                <w:rFonts w:ascii="Arial" w:hAnsi="Arial" w:cs="Arial"/>
                <w:noProof/>
                <w:webHidden/>
                <w:sz w:val="18"/>
                <w:szCs w:val="18"/>
              </w:rPr>
              <w:instrText xml:space="preserve"> PAGEREF _Toc129097894 \h </w:instrText>
            </w:r>
            <w:r w:rsidR="00336388" w:rsidRPr="00336388">
              <w:rPr>
                <w:rFonts w:ascii="Arial" w:hAnsi="Arial" w:cs="Arial"/>
                <w:noProof/>
                <w:webHidden/>
                <w:sz w:val="18"/>
                <w:szCs w:val="18"/>
              </w:rPr>
            </w:r>
            <w:r w:rsidR="00336388" w:rsidRPr="00336388">
              <w:rPr>
                <w:rFonts w:ascii="Arial" w:hAnsi="Arial" w:cs="Arial"/>
                <w:noProof/>
                <w:webHidden/>
                <w:sz w:val="18"/>
                <w:szCs w:val="18"/>
              </w:rPr>
              <w:fldChar w:fldCharType="separate"/>
            </w:r>
            <w:r w:rsidR="006A34F2">
              <w:rPr>
                <w:rFonts w:ascii="Arial" w:hAnsi="Arial" w:cs="Arial"/>
                <w:noProof/>
                <w:webHidden/>
                <w:sz w:val="18"/>
                <w:szCs w:val="18"/>
              </w:rPr>
              <w:t>24</w:t>
            </w:r>
            <w:r w:rsidR="00336388" w:rsidRPr="00336388">
              <w:rPr>
                <w:rFonts w:ascii="Arial" w:hAnsi="Arial" w:cs="Arial"/>
                <w:noProof/>
                <w:webHidden/>
                <w:sz w:val="18"/>
                <w:szCs w:val="18"/>
              </w:rPr>
              <w:fldChar w:fldCharType="end"/>
            </w:r>
          </w:hyperlink>
        </w:p>
        <w:p w14:paraId="2D98E6E0" w14:textId="77777777" w:rsidR="00336388" w:rsidRPr="00336388" w:rsidRDefault="00B25CBE" w:rsidP="00336388">
          <w:pPr>
            <w:pStyle w:val="TOC2"/>
            <w:tabs>
              <w:tab w:val="left" w:pos="660"/>
              <w:tab w:val="right" w:leader="dot" w:pos="9628"/>
            </w:tabs>
            <w:spacing w:before="0"/>
            <w:rPr>
              <w:rFonts w:ascii="Arial" w:eastAsiaTheme="minorEastAsia" w:hAnsi="Arial" w:cs="Arial"/>
              <w:b w:val="0"/>
              <w:bCs w:val="0"/>
              <w:noProof/>
              <w:sz w:val="18"/>
              <w:szCs w:val="18"/>
              <w:lang w:eastAsia="en-GB"/>
            </w:rPr>
          </w:pPr>
          <w:hyperlink w:anchor="_Toc129097895" w:history="1">
            <w:r w:rsidR="00336388" w:rsidRPr="00336388">
              <w:rPr>
                <w:rStyle w:val="Hyperlink"/>
                <w:rFonts w:ascii="Arial" w:hAnsi="Arial" w:cs="Arial"/>
                <w:noProof/>
                <w:sz w:val="18"/>
                <w:szCs w:val="18"/>
              </w:rPr>
              <w:t>8.5</w:t>
            </w:r>
            <w:r w:rsidR="00336388" w:rsidRPr="00336388">
              <w:rPr>
                <w:rFonts w:ascii="Arial" w:eastAsiaTheme="minorEastAsia" w:hAnsi="Arial" w:cs="Arial"/>
                <w:b w:val="0"/>
                <w:bCs w:val="0"/>
                <w:noProof/>
                <w:sz w:val="18"/>
                <w:szCs w:val="18"/>
                <w:lang w:eastAsia="en-GB"/>
              </w:rPr>
              <w:tab/>
            </w:r>
            <w:r w:rsidR="00336388" w:rsidRPr="00336388">
              <w:rPr>
                <w:rStyle w:val="Hyperlink"/>
                <w:rFonts w:ascii="Arial" w:hAnsi="Arial" w:cs="Arial"/>
                <w:noProof/>
                <w:sz w:val="18"/>
                <w:szCs w:val="18"/>
              </w:rPr>
              <w:t>Action to address risks and opportunities for improvement (ISO 8.5)</w:t>
            </w:r>
            <w:r w:rsidR="00336388" w:rsidRPr="00336388">
              <w:rPr>
                <w:rFonts w:ascii="Arial" w:hAnsi="Arial" w:cs="Arial"/>
                <w:noProof/>
                <w:webHidden/>
                <w:sz w:val="18"/>
                <w:szCs w:val="18"/>
              </w:rPr>
              <w:tab/>
            </w:r>
            <w:r w:rsidR="00336388" w:rsidRPr="00336388">
              <w:rPr>
                <w:rFonts w:ascii="Arial" w:hAnsi="Arial" w:cs="Arial"/>
                <w:noProof/>
                <w:webHidden/>
                <w:sz w:val="18"/>
                <w:szCs w:val="18"/>
              </w:rPr>
              <w:fldChar w:fldCharType="begin"/>
            </w:r>
            <w:r w:rsidR="00336388" w:rsidRPr="00336388">
              <w:rPr>
                <w:rFonts w:ascii="Arial" w:hAnsi="Arial" w:cs="Arial"/>
                <w:noProof/>
                <w:webHidden/>
                <w:sz w:val="18"/>
                <w:szCs w:val="18"/>
              </w:rPr>
              <w:instrText xml:space="preserve"> PAGEREF _Toc129097895 \h </w:instrText>
            </w:r>
            <w:r w:rsidR="00336388" w:rsidRPr="00336388">
              <w:rPr>
                <w:rFonts w:ascii="Arial" w:hAnsi="Arial" w:cs="Arial"/>
                <w:noProof/>
                <w:webHidden/>
                <w:sz w:val="18"/>
                <w:szCs w:val="18"/>
              </w:rPr>
            </w:r>
            <w:r w:rsidR="00336388" w:rsidRPr="00336388">
              <w:rPr>
                <w:rFonts w:ascii="Arial" w:hAnsi="Arial" w:cs="Arial"/>
                <w:noProof/>
                <w:webHidden/>
                <w:sz w:val="18"/>
                <w:szCs w:val="18"/>
              </w:rPr>
              <w:fldChar w:fldCharType="separate"/>
            </w:r>
            <w:r w:rsidR="006A34F2">
              <w:rPr>
                <w:rFonts w:ascii="Arial" w:hAnsi="Arial" w:cs="Arial"/>
                <w:noProof/>
                <w:webHidden/>
                <w:sz w:val="18"/>
                <w:szCs w:val="18"/>
              </w:rPr>
              <w:t>25</w:t>
            </w:r>
            <w:r w:rsidR="00336388" w:rsidRPr="00336388">
              <w:rPr>
                <w:rFonts w:ascii="Arial" w:hAnsi="Arial" w:cs="Arial"/>
                <w:noProof/>
                <w:webHidden/>
                <w:sz w:val="18"/>
                <w:szCs w:val="18"/>
              </w:rPr>
              <w:fldChar w:fldCharType="end"/>
            </w:r>
          </w:hyperlink>
        </w:p>
        <w:p w14:paraId="5DDDE907" w14:textId="77777777" w:rsidR="00336388" w:rsidRPr="00336388" w:rsidRDefault="00B25CBE" w:rsidP="00336388">
          <w:pPr>
            <w:pStyle w:val="TOC2"/>
            <w:tabs>
              <w:tab w:val="left" w:pos="660"/>
              <w:tab w:val="right" w:leader="dot" w:pos="9628"/>
            </w:tabs>
            <w:spacing w:before="0"/>
            <w:rPr>
              <w:rFonts w:ascii="Arial" w:eastAsiaTheme="minorEastAsia" w:hAnsi="Arial" w:cs="Arial"/>
              <w:b w:val="0"/>
              <w:bCs w:val="0"/>
              <w:noProof/>
              <w:sz w:val="18"/>
              <w:szCs w:val="18"/>
              <w:lang w:eastAsia="en-GB"/>
            </w:rPr>
          </w:pPr>
          <w:hyperlink w:anchor="_Toc129097896" w:history="1">
            <w:r w:rsidR="00336388" w:rsidRPr="00336388">
              <w:rPr>
                <w:rStyle w:val="Hyperlink"/>
                <w:rFonts w:ascii="Arial" w:hAnsi="Arial" w:cs="Arial"/>
                <w:noProof/>
                <w:sz w:val="18"/>
                <w:szCs w:val="18"/>
              </w:rPr>
              <w:t>8.6</w:t>
            </w:r>
            <w:r w:rsidR="00336388" w:rsidRPr="00336388">
              <w:rPr>
                <w:rFonts w:ascii="Arial" w:eastAsiaTheme="minorEastAsia" w:hAnsi="Arial" w:cs="Arial"/>
                <w:b w:val="0"/>
                <w:bCs w:val="0"/>
                <w:noProof/>
                <w:sz w:val="18"/>
                <w:szCs w:val="18"/>
                <w:lang w:eastAsia="en-GB"/>
              </w:rPr>
              <w:tab/>
            </w:r>
            <w:r w:rsidR="00336388" w:rsidRPr="00336388">
              <w:rPr>
                <w:rStyle w:val="Hyperlink"/>
                <w:rFonts w:ascii="Arial" w:hAnsi="Arial" w:cs="Arial"/>
                <w:noProof/>
                <w:sz w:val="18"/>
                <w:szCs w:val="18"/>
              </w:rPr>
              <w:t>Improvement (ISO 8.6)</w:t>
            </w:r>
            <w:r w:rsidR="00336388" w:rsidRPr="00336388">
              <w:rPr>
                <w:rFonts w:ascii="Arial" w:hAnsi="Arial" w:cs="Arial"/>
                <w:noProof/>
                <w:webHidden/>
                <w:sz w:val="18"/>
                <w:szCs w:val="18"/>
              </w:rPr>
              <w:tab/>
            </w:r>
            <w:r w:rsidR="00336388" w:rsidRPr="00336388">
              <w:rPr>
                <w:rFonts w:ascii="Arial" w:hAnsi="Arial" w:cs="Arial"/>
                <w:noProof/>
                <w:webHidden/>
                <w:sz w:val="18"/>
                <w:szCs w:val="18"/>
              </w:rPr>
              <w:fldChar w:fldCharType="begin"/>
            </w:r>
            <w:r w:rsidR="00336388" w:rsidRPr="00336388">
              <w:rPr>
                <w:rFonts w:ascii="Arial" w:hAnsi="Arial" w:cs="Arial"/>
                <w:noProof/>
                <w:webHidden/>
                <w:sz w:val="18"/>
                <w:szCs w:val="18"/>
              </w:rPr>
              <w:instrText xml:space="preserve"> PAGEREF _Toc129097896 \h </w:instrText>
            </w:r>
            <w:r w:rsidR="00336388" w:rsidRPr="00336388">
              <w:rPr>
                <w:rFonts w:ascii="Arial" w:hAnsi="Arial" w:cs="Arial"/>
                <w:noProof/>
                <w:webHidden/>
                <w:sz w:val="18"/>
                <w:szCs w:val="18"/>
              </w:rPr>
            </w:r>
            <w:r w:rsidR="00336388" w:rsidRPr="00336388">
              <w:rPr>
                <w:rFonts w:ascii="Arial" w:hAnsi="Arial" w:cs="Arial"/>
                <w:noProof/>
                <w:webHidden/>
                <w:sz w:val="18"/>
                <w:szCs w:val="18"/>
              </w:rPr>
              <w:fldChar w:fldCharType="separate"/>
            </w:r>
            <w:r w:rsidR="006A34F2">
              <w:rPr>
                <w:rFonts w:ascii="Arial" w:hAnsi="Arial" w:cs="Arial"/>
                <w:noProof/>
                <w:webHidden/>
                <w:sz w:val="18"/>
                <w:szCs w:val="18"/>
              </w:rPr>
              <w:t>25</w:t>
            </w:r>
            <w:r w:rsidR="00336388" w:rsidRPr="00336388">
              <w:rPr>
                <w:rFonts w:ascii="Arial" w:hAnsi="Arial" w:cs="Arial"/>
                <w:noProof/>
                <w:webHidden/>
                <w:sz w:val="18"/>
                <w:szCs w:val="18"/>
              </w:rPr>
              <w:fldChar w:fldCharType="end"/>
            </w:r>
          </w:hyperlink>
        </w:p>
        <w:p w14:paraId="2541A097" w14:textId="77777777" w:rsidR="00336388" w:rsidRPr="00336388" w:rsidRDefault="00B25CBE" w:rsidP="00336388">
          <w:pPr>
            <w:pStyle w:val="TOC2"/>
            <w:tabs>
              <w:tab w:val="left" w:pos="660"/>
              <w:tab w:val="right" w:leader="dot" w:pos="9628"/>
            </w:tabs>
            <w:spacing w:before="0"/>
            <w:rPr>
              <w:rFonts w:ascii="Arial" w:eastAsiaTheme="minorEastAsia" w:hAnsi="Arial" w:cs="Arial"/>
              <w:b w:val="0"/>
              <w:bCs w:val="0"/>
              <w:noProof/>
              <w:sz w:val="18"/>
              <w:szCs w:val="18"/>
              <w:lang w:eastAsia="en-GB"/>
            </w:rPr>
          </w:pPr>
          <w:hyperlink w:anchor="_Toc129097897" w:history="1">
            <w:r w:rsidR="00336388" w:rsidRPr="00336388">
              <w:rPr>
                <w:rStyle w:val="Hyperlink"/>
                <w:rFonts w:ascii="Arial" w:hAnsi="Arial" w:cs="Arial"/>
                <w:noProof/>
                <w:sz w:val="18"/>
                <w:szCs w:val="18"/>
              </w:rPr>
              <w:t>8.7</w:t>
            </w:r>
            <w:r w:rsidR="00336388" w:rsidRPr="00336388">
              <w:rPr>
                <w:rFonts w:ascii="Arial" w:eastAsiaTheme="minorEastAsia" w:hAnsi="Arial" w:cs="Arial"/>
                <w:b w:val="0"/>
                <w:bCs w:val="0"/>
                <w:noProof/>
                <w:sz w:val="18"/>
                <w:szCs w:val="18"/>
                <w:lang w:eastAsia="en-GB"/>
              </w:rPr>
              <w:tab/>
            </w:r>
            <w:r w:rsidR="00336388" w:rsidRPr="00336388">
              <w:rPr>
                <w:rStyle w:val="Hyperlink"/>
                <w:rFonts w:ascii="Arial" w:hAnsi="Arial" w:cs="Arial"/>
                <w:noProof/>
                <w:sz w:val="18"/>
                <w:szCs w:val="18"/>
              </w:rPr>
              <w:t>Nonconformities and corrective actions (ISO 8.7)</w:t>
            </w:r>
            <w:r w:rsidR="00336388" w:rsidRPr="00336388">
              <w:rPr>
                <w:rFonts w:ascii="Arial" w:hAnsi="Arial" w:cs="Arial"/>
                <w:noProof/>
                <w:webHidden/>
                <w:sz w:val="18"/>
                <w:szCs w:val="18"/>
              </w:rPr>
              <w:tab/>
            </w:r>
            <w:r w:rsidR="00336388" w:rsidRPr="00336388">
              <w:rPr>
                <w:rFonts w:ascii="Arial" w:hAnsi="Arial" w:cs="Arial"/>
                <w:noProof/>
                <w:webHidden/>
                <w:sz w:val="18"/>
                <w:szCs w:val="18"/>
              </w:rPr>
              <w:fldChar w:fldCharType="begin"/>
            </w:r>
            <w:r w:rsidR="00336388" w:rsidRPr="00336388">
              <w:rPr>
                <w:rFonts w:ascii="Arial" w:hAnsi="Arial" w:cs="Arial"/>
                <w:noProof/>
                <w:webHidden/>
                <w:sz w:val="18"/>
                <w:szCs w:val="18"/>
              </w:rPr>
              <w:instrText xml:space="preserve"> PAGEREF _Toc129097897 \h </w:instrText>
            </w:r>
            <w:r w:rsidR="00336388" w:rsidRPr="00336388">
              <w:rPr>
                <w:rFonts w:ascii="Arial" w:hAnsi="Arial" w:cs="Arial"/>
                <w:noProof/>
                <w:webHidden/>
                <w:sz w:val="18"/>
                <w:szCs w:val="18"/>
              </w:rPr>
            </w:r>
            <w:r w:rsidR="00336388" w:rsidRPr="00336388">
              <w:rPr>
                <w:rFonts w:ascii="Arial" w:hAnsi="Arial" w:cs="Arial"/>
                <w:noProof/>
                <w:webHidden/>
                <w:sz w:val="18"/>
                <w:szCs w:val="18"/>
              </w:rPr>
              <w:fldChar w:fldCharType="separate"/>
            </w:r>
            <w:r w:rsidR="006A34F2">
              <w:rPr>
                <w:rFonts w:ascii="Arial" w:hAnsi="Arial" w:cs="Arial"/>
                <w:noProof/>
                <w:webHidden/>
                <w:sz w:val="18"/>
                <w:szCs w:val="18"/>
              </w:rPr>
              <w:t>26</w:t>
            </w:r>
            <w:r w:rsidR="00336388" w:rsidRPr="00336388">
              <w:rPr>
                <w:rFonts w:ascii="Arial" w:hAnsi="Arial" w:cs="Arial"/>
                <w:noProof/>
                <w:webHidden/>
                <w:sz w:val="18"/>
                <w:szCs w:val="18"/>
              </w:rPr>
              <w:fldChar w:fldCharType="end"/>
            </w:r>
          </w:hyperlink>
        </w:p>
        <w:p w14:paraId="61BA7BAC" w14:textId="77777777" w:rsidR="00336388" w:rsidRPr="00336388" w:rsidRDefault="00B25CBE" w:rsidP="00336388">
          <w:pPr>
            <w:pStyle w:val="TOC2"/>
            <w:tabs>
              <w:tab w:val="left" w:pos="660"/>
              <w:tab w:val="right" w:leader="dot" w:pos="9628"/>
            </w:tabs>
            <w:spacing w:before="0"/>
            <w:rPr>
              <w:rFonts w:ascii="Arial" w:eastAsiaTheme="minorEastAsia" w:hAnsi="Arial" w:cs="Arial"/>
              <w:b w:val="0"/>
              <w:bCs w:val="0"/>
              <w:noProof/>
              <w:sz w:val="18"/>
              <w:szCs w:val="18"/>
              <w:lang w:eastAsia="en-GB"/>
            </w:rPr>
          </w:pPr>
          <w:hyperlink w:anchor="_Toc129097898" w:history="1">
            <w:r w:rsidR="00336388" w:rsidRPr="00336388">
              <w:rPr>
                <w:rStyle w:val="Hyperlink"/>
                <w:rFonts w:ascii="Arial" w:hAnsi="Arial" w:cs="Arial"/>
                <w:noProof/>
                <w:sz w:val="18"/>
                <w:szCs w:val="18"/>
              </w:rPr>
              <w:t>8.8</w:t>
            </w:r>
            <w:r w:rsidR="00336388" w:rsidRPr="00336388">
              <w:rPr>
                <w:rFonts w:ascii="Arial" w:eastAsiaTheme="minorEastAsia" w:hAnsi="Arial" w:cs="Arial"/>
                <w:b w:val="0"/>
                <w:bCs w:val="0"/>
                <w:noProof/>
                <w:sz w:val="18"/>
                <w:szCs w:val="18"/>
                <w:lang w:eastAsia="en-GB"/>
              </w:rPr>
              <w:tab/>
            </w:r>
            <w:r w:rsidR="00336388" w:rsidRPr="00336388">
              <w:rPr>
                <w:rStyle w:val="Hyperlink"/>
                <w:rFonts w:ascii="Arial" w:hAnsi="Arial" w:cs="Arial"/>
                <w:noProof/>
                <w:sz w:val="18"/>
                <w:szCs w:val="18"/>
              </w:rPr>
              <w:t>Evaluations (ISO 8.8)</w:t>
            </w:r>
            <w:r w:rsidR="00336388" w:rsidRPr="00336388">
              <w:rPr>
                <w:rFonts w:ascii="Arial" w:hAnsi="Arial" w:cs="Arial"/>
                <w:noProof/>
                <w:webHidden/>
                <w:sz w:val="18"/>
                <w:szCs w:val="18"/>
              </w:rPr>
              <w:tab/>
            </w:r>
            <w:r w:rsidR="00336388" w:rsidRPr="00336388">
              <w:rPr>
                <w:rFonts w:ascii="Arial" w:hAnsi="Arial" w:cs="Arial"/>
                <w:noProof/>
                <w:webHidden/>
                <w:sz w:val="18"/>
                <w:szCs w:val="18"/>
              </w:rPr>
              <w:fldChar w:fldCharType="begin"/>
            </w:r>
            <w:r w:rsidR="00336388" w:rsidRPr="00336388">
              <w:rPr>
                <w:rFonts w:ascii="Arial" w:hAnsi="Arial" w:cs="Arial"/>
                <w:noProof/>
                <w:webHidden/>
                <w:sz w:val="18"/>
                <w:szCs w:val="18"/>
              </w:rPr>
              <w:instrText xml:space="preserve"> PAGEREF _Toc129097898 \h </w:instrText>
            </w:r>
            <w:r w:rsidR="00336388" w:rsidRPr="00336388">
              <w:rPr>
                <w:rFonts w:ascii="Arial" w:hAnsi="Arial" w:cs="Arial"/>
                <w:noProof/>
                <w:webHidden/>
                <w:sz w:val="18"/>
                <w:szCs w:val="18"/>
              </w:rPr>
            </w:r>
            <w:r w:rsidR="00336388" w:rsidRPr="00336388">
              <w:rPr>
                <w:rFonts w:ascii="Arial" w:hAnsi="Arial" w:cs="Arial"/>
                <w:noProof/>
                <w:webHidden/>
                <w:sz w:val="18"/>
                <w:szCs w:val="18"/>
              </w:rPr>
              <w:fldChar w:fldCharType="separate"/>
            </w:r>
            <w:r w:rsidR="006A34F2">
              <w:rPr>
                <w:rFonts w:ascii="Arial" w:hAnsi="Arial" w:cs="Arial"/>
                <w:noProof/>
                <w:webHidden/>
                <w:sz w:val="18"/>
                <w:szCs w:val="18"/>
              </w:rPr>
              <w:t>27</w:t>
            </w:r>
            <w:r w:rsidR="00336388" w:rsidRPr="00336388">
              <w:rPr>
                <w:rFonts w:ascii="Arial" w:hAnsi="Arial" w:cs="Arial"/>
                <w:noProof/>
                <w:webHidden/>
                <w:sz w:val="18"/>
                <w:szCs w:val="18"/>
              </w:rPr>
              <w:fldChar w:fldCharType="end"/>
            </w:r>
          </w:hyperlink>
        </w:p>
        <w:p w14:paraId="4A2765E0" w14:textId="77777777" w:rsidR="00336388" w:rsidRPr="00336388" w:rsidRDefault="00B25CBE" w:rsidP="00336388">
          <w:pPr>
            <w:pStyle w:val="TOC2"/>
            <w:tabs>
              <w:tab w:val="left" w:pos="660"/>
              <w:tab w:val="right" w:leader="dot" w:pos="9628"/>
            </w:tabs>
            <w:spacing w:before="0"/>
            <w:rPr>
              <w:rFonts w:ascii="Arial" w:eastAsiaTheme="minorEastAsia" w:hAnsi="Arial" w:cs="Arial"/>
              <w:b w:val="0"/>
              <w:bCs w:val="0"/>
              <w:noProof/>
              <w:sz w:val="18"/>
              <w:szCs w:val="18"/>
              <w:lang w:eastAsia="en-GB"/>
            </w:rPr>
          </w:pPr>
          <w:hyperlink w:anchor="_Toc129097899" w:history="1">
            <w:r w:rsidR="00336388" w:rsidRPr="00336388">
              <w:rPr>
                <w:rStyle w:val="Hyperlink"/>
                <w:rFonts w:ascii="Arial" w:hAnsi="Arial" w:cs="Arial"/>
                <w:noProof/>
                <w:sz w:val="18"/>
                <w:szCs w:val="18"/>
              </w:rPr>
              <w:t>8.9</w:t>
            </w:r>
            <w:r w:rsidR="00336388" w:rsidRPr="00336388">
              <w:rPr>
                <w:rFonts w:ascii="Arial" w:eastAsiaTheme="minorEastAsia" w:hAnsi="Arial" w:cs="Arial"/>
                <w:b w:val="0"/>
                <w:bCs w:val="0"/>
                <w:noProof/>
                <w:sz w:val="18"/>
                <w:szCs w:val="18"/>
                <w:lang w:eastAsia="en-GB"/>
              </w:rPr>
              <w:tab/>
            </w:r>
            <w:r w:rsidR="00336388" w:rsidRPr="00336388">
              <w:rPr>
                <w:rStyle w:val="Hyperlink"/>
                <w:rFonts w:ascii="Arial" w:hAnsi="Arial" w:cs="Arial"/>
                <w:noProof/>
                <w:sz w:val="18"/>
                <w:szCs w:val="18"/>
              </w:rPr>
              <w:t>Management reviews (ISO 8.9)</w:t>
            </w:r>
            <w:r w:rsidR="00336388" w:rsidRPr="00336388">
              <w:rPr>
                <w:rFonts w:ascii="Arial" w:hAnsi="Arial" w:cs="Arial"/>
                <w:noProof/>
                <w:webHidden/>
                <w:sz w:val="18"/>
                <w:szCs w:val="18"/>
              </w:rPr>
              <w:tab/>
            </w:r>
            <w:r w:rsidR="00336388" w:rsidRPr="00336388">
              <w:rPr>
                <w:rFonts w:ascii="Arial" w:hAnsi="Arial" w:cs="Arial"/>
                <w:noProof/>
                <w:webHidden/>
                <w:sz w:val="18"/>
                <w:szCs w:val="18"/>
              </w:rPr>
              <w:fldChar w:fldCharType="begin"/>
            </w:r>
            <w:r w:rsidR="00336388" w:rsidRPr="00336388">
              <w:rPr>
                <w:rFonts w:ascii="Arial" w:hAnsi="Arial" w:cs="Arial"/>
                <w:noProof/>
                <w:webHidden/>
                <w:sz w:val="18"/>
                <w:szCs w:val="18"/>
              </w:rPr>
              <w:instrText xml:space="preserve"> PAGEREF _Toc129097899 \h </w:instrText>
            </w:r>
            <w:r w:rsidR="00336388" w:rsidRPr="00336388">
              <w:rPr>
                <w:rFonts w:ascii="Arial" w:hAnsi="Arial" w:cs="Arial"/>
                <w:noProof/>
                <w:webHidden/>
                <w:sz w:val="18"/>
                <w:szCs w:val="18"/>
              </w:rPr>
            </w:r>
            <w:r w:rsidR="00336388" w:rsidRPr="00336388">
              <w:rPr>
                <w:rFonts w:ascii="Arial" w:hAnsi="Arial" w:cs="Arial"/>
                <w:noProof/>
                <w:webHidden/>
                <w:sz w:val="18"/>
                <w:szCs w:val="18"/>
              </w:rPr>
              <w:fldChar w:fldCharType="separate"/>
            </w:r>
            <w:r w:rsidR="006A34F2">
              <w:rPr>
                <w:rFonts w:ascii="Arial" w:hAnsi="Arial" w:cs="Arial"/>
                <w:noProof/>
                <w:webHidden/>
                <w:sz w:val="18"/>
                <w:szCs w:val="18"/>
              </w:rPr>
              <w:t>30</w:t>
            </w:r>
            <w:r w:rsidR="00336388" w:rsidRPr="00336388">
              <w:rPr>
                <w:rFonts w:ascii="Arial" w:hAnsi="Arial" w:cs="Arial"/>
                <w:noProof/>
                <w:webHidden/>
                <w:sz w:val="18"/>
                <w:szCs w:val="18"/>
              </w:rPr>
              <w:fldChar w:fldCharType="end"/>
            </w:r>
          </w:hyperlink>
        </w:p>
        <w:p w14:paraId="647C2DE5" w14:textId="77777777" w:rsidR="00336388" w:rsidRPr="00336388" w:rsidRDefault="00B25CBE" w:rsidP="00336388">
          <w:pPr>
            <w:pStyle w:val="TOC1"/>
            <w:tabs>
              <w:tab w:val="right" w:leader="dot" w:pos="9628"/>
            </w:tabs>
            <w:rPr>
              <w:rFonts w:eastAsiaTheme="minorEastAsia"/>
              <w:b w:val="0"/>
              <w:bCs w:val="0"/>
              <w:caps w:val="0"/>
              <w:noProof/>
              <w:sz w:val="18"/>
              <w:szCs w:val="18"/>
              <w:lang w:eastAsia="en-GB"/>
            </w:rPr>
          </w:pPr>
          <w:hyperlink w:anchor="_Toc129097900" w:history="1">
            <w:r w:rsidR="00336388" w:rsidRPr="00336388">
              <w:rPr>
                <w:rStyle w:val="Hyperlink"/>
                <w:noProof/>
                <w:sz w:val="18"/>
                <w:szCs w:val="18"/>
              </w:rPr>
              <w:t>Appendix A – Laboratory Director Job Description</w:t>
            </w:r>
            <w:r w:rsidR="00336388" w:rsidRPr="00336388">
              <w:rPr>
                <w:noProof/>
                <w:webHidden/>
                <w:sz w:val="18"/>
                <w:szCs w:val="18"/>
              </w:rPr>
              <w:tab/>
            </w:r>
            <w:r w:rsidR="00336388" w:rsidRPr="00336388">
              <w:rPr>
                <w:noProof/>
                <w:webHidden/>
                <w:sz w:val="18"/>
                <w:szCs w:val="18"/>
              </w:rPr>
              <w:fldChar w:fldCharType="begin"/>
            </w:r>
            <w:r w:rsidR="00336388" w:rsidRPr="00336388">
              <w:rPr>
                <w:noProof/>
                <w:webHidden/>
                <w:sz w:val="18"/>
                <w:szCs w:val="18"/>
              </w:rPr>
              <w:instrText xml:space="preserve"> PAGEREF _Toc129097900 \h </w:instrText>
            </w:r>
            <w:r w:rsidR="00336388" w:rsidRPr="00336388">
              <w:rPr>
                <w:noProof/>
                <w:webHidden/>
                <w:sz w:val="18"/>
                <w:szCs w:val="18"/>
              </w:rPr>
            </w:r>
            <w:r w:rsidR="00336388" w:rsidRPr="00336388">
              <w:rPr>
                <w:noProof/>
                <w:webHidden/>
                <w:sz w:val="18"/>
                <w:szCs w:val="18"/>
              </w:rPr>
              <w:fldChar w:fldCharType="separate"/>
            </w:r>
            <w:r w:rsidR="006A34F2">
              <w:rPr>
                <w:noProof/>
                <w:webHidden/>
                <w:sz w:val="18"/>
                <w:szCs w:val="18"/>
              </w:rPr>
              <w:t>31</w:t>
            </w:r>
            <w:r w:rsidR="00336388" w:rsidRPr="00336388">
              <w:rPr>
                <w:noProof/>
                <w:webHidden/>
                <w:sz w:val="18"/>
                <w:szCs w:val="18"/>
              </w:rPr>
              <w:fldChar w:fldCharType="end"/>
            </w:r>
          </w:hyperlink>
        </w:p>
        <w:p w14:paraId="0AF99D23" w14:textId="77777777" w:rsidR="00336388" w:rsidRPr="00336388" w:rsidRDefault="00B25CBE" w:rsidP="00336388">
          <w:pPr>
            <w:pStyle w:val="TOC1"/>
            <w:tabs>
              <w:tab w:val="right" w:leader="dot" w:pos="9628"/>
            </w:tabs>
            <w:spacing w:before="0"/>
            <w:rPr>
              <w:rFonts w:eastAsiaTheme="minorEastAsia"/>
              <w:b w:val="0"/>
              <w:bCs w:val="0"/>
              <w:caps w:val="0"/>
              <w:noProof/>
              <w:sz w:val="18"/>
              <w:szCs w:val="18"/>
              <w:lang w:eastAsia="en-GB"/>
            </w:rPr>
          </w:pPr>
          <w:hyperlink w:anchor="_Toc129097901" w:history="1">
            <w:r w:rsidR="00336388" w:rsidRPr="00336388">
              <w:rPr>
                <w:rStyle w:val="Hyperlink"/>
                <w:noProof/>
                <w:sz w:val="18"/>
                <w:szCs w:val="18"/>
              </w:rPr>
              <w:t>Appendix B – MP-CGEN-007 – Quality policy</w:t>
            </w:r>
            <w:r w:rsidR="00336388" w:rsidRPr="00336388">
              <w:rPr>
                <w:noProof/>
                <w:webHidden/>
                <w:sz w:val="18"/>
                <w:szCs w:val="18"/>
              </w:rPr>
              <w:tab/>
            </w:r>
            <w:r w:rsidR="00336388" w:rsidRPr="00336388">
              <w:rPr>
                <w:noProof/>
                <w:webHidden/>
                <w:sz w:val="18"/>
                <w:szCs w:val="18"/>
              </w:rPr>
              <w:fldChar w:fldCharType="begin"/>
            </w:r>
            <w:r w:rsidR="00336388" w:rsidRPr="00336388">
              <w:rPr>
                <w:noProof/>
                <w:webHidden/>
                <w:sz w:val="18"/>
                <w:szCs w:val="18"/>
              </w:rPr>
              <w:instrText xml:space="preserve"> PAGEREF _Toc129097901 \h </w:instrText>
            </w:r>
            <w:r w:rsidR="00336388" w:rsidRPr="00336388">
              <w:rPr>
                <w:noProof/>
                <w:webHidden/>
                <w:sz w:val="18"/>
                <w:szCs w:val="18"/>
              </w:rPr>
            </w:r>
            <w:r w:rsidR="00336388" w:rsidRPr="00336388">
              <w:rPr>
                <w:noProof/>
                <w:webHidden/>
                <w:sz w:val="18"/>
                <w:szCs w:val="18"/>
              </w:rPr>
              <w:fldChar w:fldCharType="separate"/>
            </w:r>
            <w:r w:rsidR="006A34F2">
              <w:rPr>
                <w:noProof/>
                <w:webHidden/>
                <w:sz w:val="18"/>
                <w:szCs w:val="18"/>
              </w:rPr>
              <w:t>33</w:t>
            </w:r>
            <w:r w:rsidR="00336388" w:rsidRPr="00336388">
              <w:rPr>
                <w:noProof/>
                <w:webHidden/>
                <w:sz w:val="18"/>
                <w:szCs w:val="18"/>
              </w:rPr>
              <w:fldChar w:fldCharType="end"/>
            </w:r>
          </w:hyperlink>
        </w:p>
        <w:p w14:paraId="0FB78278" w14:textId="73F84C38" w:rsidR="00B34001" w:rsidRPr="00336388" w:rsidRDefault="00A97661" w:rsidP="00336388">
          <w:pPr>
            <w:spacing w:after="0"/>
            <w:rPr>
              <w:b/>
              <w:bCs/>
              <w:noProof/>
            </w:rPr>
          </w:pPr>
          <w:r w:rsidRPr="00336388">
            <w:rPr>
              <w:rFonts w:ascii="Arial" w:hAnsi="Arial" w:cs="Arial"/>
              <w:b/>
              <w:bCs/>
              <w:noProof/>
              <w:sz w:val="18"/>
              <w:szCs w:val="18"/>
            </w:rPr>
            <w:fldChar w:fldCharType="end"/>
          </w:r>
        </w:p>
      </w:sdtContent>
    </w:sdt>
    <w:p w14:paraId="3E7A9F1C" w14:textId="77777777" w:rsidR="00E12284" w:rsidRPr="00756391" w:rsidRDefault="00E12284" w:rsidP="00730DF9">
      <w:pPr>
        <w:pStyle w:val="Heading1"/>
        <w:numPr>
          <w:ilvl w:val="0"/>
          <w:numId w:val="1"/>
        </w:numPr>
        <w:jc w:val="both"/>
        <w:rPr>
          <w:u w:val="single"/>
        </w:rPr>
      </w:pPr>
      <w:bookmarkStart w:id="5" w:name="_Toc129097858"/>
      <w:r w:rsidRPr="00756391">
        <w:rPr>
          <w:u w:val="single"/>
        </w:rPr>
        <w:lastRenderedPageBreak/>
        <w:t>Introduction</w:t>
      </w:r>
      <w:bookmarkEnd w:id="5"/>
    </w:p>
    <w:p w14:paraId="2D9620B8" w14:textId="77777777" w:rsidR="00CD1216" w:rsidRPr="00756391" w:rsidRDefault="0096459C" w:rsidP="00CD1216">
      <w:pPr>
        <w:spacing w:line="240" w:lineRule="auto"/>
        <w:jc w:val="both"/>
        <w:rPr>
          <w:rFonts w:ascii="Arial" w:hAnsi="Arial" w:cs="Arial"/>
          <w:sz w:val="20"/>
          <w:szCs w:val="20"/>
        </w:rPr>
      </w:pPr>
      <w:r w:rsidRPr="00756391">
        <w:rPr>
          <w:rFonts w:ascii="Arial" w:hAnsi="Arial" w:cs="Arial"/>
          <w:sz w:val="20"/>
          <w:szCs w:val="20"/>
        </w:rPr>
        <w:t>This Quality Manual, together with Policy and Procedure documents to which it refers, serves to define the Quality Management System (QMS) of the Department of Haematology, Clyde Sector, NHSGGC.</w:t>
      </w:r>
      <w:r w:rsidR="00CD1216" w:rsidRPr="00756391">
        <w:rPr>
          <w:rFonts w:ascii="Arial" w:hAnsi="Arial" w:cs="Arial"/>
          <w:sz w:val="20"/>
          <w:szCs w:val="20"/>
        </w:rPr>
        <w:t xml:space="preserve"> </w:t>
      </w:r>
    </w:p>
    <w:p w14:paraId="1EECAB31" w14:textId="77777777" w:rsidR="0096459C" w:rsidRPr="00756391" w:rsidRDefault="0096459C" w:rsidP="00CD1216">
      <w:pPr>
        <w:spacing w:line="240" w:lineRule="auto"/>
        <w:jc w:val="both"/>
        <w:rPr>
          <w:rFonts w:ascii="Arial" w:hAnsi="Arial" w:cs="Arial"/>
          <w:sz w:val="20"/>
          <w:szCs w:val="20"/>
        </w:rPr>
      </w:pPr>
      <w:r w:rsidRPr="00756391">
        <w:rPr>
          <w:rFonts w:ascii="Arial" w:hAnsi="Arial" w:cs="Arial"/>
          <w:sz w:val="20"/>
          <w:szCs w:val="20"/>
        </w:rPr>
        <w:t>All policies and procedures specified herein are mandatory within the Department of Haematology, Clyde Sector, NHSGGC.</w:t>
      </w:r>
    </w:p>
    <w:p w14:paraId="2F730ACA" w14:textId="77777777" w:rsidR="0096459C" w:rsidRPr="00756391" w:rsidRDefault="00CD1216" w:rsidP="00CD1216">
      <w:pPr>
        <w:jc w:val="both"/>
        <w:rPr>
          <w:rFonts w:ascii="Arial" w:hAnsi="Arial" w:cs="Arial"/>
          <w:i/>
          <w:iCs/>
          <w:sz w:val="20"/>
          <w:szCs w:val="20"/>
        </w:rPr>
      </w:pPr>
      <w:bookmarkStart w:id="6" w:name="_Toc2081405"/>
      <w:bookmarkStart w:id="7" w:name="_Toc371612698"/>
      <w:bookmarkStart w:id="8" w:name="_Toc371612812"/>
      <w:bookmarkStart w:id="9" w:name="_Toc412114673"/>
      <w:bookmarkStart w:id="10" w:name="_Toc412619890"/>
      <w:bookmarkStart w:id="11" w:name="_Toc205616485"/>
      <w:bookmarkStart w:id="12" w:name="_Toc243740449"/>
      <w:r w:rsidRPr="00756391">
        <w:rPr>
          <w:rFonts w:ascii="Arial" w:hAnsi="Arial" w:cs="Arial"/>
          <w:sz w:val="20"/>
          <w:szCs w:val="20"/>
        </w:rPr>
        <w:t>This manual defines Departmental compliance with the below standards/legislation:</w:t>
      </w:r>
      <w:r w:rsidR="0096459C" w:rsidRPr="00756391">
        <w:rPr>
          <w:rFonts w:ascii="Arial" w:hAnsi="Arial" w:cs="Arial"/>
          <w:sz w:val="20"/>
          <w:szCs w:val="20"/>
        </w:rPr>
        <w:t xml:space="preserve"> </w:t>
      </w:r>
      <w:bookmarkEnd w:id="6"/>
      <w:bookmarkEnd w:id="7"/>
      <w:bookmarkEnd w:id="8"/>
      <w:bookmarkEnd w:id="9"/>
      <w:bookmarkEnd w:id="10"/>
    </w:p>
    <w:p w14:paraId="5F06475F" w14:textId="77777777" w:rsidR="0096459C" w:rsidRPr="00756391" w:rsidRDefault="00CD1216" w:rsidP="009C1FDC">
      <w:pPr>
        <w:pStyle w:val="ListParagraph"/>
        <w:numPr>
          <w:ilvl w:val="0"/>
          <w:numId w:val="18"/>
        </w:numPr>
        <w:autoSpaceDE w:val="0"/>
        <w:autoSpaceDN w:val="0"/>
        <w:adjustRightInd w:val="0"/>
        <w:spacing w:after="0" w:line="240" w:lineRule="auto"/>
        <w:jc w:val="both"/>
        <w:rPr>
          <w:rFonts w:ascii="Arial" w:hAnsi="Arial" w:cs="Arial"/>
          <w:b/>
          <w:bCs/>
          <w:i/>
          <w:iCs/>
          <w:sz w:val="20"/>
          <w:szCs w:val="20"/>
          <w:lang w:eastAsia="en-GB"/>
        </w:rPr>
      </w:pPr>
      <w:r w:rsidRPr="00756391">
        <w:rPr>
          <w:rFonts w:ascii="Arial" w:hAnsi="Arial" w:cs="Arial"/>
          <w:sz w:val="20"/>
          <w:szCs w:val="20"/>
          <w:lang w:eastAsia="en-GB"/>
        </w:rPr>
        <w:t xml:space="preserve">BS EN ISO </w:t>
      </w:r>
      <w:r w:rsidR="0096459C" w:rsidRPr="00756391">
        <w:rPr>
          <w:rFonts w:ascii="Arial" w:hAnsi="Arial" w:cs="Arial"/>
          <w:sz w:val="20"/>
          <w:szCs w:val="20"/>
          <w:lang w:eastAsia="en-GB"/>
        </w:rPr>
        <w:t>15189</w:t>
      </w:r>
      <w:r w:rsidRPr="00756391">
        <w:rPr>
          <w:rFonts w:ascii="Arial" w:hAnsi="Arial" w:cs="Arial"/>
          <w:sz w:val="20"/>
          <w:szCs w:val="20"/>
          <w:lang w:eastAsia="en-GB"/>
        </w:rPr>
        <w:t>:</w:t>
      </w:r>
      <w:r w:rsidR="00B90777" w:rsidRPr="00756391">
        <w:rPr>
          <w:rFonts w:ascii="Arial" w:hAnsi="Arial" w:cs="Arial"/>
          <w:sz w:val="20"/>
          <w:szCs w:val="20"/>
          <w:lang w:eastAsia="en-GB"/>
        </w:rPr>
        <w:t>2022</w:t>
      </w:r>
      <w:r w:rsidR="0096459C" w:rsidRPr="00756391">
        <w:rPr>
          <w:rFonts w:ascii="Arial" w:hAnsi="Arial" w:cs="Arial"/>
          <w:sz w:val="20"/>
          <w:szCs w:val="20"/>
          <w:lang w:eastAsia="en-GB"/>
        </w:rPr>
        <w:t xml:space="preserve"> </w:t>
      </w:r>
      <w:r w:rsidRPr="00756391">
        <w:rPr>
          <w:rFonts w:ascii="Arial" w:hAnsi="Arial" w:cs="Arial"/>
          <w:sz w:val="20"/>
          <w:szCs w:val="20"/>
          <w:lang w:eastAsia="en-GB"/>
        </w:rPr>
        <w:t xml:space="preserve">– Medical Laboratories – Requirements for quality and competence </w:t>
      </w:r>
    </w:p>
    <w:p w14:paraId="1FC39945" w14:textId="77777777" w:rsidR="00CD1216" w:rsidRPr="00756391" w:rsidRDefault="00CD1216" w:rsidP="00CD1216">
      <w:pPr>
        <w:pStyle w:val="ListParagraph"/>
        <w:autoSpaceDE w:val="0"/>
        <w:autoSpaceDN w:val="0"/>
        <w:adjustRightInd w:val="0"/>
        <w:spacing w:after="0" w:line="240" w:lineRule="auto"/>
        <w:ind w:left="360"/>
        <w:jc w:val="both"/>
        <w:rPr>
          <w:rFonts w:ascii="Arial" w:hAnsi="Arial" w:cs="Arial"/>
          <w:b/>
          <w:bCs/>
          <w:i/>
          <w:iCs/>
          <w:sz w:val="20"/>
          <w:szCs w:val="20"/>
          <w:lang w:eastAsia="en-GB"/>
        </w:rPr>
      </w:pPr>
    </w:p>
    <w:p w14:paraId="269BDAA5" w14:textId="77777777" w:rsidR="00CD1216" w:rsidRPr="00756391" w:rsidRDefault="0096459C" w:rsidP="009C1FDC">
      <w:pPr>
        <w:pStyle w:val="ListParagraph"/>
        <w:numPr>
          <w:ilvl w:val="0"/>
          <w:numId w:val="18"/>
        </w:numPr>
        <w:spacing w:line="240" w:lineRule="auto"/>
        <w:jc w:val="both"/>
        <w:rPr>
          <w:rFonts w:ascii="Arial" w:hAnsi="Arial" w:cs="Arial"/>
          <w:sz w:val="20"/>
          <w:szCs w:val="20"/>
        </w:rPr>
      </w:pPr>
      <w:bookmarkStart w:id="13" w:name="_Toc205616486"/>
      <w:bookmarkStart w:id="14" w:name="_Toc243740450"/>
      <w:bookmarkEnd w:id="11"/>
      <w:bookmarkEnd w:id="12"/>
      <w:r w:rsidRPr="00756391">
        <w:rPr>
          <w:rFonts w:ascii="Arial" w:hAnsi="Arial" w:cs="Arial"/>
          <w:sz w:val="20"/>
          <w:szCs w:val="20"/>
        </w:rPr>
        <w:t xml:space="preserve">The Blood Safety and Quality (Amendment) Regulations 2007 No. 64 </w:t>
      </w:r>
      <w:bookmarkEnd w:id="13"/>
      <w:bookmarkEnd w:id="14"/>
      <w:r w:rsidR="00CD1216" w:rsidRPr="00756391">
        <w:rPr>
          <w:rFonts w:ascii="Arial" w:hAnsi="Arial" w:cs="Arial"/>
          <w:sz w:val="20"/>
          <w:szCs w:val="20"/>
        </w:rPr>
        <w:t>(</w:t>
      </w:r>
      <w:r w:rsidRPr="00756391">
        <w:rPr>
          <w:rFonts w:ascii="Arial" w:hAnsi="Arial" w:cs="Arial"/>
          <w:sz w:val="20"/>
          <w:szCs w:val="20"/>
        </w:rPr>
        <w:t xml:space="preserve">Commission Directive 2005/61/EC, and, </w:t>
      </w:r>
      <w:r w:rsidR="00CD1216" w:rsidRPr="00756391">
        <w:rPr>
          <w:rFonts w:ascii="Arial" w:hAnsi="Arial" w:cs="Arial"/>
          <w:sz w:val="20"/>
          <w:szCs w:val="20"/>
        </w:rPr>
        <w:t>Commission Directive 2005/62/EC)</w:t>
      </w:r>
    </w:p>
    <w:p w14:paraId="4CC5C85B" w14:textId="1E9F51DF" w:rsidR="001D7C85" w:rsidRPr="001D7C85" w:rsidRDefault="00CD1216" w:rsidP="001D7C85">
      <w:pPr>
        <w:pStyle w:val="ListParagraph"/>
        <w:numPr>
          <w:ilvl w:val="0"/>
          <w:numId w:val="18"/>
        </w:numPr>
        <w:spacing w:line="240" w:lineRule="auto"/>
        <w:jc w:val="both"/>
        <w:rPr>
          <w:rFonts w:ascii="Arial" w:hAnsi="Arial" w:cs="Arial"/>
          <w:sz w:val="20"/>
          <w:szCs w:val="20"/>
        </w:rPr>
      </w:pPr>
      <w:r w:rsidRPr="00756391">
        <w:rPr>
          <w:rFonts w:ascii="Arial" w:hAnsi="Arial" w:cs="Arial"/>
          <w:sz w:val="20"/>
          <w:szCs w:val="20"/>
        </w:rPr>
        <w:t>Good Manufacturing Practice (GMP)</w:t>
      </w:r>
      <w:r w:rsidRPr="00756391">
        <w:rPr>
          <w:rFonts w:ascii="Arial" w:hAnsi="Arial" w:cs="Arial"/>
          <w:b/>
          <w:sz w:val="20"/>
          <w:szCs w:val="20"/>
        </w:rPr>
        <w:t xml:space="preserve"> (</w:t>
      </w:r>
      <w:hyperlink r:id="rId8" w:history="1">
        <w:r w:rsidR="0096459C" w:rsidRPr="00756391">
          <w:rPr>
            <w:rStyle w:val="Hyperlink"/>
            <w:rFonts w:ascii="Arial" w:hAnsi="Arial" w:cs="Arial"/>
            <w:sz w:val="20"/>
            <w:szCs w:val="20"/>
          </w:rPr>
          <w:t>Eu</w:t>
        </w:r>
        <w:r w:rsidRPr="00756391">
          <w:rPr>
            <w:rStyle w:val="Hyperlink"/>
            <w:rFonts w:ascii="Arial" w:hAnsi="Arial" w:cs="Arial"/>
            <w:sz w:val="20"/>
            <w:szCs w:val="20"/>
          </w:rPr>
          <w:t>d</w:t>
        </w:r>
        <w:r w:rsidR="0096459C" w:rsidRPr="00756391">
          <w:rPr>
            <w:rStyle w:val="Hyperlink"/>
            <w:rFonts w:ascii="Arial" w:hAnsi="Arial" w:cs="Arial"/>
            <w:sz w:val="20"/>
            <w:szCs w:val="20"/>
          </w:rPr>
          <w:t xml:space="preserve">raLex  - Volume 4 – Good Manufacturing Practice (GMP) </w:t>
        </w:r>
        <w:r w:rsidRPr="00756391">
          <w:rPr>
            <w:rStyle w:val="Hyperlink"/>
            <w:rFonts w:ascii="Arial" w:hAnsi="Arial" w:cs="Arial"/>
            <w:sz w:val="20"/>
            <w:szCs w:val="20"/>
          </w:rPr>
          <w:t>guidelines</w:t>
        </w:r>
      </w:hyperlink>
      <w:r w:rsidRPr="00756391">
        <w:rPr>
          <w:rFonts w:ascii="Arial" w:hAnsi="Arial" w:cs="Arial"/>
          <w:sz w:val="20"/>
          <w:szCs w:val="20"/>
        </w:rPr>
        <w:t>)</w:t>
      </w:r>
      <w:r w:rsidR="001D7C85">
        <w:rPr>
          <w:rFonts w:ascii="Arial" w:hAnsi="Arial" w:cs="Arial"/>
          <w:sz w:val="20"/>
          <w:szCs w:val="20"/>
        </w:rPr>
        <w:t xml:space="preserve"> and </w:t>
      </w:r>
      <w:r w:rsidR="001D7C85" w:rsidRPr="001D7C85">
        <w:rPr>
          <w:rFonts w:ascii="Arial" w:hAnsi="Arial" w:cs="Arial"/>
          <w:sz w:val="20"/>
          <w:szCs w:val="20"/>
        </w:rPr>
        <w:t>EDQM Guide to the preparation, use and quality assurance of blood components</w:t>
      </w:r>
    </w:p>
    <w:p w14:paraId="147FCF56" w14:textId="77777777" w:rsidR="00E12284" w:rsidRPr="00756391" w:rsidRDefault="00E12284" w:rsidP="00730DF9">
      <w:pPr>
        <w:pStyle w:val="Heading1"/>
        <w:numPr>
          <w:ilvl w:val="0"/>
          <w:numId w:val="1"/>
        </w:numPr>
        <w:jc w:val="both"/>
        <w:rPr>
          <w:u w:val="single"/>
        </w:rPr>
      </w:pPr>
      <w:bookmarkStart w:id="15" w:name="_Toc129097859"/>
      <w:r w:rsidRPr="00756391">
        <w:rPr>
          <w:u w:val="single"/>
        </w:rPr>
        <w:t>General information about the department</w:t>
      </w:r>
      <w:bookmarkEnd w:id="15"/>
    </w:p>
    <w:p w14:paraId="4631F49D" w14:textId="77777777" w:rsidR="005A39E5" w:rsidRPr="00756391" w:rsidRDefault="005A39E5" w:rsidP="005A39E5">
      <w:pPr>
        <w:pStyle w:val="CPA"/>
        <w:rPr>
          <w:b w:val="0"/>
          <w:bCs w:val="0"/>
          <w:sz w:val="20"/>
          <w:szCs w:val="20"/>
        </w:rPr>
      </w:pPr>
      <w:r w:rsidRPr="00756391">
        <w:rPr>
          <w:sz w:val="20"/>
          <w:szCs w:val="20"/>
        </w:rPr>
        <w:t>Inverclyde Royal Clinical Laboratories</w:t>
      </w:r>
      <w:r w:rsidRPr="00756391">
        <w:rPr>
          <w:b w:val="0"/>
          <w:bCs w:val="0"/>
          <w:sz w:val="20"/>
          <w:szCs w:val="20"/>
        </w:rPr>
        <w:t xml:space="preserve"> are situated on Level C, Inverclyde Royal Hospital site, where the laboratory facility is shared with the Department of Clinical Chemistry. </w:t>
      </w:r>
    </w:p>
    <w:p w14:paraId="7D12318D" w14:textId="77777777" w:rsidR="0006421A" w:rsidRPr="00756391" w:rsidRDefault="005A39E5" w:rsidP="005A39E5">
      <w:pPr>
        <w:pStyle w:val="CPA"/>
        <w:rPr>
          <w:b w:val="0"/>
          <w:bCs w:val="0"/>
          <w:sz w:val="20"/>
          <w:szCs w:val="20"/>
        </w:rPr>
      </w:pPr>
      <w:r w:rsidRPr="00756391">
        <w:rPr>
          <w:sz w:val="20"/>
          <w:szCs w:val="20"/>
        </w:rPr>
        <w:t>The Laboratories of Royal Alexandra Hospital</w:t>
      </w:r>
      <w:r w:rsidRPr="00756391">
        <w:rPr>
          <w:b w:val="0"/>
          <w:bCs w:val="0"/>
          <w:sz w:val="20"/>
          <w:szCs w:val="20"/>
        </w:rPr>
        <w:t xml:space="preserve"> are situated in a designated Laboratories Block (Block 2), on the Royal A</w:t>
      </w:r>
      <w:r w:rsidR="0006421A" w:rsidRPr="00756391">
        <w:rPr>
          <w:b w:val="0"/>
          <w:bCs w:val="0"/>
          <w:sz w:val="20"/>
          <w:szCs w:val="20"/>
        </w:rPr>
        <w:t xml:space="preserve">lexandra Infirmary hospital, where the laboratory facility is shared with the Department of Clinical Chemistry. </w:t>
      </w:r>
    </w:p>
    <w:p w14:paraId="5945B814" w14:textId="77777777" w:rsidR="005A39E5" w:rsidRPr="00756391" w:rsidRDefault="005A39E5" w:rsidP="005A39E5">
      <w:pPr>
        <w:pStyle w:val="CPA"/>
        <w:rPr>
          <w:b w:val="0"/>
          <w:bCs w:val="0"/>
          <w:sz w:val="20"/>
          <w:szCs w:val="20"/>
        </w:rPr>
      </w:pPr>
      <w:r w:rsidRPr="00756391">
        <w:rPr>
          <w:sz w:val="20"/>
          <w:szCs w:val="20"/>
        </w:rPr>
        <w:t>The Laboratories of Vale of Leven Hospital</w:t>
      </w:r>
      <w:r w:rsidRPr="00756391">
        <w:rPr>
          <w:b w:val="0"/>
          <w:bCs w:val="0"/>
          <w:sz w:val="20"/>
          <w:szCs w:val="20"/>
        </w:rPr>
        <w:t xml:space="preserve"> are situated on the grounds of Vale of Leven District General Hospital that is shared with the Department of Clinical Chemistry.</w:t>
      </w:r>
    </w:p>
    <w:p w14:paraId="0A9B07EB" w14:textId="726686E2" w:rsidR="00312DA7" w:rsidRPr="00756391" w:rsidRDefault="002553CC" w:rsidP="0096459C">
      <w:pPr>
        <w:spacing w:line="240" w:lineRule="auto"/>
        <w:jc w:val="both"/>
        <w:rPr>
          <w:rFonts w:ascii="Arial" w:hAnsi="Arial" w:cs="Arial"/>
          <w:sz w:val="20"/>
          <w:szCs w:val="20"/>
        </w:rPr>
      </w:pPr>
      <w:r w:rsidRPr="00756391">
        <w:rPr>
          <w:rFonts w:ascii="Arial" w:hAnsi="Arial" w:cs="Arial"/>
          <w:sz w:val="20"/>
          <w:szCs w:val="20"/>
        </w:rPr>
        <w:t xml:space="preserve">Information on services offered at each site </w:t>
      </w:r>
      <w:r w:rsidR="00312DA7" w:rsidRPr="00756391">
        <w:rPr>
          <w:rFonts w:ascii="Arial" w:hAnsi="Arial" w:cs="Arial"/>
          <w:sz w:val="20"/>
          <w:szCs w:val="20"/>
        </w:rPr>
        <w:t>can be found on our website at the below location:</w:t>
      </w:r>
    </w:p>
    <w:p w14:paraId="35F1A996" w14:textId="77777777" w:rsidR="0096459C" w:rsidRPr="00C375AD" w:rsidRDefault="0096459C" w:rsidP="0096459C">
      <w:pPr>
        <w:spacing w:line="240" w:lineRule="auto"/>
        <w:jc w:val="both"/>
        <w:rPr>
          <w:rFonts w:ascii="Arial" w:hAnsi="Arial" w:cs="Arial"/>
          <w:sz w:val="20"/>
          <w:szCs w:val="20"/>
        </w:rPr>
      </w:pPr>
      <w:r w:rsidRPr="00C375AD">
        <w:rPr>
          <w:rFonts w:ascii="Arial" w:hAnsi="Arial" w:cs="Arial"/>
          <w:sz w:val="20"/>
          <w:szCs w:val="20"/>
        </w:rPr>
        <w:t xml:space="preserve"> </w:t>
      </w:r>
      <w:hyperlink r:id="rId9" w:history="1">
        <w:r w:rsidR="00312DA7" w:rsidRPr="00C375AD">
          <w:rPr>
            <w:rStyle w:val="Hyperlink"/>
            <w:rFonts w:ascii="Arial" w:hAnsi="Arial" w:cs="Arial"/>
            <w:sz w:val="20"/>
            <w:szCs w:val="20"/>
          </w:rPr>
          <w:t>Clyde Sector Haematology - NHSGGC</w:t>
        </w:r>
      </w:hyperlink>
    </w:p>
    <w:p w14:paraId="41A46B67" w14:textId="77777777" w:rsidR="005B2DD9" w:rsidRDefault="00E12284" w:rsidP="00730DF9">
      <w:pPr>
        <w:pStyle w:val="Heading1"/>
        <w:numPr>
          <w:ilvl w:val="0"/>
          <w:numId w:val="1"/>
        </w:numPr>
        <w:jc w:val="both"/>
        <w:rPr>
          <w:u w:val="single"/>
        </w:rPr>
      </w:pPr>
      <w:bookmarkStart w:id="16" w:name="_Toc129097860"/>
      <w:r w:rsidRPr="00A97661">
        <w:rPr>
          <w:u w:val="single"/>
        </w:rPr>
        <w:t>Introduction to the quality manual</w:t>
      </w:r>
      <w:bookmarkEnd w:id="16"/>
    </w:p>
    <w:p w14:paraId="4C5CCF61" w14:textId="11ECE273" w:rsidR="0096459C" w:rsidRPr="00BF3AAC" w:rsidRDefault="0096459C" w:rsidP="00434F50">
      <w:pPr>
        <w:jc w:val="both"/>
        <w:rPr>
          <w:rFonts w:ascii="Arial" w:hAnsi="Arial" w:cs="Arial"/>
          <w:sz w:val="20"/>
          <w:szCs w:val="20"/>
        </w:rPr>
      </w:pPr>
      <w:r w:rsidRPr="00B90777">
        <w:rPr>
          <w:rFonts w:ascii="Arial" w:hAnsi="Arial" w:cs="Arial"/>
          <w:sz w:val="20"/>
          <w:szCs w:val="20"/>
        </w:rPr>
        <w:t xml:space="preserve">This Quality Manual can be regarded as the index </w:t>
      </w:r>
      <w:r w:rsidR="00312DA7">
        <w:rPr>
          <w:rFonts w:ascii="Arial" w:hAnsi="Arial" w:cs="Arial"/>
          <w:sz w:val="20"/>
          <w:szCs w:val="20"/>
        </w:rPr>
        <w:t>to the Quality Management System. S</w:t>
      </w:r>
      <w:r w:rsidRPr="00B90777">
        <w:rPr>
          <w:rFonts w:ascii="Arial" w:hAnsi="Arial" w:cs="Arial"/>
          <w:sz w:val="20"/>
          <w:szCs w:val="20"/>
        </w:rPr>
        <w:t xml:space="preserve">ections </w:t>
      </w:r>
      <w:r w:rsidR="005C0854">
        <w:rPr>
          <w:rFonts w:ascii="Arial" w:hAnsi="Arial" w:cs="Arial"/>
          <w:sz w:val="20"/>
          <w:szCs w:val="20"/>
        </w:rPr>
        <w:t xml:space="preserve">4 - </w:t>
      </w:r>
      <w:r w:rsidR="00312DA7">
        <w:rPr>
          <w:rFonts w:ascii="Arial" w:hAnsi="Arial" w:cs="Arial"/>
          <w:sz w:val="20"/>
          <w:szCs w:val="20"/>
        </w:rPr>
        <w:t>8 of this document</w:t>
      </w:r>
      <w:r w:rsidRPr="00B90777">
        <w:rPr>
          <w:rFonts w:ascii="Arial" w:hAnsi="Arial" w:cs="Arial"/>
          <w:sz w:val="20"/>
          <w:szCs w:val="20"/>
        </w:rPr>
        <w:t xml:space="preserve"> are arr</w:t>
      </w:r>
      <w:bookmarkStart w:id="17" w:name="_Toc205616501"/>
      <w:bookmarkStart w:id="18" w:name="_Toc243740465"/>
      <w:r w:rsidR="00312DA7">
        <w:rPr>
          <w:rFonts w:ascii="Arial" w:hAnsi="Arial" w:cs="Arial"/>
          <w:sz w:val="20"/>
          <w:szCs w:val="20"/>
        </w:rPr>
        <w:t xml:space="preserve">anged </w:t>
      </w:r>
      <w:r w:rsidR="005C0854">
        <w:rPr>
          <w:rFonts w:ascii="Arial" w:hAnsi="Arial" w:cs="Arial"/>
          <w:sz w:val="20"/>
          <w:szCs w:val="20"/>
        </w:rPr>
        <w:t xml:space="preserve">to </w:t>
      </w:r>
      <w:r w:rsidR="00312DA7">
        <w:rPr>
          <w:rFonts w:ascii="Arial" w:hAnsi="Arial" w:cs="Arial"/>
          <w:sz w:val="20"/>
          <w:szCs w:val="20"/>
        </w:rPr>
        <w:t xml:space="preserve">equate with BS EN ISO: 15189:2022 </w:t>
      </w:r>
      <w:r w:rsidR="00434F50" w:rsidRPr="00CD1216">
        <w:rPr>
          <w:rFonts w:ascii="Arial" w:hAnsi="Arial" w:cs="Arial"/>
          <w:sz w:val="20"/>
          <w:szCs w:val="20"/>
          <w:lang w:eastAsia="en-GB"/>
        </w:rPr>
        <w:t xml:space="preserve">– Medical Laboratories – Requirements for quality and </w:t>
      </w:r>
      <w:r w:rsidR="005C0854" w:rsidRPr="00CD1216">
        <w:rPr>
          <w:rFonts w:ascii="Arial" w:hAnsi="Arial" w:cs="Arial"/>
          <w:sz w:val="20"/>
          <w:szCs w:val="20"/>
          <w:lang w:eastAsia="en-GB"/>
        </w:rPr>
        <w:t xml:space="preserve">competence </w:t>
      </w:r>
      <w:r w:rsidR="005C0854">
        <w:rPr>
          <w:rFonts w:ascii="Arial" w:hAnsi="Arial" w:cs="Arial"/>
          <w:sz w:val="20"/>
          <w:szCs w:val="20"/>
          <w:lang w:eastAsia="en-GB"/>
        </w:rPr>
        <w:t xml:space="preserve">standards 4 – 8, </w:t>
      </w:r>
      <w:r w:rsidR="00434F50">
        <w:rPr>
          <w:rFonts w:ascii="Arial" w:hAnsi="Arial" w:cs="Arial"/>
          <w:sz w:val="20"/>
          <w:szCs w:val="20"/>
        </w:rPr>
        <w:t xml:space="preserve">for determination of compliance. Cross reference to other applicable standards is also included. </w:t>
      </w:r>
      <w:r w:rsidR="00BF3AAC">
        <w:rPr>
          <w:rFonts w:ascii="Arial" w:hAnsi="Arial" w:cs="Arial"/>
          <w:sz w:val="20"/>
          <w:szCs w:val="20"/>
        </w:rPr>
        <w:t xml:space="preserve">Quality management system documents are presented in </w:t>
      </w:r>
      <w:r w:rsidR="00BF3AAC" w:rsidRPr="00BF3AAC">
        <w:rPr>
          <w:rFonts w:ascii="Arial" w:hAnsi="Arial" w:cs="Arial"/>
          <w:b/>
          <w:sz w:val="20"/>
          <w:szCs w:val="20"/>
        </w:rPr>
        <w:t>BOLD</w:t>
      </w:r>
      <w:r w:rsidR="00BF3AAC">
        <w:rPr>
          <w:rFonts w:ascii="Arial" w:hAnsi="Arial" w:cs="Arial"/>
          <w:b/>
          <w:sz w:val="20"/>
          <w:szCs w:val="20"/>
        </w:rPr>
        <w:t xml:space="preserve"> </w:t>
      </w:r>
      <w:r w:rsidR="00BF3AAC" w:rsidRPr="00BF3AAC">
        <w:rPr>
          <w:rFonts w:ascii="Arial" w:hAnsi="Arial" w:cs="Arial"/>
          <w:sz w:val="20"/>
          <w:szCs w:val="20"/>
        </w:rPr>
        <w:t>and associated standard</w:t>
      </w:r>
      <w:r w:rsidR="00BF3AAC">
        <w:rPr>
          <w:rFonts w:ascii="Arial" w:hAnsi="Arial" w:cs="Arial"/>
          <w:sz w:val="20"/>
          <w:szCs w:val="20"/>
        </w:rPr>
        <w:t>s</w:t>
      </w:r>
      <w:r w:rsidR="00BF3AAC" w:rsidRPr="00BF3AAC">
        <w:rPr>
          <w:rFonts w:ascii="Arial" w:hAnsi="Arial" w:cs="Arial"/>
          <w:sz w:val="20"/>
          <w:szCs w:val="20"/>
        </w:rPr>
        <w:t xml:space="preserve">/regulations in </w:t>
      </w:r>
      <w:r w:rsidR="00BF3AAC" w:rsidRPr="00BF3AAC">
        <w:rPr>
          <w:rFonts w:ascii="Arial" w:hAnsi="Arial" w:cs="Arial"/>
          <w:b/>
          <w:color w:val="0000FF"/>
          <w:sz w:val="20"/>
          <w:szCs w:val="20"/>
        </w:rPr>
        <w:t>BLUE</w:t>
      </w:r>
      <w:r w:rsidR="00BF3AAC">
        <w:rPr>
          <w:rFonts w:ascii="Arial" w:hAnsi="Arial" w:cs="Arial"/>
          <w:sz w:val="20"/>
          <w:szCs w:val="20"/>
        </w:rPr>
        <w:t>.</w:t>
      </w:r>
    </w:p>
    <w:p w14:paraId="778817A7" w14:textId="0C089F56" w:rsidR="00E12284" w:rsidRPr="00A97661" w:rsidRDefault="00E12284" w:rsidP="00730DF9">
      <w:pPr>
        <w:pStyle w:val="Heading1"/>
        <w:numPr>
          <w:ilvl w:val="0"/>
          <w:numId w:val="1"/>
        </w:numPr>
        <w:jc w:val="both"/>
        <w:rPr>
          <w:u w:val="single"/>
        </w:rPr>
      </w:pPr>
      <w:bookmarkStart w:id="19" w:name="_General_Requirements"/>
      <w:bookmarkStart w:id="20" w:name="_Toc129097861"/>
      <w:bookmarkEnd w:id="17"/>
      <w:bookmarkEnd w:id="18"/>
      <w:bookmarkEnd w:id="19"/>
      <w:r w:rsidRPr="00A97661">
        <w:rPr>
          <w:u w:val="single"/>
        </w:rPr>
        <w:t>General Requirements</w:t>
      </w:r>
      <w:r w:rsidR="00AC551E">
        <w:rPr>
          <w:u w:val="single"/>
        </w:rPr>
        <w:t xml:space="preserve"> (</w:t>
      </w:r>
      <w:r w:rsidR="00AC551E" w:rsidRPr="00AC551E">
        <w:rPr>
          <w:color w:val="0000FF"/>
          <w:u w:val="single"/>
        </w:rPr>
        <w:t>ISO 4.0</w:t>
      </w:r>
      <w:r w:rsidR="00AC551E">
        <w:rPr>
          <w:u w:val="single"/>
        </w:rPr>
        <w:t>)</w:t>
      </w:r>
      <w:bookmarkEnd w:id="20"/>
    </w:p>
    <w:p w14:paraId="24AF8E26" w14:textId="77777777" w:rsidR="00342E29" w:rsidRDefault="005B2DD9" w:rsidP="00AC551E">
      <w:pPr>
        <w:pStyle w:val="ListParagraph"/>
        <w:numPr>
          <w:ilvl w:val="1"/>
          <w:numId w:val="1"/>
        </w:numPr>
        <w:spacing w:after="160" w:line="259" w:lineRule="auto"/>
        <w:jc w:val="both"/>
        <w:outlineLvl w:val="1"/>
        <w:rPr>
          <w:rFonts w:ascii="Arial" w:hAnsi="Arial" w:cs="Arial"/>
          <w:b/>
          <w:i/>
          <w:sz w:val="28"/>
          <w:szCs w:val="28"/>
        </w:rPr>
      </w:pPr>
      <w:bookmarkStart w:id="21" w:name="_Toc129097862"/>
      <w:r w:rsidRPr="00A97661">
        <w:rPr>
          <w:rFonts w:ascii="Arial" w:hAnsi="Arial" w:cs="Arial"/>
          <w:b/>
          <w:i/>
          <w:sz w:val="28"/>
          <w:szCs w:val="28"/>
        </w:rPr>
        <w:t>I</w:t>
      </w:r>
      <w:r w:rsidR="00E12284" w:rsidRPr="00A97661">
        <w:rPr>
          <w:rFonts w:ascii="Arial" w:hAnsi="Arial" w:cs="Arial"/>
          <w:b/>
          <w:i/>
          <w:sz w:val="28"/>
          <w:szCs w:val="28"/>
        </w:rPr>
        <w:t>mpartiality</w:t>
      </w:r>
      <w:r w:rsidR="002118E3">
        <w:rPr>
          <w:rFonts w:ascii="Arial" w:hAnsi="Arial" w:cs="Arial"/>
          <w:b/>
          <w:i/>
          <w:sz w:val="28"/>
          <w:szCs w:val="28"/>
        </w:rPr>
        <w:t xml:space="preserve"> (</w:t>
      </w:r>
      <w:r w:rsidR="002118E3" w:rsidRPr="002947B1">
        <w:rPr>
          <w:rFonts w:ascii="Arial" w:hAnsi="Arial" w:cs="Arial"/>
          <w:b/>
          <w:color w:val="0000FF"/>
          <w:sz w:val="28"/>
          <w:szCs w:val="28"/>
        </w:rPr>
        <w:t>ISO 4.1 a-e</w:t>
      </w:r>
      <w:r w:rsidR="002118E3">
        <w:rPr>
          <w:rFonts w:ascii="Arial" w:hAnsi="Arial" w:cs="Arial"/>
          <w:b/>
          <w:i/>
          <w:sz w:val="28"/>
          <w:szCs w:val="28"/>
        </w:rPr>
        <w:t>)</w:t>
      </w:r>
      <w:bookmarkEnd w:id="21"/>
    </w:p>
    <w:p w14:paraId="7E24AB81" w14:textId="77777777" w:rsidR="00342E29" w:rsidRPr="00C279DA" w:rsidRDefault="00B649F1" w:rsidP="00FF0A68">
      <w:pPr>
        <w:jc w:val="both"/>
        <w:rPr>
          <w:rFonts w:ascii="Arial" w:hAnsi="Arial" w:cs="Arial"/>
          <w:sz w:val="20"/>
          <w:szCs w:val="20"/>
        </w:rPr>
      </w:pPr>
      <w:r w:rsidRPr="00C279DA">
        <w:rPr>
          <w:rFonts w:ascii="Arial" w:hAnsi="Arial" w:cs="Arial"/>
          <w:sz w:val="20"/>
          <w:szCs w:val="20"/>
        </w:rPr>
        <w:t>The NHSGG</w:t>
      </w:r>
      <w:r w:rsidR="00342E29" w:rsidRPr="00C279DA">
        <w:rPr>
          <w:rFonts w:ascii="Arial" w:hAnsi="Arial" w:cs="Arial"/>
          <w:sz w:val="20"/>
          <w:szCs w:val="20"/>
        </w:rPr>
        <w:t>C Code of conduct for staff outlines the ethical conduct expected of staff and can</w:t>
      </w:r>
      <w:r w:rsidRPr="00C279DA">
        <w:rPr>
          <w:rFonts w:ascii="Arial" w:hAnsi="Arial" w:cs="Arial"/>
          <w:sz w:val="20"/>
          <w:szCs w:val="20"/>
        </w:rPr>
        <w:t xml:space="preserve"> be accessed via the link below. Details of the NHSGGC staff Grievance procedure can also be found using the link below:</w:t>
      </w:r>
    </w:p>
    <w:p w14:paraId="1913EC33" w14:textId="77777777" w:rsidR="00B649F1" w:rsidRDefault="00B25CBE" w:rsidP="00FF0A68">
      <w:pPr>
        <w:jc w:val="both"/>
        <w:rPr>
          <w:rStyle w:val="Hyperlink"/>
          <w:rFonts w:ascii="Arial" w:hAnsi="Arial" w:cs="Arial"/>
          <w:sz w:val="20"/>
          <w:szCs w:val="20"/>
        </w:rPr>
      </w:pPr>
      <w:hyperlink r:id="rId10" w:history="1">
        <w:r w:rsidR="00B649F1" w:rsidRPr="00C279DA">
          <w:rPr>
            <w:rStyle w:val="Hyperlink"/>
            <w:rFonts w:ascii="Arial" w:hAnsi="Arial" w:cs="Arial"/>
            <w:sz w:val="20"/>
            <w:szCs w:val="20"/>
          </w:rPr>
          <w:t>Conduct and Complaints - NHSGGC</w:t>
        </w:r>
      </w:hyperlink>
    </w:p>
    <w:p w14:paraId="0030D251" w14:textId="77777777" w:rsidR="005E7FAB" w:rsidRDefault="005E7FAB" w:rsidP="00FF0A68">
      <w:pPr>
        <w:jc w:val="both"/>
        <w:rPr>
          <w:rFonts w:ascii="Arial" w:hAnsi="Arial" w:cs="Arial"/>
          <w:sz w:val="20"/>
          <w:szCs w:val="20"/>
        </w:rPr>
      </w:pPr>
      <w:r w:rsidRPr="005E7FAB">
        <w:rPr>
          <w:rStyle w:val="Hyperlink"/>
          <w:rFonts w:ascii="Arial" w:hAnsi="Arial" w:cs="Arial"/>
          <w:color w:val="auto"/>
          <w:sz w:val="20"/>
          <w:szCs w:val="20"/>
          <w:u w:val="none"/>
        </w:rPr>
        <w:t>In compliance with NHSG</w:t>
      </w:r>
      <w:r w:rsidR="0006421A">
        <w:rPr>
          <w:rStyle w:val="Hyperlink"/>
          <w:rFonts w:ascii="Arial" w:hAnsi="Arial" w:cs="Arial"/>
          <w:color w:val="auto"/>
          <w:sz w:val="20"/>
          <w:szCs w:val="20"/>
          <w:u w:val="none"/>
        </w:rPr>
        <w:t>GC policy the department adheres</w:t>
      </w:r>
      <w:r w:rsidRPr="005E7FAB">
        <w:rPr>
          <w:rStyle w:val="Hyperlink"/>
          <w:rFonts w:ascii="Arial" w:hAnsi="Arial" w:cs="Arial"/>
          <w:color w:val="auto"/>
          <w:sz w:val="20"/>
          <w:szCs w:val="20"/>
          <w:u w:val="none"/>
        </w:rPr>
        <w:t xml:space="preserve"> to </w:t>
      </w:r>
      <w:r>
        <w:rPr>
          <w:rStyle w:val="Hyperlink"/>
          <w:rFonts w:ascii="Arial" w:hAnsi="Arial" w:cs="Arial"/>
          <w:color w:val="auto"/>
          <w:sz w:val="20"/>
          <w:szCs w:val="20"/>
          <w:u w:val="none"/>
        </w:rPr>
        <w:t xml:space="preserve">NHSGGC </w:t>
      </w:r>
      <w:r w:rsidRPr="005E7FAB">
        <w:rPr>
          <w:rFonts w:ascii="Arial" w:hAnsi="Arial" w:cs="Arial"/>
          <w:sz w:val="20"/>
          <w:szCs w:val="20"/>
        </w:rPr>
        <w:t>Code of Conduct for Staff and Declarations of Interests, Gifts and Hospitality</w:t>
      </w:r>
      <w:r w:rsidR="002118E3">
        <w:rPr>
          <w:rFonts w:ascii="Arial" w:hAnsi="Arial" w:cs="Arial"/>
          <w:sz w:val="20"/>
          <w:szCs w:val="20"/>
        </w:rPr>
        <w:t xml:space="preserve">. </w:t>
      </w:r>
      <w:r w:rsidRPr="005E7FAB">
        <w:rPr>
          <w:rFonts w:ascii="Arial" w:hAnsi="Arial" w:cs="Arial"/>
          <w:sz w:val="20"/>
          <w:szCs w:val="20"/>
        </w:rPr>
        <w:t>Further information on this policy is located below:</w:t>
      </w:r>
    </w:p>
    <w:p w14:paraId="0598AA7E" w14:textId="43BB5497" w:rsidR="00C375AD" w:rsidRPr="005E7FAB" w:rsidRDefault="00B25CBE" w:rsidP="00FF0A68">
      <w:pPr>
        <w:jc w:val="both"/>
        <w:rPr>
          <w:rFonts w:ascii="Arial" w:hAnsi="Arial" w:cs="Arial"/>
          <w:sz w:val="20"/>
          <w:szCs w:val="20"/>
        </w:rPr>
      </w:pPr>
      <w:hyperlink r:id="rId11" w:history="1">
        <w:r w:rsidR="00C375AD" w:rsidRPr="00C375AD">
          <w:rPr>
            <w:rStyle w:val="Hyperlink"/>
            <w:rFonts w:ascii="Arial" w:hAnsi="Arial" w:cs="Arial"/>
            <w:sz w:val="20"/>
            <w:szCs w:val="20"/>
          </w:rPr>
          <w:t>Declaration of gifts, hospitality and interests</w:t>
        </w:r>
      </w:hyperlink>
    </w:p>
    <w:p w14:paraId="3CA217C3" w14:textId="4D181B2A" w:rsidR="00051007" w:rsidRDefault="00051007" w:rsidP="005E7FAB">
      <w:pPr>
        <w:jc w:val="both"/>
        <w:rPr>
          <w:rFonts w:ascii="Arial" w:hAnsi="Arial" w:cs="Arial"/>
          <w:sz w:val="20"/>
          <w:szCs w:val="20"/>
        </w:rPr>
      </w:pPr>
      <w:r>
        <w:rPr>
          <w:rFonts w:ascii="Arial" w:hAnsi="Arial" w:cs="Arial"/>
          <w:sz w:val="20"/>
          <w:szCs w:val="20"/>
        </w:rPr>
        <w:t xml:space="preserve">Personnel are required to re-confirm their conflict of interest status annually via </w:t>
      </w:r>
      <w:r w:rsidRPr="00051007">
        <w:rPr>
          <w:rFonts w:ascii="Arial" w:hAnsi="Arial" w:cs="Arial"/>
          <w:b/>
          <w:sz w:val="20"/>
          <w:szCs w:val="20"/>
        </w:rPr>
        <w:t>MF-CGEN-084</w:t>
      </w:r>
      <w:r>
        <w:rPr>
          <w:rFonts w:ascii="Arial" w:hAnsi="Arial" w:cs="Arial"/>
          <w:sz w:val="20"/>
          <w:szCs w:val="20"/>
        </w:rPr>
        <w:t xml:space="preserve"> – Annual Declaration of Conflict of Interest. </w:t>
      </w:r>
    </w:p>
    <w:p w14:paraId="398AD9DF" w14:textId="77777777" w:rsidR="005E7FAB" w:rsidRDefault="0006421A" w:rsidP="005E7FAB">
      <w:pPr>
        <w:jc w:val="both"/>
        <w:rPr>
          <w:rFonts w:ascii="Arial" w:hAnsi="Arial" w:cs="Arial"/>
          <w:sz w:val="20"/>
          <w:szCs w:val="20"/>
        </w:rPr>
      </w:pPr>
      <w:r>
        <w:rPr>
          <w:rFonts w:ascii="Arial" w:hAnsi="Arial" w:cs="Arial"/>
          <w:sz w:val="20"/>
          <w:szCs w:val="20"/>
        </w:rPr>
        <w:t xml:space="preserve">The </w:t>
      </w:r>
      <w:r w:rsidR="005E7FAB" w:rsidRPr="00C279DA">
        <w:rPr>
          <w:rFonts w:ascii="Arial" w:hAnsi="Arial" w:cs="Arial"/>
          <w:sz w:val="20"/>
          <w:szCs w:val="20"/>
        </w:rPr>
        <w:t>Department operates a strict budgetary control and purchasing policy, as outlined within “Standing Financial</w:t>
      </w:r>
      <w:r w:rsidR="005E7FAB">
        <w:rPr>
          <w:rFonts w:ascii="Arial" w:hAnsi="Arial" w:cs="Arial"/>
          <w:sz w:val="20"/>
          <w:szCs w:val="20"/>
        </w:rPr>
        <w:t xml:space="preserve"> Instructions”</w:t>
      </w:r>
      <w:r w:rsidR="005E7FAB" w:rsidRPr="00C279DA">
        <w:rPr>
          <w:rFonts w:ascii="Arial" w:hAnsi="Arial" w:cs="Arial"/>
          <w:sz w:val="20"/>
          <w:szCs w:val="20"/>
        </w:rPr>
        <w:t xml:space="preserve">: </w:t>
      </w:r>
    </w:p>
    <w:p w14:paraId="4ED85651" w14:textId="290A2776" w:rsidR="00C375AD" w:rsidRDefault="00B25CBE" w:rsidP="005E7FAB">
      <w:pPr>
        <w:jc w:val="both"/>
        <w:rPr>
          <w:rFonts w:ascii="Arial" w:hAnsi="Arial" w:cs="Arial"/>
          <w:sz w:val="20"/>
          <w:szCs w:val="20"/>
        </w:rPr>
      </w:pPr>
      <w:hyperlink r:id="rId12" w:history="1">
        <w:r w:rsidR="00C375AD" w:rsidRPr="00C375AD">
          <w:rPr>
            <w:rStyle w:val="Hyperlink"/>
            <w:rFonts w:ascii="Arial" w:hAnsi="Arial" w:cs="Arial"/>
            <w:sz w:val="20"/>
            <w:szCs w:val="20"/>
          </w:rPr>
          <w:t>Financial Governance</w:t>
        </w:r>
      </w:hyperlink>
    </w:p>
    <w:p w14:paraId="31934417" w14:textId="77777777" w:rsidR="00E12284" w:rsidRDefault="00E12284" w:rsidP="00730DF9">
      <w:pPr>
        <w:numPr>
          <w:ilvl w:val="1"/>
          <w:numId w:val="1"/>
        </w:numPr>
        <w:spacing w:after="160" w:line="259" w:lineRule="auto"/>
        <w:jc w:val="both"/>
        <w:outlineLvl w:val="1"/>
        <w:rPr>
          <w:rFonts w:ascii="Arial" w:hAnsi="Arial" w:cs="Arial"/>
          <w:b/>
          <w:i/>
          <w:sz w:val="28"/>
          <w:szCs w:val="28"/>
        </w:rPr>
      </w:pPr>
      <w:bookmarkStart w:id="22" w:name="_Toc129097863"/>
      <w:r w:rsidRPr="00A97661">
        <w:rPr>
          <w:rFonts w:ascii="Arial" w:hAnsi="Arial" w:cs="Arial"/>
          <w:b/>
          <w:i/>
          <w:sz w:val="28"/>
          <w:szCs w:val="28"/>
        </w:rPr>
        <w:t>Confidentiality</w:t>
      </w:r>
      <w:r w:rsidR="00DE3754">
        <w:rPr>
          <w:rFonts w:ascii="Arial" w:hAnsi="Arial" w:cs="Arial"/>
          <w:b/>
          <w:i/>
          <w:sz w:val="28"/>
          <w:szCs w:val="28"/>
        </w:rPr>
        <w:t xml:space="preserve"> (</w:t>
      </w:r>
      <w:r w:rsidR="00DE3754" w:rsidRPr="002947B1">
        <w:rPr>
          <w:rFonts w:ascii="Arial" w:hAnsi="Arial" w:cs="Arial"/>
          <w:b/>
          <w:color w:val="0000FF"/>
          <w:sz w:val="28"/>
          <w:szCs w:val="28"/>
        </w:rPr>
        <w:t>ISO 4.2.1, 4.2.2, 4.2.3</w:t>
      </w:r>
      <w:r w:rsidR="00DE3754">
        <w:rPr>
          <w:rFonts w:ascii="Arial" w:hAnsi="Arial" w:cs="Arial"/>
          <w:b/>
          <w:i/>
          <w:sz w:val="28"/>
          <w:szCs w:val="28"/>
        </w:rPr>
        <w:t>)</w:t>
      </w:r>
      <w:bookmarkEnd w:id="22"/>
    </w:p>
    <w:p w14:paraId="71B40EE6" w14:textId="77777777" w:rsidR="00342E29" w:rsidRPr="00C279DA" w:rsidRDefault="00BD37C8" w:rsidP="00FF0A68">
      <w:pPr>
        <w:jc w:val="both"/>
        <w:rPr>
          <w:rFonts w:ascii="Arial" w:hAnsi="Arial" w:cs="Arial"/>
          <w:sz w:val="20"/>
          <w:szCs w:val="20"/>
        </w:rPr>
      </w:pPr>
      <w:r w:rsidRPr="00C279DA">
        <w:rPr>
          <w:rFonts w:ascii="Arial" w:hAnsi="Arial" w:cs="Arial"/>
          <w:sz w:val="20"/>
          <w:szCs w:val="20"/>
        </w:rPr>
        <w:t>The D</w:t>
      </w:r>
      <w:r w:rsidR="00342E29" w:rsidRPr="00C279DA">
        <w:rPr>
          <w:rFonts w:ascii="Arial" w:hAnsi="Arial" w:cs="Arial"/>
          <w:sz w:val="20"/>
          <w:szCs w:val="20"/>
        </w:rPr>
        <w:t xml:space="preserve">epartment is required </w:t>
      </w:r>
      <w:r w:rsidRPr="00C279DA">
        <w:rPr>
          <w:rFonts w:ascii="Arial" w:hAnsi="Arial" w:cs="Arial"/>
          <w:sz w:val="20"/>
          <w:szCs w:val="20"/>
        </w:rPr>
        <w:t xml:space="preserve">demonstrate </w:t>
      </w:r>
      <w:r w:rsidR="00342E29" w:rsidRPr="00C279DA">
        <w:rPr>
          <w:rFonts w:ascii="Arial" w:hAnsi="Arial" w:cs="Arial"/>
          <w:sz w:val="20"/>
          <w:szCs w:val="20"/>
        </w:rPr>
        <w:t>compliance w</w:t>
      </w:r>
      <w:r w:rsidR="006F7E70" w:rsidRPr="00C279DA">
        <w:rPr>
          <w:rFonts w:ascii="Arial" w:hAnsi="Arial" w:cs="Arial"/>
          <w:sz w:val="20"/>
          <w:szCs w:val="20"/>
        </w:rPr>
        <w:t>ith Data Protection</w:t>
      </w:r>
      <w:r w:rsidR="00CB2662" w:rsidRPr="00C279DA">
        <w:rPr>
          <w:rFonts w:ascii="Arial" w:hAnsi="Arial" w:cs="Arial"/>
          <w:sz w:val="20"/>
          <w:szCs w:val="20"/>
        </w:rPr>
        <w:t xml:space="preserve"> legislation and Patient Confidentiality. This is described in documentation below:</w:t>
      </w:r>
    </w:p>
    <w:p w14:paraId="60360539" w14:textId="77777777" w:rsidR="00CB2662" w:rsidRPr="00C279DA" w:rsidRDefault="00CB2662" w:rsidP="009C1FDC">
      <w:pPr>
        <w:pStyle w:val="ListParagraph"/>
        <w:numPr>
          <w:ilvl w:val="0"/>
          <w:numId w:val="12"/>
        </w:numPr>
        <w:jc w:val="both"/>
        <w:rPr>
          <w:rFonts w:ascii="Arial" w:hAnsi="Arial" w:cs="Arial"/>
          <w:sz w:val="20"/>
          <w:szCs w:val="20"/>
        </w:rPr>
      </w:pPr>
      <w:r w:rsidRPr="00C279DA">
        <w:rPr>
          <w:rFonts w:ascii="Arial" w:hAnsi="Arial" w:cs="Arial"/>
          <w:b/>
          <w:sz w:val="20"/>
          <w:szCs w:val="20"/>
        </w:rPr>
        <w:t>MP-CGEN-003</w:t>
      </w:r>
      <w:r w:rsidRPr="00C279DA">
        <w:rPr>
          <w:rFonts w:ascii="Arial" w:hAnsi="Arial" w:cs="Arial"/>
          <w:sz w:val="20"/>
          <w:szCs w:val="20"/>
        </w:rPr>
        <w:t xml:space="preserve"> – QMS Document &amp; Pathological Records – Storage, </w:t>
      </w:r>
      <w:r w:rsidR="006F7E70" w:rsidRPr="00C279DA">
        <w:rPr>
          <w:rFonts w:ascii="Arial" w:hAnsi="Arial" w:cs="Arial"/>
          <w:sz w:val="20"/>
          <w:szCs w:val="20"/>
        </w:rPr>
        <w:t>Retention</w:t>
      </w:r>
      <w:r w:rsidRPr="00C279DA">
        <w:rPr>
          <w:rFonts w:ascii="Arial" w:hAnsi="Arial" w:cs="Arial"/>
          <w:sz w:val="20"/>
          <w:szCs w:val="20"/>
        </w:rPr>
        <w:t xml:space="preserve"> &amp; Archive Policy</w:t>
      </w:r>
    </w:p>
    <w:p w14:paraId="51A7F0A8" w14:textId="77777777" w:rsidR="006F7E70" w:rsidRPr="00C279DA" w:rsidRDefault="006F7E70" w:rsidP="009C1FDC">
      <w:pPr>
        <w:pStyle w:val="ListParagraph"/>
        <w:numPr>
          <w:ilvl w:val="0"/>
          <w:numId w:val="12"/>
        </w:numPr>
        <w:jc w:val="both"/>
        <w:rPr>
          <w:rFonts w:ascii="Arial" w:hAnsi="Arial" w:cs="Arial"/>
          <w:sz w:val="20"/>
          <w:szCs w:val="20"/>
        </w:rPr>
      </w:pPr>
      <w:r w:rsidRPr="00C279DA">
        <w:rPr>
          <w:rFonts w:ascii="Arial" w:hAnsi="Arial" w:cs="Arial"/>
          <w:b/>
          <w:sz w:val="20"/>
          <w:szCs w:val="20"/>
        </w:rPr>
        <w:t>MP-CGEN-003</w:t>
      </w:r>
      <w:r w:rsidRPr="00C279DA">
        <w:rPr>
          <w:rFonts w:ascii="Arial" w:hAnsi="Arial" w:cs="Arial"/>
          <w:sz w:val="20"/>
          <w:szCs w:val="20"/>
        </w:rPr>
        <w:t xml:space="preserve"> - QMS Document &amp; Pathological Records – Storage, Retention &amp; Archive Policy – section 5 describes release of records to 3</w:t>
      </w:r>
      <w:r w:rsidRPr="00C279DA">
        <w:rPr>
          <w:rFonts w:ascii="Arial" w:hAnsi="Arial" w:cs="Arial"/>
          <w:sz w:val="20"/>
          <w:szCs w:val="20"/>
          <w:vertAlign w:val="superscript"/>
        </w:rPr>
        <w:t>rd</w:t>
      </w:r>
      <w:r w:rsidRPr="00C279DA">
        <w:rPr>
          <w:rFonts w:ascii="Arial" w:hAnsi="Arial" w:cs="Arial"/>
          <w:sz w:val="20"/>
          <w:szCs w:val="20"/>
        </w:rPr>
        <w:t xml:space="preserve"> parties, using form </w:t>
      </w:r>
      <w:r w:rsidRPr="00C279DA">
        <w:rPr>
          <w:rFonts w:ascii="Arial" w:hAnsi="Arial" w:cs="Arial"/>
          <w:b/>
          <w:sz w:val="20"/>
          <w:szCs w:val="20"/>
        </w:rPr>
        <w:t>MF-CGEN-003</w:t>
      </w:r>
      <w:r w:rsidRPr="00C279DA">
        <w:rPr>
          <w:rFonts w:ascii="Arial" w:hAnsi="Arial" w:cs="Arial"/>
          <w:sz w:val="20"/>
          <w:szCs w:val="20"/>
        </w:rPr>
        <w:t xml:space="preserve"> – Release of Specimens or Data to the Police</w:t>
      </w:r>
    </w:p>
    <w:p w14:paraId="7449F2AE" w14:textId="49ADA95F" w:rsidR="001D7C85" w:rsidRDefault="001D7C85" w:rsidP="006F7E70">
      <w:pPr>
        <w:jc w:val="both"/>
        <w:rPr>
          <w:rFonts w:ascii="Arial" w:hAnsi="Arial" w:cs="Arial"/>
          <w:sz w:val="20"/>
          <w:szCs w:val="20"/>
        </w:rPr>
      </w:pPr>
      <w:r>
        <w:rPr>
          <w:rFonts w:ascii="Arial" w:hAnsi="Arial" w:cs="Arial"/>
          <w:sz w:val="20"/>
          <w:szCs w:val="20"/>
        </w:rPr>
        <w:t>The potential for information release to 3</w:t>
      </w:r>
      <w:r w:rsidRPr="001D7C85">
        <w:rPr>
          <w:rFonts w:ascii="Arial" w:hAnsi="Arial" w:cs="Arial"/>
          <w:sz w:val="20"/>
          <w:szCs w:val="20"/>
          <w:vertAlign w:val="superscript"/>
        </w:rPr>
        <w:t>rd</w:t>
      </w:r>
      <w:r>
        <w:rPr>
          <w:rFonts w:ascii="Arial" w:hAnsi="Arial" w:cs="Arial"/>
          <w:sz w:val="20"/>
          <w:szCs w:val="20"/>
        </w:rPr>
        <w:t xml:space="preserve"> parties is described to service users in </w:t>
      </w:r>
      <w:r w:rsidRPr="001D7C85">
        <w:rPr>
          <w:rFonts w:ascii="Arial" w:hAnsi="Arial" w:cs="Arial"/>
          <w:b/>
          <w:sz w:val="20"/>
          <w:szCs w:val="20"/>
        </w:rPr>
        <w:t>MI-CGEN-091</w:t>
      </w:r>
      <w:r>
        <w:rPr>
          <w:rFonts w:ascii="Arial" w:hAnsi="Arial" w:cs="Arial"/>
          <w:sz w:val="20"/>
          <w:szCs w:val="20"/>
        </w:rPr>
        <w:t xml:space="preserve"> – Terms and conditions for Service Provision - Statement.  </w:t>
      </w:r>
    </w:p>
    <w:p w14:paraId="1DAA1EE9" w14:textId="53EFFDB6" w:rsidR="006F7E70" w:rsidRPr="00C279DA" w:rsidRDefault="006F7E70" w:rsidP="006F7E70">
      <w:pPr>
        <w:jc w:val="both"/>
        <w:rPr>
          <w:rFonts w:ascii="Arial" w:hAnsi="Arial" w:cs="Arial"/>
          <w:sz w:val="20"/>
          <w:szCs w:val="20"/>
        </w:rPr>
      </w:pPr>
      <w:r w:rsidRPr="00C279DA">
        <w:rPr>
          <w:rFonts w:ascii="Arial" w:hAnsi="Arial" w:cs="Arial"/>
          <w:sz w:val="20"/>
          <w:szCs w:val="20"/>
        </w:rPr>
        <w:t>Staff training around confidentiality forms part of NHSGGC mandatory training (</w:t>
      </w:r>
      <w:r w:rsidRPr="00C279DA">
        <w:rPr>
          <w:rFonts w:ascii="Arial" w:hAnsi="Arial" w:cs="Arial"/>
          <w:b/>
          <w:sz w:val="20"/>
          <w:szCs w:val="20"/>
        </w:rPr>
        <w:t>MP-CGEN-019</w:t>
      </w:r>
      <w:r w:rsidRPr="00C279DA">
        <w:rPr>
          <w:rFonts w:ascii="Arial" w:hAnsi="Arial" w:cs="Arial"/>
          <w:sz w:val="20"/>
          <w:szCs w:val="20"/>
        </w:rPr>
        <w:t xml:space="preserve"> – Training Policy), and if fulfilled by completion of the below LearnPro module:</w:t>
      </w:r>
    </w:p>
    <w:p w14:paraId="72589313" w14:textId="77777777" w:rsidR="006F7E70" w:rsidRDefault="006F7E70" w:rsidP="009C1FDC">
      <w:pPr>
        <w:pStyle w:val="ListParagraph"/>
        <w:numPr>
          <w:ilvl w:val="0"/>
          <w:numId w:val="13"/>
        </w:numPr>
        <w:jc w:val="both"/>
        <w:rPr>
          <w:rFonts w:ascii="Arial" w:hAnsi="Arial" w:cs="Arial"/>
          <w:sz w:val="20"/>
          <w:szCs w:val="20"/>
        </w:rPr>
      </w:pPr>
      <w:r w:rsidRPr="00C279DA">
        <w:rPr>
          <w:rFonts w:ascii="Arial" w:hAnsi="Arial" w:cs="Arial"/>
          <w:sz w:val="20"/>
          <w:szCs w:val="20"/>
        </w:rPr>
        <w:t>GGC: 009 Safe Information Handling (</w:t>
      </w:r>
      <w:hyperlink r:id="rId13" w:history="1">
        <w:r w:rsidRPr="00C279DA">
          <w:rPr>
            <w:rStyle w:val="Hyperlink"/>
            <w:rFonts w:ascii="Arial" w:hAnsi="Arial" w:cs="Arial"/>
            <w:sz w:val="20"/>
            <w:szCs w:val="20"/>
          </w:rPr>
          <w:t>Statutory and Mandatory Training - NHSGGC</w:t>
        </w:r>
      </w:hyperlink>
      <w:r w:rsidRPr="00C279DA">
        <w:rPr>
          <w:rFonts w:ascii="Arial" w:hAnsi="Arial" w:cs="Arial"/>
          <w:sz w:val="20"/>
          <w:szCs w:val="20"/>
        </w:rPr>
        <w:t>)</w:t>
      </w:r>
    </w:p>
    <w:p w14:paraId="434E4324" w14:textId="77777777" w:rsidR="00DE3754" w:rsidRDefault="00DE3754" w:rsidP="00DE3754">
      <w:pPr>
        <w:jc w:val="both"/>
        <w:rPr>
          <w:rFonts w:ascii="Arial" w:hAnsi="Arial" w:cs="Arial"/>
          <w:sz w:val="20"/>
          <w:szCs w:val="20"/>
        </w:rPr>
      </w:pPr>
      <w:r>
        <w:rPr>
          <w:rFonts w:ascii="Arial" w:hAnsi="Arial" w:cs="Arial"/>
          <w:sz w:val="20"/>
          <w:szCs w:val="20"/>
        </w:rPr>
        <w:t>Further information and advice on use and sharing of clinical information can be found via NHSGGC Caldicott StaffNet site:</w:t>
      </w:r>
    </w:p>
    <w:p w14:paraId="352ECBC7" w14:textId="77777777" w:rsidR="00DE3754" w:rsidRPr="00C46B45" w:rsidRDefault="00B25CBE" w:rsidP="00DE3754">
      <w:pPr>
        <w:jc w:val="both"/>
        <w:rPr>
          <w:rFonts w:ascii="Arial" w:hAnsi="Arial" w:cs="Arial"/>
          <w:sz w:val="20"/>
          <w:szCs w:val="20"/>
        </w:rPr>
      </w:pPr>
      <w:hyperlink r:id="rId14" w:history="1">
        <w:r w:rsidR="00DE3754" w:rsidRPr="00C46B45">
          <w:rPr>
            <w:rStyle w:val="Hyperlink"/>
            <w:rFonts w:ascii="Arial" w:hAnsi="Arial" w:cs="Arial"/>
            <w:sz w:val="20"/>
            <w:szCs w:val="20"/>
          </w:rPr>
          <w:t>Caldicott (scot.nhs.uk)</w:t>
        </w:r>
      </w:hyperlink>
    </w:p>
    <w:p w14:paraId="24C4CEF1" w14:textId="77777777" w:rsidR="00E12284" w:rsidRDefault="00E12284" w:rsidP="00730DF9">
      <w:pPr>
        <w:numPr>
          <w:ilvl w:val="1"/>
          <w:numId w:val="1"/>
        </w:numPr>
        <w:spacing w:after="160" w:line="259" w:lineRule="auto"/>
        <w:jc w:val="both"/>
        <w:outlineLvl w:val="1"/>
        <w:rPr>
          <w:rFonts w:ascii="Arial" w:hAnsi="Arial" w:cs="Arial"/>
          <w:b/>
          <w:i/>
          <w:sz w:val="28"/>
          <w:szCs w:val="28"/>
        </w:rPr>
      </w:pPr>
      <w:bookmarkStart w:id="23" w:name="_Toc129097864"/>
      <w:r w:rsidRPr="00A97661">
        <w:rPr>
          <w:rFonts w:ascii="Arial" w:hAnsi="Arial" w:cs="Arial"/>
          <w:b/>
          <w:i/>
          <w:sz w:val="28"/>
          <w:szCs w:val="28"/>
        </w:rPr>
        <w:t>Requirements regarding patients</w:t>
      </w:r>
      <w:r w:rsidR="003D67C3">
        <w:rPr>
          <w:rFonts w:ascii="Arial" w:hAnsi="Arial" w:cs="Arial"/>
          <w:b/>
          <w:i/>
          <w:sz w:val="28"/>
          <w:szCs w:val="28"/>
        </w:rPr>
        <w:t xml:space="preserve"> (</w:t>
      </w:r>
      <w:r w:rsidR="003D67C3" w:rsidRPr="002947B1">
        <w:rPr>
          <w:rFonts w:ascii="Arial" w:hAnsi="Arial" w:cs="Arial"/>
          <w:b/>
          <w:color w:val="0000FF"/>
          <w:sz w:val="28"/>
          <w:szCs w:val="28"/>
        </w:rPr>
        <w:t>ISO 4.3 a-i</w:t>
      </w:r>
      <w:r w:rsidR="003D67C3">
        <w:rPr>
          <w:rFonts w:ascii="Arial" w:hAnsi="Arial" w:cs="Arial"/>
          <w:b/>
          <w:i/>
          <w:sz w:val="28"/>
          <w:szCs w:val="28"/>
        </w:rPr>
        <w:t>)</w:t>
      </w:r>
      <w:bookmarkEnd w:id="23"/>
    </w:p>
    <w:p w14:paraId="78F0D140" w14:textId="77777777" w:rsidR="002901E5" w:rsidRPr="00C279DA" w:rsidRDefault="002901E5" w:rsidP="00FF0A68">
      <w:pPr>
        <w:jc w:val="both"/>
        <w:rPr>
          <w:rFonts w:ascii="Arial" w:hAnsi="Arial" w:cs="Arial"/>
          <w:sz w:val="20"/>
          <w:szCs w:val="20"/>
        </w:rPr>
      </w:pPr>
      <w:r w:rsidRPr="00C279DA">
        <w:rPr>
          <w:rFonts w:ascii="Arial" w:hAnsi="Arial" w:cs="Arial"/>
          <w:sz w:val="20"/>
          <w:szCs w:val="20"/>
        </w:rPr>
        <w:t>The feedback, in all its forms, of Departmental Users is regarded by the Department as an essential mechanism for standard setting and Quality Improvement.</w:t>
      </w:r>
      <w:r w:rsidR="00F54053" w:rsidRPr="00C279DA">
        <w:rPr>
          <w:rFonts w:ascii="Arial" w:hAnsi="Arial" w:cs="Arial"/>
          <w:sz w:val="20"/>
          <w:szCs w:val="20"/>
        </w:rPr>
        <w:t xml:space="preserve"> Feedback mechanisms are defined below:</w:t>
      </w:r>
    </w:p>
    <w:p w14:paraId="1EB85165" w14:textId="77777777" w:rsidR="00F54053" w:rsidRPr="00C279DA" w:rsidRDefault="00771C64" w:rsidP="009C1FDC">
      <w:pPr>
        <w:pStyle w:val="ListParagraph"/>
        <w:numPr>
          <w:ilvl w:val="0"/>
          <w:numId w:val="13"/>
        </w:numPr>
        <w:jc w:val="both"/>
        <w:rPr>
          <w:rFonts w:ascii="Arial" w:hAnsi="Arial" w:cs="Arial"/>
          <w:sz w:val="20"/>
          <w:szCs w:val="20"/>
        </w:rPr>
      </w:pPr>
      <w:r>
        <w:rPr>
          <w:rFonts w:ascii="Arial" w:hAnsi="Arial" w:cs="Arial"/>
          <w:sz w:val="20"/>
          <w:szCs w:val="20"/>
        </w:rPr>
        <w:t>Periodic meetings (</w:t>
      </w:r>
      <w:hyperlink w:anchor="_Structure_and_authority" w:history="1">
        <w:r w:rsidRPr="00771C64">
          <w:rPr>
            <w:rStyle w:val="Hyperlink"/>
            <w:rFonts w:ascii="Arial" w:hAnsi="Arial" w:cs="Arial"/>
            <w:sz w:val="20"/>
            <w:szCs w:val="20"/>
          </w:rPr>
          <w:t>Section 5.4</w:t>
        </w:r>
      </w:hyperlink>
      <w:r>
        <w:rPr>
          <w:rFonts w:ascii="Arial" w:hAnsi="Arial" w:cs="Arial"/>
          <w:sz w:val="20"/>
          <w:szCs w:val="20"/>
        </w:rPr>
        <w:t>)</w:t>
      </w:r>
    </w:p>
    <w:p w14:paraId="67C223EB" w14:textId="77777777" w:rsidR="00F54053" w:rsidRPr="00C279DA" w:rsidRDefault="00F54053" w:rsidP="009C1FDC">
      <w:pPr>
        <w:pStyle w:val="ListParagraph"/>
        <w:numPr>
          <w:ilvl w:val="0"/>
          <w:numId w:val="13"/>
        </w:numPr>
        <w:jc w:val="both"/>
        <w:rPr>
          <w:rFonts w:ascii="Arial" w:hAnsi="Arial" w:cs="Arial"/>
          <w:sz w:val="20"/>
          <w:szCs w:val="20"/>
        </w:rPr>
      </w:pPr>
      <w:r w:rsidRPr="00C279DA">
        <w:rPr>
          <w:rFonts w:ascii="Arial" w:hAnsi="Arial" w:cs="Arial"/>
          <w:sz w:val="20"/>
          <w:szCs w:val="20"/>
        </w:rPr>
        <w:t>Informal discussion and comm</w:t>
      </w:r>
      <w:r w:rsidR="00771C64">
        <w:rPr>
          <w:rFonts w:ascii="Arial" w:hAnsi="Arial" w:cs="Arial"/>
          <w:sz w:val="20"/>
          <w:szCs w:val="20"/>
        </w:rPr>
        <w:t>unication (</w:t>
      </w:r>
      <w:hyperlink w:anchor="_Improvement_(ISO_8.6)" w:history="1">
        <w:r w:rsidR="00771C64" w:rsidRPr="00771C64">
          <w:rPr>
            <w:rStyle w:val="Hyperlink"/>
            <w:rFonts w:ascii="Arial" w:hAnsi="Arial" w:cs="Arial"/>
            <w:sz w:val="20"/>
            <w:szCs w:val="20"/>
          </w:rPr>
          <w:t>Section 8.6</w:t>
        </w:r>
      </w:hyperlink>
      <w:r w:rsidR="00771C64">
        <w:rPr>
          <w:rFonts w:ascii="Arial" w:hAnsi="Arial" w:cs="Arial"/>
          <w:sz w:val="20"/>
          <w:szCs w:val="20"/>
        </w:rPr>
        <w:t>)</w:t>
      </w:r>
    </w:p>
    <w:p w14:paraId="026A3AE5" w14:textId="77777777" w:rsidR="00F54053" w:rsidRPr="00C279DA" w:rsidRDefault="00F54053" w:rsidP="009C1FDC">
      <w:pPr>
        <w:pStyle w:val="ListParagraph"/>
        <w:numPr>
          <w:ilvl w:val="0"/>
          <w:numId w:val="13"/>
        </w:numPr>
        <w:jc w:val="both"/>
        <w:rPr>
          <w:rFonts w:ascii="Arial" w:hAnsi="Arial" w:cs="Arial"/>
          <w:sz w:val="20"/>
          <w:szCs w:val="20"/>
        </w:rPr>
      </w:pPr>
      <w:r w:rsidRPr="00C279DA">
        <w:rPr>
          <w:rFonts w:ascii="Arial" w:hAnsi="Arial" w:cs="Arial"/>
          <w:sz w:val="20"/>
          <w:szCs w:val="20"/>
        </w:rPr>
        <w:t>User surveys / questionnaires</w:t>
      </w:r>
      <w:r w:rsidR="00771C64">
        <w:rPr>
          <w:rFonts w:ascii="Arial" w:hAnsi="Arial" w:cs="Arial"/>
          <w:sz w:val="20"/>
          <w:szCs w:val="20"/>
        </w:rPr>
        <w:t xml:space="preserve"> (</w:t>
      </w:r>
      <w:hyperlink w:anchor="_Improvement_(ISO_8.6)" w:history="1">
        <w:r w:rsidR="00771C64" w:rsidRPr="00771C64">
          <w:rPr>
            <w:rStyle w:val="Hyperlink"/>
            <w:rFonts w:ascii="Arial" w:hAnsi="Arial" w:cs="Arial"/>
            <w:sz w:val="20"/>
            <w:szCs w:val="20"/>
          </w:rPr>
          <w:t>Section 8.6</w:t>
        </w:r>
      </w:hyperlink>
      <w:r w:rsidR="00771C64">
        <w:rPr>
          <w:rFonts w:ascii="Arial" w:hAnsi="Arial" w:cs="Arial"/>
          <w:sz w:val="20"/>
          <w:szCs w:val="20"/>
        </w:rPr>
        <w:t>)</w:t>
      </w:r>
    </w:p>
    <w:p w14:paraId="43C1987A" w14:textId="77777777" w:rsidR="00F54053" w:rsidRPr="00C279DA" w:rsidRDefault="00F54053" w:rsidP="009C1FDC">
      <w:pPr>
        <w:pStyle w:val="ListParagraph"/>
        <w:numPr>
          <w:ilvl w:val="0"/>
          <w:numId w:val="13"/>
        </w:numPr>
        <w:jc w:val="both"/>
        <w:rPr>
          <w:rFonts w:ascii="Arial" w:hAnsi="Arial" w:cs="Arial"/>
          <w:sz w:val="20"/>
          <w:szCs w:val="20"/>
        </w:rPr>
      </w:pPr>
      <w:r w:rsidRPr="00C279DA">
        <w:rPr>
          <w:rFonts w:ascii="Arial" w:hAnsi="Arial" w:cs="Arial"/>
          <w:sz w:val="20"/>
          <w:szCs w:val="20"/>
        </w:rPr>
        <w:t>Monthly review of requests receiv</w:t>
      </w:r>
      <w:r w:rsidR="00771C64">
        <w:rPr>
          <w:rFonts w:ascii="Arial" w:hAnsi="Arial" w:cs="Arial"/>
          <w:sz w:val="20"/>
          <w:szCs w:val="20"/>
        </w:rPr>
        <w:t>ed by the laboratory (</w:t>
      </w:r>
      <w:hyperlink w:anchor="_Evaluations" w:history="1">
        <w:r w:rsidR="00771C64" w:rsidRPr="00771C64">
          <w:rPr>
            <w:rStyle w:val="Hyperlink"/>
            <w:rFonts w:ascii="Arial" w:hAnsi="Arial" w:cs="Arial"/>
            <w:sz w:val="20"/>
            <w:szCs w:val="20"/>
          </w:rPr>
          <w:t>Section 8.8</w:t>
        </w:r>
      </w:hyperlink>
      <w:r w:rsidR="00771C64">
        <w:rPr>
          <w:rFonts w:ascii="Arial" w:hAnsi="Arial" w:cs="Arial"/>
          <w:sz w:val="20"/>
          <w:szCs w:val="20"/>
        </w:rPr>
        <w:t>)</w:t>
      </w:r>
    </w:p>
    <w:p w14:paraId="1A7E5B34" w14:textId="77777777" w:rsidR="003D67C3" w:rsidRDefault="003D67C3" w:rsidP="00FF0A68">
      <w:pPr>
        <w:jc w:val="both"/>
        <w:rPr>
          <w:rFonts w:ascii="Arial" w:hAnsi="Arial" w:cs="Arial"/>
          <w:sz w:val="20"/>
          <w:szCs w:val="20"/>
        </w:rPr>
      </w:pPr>
      <w:r w:rsidRPr="005C0854">
        <w:rPr>
          <w:rFonts w:ascii="Arial" w:hAnsi="Arial" w:cs="Arial"/>
          <w:b/>
          <w:sz w:val="20"/>
          <w:szCs w:val="20"/>
        </w:rPr>
        <w:t>MF-CGEN-022</w:t>
      </w:r>
      <w:r>
        <w:rPr>
          <w:rFonts w:ascii="Arial" w:hAnsi="Arial" w:cs="Arial"/>
          <w:sz w:val="20"/>
          <w:szCs w:val="20"/>
        </w:rPr>
        <w:t xml:space="preserve"> – Service user handbook provides information on examination process and examination TAT. This is published on the Departmental website at the location below:</w:t>
      </w:r>
    </w:p>
    <w:p w14:paraId="5C225F02" w14:textId="77777777" w:rsidR="00775F74" w:rsidRPr="0093615B" w:rsidRDefault="00B25CBE" w:rsidP="00FF0A68">
      <w:pPr>
        <w:jc w:val="both"/>
        <w:rPr>
          <w:rFonts w:ascii="Arial" w:hAnsi="Arial" w:cs="Arial"/>
          <w:sz w:val="20"/>
          <w:szCs w:val="20"/>
        </w:rPr>
      </w:pPr>
      <w:hyperlink r:id="rId15" w:history="1">
        <w:r w:rsidR="00775F74" w:rsidRPr="0093615B">
          <w:rPr>
            <w:rStyle w:val="Hyperlink"/>
            <w:rFonts w:ascii="Arial" w:hAnsi="Arial" w:cs="Arial"/>
            <w:sz w:val="20"/>
            <w:szCs w:val="20"/>
          </w:rPr>
          <w:t>Clyde Sector Haematology - NHSGGC</w:t>
        </w:r>
      </w:hyperlink>
    </w:p>
    <w:p w14:paraId="3A3B69B0" w14:textId="217E000B" w:rsidR="00D43DEA" w:rsidRPr="00C279DA" w:rsidRDefault="002901E5" w:rsidP="00FF0A68">
      <w:pPr>
        <w:jc w:val="both"/>
        <w:rPr>
          <w:rFonts w:ascii="Arial" w:hAnsi="Arial" w:cs="Arial"/>
          <w:sz w:val="20"/>
          <w:szCs w:val="20"/>
        </w:rPr>
      </w:pPr>
      <w:r w:rsidRPr="00C279DA">
        <w:rPr>
          <w:rFonts w:ascii="Arial" w:hAnsi="Arial" w:cs="Arial"/>
          <w:sz w:val="20"/>
          <w:szCs w:val="20"/>
        </w:rPr>
        <w:t>The needs of the users are kept under constant review</w:t>
      </w:r>
      <w:r w:rsidR="00F54053" w:rsidRPr="00C279DA">
        <w:rPr>
          <w:rFonts w:ascii="Arial" w:hAnsi="Arial" w:cs="Arial"/>
          <w:sz w:val="20"/>
          <w:szCs w:val="20"/>
        </w:rPr>
        <w:t xml:space="preserve"> and data gained from above activities used to support selection of examination methods</w:t>
      </w:r>
      <w:r w:rsidR="00775F74">
        <w:rPr>
          <w:rFonts w:ascii="Arial" w:hAnsi="Arial" w:cs="Arial"/>
          <w:sz w:val="20"/>
          <w:szCs w:val="20"/>
        </w:rPr>
        <w:t xml:space="preserve"> and interpretation of results. </w:t>
      </w:r>
      <w:r w:rsidRPr="00C279DA">
        <w:rPr>
          <w:rFonts w:ascii="Arial" w:hAnsi="Arial" w:cs="Arial"/>
          <w:sz w:val="20"/>
          <w:szCs w:val="20"/>
        </w:rPr>
        <w:t>User needs and requirements, including complaints, are discussed</w:t>
      </w:r>
      <w:r w:rsidR="003A5C44">
        <w:rPr>
          <w:rFonts w:ascii="Arial" w:hAnsi="Arial" w:cs="Arial"/>
          <w:sz w:val="20"/>
          <w:szCs w:val="20"/>
        </w:rPr>
        <w:t xml:space="preserve"> (see </w:t>
      </w:r>
      <w:hyperlink w:anchor="_Structure_and_authority" w:history="1">
        <w:r w:rsidR="003A5C44" w:rsidRPr="003A5C44">
          <w:rPr>
            <w:rStyle w:val="Hyperlink"/>
            <w:rFonts w:ascii="Arial" w:hAnsi="Arial" w:cs="Arial"/>
            <w:sz w:val="20"/>
            <w:szCs w:val="20"/>
          </w:rPr>
          <w:t>Section 5.4</w:t>
        </w:r>
      </w:hyperlink>
      <w:r w:rsidR="003A5C44">
        <w:rPr>
          <w:rFonts w:ascii="Arial" w:hAnsi="Arial" w:cs="Arial"/>
          <w:sz w:val="20"/>
          <w:szCs w:val="20"/>
        </w:rPr>
        <w:t>)</w:t>
      </w:r>
      <w:r w:rsidRPr="00C279DA">
        <w:rPr>
          <w:rFonts w:ascii="Arial" w:hAnsi="Arial" w:cs="Arial"/>
          <w:sz w:val="20"/>
          <w:szCs w:val="20"/>
        </w:rPr>
        <w:t>.  Where appropriate, user needs form the focus of objective setting and planning within in the Quality Management System.</w:t>
      </w:r>
    </w:p>
    <w:p w14:paraId="40CE91E0" w14:textId="77777777" w:rsidR="006C78E9" w:rsidRPr="00C279DA" w:rsidRDefault="002901E5" w:rsidP="00FF0A68">
      <w:pPr>
        <w:jc w:val="both"/>
        <w:rPr>
          <w:rFonts w:ascii="Arial" w:hAnsi="Arial" w:cs="Arial"/>
          <w:sz w:val="20"/>
          <w:szCs w:val="20"/>
        </w:rPr>
      </w:pPr>
      <w:r w:rsidRPr="00C279DA">
        <w:rPr>
          <w:rFonts w:ascii="Arial" w:hAnsi="Arial" w:cs="Arial"/>
          <w:sz w:val="20"/>
          <w:szCs w:val="20"/>
        </w:rPr>
        <w:t>The Department</w:t>
      </w:r>
      <w:r w:rsidR="00D23B94">
        <w:rPr>
          <w:rFonts w:ascii="Arial" w:hAnsi="Arial" w:cs="Arial"/>
          <w:sz w:val="20"/>
          <w:szCs w:val="20"/>
        </w:rPr>
        <w:t xml:space="preserve"> </w:t>
      </w:r>
      <w:r w:rsidR="0059578A" w:rsidRPr="00C279DA">
        <w:rPr>
          <w:rFonts w:ascii="Arial" w:hAnsi="Arial" w:cs="Arial"/>
          <w:sz w:val="20"/>
          <w:szCs w:val="20"/>
        </w:rPr>
        <w:t xml:space="preserve">operates a Departmental </w:t>
      </w:r>
      <w:r w:rsidRPr="00C279DA">
        <w:rPr>
          <w:rFonts w:ascii="Arial" w:hAnsi="Arial" w:cs="Arial"/>
          <w:b/>
          <w:sz w:val="20"/>
          <w:szCs w:val="20"/>
        </w:rPr>
        <w:t>MP-CGEN-006</w:t>
      </w:r>
      <w:r w:rsidR="00D23B94">
        <w:rPr>
          <w:rFonts w:ascii="Arial" w:hAnsi="Arial" w:cs="Arial"/>
          <w:b/>
          <w:sz w:val="20"/>
          <w:szCs w:val="20"/>
        </w:rPr>
        <w:t xml:space="preserve"> </w:t>
      </w:r>
      <w:r w:rsidR="00D23B94" w:rsidRPr="00D23B94">
        <w:rPr>
          <w:rFonts w:ascii="Arial" w:hAnsi="Arial" w:cs="Arial"/>
          <w:sz w:val="20"/>
          <w:szCs w:val="20"/>
        </w:rPr>
        <w:t>– Complaints Policy</w:t>
      </w:r>
      <w:r w:rsidR="00D23B94">
        <w:rPr>
          <w:rFonts w:ascii="Arial" w:hAnsi="Arial" w:cs="Arial"/>
          <w:sz w:val="20"/>
          <w:szCs w:val="20"/>
        </w:rPr>
        <w:t xml:space="preserve"> for </w:t>
      </w:r>
      <w:r w:rsidRPr="00C279DA">
        <w:rPr>
          <w:rFonts w:ascii="Arial" w:hAnsi="Arial" w:cs="Arial"/>
          <w:sz w:val="20"/>
          <w:szCs w:val="20"/>
        </w:rPr>
        <w:t>asses</w:t>
      </w:r>
      <w:r w:rsidR="00775F74">
        <w:rPr>
          <w:rFonts w:ascii="Arial" w:hAnsi="Arial" w:cs="Arial"/>
          <w:sz w:val="20"/>
          <w:szCs w:val="20"/>
        </w:rPr>
        <w:t xml:space="preserve">sment and review of </w:t>
      </w:r>
      <w:r w:rsidR="00D23B94">
        <w:rPr>
          <w:rFonts w:ascii="Arial" w:hAnsi="Arial" w:cs="Arial"/>
          <w:sz w:val="20"/>
          <w:szCs w:val="20"/>
        </w:rPr>
        <w:t>complaints.</w:t>
      </w:r>
      <w:r w:rsidR="00D23B94" w:rsidRPr="00C279DA">
        <w:rPr>
          <w:rFonts w:ascii="Arial" w:hAnsi="Arial" w:cs="Arial"/>
          <w:sz w:val="20"/>
          <w:szCs w:val="20"/>
        </w:rPr>
        <w:t xml:space="preserve"> The</w:t>
      </w:r>
      <w:r w:rsidR="006C78E9" w:rsidRPr="00C279DA">
        <w:rPr>
          <w:rFonts w:ascii="Arial" w:hAnsi="Arial" w:cs="Arial"/>
          <w:sz w:val="20"/>
          <w:szCs w:val="20"/>
        </w:rPr>
        <w:t xml:space="preserve"> Department operates within NHGGC Duty of Candour Policy </w:t>
      </w:r>
      <w:r w:rsidR="00785556" w:rsidRPr="00C279DA">
        <w:rPr>
          <w:rFonts w:ascii="Arial" w:hAnsi="Arial" w:cs="Arial"/>
          <w:sz w:val="20"/>
          <w:szCs w:val="20"/>
        </w:rPr>
        <w:t>(</w:t>
      </w:r>
      <w:hyperlink r:id="rId16" w:history="1">
        <w:r w:rsidR="00785556" w:rsidRPr="00C279DA">
          <w:rPr>
            <w:rStyle w:val="Hyperlink"/>
            <w:rFonts w:ascii="Arial" w:hAnsi="Arial" w:cs="Arial"/>
            <w:sz w:val="20"/>
            <w:szCs w:val="20"/>
          </w:rPr>
          <w:t>Duty of Candour (scot.nhs.uk)</w:t>
        </w:r>
      </w:hyperlink>
      <w:r w:rsidR="00785556" w:rsidRPr="00C279DA">
        <w:rPr>
          <w:rFonts w:ascii="Arial" w:hAnsi="Arial" w:cs="Arial"/>
          <w:sz w:val="20"/>
          <w:szCs w:val="20"/>
        </w:rPr>
        <w:t xml:space="preserve"> </w:t>
      </w:r>
      <w:r w:rsidR="006C78E9" w:rsidRPr="00C279DA">
        <w:rPr>
          <w:rFonts w:ascii="Arial" w:hAnsi="Arial" w:cs="Arial"/>
          <w:sz w:val="20"/>
          <w:szCs w:val="20"/>
        </w:rPr>
        <w:t xml:space="preserve">as described in </w:t>
      </w:r>
      <w:r w:rsidR="006C78E9" w:rsidRPr="00C279DA">
        <w:rPr>
          <w:rFonts w:ascii="Arial" w:hAnsi="Arial" w:cs="Arial"/>
          <w:b/>
          <w:sz w:val="20"/>
          <w:szCs w:val="20"/>
        </w:rPr>
        <w:t>MP-CGEN-005</w:t>
      </w:r>
      <w:r w:rsidR="006C78E9" w:rsidRPr="00C279DA">
        <w:rPr>
          <w:rFonts w:ascii="Arial" w:hAnsi="Arial" w:cs="Arial"/>
          <w:sz w:val="20"/>
          <w:szCs w:val="20"/>
        </w:rPr>
        <w:t xml:space="preserve"> – Risk and Incident Management Policy and Procedure</w:t>
      </w:r>
      <w:r w:rsidR="00785556" w:rsidRPr="00C279DA">
        <w:rPr>
          <w:rFonts w:ascii="Arial" w:hAnsi="Arial" w:cs="Arial"/>
          <w:sz w:val="20"/>
          <w:szCs w:val="20"/>
        </w:rPr>
        <w:t>.</w:t>
      </w:r>
    </w:p>
    <w:p w14:paraId="18881F91" w14:textId="464E8901" w:rsidR="00785556" w:rsidRPr="00C279DA" w:rsidRDefault="00785556" w:rsidP="00FF0A68">
      <w:pPr>
        <w:jc w:val="both"/>
        <w:rPr>
          <w:rFonts w:ascii="Arial" w:hAnsi="Arial" w:cs="Arial"/>
          <w:sz w:val="20"/>
          <w:szCs w:val="20"/>
        </w:rPr>
      </w:pPr>
      <w:r w:rsidRPr="00C279DA">
        <w:rPr>
          <w:rFonts w:ascii="Arial" w:hAnsi="Arial" w:cs="Arial"/>
          <w:sz w:val="20"/>
          <w:szCs w:val="20"/>
        </w:rPr>
        <w:t>NHSGGC operates a comprehensive consent policy</w:t>
      </w:r>
      <w:r w:rsidR="0093615B">
        <w:rPr>
          <w:rFonts w:ascii="Arial" w:hAnsi="Arial" w:cs="Arial"/>
          <w:sz w:val="20"/>
          <w:szCs w:val="20"/>
        </w:rPr>
        <w:t xml:space="preserve"> (</w:t>
      </w:r>
      <w:hyperlink r:id="rId17" w:history="1">
        <w:r w:rsidR="0093615B" w:rsidRPr="0093615B">
          <w:rPr>
            <w:rStyle w:val="Hyperlink"/>
            <w:rFonts w:ascii="Arial" w:hAnsi="Arial" w:cs="Arial"/>
            <w:sz w:val="20"/>
            <w:szCs w:val="20"/>
          </w:rPr>
          <w:t>Consent Policy</w:t>
        </w:r>
      </w:hyperlink>
      <w:r w:rsidR="00A56524" w:rsidRPr="00C279DA">
        <w:rPr>
          <w:rFonts w:ascii="Arial" w:hAnsi="Arial" w:cs="Arial"/>
          <w:sz w:val="20"/>
          <w:szCs w:val="20"/>
        </w:rPr>
        <w:t xml:space="preserve">). Consent is inferred when submitting a request to the laboratory. </w:t>
      </w:r>
    </w:p>
    <w:p w14:paraId="06FB9D2D" w14:textId="31306076" w:rsidR="00A56524" w:rsidRPr="00C279DA" w:rsidRDefault="00A56524" w:rsidP="00A56524">
      <w:pPr>
        <w:jc w:val="both"/>
        <w:rPr>
          <w:rFonts w:ascii="Arial" w:hAnsi="Arial" w:cs="Arial"/>
          <w:sz w:val="20"/>
          <w:szCs w:val="20"/>
        </w:rPr>
      </w:pPr>
      <w:r w:rsidRPr="00C279DA">
        <w:rPr>
          <w:rFonts w:ascii="Arial" w:hAnsi="Arial" w:cs="Arial"/>
          <w:sz w:val="20"/>
          <w:szCs w:val="20"/>
        </w:rPr>
        <w:t xml:space="preserve">Information is retained/available to the patient as described in </w:t>
      </w:r>
      <w:r w:rsidRPr="00C279DA">
        <w:rPr>
          <w:rFonts w:ascii="Arial" w:hAnsi="Arial" w:cs="Arial"/>
          <w:b/>
          <w:sz w:val="20"/>
          <w:szCs w:val="20"/>
        </w:rPr>
        <w:t>MP-CGEN-003</w:t>
      </w:r>
      <w:r w:rsidRPr="00C279DA">
        <w:rPr>
          <w:rFonts w:ascii="Arial" w:hAnsi="Arial" w:cs="Arial"/>
          <w:sz w:val="20"/>
          <w:szCs w:val="20"/>
        </w:rPr>
        <w:t xml:space="preserve"> – QMS Document &amp; Pathological Records – Storage, Retention &amp; Archive Policy. Patients may request further information using the NHSGGC </w:t>
      </w:r>
      <w:r w:rsidRPr="00C279DA">
        <w:rPr>
          <w:rFonts w:ascii="Arial" w:hAnsi="Arial" w:cs="Arial"/>
          <w:sz w:val="20"/>
          <w:szCs w:val="20"/>
        </w:rPr>
        <w:lastRenderedPageBreak/>
        <w:t>Freedom of Information Service (</w:t>
      </w:r>
      <w:hyperlink r:id="rId18" w:history="1">
        <w:r w:rsidRPr="00C279DA">
          <w:rPr>
            <w:rStyle w:val="Hyperlink"/>
            <w:rFonts w:ascii="Arial" w:hAnsi="Arial" w:cs="Arial"/>
            <w:sz w:val="20"/>
            <w:szCs w:val="20"/>
          </w:rPr>
          <w:t>Freedom Of Information (Scotland) Act 2002 (FOISA/FOI) Environmental Information (Scotland) Regulations 2004 (EIRs) - NHSGGC</w:t>
        </w:r>
      </w:hyperlink>
      <w:r w:rsidRPr="00C279DA">
        <w:rPr>
          <w:rFonts w:ascii="Arial" w:hAnsi="Arial" w:cs="Arial"/>
          <w:sz w:val="20"/>
          <w:szCs w:val="20"/>
        </w:rPr>
        <w:t>)</w:t>
      </w:r>
      <w:r w:rsidR="00BF3AAC">
        <w:rPr>
          <w:rFonts w:ascii="Arial" w:hAnsi="Arial" w:cs="Arial"/>
          <w:sz w:val="20"/>
          <w:szCs w:val="20"/>
        </w:rPr>
        <w:t xml:space="preserve">. </w:t>
      </w:r>
      <w:r w:rsidR="000A0C6B" w:rsidRPr="00C279DA">
        <w:rPr>
          <w:rFonts w:ascii="Arial" w:hAnsi="Arial" w:cs="Arial"/>
          <w:sz w:val="20"/>
          <w:szCs w:val="20"/>
        </w:rPr>
        <w:t>The rights of patient to have care free from discrimination is upheld by ad</w:t>
      </w:r>
      <w:r w:rsidR="00D23B94">
        <w:rPr>
          <w:rFonts w:ascii="Arial" w:hAnsi="Arial" w:cs="Arial"/>
          <w:sz w:val="20"/>
          <w:szCs w:val="20"/>
        </w:rPr>
        <w:t xml:space="preserve">herence to NHSGGC ethical (see </w:t>
      </w:r>
      <w:hyperlink w:anchor="_General_Requirements" w:history="1">
        <w:r w:rsidR="00D23B94" w:rsidRPr="00D23B94">
          <w:rPr>
            <w:rStyle w:val="Hyperlink"/>
            <w:rFonts w:ascii="Arial" w:hAnsi="Arial" w:cs="Arial"/>
            <w:sz w:val="20"/>
            <w:szCs w:val="20"/>
          </w:rPr>
          <w:t>S</w:t>
        </w:r>
        <w:r w:rsidR="000A0C6B" w:rsidRPr="00D23B94">
          <w:rPr>
            <w:rStyle w:val="Hyperlink"/>
            <w:rFonts w:ascii="Arial" w:hAnsi="Arial" w:cs="Arial"/>
            <w:sz w:val="20"/>
            <w:szCs w:val="20"/>
          </w:rPr>
          <w:t>ection 4.2</w:t>
        </w:r>
      </w:hyperlink>
      <w:r w:rsidR="000A0C6B" w:rsidRPr="00C279DA">
        <w:rPr>
          <w:rFonts w:ascii="Arial" w:hAnsi="Arial" w:cs="Arial"/>
          <w:sz w:val="20"/>
          <w:szCs w:val="20"/>
        </w:rPr>
        <w:t xml:space="preserve">) and NHSGGC Equality, </w:t>
      </w:r>
      <w:r w:rsidR="002F1ED6">
        <w:rPr>
          <w:rFonts w:ascii="Arial" w:hAnsi="Arial" w:cs="Arial"/>
          <w:sz w:val="20"/>
          <w:szCs w:val="20"/>
        </w:rPr>
        <w:t>Diversity and Inclusion Policy (</w:t>
      </w:r>
      <w:hyperlink r:id="rId19" w:anchor="equality-diversity-and-human-rights" w:history="1">
        <w:r w:rsidR="002F1ED6" w:rsidRPr="002F1ED6">
          <w:rPr>
            <w:rStyle w:val="Hyperlink"/>
            <w:rFonts w:ascii="Arial" w:hAnsi="Arial" w:cs="Arial"/>
            <w:sz w:val="20"/>
            <w:szCs w:val="20"/>
          </w:rPr>
          <w:t>Equality, Diversity and Inclusion NHSGGC</w:t>
        </w:r>
      </w:hyperlink>
      <w:r w:rsidR="002F1ED6">
        <w:rPr>
          <w:rFonts w:ascii="Arial" w:hAnsi="Arial" w:cs="Arial"/>
          <w:sz w:val="20"/>
          <w:szCs w:val="20"/>
        </w:rPr>
        <w:t>)</w:t>
      </w:r>
    </w:p>
    <w:p w14:paraId="6646C0C7" w14:textId="44348EA9" w:rsidR="00E12284" w:rsidRPr="00A97661" w:rsidRDefault="00E12284" w:rsidP="00730DF9">
      <w:pPr>
        <w:pStyle w:val="Heading1"/>
        <w:numPr>
          <w:ilvl w:val="0"/>
          <w:numId w:val="1"/>
        </w:numPr>
        <w:jc w:val="both"/>
        <w:rPr>
          <w:u w:val="single"/>
        </w:rPr>
      </w:pPr>
      <w:bookmarkStart w:id="24" w:name="_Toc129097865"/>
      <w:r w:rsidRPr="00A97661">
        <w:rPr>
          <w:u w:val="single"/>
        </w:rPr>
        <w:t>Structural and governance requirements</w:t>
      </w:r>
      <w:r w:rsidR="00AC551E">
        <w:rPr>
          <w:u w:val="single"/>
        </w:rPr>
        <w:t xml:space="preserve"> (</w:t>
      </w:r>
      <w:r w:rsidR="00AC551E" w:rsidRPr="00AC551E">
        <w:rPr>
          <w:color w:val="0000FF"/>
          <w:u w:val="single"/>
        </w:rPr>
        <w:t>ISO 5.0</w:t>
      </w:r>
      <w:r w:rsidR="00AC551E">
        <w:rPr>
          <w:u w:val="single"/>
        </w:rPr>
        <w:t>)</w:t>
      </w:r>
      <w:bookmarkEnd w:id="24"/>
    </w:p>
    <w:p w14:paraId="2004F09C" w14:textId="77777777" w:rsidR="00B45E64" w:rsidRDefault="00E12284" w:rsidP="00730DF9">
      <w:pPr>
        <w:pStyle w:val="Heading2"/>
        <w:numPr>
          <w:ilvl w:val="1"/>
          <w:numId w:val="1"/>
        </w:numPr>
        <w:jc w:val="both"/>
      </w:pPr>
      <w:bookmarkStart w:id="25" w:name="_Legal_entity_(ISO"/>
      <w:bookmarkStart w:id="26" w:name="_Toc129097866"/>
      <w:bookmarkEnd w:id="25"/>
      <w:r w:rsidRPr="00E12284">
        <w:t>Legal entity</w:t>
      </w:r>
      <w:r w:rsidR="00775F74">
        <w:t xml:space="preserve"> (</w:t>
      </w:r>
      <w:r w:rsidR="00775F74" w:rsidRPr="002947B1">
        <w:rPr>
          <w:i w:val="0"/>
          <w:color w:val="0000FF"/>
        </w:rPr>
        <w:t>ISO 5.1</w:t>
      </w:r>
      <w:r w:rsidR="00775F74">
        <w:t>)</w:t>
      </w:r>
      <w:bookmarkEnd w:id="26"/>
    </w:p>
    <w:p w14:paraId="2147E2C1" w14:textId="77777777" w:rsidR="00D23B94" w:rsidRPr="00FF0A68" w:rsidRDefault="009C30C7" w:rsidP="00FF0A68">
      <w:pPr>
        <w:spacing w:line="240" w:lineRule="auto"/>
        <w:jc w:val="both"/>
        <w:rPr>
          <w:rFonts w:ascii="Arial" w:hAnsi="Arial" w:cs="Arial"/>
          <w:sz w:val="20"/>
          <w:szCs w:val="20"/>
        </w:rPr>
      </w:pPr>
      <w:r w:rsidRPr="00FF0A68">
        <w:rPr>
          <w:rFonts w:ascii="Arial" w:hAnsi="Arial" w:cs="Arial"/>
          <w:sz w:val="20"/>
          <w:szCs w:val="20"/>
        </w:rPr>
        <w:t>The Department of Haematology, Clyde Sector, NHSGGC, a sub-division of the Diagnostics Directorate, Acute Services Division, NHSGGC (</w:t>
      </w:r>
      <w:r w:rsidR="000A0C6B" w:rsidRPr="009639BB">
        <w:rPr>
          <w:rFonts w:ascii="Arial" w:hAnsi="Arial" w:cs="Arial"/>
          <w:sz w:val="20"/>
          <w:szCs w:val="20"/>
        </w:rPr>
        <w:t xml:space="preserve">see </w:t>
      </w:r>
      <w:hyperlink w:anchor="_Structure_and_authority" w:history="1">
        <w:r w:rsidR="000A0C6B" w:rsidRPr="009639BB">
          <w:rPr>
            <w:rStyle w:val="Hyperlink"/>
            <w:rFonts w:ascii="Arial" w:hAnsi="Arial" w:cs="Arial"/>
            <w:sz w:val="20"/>
            <w:szCs w:val="20"/>
          </w:rPr>
          <w:t>Section 5.4</w:t>
        </w:r>
      </w:hyperlink>
      <w:r w:rsidRPr="00FF0A68">
        <w:rPr>
          <w:rFonts w:ascii="Arial" w:hAnsi="Arial" w:cs="Arial"/>
          <w:sz w:val="20"/>
          <w:szCs w:val="20"/>
        </w:rPr>
        <w:t xml:space="preserve">), comprised of laboratories situated at </w:t>
      </w:r>
      <w:r w:rsidR="00D23B94">
        <w:rPr>
          <w:rFonts w:ascii="Arial" w:hAnsi="Arial" w:cs="Arial"/>
          <w:sz w:val="20"/>
          <w:szCs w:val="20"/>
        </w:rPr>
        <w:t>location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6"/>
        <w:gridCol w:w="2804"/>
        <w:gridCol w:w="2453"/>
        <w:gridCol w:w="2657"/>
      </w:tblGrid>
      <w:tr w:rsidR="009C30C7" w:rsidRPr="00FF0A68" w14:paraId="05C06A55" w14:textId="77777777" w:rsidTr="00F51C9A">
        <w:tc>
          <w:tcPr>
            <w:tcW w:w="1620" w:type="dxa"/>
            <w:vMerge w:val="restart"/>
            <w:shd w:val="clear" w:color="auto" w:fill="E6E6E6"/>
          </w:tcPr>
          <w:p w14:paraId="601C1818" w14:textId="77777777" w:rsidR="009C30C7" w:rsidRPr="00FF0A68" w:rsidRDefault="009C30C7" w:rsidP="00FF0A68">
            <w:pPr>
              <w:pStyle w:val="BodyTextIndent"/>
              <w:spacing w:before="60"/>
              <w:ind w:left="0"/>
              <w:jc w:val="both"/>
              <w:rPr>
                <w:rFonts w:ascii="Arial" w:hAnsi="Arial" w:cs="Arial"/>
                <w:b/>
                <w:bCs/>
                <w:color w:val="000000"/>
                <w:sz w:val="20"/>
                <w:szCs w:val="20"/>
                <w:lang w:val="en-US"/>
              </w:rPr>
            </w:pPr>
            <w:r w:rsidRPr="00FF0A68">
              <w:rPr>
                <w:rFonts w:ascii="Arial" w:hAnsi="Arial" w:cs="Arial"/>
                <w:b/>
                <w:bCs/>
                <w:color w:val="000000"/>
                <w:sz w:val="20"/>
                <w:szCs w:val="20"/>
                <w:lang w:val="en-US"/>
              </w:rPr>
              <w:t>Type of Laboratory:</w:t>
            </w:r>
          </w:p>
        </w:tc>
        <w:tc>
          <w:tcPr>
            <w:tcW w:w="8100" w:type="dxa"/>
            <w:gridSpan w:val="3"/>
            <w:shd w:val="clear" w:color="auto" w:fill="E6E6E6"/>
          </w:tcPr>
          <w:p w14:paraId="1D28FE14" w14:textId="77777777" w:rsidR="009C30C7" w:rsidRPr="00FF0A68" w:rsidRDefault="009C30C7" w:rsidP="00FF0A68">
            <w:pPr>
              <w:pStyle w:val="BodyTextIndent"/>
              <w:spacing w:before="60"/>
              <w:ind w:left="0"/>
              <w:jc w:val="both"/>
              <w:rPr>
                <w:rFonts w:ascii="Arial" w:hAnsi="Arial" w:cs="Arial"/>
                <w:b/>
                <w:bCs/>
                <w:color w:val="000000"/>
                <w:sz w:val="20"/>
                <w:szCs w:val="20"/>
                <w:lang w:val="en-US"/>
              </w:rPr>
            </w:pPr>
            <w:r w:rsidRPr="00FF0A68">
              <w:rPr>
                <w:rFonts w:ascii="Arial" w:hAnsi="Arial" w:cs="Arial"/>
                <w:b/>
                <w:bCs/>
                <w:color w:val="000000"/>
                <w:sz w:val="20"/>
                <w:szCs w:val="20"/>
                <w:lang w:val="en-US"/>
              </w:rPr>
              <w:t>National Health Service Haematology &amp; Blood Transfusion Laboratory</w:t>
            </w:r>
          </w:p>
        </w:tc>
      </w:tr>
      <w:tr w:rsidR="009C30C7" w:rsidRPr="00FF0A68" w14:paraId="2D3DA214" w14:textId="77777777" w:rsidTr="00F51C9A">
        <w:trPr>
          <w:trHeight w:val="433"/>
        </w:trPr>
        <w:tc>
          <w:tcPr>
            <w:tcW w:w="1620" w:type="dxa"/>
            <w:vMerge/>
            <w:shd w:val="clear" w:color="auto" w:fill="E6E6E6"/>
          </w:tcPr>
          <w:p w14:paraId="34CE0A41" w14:textId="77777777" w:rsidR="009C30C7" w:rsidRPr="00FF0A68" w:rsidRDefault="009C30C7" w:rsidP="00FF0A68">
            <w:pPr>
              <w:pStyle w:val="BodyTextIndent"/>
              <w:spacing w:before="60"/>
              <w:ind w:left="0"/>
              <w:jc w:val="both"/>
              <w:rPr>
                <w:rFonts w:ascii="Arial" w:hAnsi="Arial" w:cs="Arial"/>
                <w:b/>
                <w:bCs/>
                <w:color w:val="000000"/>
                <w:sz w:val="20"/>
                <w:szCs w:val="20"/>
                <w:lang w:val="en-US"/>
              </w:rPr>
            </w:pPr>
          </w:p>
        </w:tc>
        <w:tc>
          <w:tcPr>
            <w:tcW w:w="8100" w:type="dxa"/>
            <w:gridSpan w:val="3"/>
            <w:shd w:val="clear" w:color="auto" w:fill="E6E6E6"/>
          </w:tcPr>
          <w:p w14:paraId="5D2EE8A0" w14:textId="77777777" w:rsidR="009C30C7" w:rsidRPr="00FF0A68" w:rsidRDefault="009C30C7" w:rsidP="00FF0A68">
            <w:pPr>
              <w:pStyle w:val="BodyTextIndent"/>
              <w:spacing w:before="60"/>
              <w:ind w:left="0"/>
              <w:jc w:val="both"/>
              <w:rPr>
                <w:rFonts w:ascii="Arial" w:hAnsi="Arial" w:cs="Arial"/>
                <w:sz w:val="20"/>
                <w:szCs w:val="20"/>
              </w:rPr>
            </w:pPr>
            <w:r w:rsidRPr="00FF0A68">
              <w:rPr>
                <w:rFonts w:ascii="Arial" w:hAnsi="Arial" w:cs="Arial"/>
                <w:b/>
                <w:bCs/>
                <w:color w:val="000000"/>
                <w:sz w:val="20"/>
                <w:szCs w:val="20"/>
                <w:lang w:val="en-US"/>
              </w:rPr>
              <w:t>The Department of Haematology, Clyde Sector, NHSGGC</w:t>
            </w:r>
          </w:p>
        </w:tc>
      </w:tr>
      <w:tr w:rsidR="009C30C7" w:rsidRPr="00FF0A68" w14:paraId="66000738" w14:textId="77777777" w:rsidTr="00F51C9A">
        <w:trPr>
          <w:trHeight w:val="377"/>
        </w:trPr>
        <w:tc>
          <w:tcPr>
            <w:tcW w:w="1620" w:type="dxa"/>
            <w:shd w:val="clear" w:color="auto" w:fill="E6E6E6"/>
          </w:tcPr>
          <w:p w14:paraId="4FCA505C" w14:textId="77777777" w:rsidR="009C30C7" w:rsidRPr="00FF0A68" w:rsidRDefault="009C30C7" w:rsidP="00FF0A68">
            <w:pPr>
              <w:pStyle w:val="BodyTextIndent"/>
              <w:spacing w:before="60"/>
              <w:ind w:left="0"/>
              <w:jc w:val="both"/>
              <w:rPr>
                <w:rFonts w:ascii="Arial" w:hAnsi="Arial" w:cs="Arial"/>
                <w:b/>
                <w:bCs/>
                <w:color w:val="000000"/>
                <w:sz w:val="20"/>
                <w:szCs w:val="20"/>
                <w:lang w:val="en-US"/>
              </w:rPr>
            </w:pPr>
            <w:r w:rsidRPr="00FF0A68">
              <w:rPr>
                <w:rFonts w:ascii="Arial" w:hAnsi="Arial" w:cs="Arial"/>
                <w:b/>
                <w:bCs/>
                <w:color w:val="000000"/>
                <w:sz w:val="20"/>
                <w:szCs w:val="20"/>
                <w:lang w:val="en-US"/>
              </w:rPr>
              <w:t>Postal Addresses:</w:t>
            </w:r>
          </w:p>
          <w:p w14:paraId="62EBF3C5" w14:textId="77777777" w:rsidR="009C30C7" w:rsidRPr="00FF0A68" w:rsidRDefault="009C30C7" w:rsidP="00FF0A68">
            <w:pPr>
              <w:pStyle w:val="BodyTextIndent"/>
              <w:spacing w:before="60"/>
              <w:jc w:val="both"/>
              <w:rPr>
                <w:rFonts w:ascii="Arial" w:hAnsi="Arial" w:cs="Arial"/>
                <w:color w:val="000000"/>
                <w:sz w:val="20"/>
                <w:szCs w:val="20"/>
                <w:lang w:val="en-US"/>
              </w:rPr>
            </w:pPr>
          </w:p>
        </w:tc>
        <w:tc>
          <w:tcPr>
            <w:tcW w:w="2874" w:type="dxa"/>
          </w:tcPr>
          <w:p w14:paraId="4315D519" w14:textId="77777777" w:rsidR="009C30C7" w:rsidRPr="00FF0A68" w:rsidRDefault="009C30C7" w:rsidP="00FF0A68">
            <w:pPr>
              <w:pStyle w:val="BodyText3"/>
              <w:spacing w:line="240" w:lineRule="auto"/>
              <w:jc w:val="both"/>
              <w:rPr>
                <w:rFonts w:ascii="Arial" w:hAnsi="Arial" w:cs="Arial"/>
                <w:sz w:val="20"/>
                <w:szCs w:val="20"/>
              </w:rPr>
            </w:pPr>
            <w:r w:rsidRPr="00FF0A68">
              <w:rPr>
                <w:rFonts w:ascii="Arial" w:hAnsi="Arial" w:cs="Arial"/>
                <w:sz w:val="20"/>
                <w:szCs w:val="20"/>
              </w:rPr>
              <w:t>Haematology Laboratory,</w:t>
            </w:r>
          </w:p>
          <w:p w14:paraId="3E811E13" w14:textId="77777777" w:rsidR="009C30C7" w:rsidRPr="00FF0A68" w:rsidRDefault="009C30C7" w:rsidP="00FF0A68">
            <w:pPr>
              <w:pStyle w:val="BodyText3"/>
              <w:spacing w:line="240" w:lineRule="auto"/>
              <w:jc w:val="both"/>
              <w:rPr>
                <w:rFonts w:ascii="Arial" w:hAnsi="Arial" w:cs="Arial"/>
                <w:sz w:val="20"/>
                <w:szCs w:val="20"/>
              </w:rPr>
            </w:pPr>
            <w:r w:rsidRPr="00FF0A68">
              <w:rPr>
                <w:rFonts w:ascii="Arial" w:hAnsi="Arial" w:cs="Arial"/>
                <w:sz w:val="20"/>
                <w:szCs w:val="20"/>
              </w:rPr>
              <w:t>Royal Alexandra Hospital,</w:t>
            </w:r>
          </w:p>
          <w:p w14:paraId="0BF1BB52" w14:textId="77777777" w:rsidR="009C30C7" w:rsidRPr="00FF0A68" w:rsidRDefault="009C30C7" w:rsidP="00FF0A68">
            <w:pPr>
              <w:pStyle w:val="BodyText3"/>
              <w:spacing w:line="240" w:lineRule="auto"/>
              <w:jc w:val="both"/>
              <w:rPr>
                <w:rFonts w:ascii="Arial" w:hAnsi="Arial" w:cs="Arial"/>
                <w:sz w:val="20"/>
                <w:szCs w:val="20"/>
              </w:rPr>
            </w:pPr>
            <w:r w:rsidRPr="00FF0A68">
              <w:rPr>
                <w:rFonts w:ascii="Arial" w:hAnsi="Arial" w:cs="Arial"/>
                <w:sz w:val="20"/>
                <w:szCs w:val="20"/>
              </w:rPr>
              <w:t>Corsebar Road,</w:t>
            </w:r>
          </w:p>
          <w:p w14:paraId="73CBB6AD" w14:textId="77777777" w:rsidR="009C30C7" w:rsidRPr="00FF0A68" w:rsidRDefault="009C30C7" w:rsidP="00FF0A68">
            <w:pPr>
              <w:pStyle w:val="BodyText3"/>
              <w:spacing w:line="240" w:lineRule="auto"/>
              <w:jc w:val="both"/>
              <w:rPr>
                <w:rFonts w:ascii="Arial" w:hAnsi="Arial" w:cs="Arial"/>
                <w:sz w:val="20"/>
                <w:szCs w:val="20"/>
              </w:rPr>
            </w:pPr>
            <w:r w:rsidRPr="00FF0A68">
              <w:rPr>
                <w:rFonts w:ascii="Arial" w:hAnsi="Arial" w:cs="Arial"/>
                <w:sz w:val="20"/>
                <w:szCs w:val="20"/>
              </w:rPr>
              <w:t>Paisley, PA2 9PN.</w:t>
            </w:r>
          </w:p>
          <w:p w14:paraId="0C2AE41A" w14:textId="77777777" w:rsidR="009C30C7" w:rsidRPr="00FF0A68" w:rsidRDefault="009C30C7" w:rsidP="00FF0A68">
            <w:pPr>
              <w:pStyle w:val="BodyText3"/>
              <w:spacing w:line="240" w:lineRule="auto"/>
              <w:jc w:val="both"/>
              <w:rPr>
                <w:rFonts w:ascii="Arial" w:hAnsi="Arial" w:cs="Arial"/>
                <w:sz w:val="20"/>
                <w:szCs w:val="20"/>
              </w:rPr>
            </w:pPr>
            <w:r w:rsidRPr="00FF0A68">
              <w:rPr>
                <w:rFonts w:ascii="Arial" w:hAnsi="Arial" w:cs="Arial"/>
                <w:sz w:val="20"/>
                <w:szCs w:val="20"/>
              </w:rPr>
              <w:t>Tel 0141 887 9111.</w:t>
            </w:r>
          </w:p>
          <w:p w14:paraId="684B2538" w14:textId="77777777" w:rsidR="009C30C7" w:rsidRPr="00FF0A68" w:rsidRDefault="009C30C7" w:rsidP="00FF0A68">
            <w:pPr>
              <w:pStyle w:val="BodyText3"/>
              <w:spacing w:line="240" w:lineRule="auto"/>
              <w:jc w:val="both"/>
              <w:rPr>
                <w:rFonts w:ascii="Arial" w:hAnsi="Arial" w:cs="Arial"/>
                <w:sz w:val="20"/>
                <w:szCs w:val="20"/>
              </w:rPr>
            </w:pPr>
            <w:r w:rsidRPr="00FF0A68">
              <w:rPr>
                <w:rFonts w:ascii="Arial" w:hAnsi="Arial" w:cs="Arial"/>
                <w:sz w:val="20"/>
                <w:szCs w:val="20"/>
              </w:rPr>
              <w:t>Fax 0141 314 6604.</w:t>
            </w:r>
          </w:p>
        </w:tc>
        <w:tc>
          <w:tcPr>
            <w:tcW w:w="2506" w:type="dxa"/>
          </w:tcPr>
          <w:p w14:paraId="7DF69582" w14:textId="77777777" w:rsidR="009C30C7" w:rsidRPr="00FF0A68" w:rsidRDefault="009C30C7" w:rsidP="00FF0A68">
            <w:pPr>
              <w:pStyle w:val="BodyText3"/>
              <w:spacing w:line="240" w:lineRule="auto"/>
              <w:jc w:val="both"/>
              <w:rPr>
                <w:rFonts w:ascii="Arial" w:hAnsi="Arial" w:cs="Arial"/>
                <w:sz w:val="20"/>
                <w:szCs w:val="20"/>
              </w:rPr>
            </w:pPr>
            <w:r w:rsidRPr="00FF0A68">
              <w:rPr>
                <w:rFonts w:ascii="Arial" w:hAnsi="Arial" w:cs="Arial"/>
                <w:sz w:val="20"/>
                <w:szCs w:val="20"/>
              </w:rPr>
              <w:t>Haematology Laboratory,</w:t>
            </w:r>
          </w:p>
          <w:p w14:paraId="43D58665" w14:textId="77777777" w:rsidR="009C30C7" w:rsidRPr="00FF0A68" w:rsidRDefault="009C30C7" w:rsidP="00FF0A68">
            <w:pPr>
              <w:pStyle w:val="BodyText3"/>
              <w:spacing w:line="240" w:lineRule="auto"/>
              <w:jc w:val="both"/>
              <w:rPr>
                <w:rFonts w:ascii="Arial" w:hAnsi="Arial" w:cs="Arial"/>
                <w:sz w:val="20"/>
                <w:szCs w:val="20"/>
              </w:rPr>
            </w:pPr>
            <w:r w:rsidRPr="00FF0A68">
              <w:rPr>
                <w:rFonts w:ascii="Arial" w:hAnsi="Arial" w:cs="Arial"/>
                <w:sz w:val="20"/>
                <w:szCs w:val="20"/>
              </w:rPr>
              <w:t>Inverclyde Royal Hospital,</w:t>
            </w:r>
          </w:p>
          <w:p w14:paraId="1A215253" w14:textId="77777777" w:rsidR="009C30C7" w:rsidRPr="00FF0A68" w:rsidRDefault="009C30C7" w:rsidP="00FF0A68">
            <w:pPr>
              <w:pStyle w:val="BodyText3"/>
              <w:spacing w:line="240" w:lineRule="auto"/>
              <w:jc w:val="both"/>
              <w:rPr>
                <w:rFonts w:ascii="Arial" w:hAnsi="Arial" w:cs="Arial"/>
                <w:sz w:val="20"/>
                <w:szCs w:val="20"/>
              </w:rPr>
            </w:pPr>
            <w:r w:rsidRPr="00FF0A68">
              <w:rPr>
                <w:rFonts w:ascii="Arial" w:hAnsi="Arial" w:cs="Arial"/>
                <w:sz w:val="20"/>
                <w:szCs w:val="20"/>
              </w:rPr>
              <w:t>Larkfield Road,</w:t>
            </w:r>
          </w:p>
          <w:p w14:paraId="45257311" w14:textId="77777777" w:rsidR="009C30C7" w:rsidRPr="00FF0A68" w:rsidRDefault="009C30C7" w:rsidP="00FF0A68">
            <w:pPr>
              <w:pStyle w:val="BodyText3"/>
              <w:spacing w:line="240" w:lineRule="auto"/>
              <w:jc w:val="both"/>
              <w:rPr>
                <w:rFonts w:ascii="Arial" w:hAnsi="Arial" w:cs="Arial"/>
                <w:sz w:val="20"/>
                <w:szCs w:val="20"/>
              </w:rPr>
            </w:pPr>
            <w:r w:rsidRPr="00FF0A68">
              <w:rPr>
                <w:rFonts w:ascii="Arial" w:hAnsi="Arial" w:cs="Arial"/>
                <w:sz w:val="20"/>
                <w:szCs w:val="20"/>
              </w:rPr>
              <w:t>Greenock, PA16 0XN.</w:t>
            </w:r>
          </w:p>
          <w:p w14:paraId="37B591F0" w14:textId="77777777" w:rsidR="009C30C7" w:rsidRPr="00FF0A68" w:rsidRDefault="009C30C7" w:rsidP="00FF0A68">
            <w:pPr>
              <w:pStyle w:val="BodyText3"/>
              <w:spacing w:line="240" w:lineRule="auto"/>
              <w:jc w:val="both"/>
              <w:rPr>
                <w:rFonts w:ascii="Arial" w:hAnsi="Arial" w:cs="Arial"/>
                <w:sz w:val="20"/>
                <w:szCs w:val="20"/>
              </w:rPr>
            </w:pPr>
            <w:r w:rsidRPr="00FF0A68">
              <w:rPr>
                <w:rFonts w:ascii="Arial" w:hAnsi="Arial" w:cs="Arial"/>
                <w:sz w:val="20"/>
                <w:szCs w:val="20"/>
              </w:rPr>
              <w:t>Tel 01475 633777.</w:t>
            </w:r>
          </w:p>
          <w:p w14:paraId="2498183E" w14:textId="77777777" w:rsidR="009C30C7" w:rsidRPr="00FF0A68" w:rsidRDefault="009C30C7" w:rsidP="00FF0A68">
            <w:pPr>
              <w:pStyle w:val="BodyText3"/>
              <w:spacing w:line="240" w:lineRule="auto"/>
              <w:jc w:val="both"/>
              <w:rPr>
                <w:rFonts w:ascii="Arial" w:hAnsi="Arial" w:cs="Arial"/>
                <w:sz w:val="20"/>
                <w:szCs w:val="20"/>
              </w:rPr>
            </w:pPr>
            <w:r w:rsidRPr="00FF0A68">
              <w:rPr>
                <w:rFonts w:ascii="Arial" w:hAnsi="Arial" w:cs="Arial"/>
                <w:sz w:val="20"/>
                <w:szCs w:val="20"/>
              </w:rPr>
              <w:t>Fax 01475 635486.</w:t>
            </w:r>
          </w:p>
        </w:tc>
        <w:tc>
          <w:tcPr>
            <w:tcW w:w="2720" w:type="dxa"/>
          </w:tcPr>
          <w:p w14:paraId="461C3D56" w14:textId="77777777" w:rsidR="009C30C7" w:rsidRPr="00FF0A68" w:rsidRDefault="009C30C7" w:rsidP="00FF0A68">
            <w:pPr>
              <w:pStyle w:val="BodyText3"/>
              <w:spacing w:line="240" w:lineRule="auto"/>
              <w:jc w:val="both"/>
              <w:rPr>
                <w:rFonts w:ascii="Arial" w:hAnsi="Arial" w:cs="Arial"/>
                <w:sz w:val="20"/>
                <w:szCs w:val="20"/>
              </w:rPr>
            </w:pPr>
            <w:r w:rsidRPr="00FF0A68">
              <w:rPr>
                <w:rFonts w:ascii="Arial" w:hAnsi="Arial" w:cs="Arial"/>
                <w:sz w:val="20"/>
                <w:szCs w:val="20"/>
              </w:rPr>
              <w:t>Haematology Laboratory,</w:t>
            </w:r>
          </w:p>
          <w:p w14:paraId="520A18DC" w14:textId="77777777" w:rsidR="009C30C7" w:rsidRPr="00FF0A68" w:rsidRDefault="009C30C7" w:rsidP="00FF0A68">
            <w:pPr>
              <w:pStyle w:val="BodyText3"/>
              <w:spacing w:line="240" w:lineRule="auto"/>
              <w:jc w:val="both"/>
              <w:rPr>
                <w:rFonts w:ascii="Arial" w:hAnsi="Arial" w:cs="Arial"/>
                <w:sz w:val="20"/>
                <w:szCs w:val="20"/>
              </w:rPr>
            </w:pPr>
            <w:r w:rsidRPr="00FF0A68">
              <w:rPr>
                <w:rFonts w:ascii="Arial" w:hAnsi="Arial" w:cs="Arial"/>
                <w:sz w:val="20"/>
                <w:szCs w:val="20"/>
              </w:rPr>
              <w:t>Vale of Leven Hospital,</w:t>
            </w:r>
          </w:p>
          <w:p w14:paraId="1309154F" w14:textId="77777777" w:rsidR="009C30C7" w:rsidRPr="00FF0A68" w:rsidRDefault="009C30C7" w:rsidP="00FF0A68">
            <w:pPr>
              <w:pStyle w:val="BodyText3"/>
              <w:spacing w:line="240" w:lineRule="auto"/>
              <w:jc w:val="both"/>
              <w:rPr>
                <w:rFonts w:ascii="Arial" w:hAnsi="Arial" w:cs="Arial"/>
                <w:sz w:val="20"/>
                <w:szCs w:val="20"/>
              </w:rPr>
            </w:pPr>
            <w:r w:rsidRPr="00FF0A68">
              <w:rPr>
                <w:rFonts w:ascii="Arial" w:hAnsi="Arial" w:cs="Arial"/>
                <w:sz w:val="20"/>
                <w:szCs w:val="20"/>
              </w:rPr>
              <w:t>Main Street,</w:t>
            </w:r>
          </w:p>
          <w:p w14:paraId="746331D3" w14:textId="77777777" w:rsidR="009C30C7" w:rsidRPr="00FF0A68" w:rsidRDefault="009C30C7" w:rsidP="00FF0A68">
            <w:pPr>
              <w:pStyle w:val="BodyText3"/>
              <w:spacing w:line="240" w:lineRule="auto"/>
              <w:jc w:val="both"/>
              <w:rPr>
                <w:rFonts w:ascii="Arial" w:hAnsi="Arial" w:cs="Arial"/>
                <w:sz w:val="20"/>
                <w:szCs w:val="20"/>
              </w:rPr>
            </w:pPr>
            <w:r w:rsidRPr="00FF0A68">
              <w:rPr>
                <w:rFonts w:ascii="Arial" w:hAnsi="Arial" w:cs="Arial"/>
                <w:sz w:val="20"/>
                <w:szCs w:val="20"/>
              </w:rPr>
              <w:t>Alexandria, G83 0UA.</w:t>
            </w:r>
          </w:p>
          <w:p w14:paraId="2897C9AF" w14:textId="77777777" w:rsidR="009C30C7" w:rsidRPr="00FF0A68" w:rsidRDefault="009C30C7" w:rsidP="00FF0A68">
            <w:pPr>
              <w:pStyle w:val="BodyText3"/>
              <w:spacing w:line="240" w:lineRule="auto"/>
              <w:jc w:val="both"/>
              <w:rPr>
                <w:rFonts w:ascii="Arial" w:hAnsi="Arial" w:cs="Arial"/>
                <w:sz w:val="20"/>
                <w:szCs w:val="20"/>
              </w:rPr>
            </w:pPr>
            <w:r w:rsidRPr="00FF0A68">
              <w:rPr>
                <w:rFonts w:ascii="Arial" w:hAnsi="Arial" w:cs="Arial"/>
                <w:sz w:val="20"/>
                <w:szCs w:val="20"/>
              </w:rPr>
              <w:t>Tel 01389 754121.</w:t>
            </w:r>
          </w:p>
          <w:p w14:paraId="1711D054" w14:textId="77777777" w:rsidR="009C30C7" w:rsidRPr="00FF0A68" w:rsidRDefault="009C30C7" w:rsidP="00FF0A68">
            <w:pPr>
              <w:pStyle w:val="BodyText3"/>
              <w:spacing w:line="240" w:lineRule="auto"/>
              <w:jc w:val="both"/>
              <w:rPr>
                <w:rFonts w:ascii="Arial" w:hAnsi="Arial" w:cs="Arial"/>
                <w:sz w:val="20"/>
                <w:szCs w:val="20"/>
              </w:rPr>
            </w:pPr>
            <w:r w:rsidRPr="00FF0A68">
              <w:rPr>
                <w:rFonts w:ascii="Arial" w:hAnsi="Arial" w:cs="Arial"/>
                <w:sz w:val="20"/>
                <w:szCs w:val="20"/>
              </w:rPr>
              <w:t>Fax 01389 755948.</w:t>
            </w:r>
          </w:p>
        </w:tc>
      </w:tr>
    </w:tbl>
    <w:p w14:paraId="6D98A12B" w14:textId="77777777" w:rsidR="009C30C7" w:rsidRPr="001D7C85" w:rsidRDefault="009C30C7" w:rsidP="00FF0A68">
      <w:pPr>
        <w:jc w:val="both"/>
        <w:rPr>
          <w:sz w:val="2"/>
          <w:szCs w:val="2"/>
        </w:rPr>
      </w:pPr>
    </w:p>
    <w:p w14:paraId="61DB65F7" w14:textId="77777777" w:rsidR="00B45E64" w:rsidRDefault="00E12284" w:rsidP="00730DF9">
      <w:pPr>
        <w:pStyle w:val="Heading2"/>
        <w:numPr>
          <w:ilvl w:val="1"/>
          <w:numId w:val="1"/>
        </w:numPr>
        <w:jc w:val="both"/>
      </w:pPr>
      <w:bookmarkStart w:id="27" w:name="_Laboratory_Director_(ISO"/>
      <w:bookmarkStart w:id="28" w:name="_Toc129097867"/>
      <w:bookmarkEnd w:id="27"/>
      <w:r w:rsidRPr="00E12284">
        <w:t>Laboratory Director</w:t>
      </w:r>
      <w:r w:rsidR="00775F74">
        <w:t xml:space="preserve"> (</w:t>
      </w:r>
      <w:r w:rsidR="00775F74" w:rsidRPr="009231C7">
        <w:rPr>
          <w:i w:val="0"/>
          <w:color w:val="0000FF"/>
        </w:rPr>
        <w:t>ISO 5.2</w:t>
      </w:r>
      <w:r w:rsidR="00130270" w:rsidRPr="009231C7">
        <w:rPr>
          <w:i w:val="0"/>
          <w:color w:val="0000FF"/>
        </w:rPr>
        <w:t>1, 5.2.2, 5.2.3</w:t>
      </w:r>
      <w:r w:rsidR="00775F74">
        <w:t>)</w:t>
      </w:r>
      <w:bookmarkEnd w:id="28"/>
    </w:p>
    <w:p w14:paraId="4278755B" w14:textId="5082A370" w:rsidR="00F904C0" w:rsidRPr="00F904C0" w:rsidRDefault="00F904C0" w:rsidP="00AF125F">
      <w:pPr>
        <w:pStyle w:val="BodyTextIndent"/>
        <w:spacing w:line="240" w:lineRule="auto"/>
        <w:ind w:left="0"/>
        <w:jc w:val="both"/>
        <w:rPr>
          <w:rFonts w:ascii="Arial" w:hAnsi="Arial" w:cs="Arial"/>
          <w:sz w:val="20"/>
          <w:szCs w:val="20"/>
        </w:rPr>
      </w:pPr>
      <w:r>
        <w:rPr>
          <w:rFonts w:ascii="Arial" w:hAnsi="Arial" w:cs="Arial"/>
          <w:sz w:val="20"/>
          <w:szCs w:val="20"/>
        </w:rPr>
        <w:t>Structure of the medical team is detailed</w:t>
      </w:r>
      <w:r w:rsidR="00AF125F">
        <w:rPr>
          <w:rFonts w:ascii="Arial" w:hAnsi="Arial" w:cs="Arial"/>
          <w:sz w:val="20"/>
          <w:szCs w:val="20"/>
        </w:rPr>
        <w:t xml:space="preserve"> in </w:t>
      </w:r>
      <w:hyperlink w:anchor="_Structure_and_authority" w:history="1">
        <w:r w:rsidR="00AF125F" w:rsidRPr="00AF125F">
          <w:rPr>
            <w:rStyle w:val="Hyperlink"/>
            <w:rFonts w:ascii="Arial" w:hAnsi="Arial" w:cs="Arial"/>
            <w:sz w:val="20"/>
            <w:szCs w:val="20"/>
          </w:rPr>
          <w:t>Section 5.4</w:t>
        </w:r>
      </w:hyperlink>
      <w:r w:rsidR="00C243A9">
        <w:rPr>
          <w:rFonts w:ascii="Arial" w:hAnsi="Arial" w:cs="Arial"/>
          <w:sz w:val="20"/>
          <w:szCs w:val="20"/>
        </w:rPr>
        <w:t>, including Laboratory Director</w:t>
      </w:r>
      <w:r>
        <w:rPr>
          <w:rFonts w:ascii="Arial" w:hAnsi="Arial" w:cs="Arial"/>
          <w:sz w:val="20"/>
          <w:szCs w:val="20"/>
        </w:rPr>
        <w:t xml:space="preserve">. </w:t>
      </w:r>
      <w:r w:rsidRPr="00F904C0">
        <w:rPr>
          <w:rFonts w:ascii="Arial" w:hAnsi="Arial" w:cs="Arial"/>
          <w:sz w:val="20"/>
          <w:szCs w:val="20"/>
        </w:rPr>
        <w:t xml:space="preserve">Consultant Haematologist NHSGGC - Job Description </w:t>
      </w:r>
      <w:r>
        <w:rPr>
          <w:rFonts w:ascii="Arial" w:hAnsi="Arial" w:cs="Arial"/>
          <w:sz w:val="20"/>
          <w:szCs w:val="20"/>
        </w:rPr>
        <w:t xml:space="preserve">Laboratory Director </w:t>
      </w:r>
      <w:r w:rsidR="007E6BC8">
        <w:rPr>
          <w:rFonts w:ascii="Arial" w:hAnsi="Arial" w:cs="Arial"/>
          <w:sz w:val="20"/>
          <w:szCs w:val="20"/>
        </w:rPr>
        <w:t>duty/</w:t>
      </w:r>
      <w:r w:rsidRPr="00F904C0">
        <w:rPr>
          <w:rFonts w:ascii="Arial" w:hAnsi="Arial" w:cs="Arial"/>
          <w:sz w:val="20"/>
          <w:szCs w:val="20"/>
        </w:rPr>
        <w:t xml:space="preserve">responsibility delegation is contained in </w:t>
      </w:r>
      <w:hyperlink w:anchor="_Appendix_A_–" w:history="1">
        <w:r w:rsidRPr="00AF125F">
          <w:rPr>
            <w:rStyle w:val="Hyperlink"/>
            <w:rFonts w:ascii="Arial" w:hAnsi="Arial" w:cs="Arial"/>
            <w:sz w:val="20"/>
            <w:szCs w:val="20"/>
          </w:rPr>
          <w:t>Appendix A</w:t>
        </w:r>
      </w:hyperlink>
      <w:r w:rsidR="00AF125F">
        <w:rPr>
          <w:rFonts w:ascii="Arial" w:hAnsi="Arial" w:cs="Arial"/>
          <w:sz w:val="20"/>
          <w:szCs w:val="20"/>
        </w:rPr>
        <w:t>.</w:t>
      </w:r>
    </w:p>
    <w:p w14:paraId="2AF87B86" w14:textId="2CD94BF0" w:rsidR="00A715C3" w:rsidRPr="00FF0A68" w:rsidRDefault="00A715C3" w:rsidP="00AF125F">
      <w:pPr>
        <w:jc w:val="both"/>
        <w:rPr>
          <w:rFonts w:ascii="Arial" w:hAnsi="Arial" w:cs="Arial"/>
          <w:sz w:val="20"/>
          <w:szCs w:val="20"/>
        </w:rPr>
      </w:pPr>
      <w:r w:rsidRPr="00FF0A68">
        <w:rPr>
          <w:rFonts w:ascii="Arial" w:hAnsi="Arial" w:cs="Arial"/>
          <w:sz w:val="20"/>
          <w:szCs w:val="20"/>
        </w:rPr>
        <w:t xml:space="preserve">The Laboratory Director is expected to attend </w:t>
      </w:r>
      <w:r w:rsidR="000A0BB8">
        <w:rPr>
          <w:rFonts w:ascii="Arial" w:hAnsi="Arial" w:cs="Arial"/>
          <w:sz w:val="20"/>
          <w:szCs w:val="20"/>
        </w:rPr>
        <w:t xml:space="preserve">(or delegate attendance) </w:t>
      </w:r>
      <w:r w:rsidRPr="00FF0A68">
        <w:rPr>
          <w:rFonts w:ascii="Arial" w:hAnsi="Arial" w:cs="Arial"/>
          <w:sz w:val="20"/>
          <w:szCs w:val="20"/>
        </w:rPr>
        <w:t>the monthly NHS Greater Glasgow and Clyde Haematology Management Team Meeting (HMT).  The HMT has overarching responsibility of all laboratories within NHSGGC and will offer support to the Laboratory Dir</w:t>
      </w:r>
      <w:r w:rsidR="00AF125F">
        <w:rPr>
          <w:rFonts w:ascii="Arial" w:hAnsi="Arial" w:cs="Arial"/>
          <w:sz w:val="20"/>
          <w:szCs w:val="20"/>
        </w:rPr>
        <w:t xml:space="preserve">ector so they can perform associated </w:t>
      </w:r>
      <w:r w:rsidRPr="00FF0A68">
        <w:rPr>
          <w:rFonts w:ascii="Arial" w:hAnsi="Arial" w:cs="Arial"/>
          <w:sz w:val="20"/>
          <w:szCs w:val="20"/>
        </w:rPr>
        <w:t>duties.</w:t>
      </w:r>
      <w:r w:rsidR="006A0423">
        <w:rPr>
          <w:rFonts w:ascii="Arial" w:hAnsi="Arial" w:cs="Arial"/>
          <w:sz w:val="20"/>
          <w:szCs w:val="20"/>
        </w:rPr>
        <w:t xml:space="preserve"> </w:t>
      </w:r>
      <w:r w:rsidR="00BF3AAC">
        <w:rPr>
          <w:rFonts w:ascii="Arial" w:hAnsi="Arial" w:cs="Arial"/>
          <w:sz w:val="20"/>
          <w:szCs w:val="20"/>
        </w:rPr>
        <w:t>The Laboratory Director’s</w:t>
      </w:r>
      <w:r w:rsidR="00D23B94">
        <w:rPr>
          <w:rFonts w:ascii="Arial" w:hAnsi="Arial" w:cs="Arial"/>
          <w:sz w:val="20"/>
          <w:szCs w:val="20"/>
        </w:rPr>
        <w:t xml:space="preserve"> defined responsibilities (a</w:t>
      </w:r>
      <w:r w:rsidR="007560BC">
        <w:rPr>
          <w:rFonts w:ascii="Arial" w:hAnsi="Arial" w:cs="Arial"/>
          <w:sz w:val="20"/>
          <w:szCs w:val="20"/>
        </w:rPr>
        <w:t>n</w:t>
      </w:r>
      <w:r w:rsidR="00D23B94">
        <w:rPr>
          <w:rFonts w:ascii="Arial" w:hAnsi="Arial" w:cs="Arial"/>
          <w:sz w:val="20"/>
          <w:szCs w:val="20"/>
        </w:rPr>
        <w:t xml:space="preserve">d those delegated) are contained in </w:t>
      </w:r>
      <w:hyperlink w:anchor="_Appendix_A_–" w:history="1">
        <w:r w:rsidR="00D23B94" w:rsidRPr="00D23B94">
          <w:rPr>
            <w:rStyle w:val="Hyperlink"/>
            <w:rFonts w:ascii="Arial" w:hAnsi="Arial" w:cs="Arial"/>
            <w:sz w:val="20"/>
            <w:szCs w:val="20"/>
          </w:rPr>
          <w:t>Appendix A</w:t>
        </w:r>
      </w:hyperlink>
      <w:r w:rsidR="00D23B94">
        <w:rPr>
          <w:rFonts w:ascii="Arial" w:hAnsi="Arial" w:cs="Arial"/>
          <w:sz w:val="20"/>
          <w:szCs w:val="20"/>
        </w:rPr>
        <w:t xml:space="preserve">. </w:t>
      </w:r>
    </w:p>
    <w:p w14:paraId="34FEADB2" w14:textId="77777777" w:rsidR="00B45E64" w:rsidRDefault="00E12284" w:rsidP="00730DF9">
      <w:pPr>
        <w:pStyle w:val="Heading2"/>
        <w:numPr>
          <w:ilvl w:val="1"/>
          <w:numId w:val="1"/>
        </w:numPr>
        <w:jc w:val="both"/>
      </w:pPr>
      <w:bookmarkStart w:id="29" w:name="_Toc129097868"/>
      <w:r w:rsidRPr="00E12284">
        <w:t>Laboratory Activities</w:t>
      </w:r>
      <w:r w:rsidR="00130270">
        <w:t xml:space="preserve"> (</w:t>
      </w:r>
      <w:r w:rsidR="00130270" w:rsidRPr="009231C7">
        <w:rPr>
          <w:i w:val="0"/>
          <w:color w:val="0000FF"/>
        </w:rPr>
        <w:t>ISO 5.3.1, 5.3.2, 5.3.4 a-d</w:t>
      </w:r>
      <w:r w:rsidR="00130270">
        <w:t>)</w:t>
      </w:r>
      <w:bookmarkEnd w:id="29"/>
    </w:p>
    <w:p w14:paraId="4E1F4423" w14:textId="7AF115E7" w:rsidR="00F51C9A" w:rsidRPr="00FF0A68" w:rsidRDefault="00F51C9A" w:rsidP="00951AAE">
      <w:pPr>
        <w:spacing w:line="240" w:lineRule="auto"/>
        <w:jc w:val="both"/>
        <w:rPr>
          <w:rFonts w:ascii="Arial" w:hAnsi="Arial" w:cs="Arial"/>
          <w:sz w:val="20"/>
          <w:szCs w:val="20"/>
        </w:rPr>
      </w:pPr>
      <w:bookmarkStart w:id="30" w:name="_Toc2056029"/>
      <w:bookmarkStart w:id="31" w:name="_Toc4040555"/>
      <w:bookmarkStart w:id="32" w:name="_Toc5184610"/>
      <w:r w:rsidRPr="00FF0A68">
        <w:rPr>
          <w:rFonts w:ascii="Arial" w:hAnsi="Arial" w:cs="Arial"/>
          <w:sz w:val="20"/>
          <w:szCs w:val="20"/>
        </w:rPr>
        <w:t xml:space="preserve">The Department provides a comprehensive routine and specialised haematology service </w:t>
      </w:r>
      <w:bookmarkEnd w:id="30"/>
      <w:bookmarkEnd w:id="31"/>
      <w:bookmarkEnd w:id="32"/>
      <w:r w:rsidRPr="00FF0A68">
        <w:rPr>
          <w:rFonts w:ascii="Arial" w:hAnsi="Arial" w:cs="Arial"/>
          <w:sz w:val="20"/>
          <w:szCs w:val="20"/>
        </w:rPr>
        <w:t>from all hospital sites that comprise the Clyde S</w:t>
      </w:r>
      <w:r w:rsidR="00951AAE">
        <w:rPr>
          <w:rFonts w:ascii="Arial" w:hAnsi="Arial" w:cs="Arial"/>
          <w:sz w:val="20"/>
          <w:szCs w:val="20"/>
        </w:rPr>
        <w:t>ector (</w:t>
      </w:r>
      <w:hyperlink w:anchor="_Legal_entity_(ISO" w:history="1">
        <w:r w:rsidR="00951AAE" w:rsidRPr="00951AAE">
          <w:rPr>
            <w:rStyle w:val="Hyperlink"/>
            <w:rFonts w:ascii="Arial" w:hAnsi="Arial" w:cs="Arial"/>
            <w:sz w:val="20"/>
            <w:szCs w:val="20"/>
          </w:rPr>
          <w:t>see Section 5.1</w:t>
        </w:r>
      </w:hyperlink>
      <w:r w:rsidR="00951AAE">
        <w:rPr>
          <w:rFonts w:ascii="Arial" w:hAnsi="Arial" w:cs="Arial"/>
          <w:sz w:val="20"/>
          <w:szCs w:val="20"/>
        </w:rPr>
        <w:t xml:space="preserve">), as defined in </w:t>
      </w:r>
      <w:r w:rsidR="00951AAE" w:rsidRPr="00FF0A68">
        <w:rPr>
          <w:rFonts w:ascii="Arial" w:hAnsi="Arial" w:cs="Arial"/>
          <w:sz w:val="20"/>
          <w:szCs w:val="20"/>
        </w:rPr>
        <w:t xml:space="preserve">via the </w:t>
      </w:r>
      <w:r w:rsidR="00951AAE" w:rsidRPr="00D51F60">
        <w:rPr>
          <w:rFonts w:ascii="Arial" w:hAnsi="Arial" w:cs="Arial"/>
          <w:b/>
          <w:sz w:val="20"/>
          <w:szCs w:val="20"/>
        </w:rPr>
        <w:t>MF-CGEN-022</w:t>
      </w:r>
      <w:r w:rsidR="00951AAE">
        <w:rPr>
          <w:rFonts w:ascii="Arial" w:hAnsi="Arial" w:cs="Arial"/>
          <w:sz w:val="20"/>
          <w:szCs w:val="20"/>
        </w:rPr>
        <w:t xml:space="preserve"> - Service User Handbook</w:t>
      </w:r>
      <w:r w:rsidR="00951AAE" w:rsidRPr="00FF0A68">
        <w:rPr>
          <w:rFonts w:ascii="Arial" w:hAnsi="Arial" w:cs="Arial"/>
          <w:sz w:val="20"/>
          <w:szCs w:val="20"/>
        </w:rPr>
        <w:t xml:space="preserve"> (</w:t>
      </w:r>
      <w:r w:rsidR="00951AAE">
        <w:rPr>
          <w:rFonts w:ascii="Arial" w:hAnsi="Arial" w:cs="Arial"/>
          <w:sz w:val="20"/>
          <w:szCs w:val="20"/>
        </w:rPr>
        <w:t xml:space="preserve">available via Departmental </w:t>
      </w:r>
      <w:hyperlink r:id="rId20" w:history="1">
        <w:r w:rsidR="00951AAE" w:rsidRPr="00513579">
          <w:rPr>
            <w:rStyle w:val="Hyperlink"/>
            <w:rFonts w:ascii="Arial" w:hAnsi="Arial" w:cs="Arial"/>
            <w:sz w:val="20"/>
            <w:szCs w:val="20"/>
          </w:rPr>
          <w:t>Website</w:t>
        </w:r>
      </w:hyperlink>
      <w:r w:rsidR="00951AAE">
        <w:rPr>
          <w:rFonts w:ascii="Arial" w:hAnsi="Arial" w:cs="Arial"/>
          <w:sz w:val="20"/>
          <w:szCs w:val="20"/>
        </w:rPr>
        <w:t>).</w:t>
      </w:r>
      <w:r w:rsidR="007B2D24">
        <w:rPr>
          <w:rFonts w:ascii="Arial" w:hAnsi="Arial" w:cs="Arial"/>
          <w:sz w:val="20"/>
          <w:szCs w:val="20"/>
        </w:rPr>
        <w:t xml:space="preserve"> Commitment to service quality is defined in </w:t>
      </w:r>
      <w:r w:rsidR="007B2D24" w:rsidRPr="007B2D24">
        <w:rPr>
          <w:rFonts w:ascii="Arial" w:hAnsi="Arial" w:cs="Arial"/>
          <w:b/>
          <w:sz w:val="20"/>
          <w:szCs w:val="20"/>
        </w:rPr>
        <w:t>MP-CGEN-007</w:t>
      </w:r>
      <w:r w:rsidR="007B2D24">
        <w:rPr>
          <w:rFonts w:ascii="Arial" w:hAnsi="Arial" w:cs="Arial"/>
          <w:sz w:val="20"/>
          <w:szCs w:val="20"/>
        </w:rPr>
        <w:t xml:space="preserve"> – Quality Policy</w:t>
      </w:r>
      <w:r w:rsidR="007560BC">
        <w:rPr>
          <w:rFonts w:ascii="Arial" w:hAnsi="Arial" w:cs="Arial"/>
          <w:sz w:val="20"/>
          <w:szCs w:val="20"/>
        </w:rPr>
        <w:t xml:space="preserve"> (see </w:t>
      </w:r>
      <w:hyperlink w:anchor="_Appendix_B" w:history="1">
        <w:r w:rsidR="007560BC" w:rsidRPr="007560BC">
          <w:rPr>
            <w:rStyle w:val="Hyperlink"/>
            <w:rFonts w:ascii="Arial" w:hAnsi="Arial" w:cs="Arial"/>
            <w:sz w:val="20"/>
            <w:szCs w:val="20"/>
          </w:rPr>
          <w:t>Appendix B</w:t>
        </w:r>
      </w:hyperlink>
      <w:r w:rsidR="007560BC">
        <w:rPr>
          <w:rFonts w:ascii="Arial" w:hAnsi="Arial" w:cs="Arial"/>
          <w:sz w:val="20"/>
          <w:szCs w:val="20"/>
        </w:rPr>
        <w:t>)</w:t>
      </w:r>
      <w:r w:rsidR="007B2D24">
        <w:rPr>
          <w:rFonts w:ascii="Arial" w:hAnsi="Arial" w:cs="Arial"/>
          <w:sz w:val="20"/>
          <w:szCs w:val="20"/>
        </w:rPr>
        <w:t>.</w:t>
      </w:r>
    </w:p>
    <w:p w14:paraId="5B87C54F" w14:textId="77777777" w:rsidR="007560BC" w:rsidRDefault="00F51C9A" w:rsidP="007560BC">
      <w:pPr>
        <w:jc w:val="both"/>
        <w:rPr>
          <w:rFonts w:ascii="Arial" w:hAnsi="Arial" w:cs="Arial"/>
          <w:sz w:val="20"/>
          <w:szCs w:val="20"/>
        </w:rPr>
      </w:pPr>
      <w:bookmarkStart w:id="33" w:name="_Toc412619910"/>
      <w:bookmarkStart w:id="34" w:name="_Toc2081421"/>
      <w:r w:rsidRPr="00FF0A68">
        <w:rPr>
          <w:rFonts w:ascii="Arial" w:hAnsi="Arial" w:cs="Arial"/>
          <w:b/>
          <w:i/>
          <w:sz w:val="20"/>
        </w:rPr>
        <w:t>Determined in consultation with service users, the Department is committed to the provision of a consultant led clinical advisory and appropriate analytical laboratory out of hour’s service.</w:t>
      </w:r>
      <w:bookmarkEnd w:id="33"/>
      <w:bookmarkEnd w:id="34"/>
      <w:r w:rsidR="007560BC" w:rsidRPr="007560BC">
        <w:rPr>
          <w:rFonts w:ascii="Arial" w:hAnsi="Arial" w:cs="Arial"/>
          <w:sz w:val="20"/>
          <w:szCs w:val="20"/>
        </w:rPr>
        <w:t xml:space="preserve"> </w:t>
      </w:r>
    </w:p>
    <w:p w14:paraId="378D302B" w14:textId="33DC4A71" w:rsidR="00F51C9A" w:rsidRPr="007560BC" w:rsidRDefault="007560BC" w:rsidP="00987776">
      <w:pPr>
        <w:jc w:val="both"/>
        <w:rPr>
          <w:rFonts w:ascii="Arial" w:hAnsi="Arial" w:cs="Arial"/>
          <w:sz w:val="20"/>
          <w:szCs w:val="20"/>
        </w:rPr>
      </w:pPr>
      <w:r w:rsidRPr="00FF0A68">
        <w:rPr>
          <w:rFonts w:ascii="Arial" w:hAnsi="Arial" w:cs="Arial"/>
          <w:sz w:val="20"/>
          <w:szCs w:val="20"/>
        </w:rPr>
        <w:t>The Departmental Medical Team, led on each Hospital site by a Lead Consultant, provides a clinical consultation service both for hospital inpatients and patients in General Practice.</w:t>
      </w:r>
    </w:p>
    <w:p w14:paraId="3A29E43E" w14:textId="77777777" w:rsidR="001D7C85" w:rsidRDefault="007B2D24" w:rsidP="00987776">
      <w:pPr>
        <w:jc w:val="both"/>
        <w:rPr>
          <w:rFonts w:ascii="Arial" w:hAnsi="Arial" w:cs="Arial"/>
          <w:b/>
          <w:i/>
          <w:sz w:val="20"/>
        </w:rPr>
      </w:pPr>
      <w:bookmarkStart w:id="35" w:name="_Toc412619908"/>
      <w:bookmarkStart w:id="36" w:name="_Toc2081419"/>
      <w:r w:rsidRPr="00FF0A68">
        <w:rPr>
          <w:rFonts w:ascii="Arial" w:hAnsi="Arial" w:cs="Arial"/>
          <w:b/>
          <w:i/>
          <w:sz w:val="20"/>
        </w:rPr>
        <w:t xml:space="preserve">Haematology Medical Staff are contracted, (60% WTE) for clinical services, as managed entity of the Division of Regional Services, NHSGGC, and for Laboratory Services (40% WTE), by the Division of Diagnostics, NHSGGC – see </w:t>
      </w:r>
      <w:hyperlink w:anchor="_Structure_and_authority" w:history="1">
        <w:r w:rsidRPr="007B2D24">
          <w:rPr>
            <w:rStyle w:val="Hyperlink"/>
            <w:rFonts w:ascii="Arial" w:hAnsi="Arial" w:cs="Arial"/>
            <w:b/>
            <w:i/>
            <w:sz w:val="20"/>
          </w:rPr>
          <w:t>Section 5.4</w:t>
        </w:r>
      </w:hyperlink>
      <w:r w:rsidRPr="007B2D24">
        <w:rPr>
          <w:rFonts w:ascii="Arial" w:hAnsi="Arial" w:cs="Arial"/>
          <w:b/>
          <w:i/>
          <w:sz w:val="20"/>
        </w:rPr>
        <w:t xml:space="preserve"> </w:t>
      </w:r>
      <w:r w:rsidRPr="00FF0A68">
        <w:rPr>
          <w:rFonts w:ascii="Arial" w:hAnsi="Arial" w:cs="Arial"/>
          <w:b/>
          <w:i/>
          <w:sz w:val="20"/>
        </w:rPr>
        <w:t>Divisional Management Structure – Haematology, Clyde Sector.</w:t>
      </w:r>
      <w:bookmarkStart w:id="37" w:name="_Toc412619911"/>
      <w:bookmarkStart w:id="38" w:name="_Toc2081422"/>
      <w:bookmarkEnd w:id="35"/>
      <w:bookmarkEnd w:id="36"/>
    </w:p>
    <w:p w14:paraId="3937D462" w14:textId="7425EC39" w:rsidR="00F51C9A" w:rsidRPr="001D7C85" w:rsidRDefault="00F51C9A" w:rsidP="00987776">
      <w:pPr>
        <w:jc w:val="both"/>
        <w:rPr>
          <w:rFonts w:ascii="Arial" w:hAnsi="Arial" w:cs="Arial"/>
          <w:b/>
          <w:bCs/>
          <w:i/>
          <w:iCs/>
          <w:sz w:val="20"/>
        </w:rPr>
      </w:pPr>
      <w:r w:rsidRPr="00FF0A68">
        <w:rPr>
          <w:rFonts w:ascii="Arial" w:hAnsi="Arial" w:cs="Arial"/>
          <w:sz w:val="20"/>
        </w:rPr>
        <w:t>Rotas (general and specialist), staffed by both middle grade and consultant medical staff, operate for clinical advice, authorisation of blood product usage and issue and discussion of laboratory results. Copies of staff rotas, including contact details, are held by the NHSGGC Telephone Operators.</w:t>
      </w:r>
      <w:bookmarkEnd w:id="37"/>
      <w:bookmarkEnd w:id="38"/>
    </w:p>
    <w:p w14:paraId="66E5C663" w14:textId="312B0498" w:rsidR="2A7E4796" w:rsidRDefault="00D51F60" w:rsidP="2A7E4796">
      <w:pPr>
        <w:rPr>
          <w:rFonts w:ascii="Arial" w:hAnsi="Arial" w:cs="Arial"/>
          <w:sz w:val="20"/>
          <w:szCs w:val="20"/>
        </w:rPr>
      </w:pPr>
      <w:r w:rsidRPr="2A7E4796">
        <w:rPr>
          <w:rFonts w:ascii="Arial" w:hAnsi="Arial" w:cs="Arial"/>
          <w:sz w:val="20"/>
          <w:szCs w:val="20"/>
        </w:rPr>
        <w:lastRenderedPageBreak/>
        <w:t xml:space="preserve">See also </w:t>
      </w:r>
      <w:hyperlink w:anchor="_Objectives_and_policies">
        <w:r w:rsidRPr="2A7E4796">
          <w:rPr>
            <w:rStyle w:val="Hyperlink"/>
            <w:rFonts w:ascii="Arial" w:hAnsi="Arial" w:cs="Arial"/>
            <w:sz w:val="20"/>
            <w:szCs w:val="20"/>
          </w:rPr>
          <w:t>Section 5.5</w:t>
        </w:r>
      </w:hyperlink>
      <w:r w:rsidR="00130270" w:rsidRPr="2A7E4796">
        <w:rPr>
          <w:rFonts w:ascii="Arial" w:hAnsi="Arial" w:cs="Arial"/>
          <w:sz w:val="20"/>
          <w:szCs w:val="20"/>
        </w:rPr>
        <w:t>.</w:t>
      </w:r>
    </w:p>
    <w:p w14:paraId="6FC95517" w14:textId="77777777" w:rsidR="00E12284" w:rsidRDefault="00E12284" w:rsidP="00730DF9">
      <w:pPr>
        <w:pStyle w:val="Heading2"/>
        <w:numPr>
          <w:ilvl w:val="1"/>
          <w:numId w:val="1"/>
        </w:numPr>
        <w:jc w:val="both"/>
      </w:pPr>
      <w:bookmarkStart w:id="39" w:name="_Structure_and_authority"/>
      <w:bookmarkStart w:id="40" w:name="_Toc129097869"/>
      <w:bookmarkEnd w:id="39"/>
      <w:r w:rsidRPr="00E12284">
        <w:t>Structure and authority</w:t>
      </w:r>
      <w:r w:rsidR="00C62312">
        <w:t xml:space="preserve"> (</w:t>
      </w:r>
      <w:r w:rsidR="00C62312" w:rsidRPr="009231C7">
        <w:rPr>
          <w:i w:val="0"/>
          <w:color w:val="0000FF"/>
        </w:rPr>
        <w:t>ISO 5.4.1 a-c, 5.4.2</w:t>
      </w:r>
      <w:r w:rsidR="00C62312">
        <w:t>)</w:t>
      </w:r>
      <w:bookmarkEnd w:id="40"/>
    </w:p>
    <w:p w14:paraId="2E1E49B8" w14:textId="2063F04F" w:rsidR="00F51C9A" w:rsidRPr="00420B3C" w:rsidRDefault="008F54A5" w:rsidP="00420B3C">
      <w:pPr>
        <w:jc w:val="both"/>
        <w:rPr>
          <w:rFonts w:ascii="Arial" w:hAnsi="Arial" w:cs="Arial"/>
          <w:sz w:val="20"/>
          <w:szCs w:val="20"/>
        </w:rPr>
      </w:pPr>
      <w:r w:rsidRPr="228356FA">
        <w:rPr>
          <w:rFonts w:ascii="Arial" w:hAnsi="Arial" w:cs="Arial"/>
          <w:sz w:val="20"/>
          <w:szCs w:val="20"/>
        </w:rPr>
        <w:t xml:space="preserve">NHSGGC </w:t>
      </w:r>
      <w:r w:rsidR="00F51C9A" w:rsidRPr="228356FA">
        <w:rPr>
          <w:rFonts w:ascii="Arial" w:hAnsi="Arial" w:cs="Arial"/>
          <w:sz w:val="20"/>
          <w:szCs w:val="20"/>
        </w:rPr>
        <w:t>Clyde Haematology Department is formed as a sub-Division of the Division of Laboratory Medicine,</w:t>
      </w:r>
      <w:r w:rsidR="00F51C9A" w:rsidRPr="228356FA">
        <w:rPr>
          <w:rFonts w:ascii="Arial" w:hAnsi="Arial" w:cs="Arial"/>
          <w:i/>
          <w:iCs/>
          <w:sz w:val="20"/>
          <w:szCs w:val="20"/>
        </w:rPr>
        <w:t xml:space="preserve"> </w:t>
      </w:r>
      <w:r w:rsidR="00F51C9A" w:rsidRPr="228356FA">
        <w:rPr>
          <w:rFonts w:ascii="Arial" w:hAnsi="Arial" w:cs="Arial"/>
          <w:sz w:val="20"/>
          <w:szCs w:val="20"/>
        </w:rPr>
        <w:t>NHSGGC</w:t>
      </w:r>
      <w:r w:rsidR="00F51C9A" w:rsidRPr="228356FA">
        <w:rPr>
          <w:rFonts w:ascii="Arial" w:hAnsi="Arial" w:cs="Arial"/>
          <w:i/>
          <w:iCs/>
          <w:sz w:val="20"/>
          <w:szCs w:val="20"/>
        </w:rPr>
        <w:t xml:space="preserve">. </w:t>
      </w:r>
      <w:r w:rsidR="00F51C9A" w:rsidRPr="228356FA">
        <w:rPr>
          <w:rFonts w:ascii="Arial" w:hAnsi="Arial" w:cs="Arial"/>
          <w:sz w:val="20"/>
          <w:szCs w:val="20"/>
        </w:rPr>
        <w:t xml:space="preserve">The organisational relationships within are defined below: </w:t>
      </w:r>
      <w:bookmarkStart w:id="41" w:name="_Toc2056024"/>
      <w:bookmarkStart w:id="42" w:name="_Toc4040550"/>
      <w:bookmarkStart w:id="43" w:name="_Toc5184605"/>
    </w:p>
    <w:p w14:paraId="74BB0B4E" w14:textId="4F92F87B" w:rsidR="00F51C9A" w:rsidRDefault="1AE5CD73" w:rsidP="1EDA4E08">
      <w:pPr>
        <w:spacing w:after="0"/>
        <w:jc w:val="center"/>
      </w:pPr>
      <w:r>
        <w:rPr>
          <w:noProof/>
          <w:lang w:eastAsia="en-GB"/>
        </w:rPr>
        <w:drawing>
          <wp:inline distT="0" distB="0" distL="0" distR="0" wp14:anchorId="78D9A493" wp14:editId="4D99CD40">
            <wp:extent cx="6605755" cy="6986016"/>
            <wp:effectExtent l="0" t="0" r="5080" b="5715"/>
            <wp:docPr id="280656295" name="Picture 280656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6605755" cy="6986016"/>
                    </a:xfrm>
                    <a:prstGeom prst="rect">
                      <a:avLst/>
                    </a:prstGeom>
                  </pic:spPr>
                </pic:pic>
              </a:graphicData>
            </a:graphic>
          </wp:inline>
        </w:drawing>
      </w:r>
    </w:p>
    <w:p w14:paraId="36CC272B" w14:textId="7C7F09DB" w:rsidR="00F51C9A" w:rsidRDefault="00F51C9A" w:rsidP="1EDA4E08">
      <w:pPr>
        <w:jc w:val="center"/>
      </w:pPr>
    </w:p>
    <w:p w14:paraId="29EA80F1" w14:textId="5A2718D0" w:rsidR="00F51C9A" w:rsidRDefault="00F51C9A" w:rsidP="2E12A71C">
      <w:pPr>
        <w:jc w:val="center"/>
      </w:pPr>
    </w:p>
    <w:p w14:paraId="7020EB99" w14:textId="4B6B8A3D" w:rsidR="00F51C9A" w:rsidRDefault="00F51C9A" w:rsidP="6B3851DC">
      <w:pPr>
        <w:jc w:val="center"/>
      </w:pPr>
    </w:p>
    <w:p w14:paraId="01980F22" w14:textId="7760CBBE" w:rsidR="00F51C9A" w:rsidRPr="009231C7" w:rsidRDefault="00F51C9A" w:rsidP="002553CC">
      <w:pPr>
        <w:spacing w:after="0" w:line="240" w:lineRule="auto"/>
        <w:rPr>
          <w:rFonts w:ascii="Arial" w:hAnsi="Arial" w:cs="Arial"/>
          <w:sz w:val="20"/>
          <w:szCs w:val="20"/>
          <w:u w:val="single"/>
        </w:rPr>
      </w:pPr>
      <w:bookmarkStart w:id="44" w:name="_Toc371612720"/>
      <w:bookmarkStart w:id="45" w:name="_Toc371612834"/>
      <w:bookmarkEnd w:id="41"/>
      <w:bookmarkEnd w:id="42"/>
      <w:bookmarkEnd w:id="43"/>
      <w:bookmarkEnd w:id="44"/>
      <w:bookmarkEnd w:id="45"/>
      <w:r w:rsidRPr="2A7E4796">
        <w:rPr>
          <w:rFonts w:ascii="Arial" w:hAnsi="Arial" w:cs="Arial"/>
          <w:sz w:val="20"/>
          <w:szCs w:val="20"/>
          <w:u w:val="single"/>
        </w:rPr>
        <w:lastRenderedPageBreak/>
        <w:t>Departmenta</w:t>
      </w:r>
      <w:r w:rsidR="00C62312" w:rsidRPr="2A7E4796">
        <w:rPr>
          <w:rFonts w:ascii="Arial" w:hAnsi="Arial" w:cs="Arial"/>
          <w:sz w:val="20"/>
          <w:szCs w:val="20"/>
          <w:u w:val="single"/>
        </w:rPr>
        <w:t>l Staff – Key Responsibilities</w:t>
      </w:r>
    </w:p>
    <w:p w14:paraId="5997CC1D" w14:textId="77777777" w:rsidR="00F51C9A" w:rsidRPr="00FF0A68" w:rsidRDefault="00F51C9A" w:rsidP="00F51C9A">
      <w:pPr>
        <w:spacing w:after="0" w:line="240" w:lineRule="auto"/>
        <w:jc w:val="both"/>
        <w:rPr>
          <w:rFonts w:ascii="Arial" w:hAnsi="Arial" w:cs="Arial"/>
          <w:b/>
          <w:bCs/>
          <w:sz w:val="20"/>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F51C9A" w:rsidRPr="009231C7" w14:paraId="5709E37F" w14:textId="77777777" w:rsidTr="003B60CE">
        <w:trPr>
          <w:trHeight w:val="609"/>
        </w:trPr>
        <w:tc>
          <w:tcPr>
            <w:tcW w:w="1985" w:type="dxa"/>
            <w:shd w:val="clear" w:color="auto" w:fill="auto"/>
          </w:tcPr>
          <w:p w14:paraId="2BBA34B4" w14:textId="3EB54DAD" w:rsidR="00F51C9A" w:rsidRPr="00A0186A" w:rsidRDefault="00C243A9" w:rsidP="00F51C9A">
            <w:pPr>
              <w:spacing w:line="240" w:lineRule="auto"/>
              <w:rPr>
                <w:rFonts w:ascii="Arial" w:hAnsi="Arial" w:cs="Arial"/>
                <w:b/>
                <w:sz w:val="20"/>
                <w:szCs w:val="20"/>
              </w:rPr>
            </w:pPr>
            <w:r>
              <w:rPr>
                <w:rFonts w:ascii="Arial" w:hAnsi="Arial" w:cs="Arial"/>
                <w:b/>
                <w:sz w:val="20"/>
                <w:szCs w:val="20"/>
              </w:rPr>
              <w:t>Laboratory Director</w:t>
            </w:r>
          </w:p>
        </w:tc>
        <w:tc>
          <w:tcPr>
            <w:tcW w:w="7654" w:type="dxa"/>
            <w:shd w:val="clear" w:color="auto" w:fill="auto"/>
          </w:tcPr>
          <w:p w14:paraId="46F7235A" w14:textId="01815D5C" w:rsidR="00F51C9A" w:rsidRPr="009231C7" w:rsidRDefault="00F51C9A" w:rsidP="00C243A9">
            <w:pPr>
              <w:spacing w:line="240" w:lineRule="auto"/>
              <w:ind w:left="57"/>
              <w:jc w:val="both"/>
              <w:rPr>
                <w:rFonts w:ascii="Arial" w:hAnsi="Arial" w:cs="Arial"/>
                <w:sz w:val="20"/>
                <w:szCs w:val="20"/>
              </w:rPr>
            </w:pPr>
            <w:r w:rsidRPr="009231C7">
              <w:rPr>
                <w:rFonts w:ascii="Arial" w:hAnsi="Arial" w:cs="Arial"/>
                <w:sz w:val="20"/>
                <w:szCs w:val="20"/>
              </w:rPr>
              <w:t xml:space="preserve">The </w:t>
            </w:r>
            <w:r w:rsidR="00C243A9">
              <w:rPr>
                <w:rFonts w:ascii="Arial" w:hAnsi="Arial" w:cs="Arial"/>
                <w:sz w:val="20"/>
                <w:szCs w:val="20"/>
              </w:rPr>
              <w:t>Laboratory Director</w:t>
            </w:r>
            <w:r w:rsidR="00DC1555">
              <w:rPr>
                <w:rFonts w:ascii="Arial" w:hAnsi="Arial" w:cs="Arial"/>
                <w:sz w:val="20"/>
                <w:szCs w:val="20"/>
              </w:rPr>
              <w:t xml:space="preserve"> </w:t>
            </w:r>
            <w:r w:rsidRPr="009231C7">
              <w:rPr>
                <w:rFonts w:ascii="Arial" w:hAnsi="Arial" w:cs="Arial"/>
                <w:sz w:val="20"/>
                <w:szCs w:val="20"/>
              </w:rPr>
              <w:t>has overall clinical responsibility for the Department, and specific responsibility for medical staff recruitment.</w:t>
            </w:r>
          </w:p>
        </w:tc>
      </w:tr>
      <w:tr w:rsidR="00F51C9A" w:rsidRPr="009231C7" w14:paraId="04C7EC7B" w14:textId="77777777" w:rsidTr="003B60CE">
        <w:tc>
          <w:tcPr>
            <w:tcW w:w="1985" w:type="dxa"/>
            <w:shd w:val="clear" w:color="auto" w:fill="auto"/>
          </w:tcPr>
          <w:p w14:paraId="2DEB79E0" w14:textId="77777777" w:rsidR="00F51C9A" w:rsidRPr="00A0186A" w:rsidRDefault="00F51C9A" w:rsidP="00F51C9A">
            <w:pPr>
              <w:spacing w:line="240" w:lineRule="auto"/>
              <w:rPr>
                <w:rFonts w:ascii="Arial" w:hAnsi="Arial" w:cs="Arial"/>
                <w:b/>
                <w:sz w:val="20"/>
                <w:szCs w:val="20"/>
              </w:rPr>
            </w:pPr>
            <w:r w:rsidRPr="00A0186A">
              <w:rPr>
                <w:rFonts w:ascii="Arial" w:hAnsi="Arial" w:cs="Arial"/>
                <w:b/>
                <w:sz w:val="20"/>
                <w:szCs w:val="20"/>
              </w:rPr>
              <w:t>Consultant Medical Staff</w:t>
            </w:r>
          </w:p>
        </w:tc>
        <w:tc>
          <w:tcPr>
            <w:tcW w:w="7654" w:type="dxa"/>
            <w:shd w:val="clear" w:color="auto" w:fill="auto"/>
          </w:tcPr>
          <w:p w14:paraId="65F886F6" w14:textId="77777777" w:rsidR="00F51C9A" w:rsidRPr="009231C7" w:rsidRDefault="00F51C9A" w:rsidP="00F51C9A">
            <w:pPr>
              <w:pStyle w:val="BodyTextIndent2"/>
              <w:spacing w:line="240" w:lineRule="auto"/>
              <w:ind w:left="57"/>
              <w:jc w:val="both"/>
              <w:rPr>
                <w:sz w:val="20"/>
                <w:szCs w:val="20"/>
              </w:rPr>
            </w:pPr>
            <w:r w:rsidRPr="009231C7">
              <w:rPr>
                <w:sz w:val="20"/>
                <w:szCs w:val="20"/>
              </w:rPr>
              <w:t>Consultant Medical Staff have responsibilities for Clinical and Laboratory Haematology services and as defined in Job Plans, are accountable to the Sector Lead Clinician.</w:t>
            </w:r>
          </w:p>
        </w:tc>
      </w:tr>
      <w:tr w:rsidR="00F51C9A" w:rsidRPr="009231C7" w14:paraId="117AE766" w14:textId="77777777" w:rsidTr="003B60CE">
        <w:tc>
          <w:tcPr>
            <w:tcW w:w="1985" w:type="dxa"/>
            <w:shd w:val="clear" w:color="auto" w:fill="auto"/>
          </w:tcPr>
          <w:p w14:paraId="0823F4AA" w14:textId="77777777" w:rsidR="00F51C9A" w:rsidRPr="00A0186A" w:rsidRDefault="00F51C9A" w:rsidP="00F51C9A">
            <w:pPr>
              <w:spacing w:line="240" w:lineRule="auto"/>
              <w:rPr>
                <w:rFonts w:ascii="Arial" w:hAnsi="Arial" w:cs="Arial"/>
                <w:b/>
                <w:sz w:val="20"/>
                <w:szCs w:val="20"/>
              </w:rPr>
            </w:pPr>
            <w:r w:rsidRPr="00A0186A">
              <w:rPr>
                <w:rFonts w:ascii="Arial" w:hAnsi="Arial" w:cs="Arial"/>
                <w:b/>
                <w:sz w:val="20"/>
                <w:szCs w:val="20"/>
              </w:rPr>
              <w:t>Technical Services Manager</w:t>
            </w:r>
          </w:p>
        </w:tc>
        <w:tc>
          <w:tcPr>
            <w:tcW w:w="7654" w:type="dxa"/>
            <w:shd w:val="clear" w:color="auto" w:fill="auto"/>
          </w:tcPr>
          <w:p w14:paraId="269E8618" w14:textId="77777777" w:rsidR="00F51C9A" w:rsidRPr="009231C7" w:rsidRDefault="00F51C9A" w:rsidP="00F51C9A">
            <w:pPr>
              <w:pStyle w:val="BodyTextIndent2"/>
              <w:spacing w:line="240" w:lineRule="auto"/>
              <w:ind w:left="57"/>
              <w:jc w:val="both"/>
              <w:rPr>
                <w:sz w:val="20"/>
                <w:szCs w:val="20"/>
              </w:rPr>
            </w:pPr>
            <w:r w:rsidRPr="009231C7">
              <w:rPr>
                <w:sz w:val="20"/>
                <w:szCs w:val="20"/>
              </w:rPr>
              <w:t>The Technical Services Manager has specific accountability for laboratory operations of the Department. In addition, in conjunction with the General and Clinical Services Manager, the Technical Services Manager has accountability for financial operations of the Department.</w:t>
            </w:r>
          </w:p>
          <w:p w14:paraId="110FFD37" w14:textId="52A2EFD6" w:rsidR="00F51C9A" w:rsidRPr="009231C7" w:rsidRDefault="00F51C9A" w:rsidP="00B612B3">
            <w:pPr>
              <w:pStyle w:val="BodyTextIndent3"/>
              <w:ind w:left="0"/>
              <w:jc w:val="both"/>
              <w:rPr>
                <w:sz w:val="20"/>
                <w:szCs w:val="20"/>
              </w:rPr>
            </w:pPr>
            <w:r w:rsidRPr="009231C7">
              <w:rPr>
                <w:sz w:val="20"/>
                <w:szCs w:val="20"/>
              </w:rPr>
              <w:t>In the absence of the Technical Services Manager, the Sector Laboratory Manager shall assume responsibilities.</w:t>
            </w:r>
            <w:r w:rsidR="000A2897" w:rsidRPr="009231C7">
              <w:rPr>
                <w:sz w:val="20"/>
                <w:szCs w:val="20"/>
              </w:rPr>
              <w:t xml:space="preserve"> </w:t>
            </w:r>
          </w:p>
        </w:tc>
      </w:tr>
      <w:tr w:rsidR="00F51C9A" w:rsidRPr="009231C7" w14:paraId="2E49967D" w14:textId="77777777" w:rsidTr="003B60CE">
        <w:tc>
          <w:tcPr>
            <w:tcW w:w="1985" w:type="dxa"/>
            <w:shd w:val="clear" w:color="auto" w:fill="auto"/>
          </w:tcPr>
          <w:p w14:paraId="684A186F" w14:textId="77777777" w:rsidR="00F51C9A" w:rsidRPr="00A0186A" w:rsidRDefault="00C62312" w:rsidP="00F51C9A">
            <w:pPr>
              <w:spacing w:line="240" w:lineRule="auto"/>
              <w:rPr>
                <w:rFonts w:ascii="Arial" w:hAnsi="Arial" w:cs="Arial"/>
                <w:b/>
                <w:sz w:val="20"/>
                <w:szCs w:val="20"/>
              </w:rPr>
            </w:pPr>
            <w:r w:rsidRPr="00A0186A">
              <w:rPr>
                <w:rFonts w:ascii="Arial" w:hAnsi="Arial" w:cs="Arial"/>
                <w:b/>
                <w:sz w:val="20"/>
                <w:szCs w:val="20"/>
              </w:rPr>
              <w:t xml:space="preserve">Sector </w:t>
            </w:r>
            <w:r w:rsidR="00F51C9A" w:rsidRPr="00A0186A">
              <w:rPr>
                <w:rFonts w:ascii="Arial" w:hAnsi="Arial" w:cs="Arial"/>
                <w:b/>
                <w:sz w:val="20"/>
                <w:szCs w:val="20"/>
              </w:rPr>
              <w:t>Manager</w:t>
            </w:r>
          </w:p>
        </w:tc>
        <w:tc>
          <w:tcPr>
            <w:tcW w:w="7654" w:type="dxa"/>
            <w:shd w:val="clear" w:color="auto" w:fill="auto"/>
          </w:tcPr>
          <w:p w14:paraId="3A4DE37C" w14:textId="0BC9974C" w:rsidR="00F51C9A" w:rsidRPr="009231C7" w:rsidRDefault="00F51C9A" w:rsidP="00F51C9A">
            <w:pPr>
              <w:pStyle w:val="BodyTextIndent2"/>
              <w:spacing w:line="240" w:lineRule="auto"/>
              <w:ind w:left="57"/>
              <w:jc w:val="both"/>
              <w:rPr>
                <w:sz w:val="20"/>
                <w:szCs w:val="20"/>
              </w:rPr>
            </w:pPr>
            <w:r w:rsidRPr="009231C7">
              <w:rPr>
                <w:sz w:val="20"/>
                <w:szCs w:val="20"/>
              </w:rPr>
              <w:t xml:space="preserve">Responsibilities of the Sector Laboratory Manager are defined </w:t>
            </w:r>
            <w:r w:rsidR="00B612B3">
              <w:rPr>
                <w:sz w:val="20"/>
                <w:szCs w:val="20"/>
              </w:rPr>
              <w:t xml:space="preserve">in </w:t>
            </w:r>
            <w:r w:rsidRPr="009231C7">
              <w:rPr>
                <w:b/>
                <w:bCs/>
                <w:sz w:val="20"/>
                <w:szCs w:val="20"/>
              </w:rPr>
              <w:t>MI-CGEN-011</w:t>
            </w:r>
            <w:r w:rsidRPr="009231C7">
              <w:rPr>
                <w:sz w:val="20"/>
                <w:szCs w:val="20"/>
              </w:rPr>
              <w:t>.</w:t>
            </w:r>
            <w:r w:rsidR="00C62312" w:rsidRPr="009231C7">
              <w:rPr>
                <w:sz w:val="20"/>
                <w:szCs w:val="20"/>
              </w:rPr>
              <w:t xml:space="preserve"> Sector Manager has name responsibility for blood transfusion services. </w:t>
            </w:r>
            <w:r w:rsidRPr="009231C7">
              <w:rPr>
                <w:sz w:val="20"/>
                <w:szCs w:val="20"/>
              </w:rPr>
              <w:t xml:space="preserve"> Responsibilities include the role of Deputy to the Quality, Training and POCT Manager.</w:t>
            </w:r>
          </w:p>
        </w:tc>
      </w:tr>
      <w:tr w:rsidR="00B612B3" w:rsidRPr="009231C7" w14:paraId="6D058F46" w14:textId="77777777" w:rsidTr="003B60CE">
        <w:tc>
          <w:tcPr>
            <w:tcW w:w="1985" w:type="dxa"/>
            <w:shd w:val="clear" w:color="auto" w:fill="auto"/>
          </w:tcPr>
          <w:p w14:paraId="5CF2F983" w14:textId="00D3AE4E" w:rsidR="00B612B3" w:rsidRPr="00A0186A" w:rsidRDefault="00DC1555" w:rsidP="00F51C9A">
            <w:pPr>
              <w:spacing w:line="240" w:lineRule="auto"/>
              <w:rPr>
                <w:rFonts w:ascii="Arial" w:hAnsi="Arial" w:cs="Arial"/>
                <w:b/>
                <w:sz w:val="20"/>
                <w:szCs w:val="20"/>
              </w:rPr>
            </w:pPr>
            <w:r>
              <w:rPr>
                <w:rFonts w:ascii="Arial" w:hAnsi="Arial" w:cs="Arial"/>
                <w:b/>
                <w:sz w:val="20"/>
                <w:szCs w:val="20"/>
              </w:rPr>
              <w:t xml:space="preserve">Operations </w:t>
            </w:r>
            <w:r w:rsidR="007B2D24">
              <w:rPr>
                <w:rFonts w:ascii="Arial" w:hAnsi="Arial" w:cs="Arial"/>
                <w:b/>
                <w:sz w:val="20"/>
                <w:szCs w:val="20"/>
              </w:rPr>
              <w:t>Manager</w:t>
            </w:r>
          </w:p>
        </w:tc>
        <w:tc>
          <w:tcPr>
            <w:tcW w:w="7654" w:type="dxa"/>
            <w:shd w:val="clear" w:color="auto" w:fill="auto"/>
          </w:tcPr>
          <w:p w14:paraId="705AF8BE" w14:textId="7F1DDE83" w:rsidR="00B612B3" w:rsidRPr="009231C7" w:rsidRDefault="00E577BD" w:rsidP="00F51C9A">
            <w:pPr>
              <w:pStyle w:val="BodyTextIndent2"/>
              <w:spacing w:line="240" w:lineRule="auto"/>
              <w:ind w:left="57"/>
              <w:jc w:val="both"/>
              <w:rPr>
                <w:sz w:val="20"/>
                <w:szCs w:val="20"/>
              </w:rPr>
            </w:pPr>
            <w:r>
              <w:rPr>
                <w:sz w:val="20"/>
                <w:szCs w:val="20"/>
              </w:rPr>
              <w:t>Direct deputisation for S</w:t>
            </w:r>
            <w:r w:rsidR="00D15368">
              <w:rPr>
                <w:sz w:val="20"/>
                <w:szCs w:val="20"/>
              </w:rPr>
              <w:t xml:space="preserve">ector Manager responsibilities and is defined in </w:t>
            </w:r>
            <w:r w:rsidR="00D15368" w:rsidRPr="00D15368">
              <w:rPr>
                <w:b/>
                <w:sz w:val="20"/>
                <w:szCs w:val="20"/>
              </w:rPr>
              <w:t>MI-CGEN-112</w:t>
            </w:r>
            <w:r w:rsidR="00D15368">
              <w:rPr>
                <w:sz w:val="20"/>
                <w:szCs w:val="20"/>
              </w:rPr>
              <w:t xml:space="preserve">. </w:t>
            </w:r>
          </w:p>
        </w:tc>
      </w:tr>
      <w:tr w:rsidR="00F51C9A" w:rsidRPr="009231C7" w14:paraId="1D20A207" w14:textId="77777777" w:rsidTr="003B60CE">
        <w:tc>
          <w:tcPr>
            <w:tcW w:w="1985" w:type="dxa"/>
            <w:shd w:val="clear" w:color="auto" w:fill="auto"/>
          </w:tcPr>
          <w:p w14:paraId="3C41F1CB" w14:textId="77777777" w:rsidR="00F51C9A" w:rsidRPr="00A0186A" w:rsidRDefault="00F51C9A" w:rsidP="00F51C9A">
            <w:pPr>
              <w:spacing w:line="240" w:lineRule="auto"/>
              <w:rPr>
                <w:rFonts w:ascii="Arial" w:hAnsi="Arial" w:cs="Arial"/>
                <w:b/>
                <w:sz w:val="20"/>
                <w:szCs w:val="20"/>
              </w:rPr>
            </w:pPr>
            <w:r w:rsidRPr="00A0186A">
              <w:rPr>
                <w:rFonts w:ascii="Arial" w:hAnsi="Arial" w:cs="Arial"/>
                <w:b/>
                <w:sz w:val="20"/>
                <w:szCs w:val="20"/>
              </w:rPr>
              <w:t>Quality, Training and POCT Manager</w:t>
            </w:r>
          </w:p>
        </w:tc>
        <w:tc>
          <w:tcPr>
            <w:tcW w:w="7654" w:type="dxa"/>
            <w:shd w:val="clear" w:color="auto" w:fill="auto"/>
          </w:tcPr>
          <w:p w14:paraId="5D68A4FE" w14:textId="548D8433" w:rsidR="00F51C9A" w:rsidRPr="009231C7" w:rsidRDefault="00F51C9A" w:rsidP="00F51C9A">
            <w:pPr>
              <w:pStyle w:val="BodyTextIndent2"/>
              <w:spacing w:line="240" w:lineRule="auto"/>
              <w:ind w:left="57"/>
              <w:jc w:val="both"/>
              <w:rPr>
                <w:sz w:val="20"/>
                <w:szCs w:val="20"/>
              </w:rPr>
            </w:pPr>
            <w:r w:rsidRPr="009231C7">
              <w:rPr>
                <w:sz w:val="20"/>
                <w:szCs w:val="20"/>
              </w:rPr>
              <w:t>Responsibilities of the Quality, Training a</w:t>
            </w:r>
            <w:r w:rsidR="00B612B3">
              <w:rPr>
                <w:sz w:val="20"/>
                <w:szCs w:val="20"/>
              </w:rPr>
              <w:t xml:space="preserve">nd POC manager are defined in </w:t>
            </w:r>
            <w:r w:rsidRPr="009231C7">
              <w:rPr>
                <w:b/>
                <w:bCs/>
                <w:sz w:val="20"/>
                <w:szCs w:val="20"/>
              </w:rPr>
              <w:t>MI-CGEN-012</w:t>
            </w:r>
            <w:r w:rsidR="00B612B3">
              <w:rPr>
                <w:b/>
                <w:bCs/>
                <w:sz w:val="20"/>
                <w:szCs w:val="20"/>
              </w:rPr>
              <w:t>.</w:t>
            </w:r>
          </w:p>
        </w:tc>
      </w:tr>
    </w:tbl>
    <w:p w14:paraId="6B699379" w14:textId="77777777" w:rsidR="00F51C9A" w:rsidRPr="00B612B3" w:rsidRDefault="00F51C9A" w:rsidP="00F51C9A">
      <w:pPr>
        <w:rPr>
          <w:sz w:val="2"/>
          <w:szCs w:val="2"/>
        </w:rPr>
      </w:pPr>
    </w:p>
    <w:p w14:paraId="71F62C1F" w14:textId="77777777" w:rsidR="0019788D" w:rsidRPr="009231C7" w:rsidRDefault="000A2897" w:rsidP="00D81D8D">
      <w:pPr>
        <w:rPr>
          <w:rFonts w:ascii="Arial" w:hAnsi="Arial" w:cs="Arial"/>
          <w:sz w:val="20"/>
          <w:szCs w:val="20"/>
          <w:u w:val="single"/>
        </w:rPr>
      </w:pPr>
      <w:bookmarkStart w:id="46" w:name="_Toc371612726"/>
      <w:bookmarkStart w:id="47" w:name="_Toc371612840"/>
      <w:bookmarkStart w:id="48" w:name="_Toc412114702"/>
      <w:bookmarkStart w:id="49" w:name="_Toc412619926"/>
      <w:bookmarkStart w:id="50" w:name="_Toc2081432"/>
      <w:bookmarkStart w:id="51" w:name="_Toc535813981"/>
      <w:bookmarkStart w:id="52" w:name="_Toc2056033"/>
      <w:bookmarkStart w:id="53" w:name="_Toc4040559"/>
      <w:bookmarkStart w:id="54" w:name="_Toc5184614"/>
      <w:bookmarkStart w:id="55" w:name="_Toc107628872"/>
      <w:bookmarkStart w:id="56" w:name="_Toc107754097"/>
      <w:bookmarkStart w:id="57" w:name="_Toc243740473"/>
      <w:r w:rsidRPr="009231C7">
        <w:rPr>
          <w:rFonts w:ascii="Arial" w:hAnsi="Arial" w:cs="Arial"/>
          <w:sz w:val="20"/>
          <w:szCs w:val="20"/>
          <w:u w:val="single"/>
        </w:rPr>
        <w:t>Lines of communication</w:t>
      </w:r>
    </w:p>
    <w:tbl>
      <w:tblPr>
        <w:tblStyle w:val="TableGrid"/>
        <w:tblW w:w="0" w:type="auto"/>
        <w:tblLook w:val="04A0" w:firstRow="1" w:lastRow="0" w:firstColumn="1" w:lastColumn="0" w:noHBand="0" w:noVBand="1"/>
      </w:tblPr>
      <w:tblGrid>
        <w:gridCol w:w="1706"/>
        <w:gridCol w:w="2760"/>
        <w:gridCol w:w="1228"/>
        <w:gridCol w:w="3934"/>
      </w:tblGrid>
      <w:tr w:rsidR="009F21EC" w:rsidRPr="009F21EC" w14:paraId="7E5D7B01" w14:textId="77777777" w:rsidTr="006D3D85">
        <w:tc>
          <w:tcPr>
            <w:tcW w:w="1706" w:type="dxa"/>
          </w:tcPr>
          <w:p w14:paraId="426B5B48" w14:textId="77777777" w:rsidR="009F21EC" w:rsidRPr="00C82B4E" w:rsidRDefault="009F21EC" w:rsidP="009F21EC">
            <w:pPr>
              <w:spacing w:after="0"/>
              <w:rPr>
                <w:rFonts w:ascii="Arial" w:hAnsi="Arial" w:cs="Arial"/>
                <w:b/>
                <w:sz w:val="20"/>
                <w:szCs w:val="20"/>
              </w:rPr>
            </w:pPr>
            <w:r w:rsidRPr="00C82B4E">
              <w:rPr>
                <w:rFonts w:ascii="Arial" w:hAnsi="Arial" w:cs="Arial"/>
                <w:b/>
                <w:sz w:val="20"/>
                <w:szCs w:val="20"/>
              </w:rPr>
              <w:t>Meeting Type</w:t>
            </w:r>
          </w:p>
        </w:tc>
        <w:tc>
          <w:tcPr>
            <w:tcW w:w="2760" w:type="dxa"/>
          </w:tcPr>
          <w:p w14:paraId="59AD10AE" w14:textId="77777777" w:rsidR="009F21EC" w:rsidRPr="00C82B4E" w:rsidRDefault="009F21EC" w:rsidP="009F21EC">
            <w:pPr>
              <w:spacing w:after="0"/>
              <w:rPr>
                <w:rFonts w:ascii="Arial" w:hAnsi="Arial" w:cs="Arial"/>
                <w:b/>
                <w:sz w:val="20"/>
                <w:szCs w:val="20"/>
              </w:rPr>
            </w:pPr>
            <w:r w:rsidRPr="00C82B4E">
              <w:rPr>
                <w:rFonts w:ascii="Arial" w:hAnsi="Arial" w:cs="Arial"/>
                <w:b/>
                <w:sz w:val="20"/>
                <w:szCs w:val="20"/>
              </w:rPr>
              <w:t>Title</w:t>
            </w:r>
          </w:p>
        </w:tc>
        <w:tc>
          <w:tcPr>
            <w:tcW w:w="1228" w:type="dxa"/>
          </w:tcPr>
          <w:p w14:paraId="6F35DBC6" w14:textId="77777777" w:rsidR="009F21EC" w:rsidRPr="00C82B4E" w:rsidRDefault="009F21EC" w:rsidP="009F21EC">
            <w:pPr>
              <w:spacing w:after="0"/>
              <w:rPr>
                <w:rFonts w:ascii="Arial" w:hAnsi="Arial" w:cs="Arial"/>
                <w:b/>
                <w:sz w:val="20"/>
                <w:szCs w:val="20"/>
              </w:rPr>
            </w:pPr>
            <w:r w:rsidRPr="00C82B4E">
              <w:rPr>
                <w:rFonts w:ascii="Arial" w:hAnsi="Arial" w:cs="Arial"/>
                <w:b/>
                <w:sz w:val="20"/>
                <w:szCs w:val="20"/>
              </w:rPr>
              <w:t>Frequency</w:t>
            </w:r>
          </w:p>
        </w:tc>
        <w:tc>
          <w:tcPr>
            <w:tcW w:w="3934" w:type="dxa"/>
          </w:tcPr>
          <w:p w14:paraId="70E376EB" w14:textId="77777777" w:rsidR="009F21EC" w:rsidRPr="00C82B4E" w:rsidRDefault="009F21EC" w:rsidP="009F21EC">
            <w:pPr>
              <w:spacing w:after="0"/>
              <w:rPr>
                <w:rFonts w:ascii="Arial" w:hAnsi="Arial" w:cs="Arial"/>
                <w:b/>
                <w:sz w:val="20"/>
                <w:szCs w:val="20"/>
              </w:rPr>
            </w:pPr>
            <w:r w:rsidRPr="00C82B4E">
              <w:rPr>
                <w:rFonts w:ascii="Arial" w:hAnsi="Arial" w:cs="Arial"/>
                <w:b/>
                <w:sz w:val="20"/>
                <w:szCs w:val="20"/>
              </w:rPr>
              <w:t>Terms of reference summary</w:t>
            </w:r>
          </w:p>
        </w:tc>
      </w:tr>
      <w:tr w:rsidR="009F21EC" w:rsidRPr="009F21EC" w14:paraId="7B5EB04A" w14:textId="77777777" w:rsidTr="00F00961">
        <w:tc>
          <w:tcPr>
            <w:tcW w:w="1706" w:type="dxa"/>
          </w:tcPr>
          <w:p w14:paraId="3244B69B" w14:textId="77777777" w:rsidR="009F21EC" w:rsidRPr="009F21EC" w:rsidRDefault="009F21EC" w:rsidP="009F21EC">
            <w:pPr>
              <w:spacing w:after="0"/>
              <w:rPr>
                <w:rFonts w:ascii="Arial" w:hAnsi="Arial" w:cs="Arial"/>
                <w:sz w:val="20"/>
                <w:szCs w:val="20"/>
              </w:rPr>
            </w:pPr>
            <w:r w:rsidRPr="009F21EC">
              <w:rPr>
                <w:rFonts w:ascii="Arial" w:hAnsi="Arial" w:cs="Arial"/>
                <w:sz w:val="20"/>
                <w:szCs w:val="20"/>
              </w:rPr>
              <w:t>NHSGGC Corpor</w:t>
            </w:r>
            <w:r>
              <w:rPr>
                <w:rFonts w:ascii="Arial" w:hAnsi="Arial" w:cs="Arial"/>
                <w:sz w:val="20"/>
                <w:szCs w:val="20"/>
              </w:rPr>
              <w:t>ate Communications and StaffNet</w:t>
            </w:r>
          </w:p>
        </w:tc>
        <w:tc>
          <w:tcPr>
            <w:tcW w:w="2760" w:type="dxa"/>
          </w:tcPr>
          <w:p w14:paraId="5DD637C9" w14:textId="77777777" w:rsidR="009F21EC" w:rsidRPr="009F21EC" w:rsidRDefault="009F21EC" w:rsidP="009F21EC">
            <w:pPr>
              <w:spacing w:after="0"/>
              <w:rPr>
                <w:rFonts w:ascii="Arial" w:hAnsi="Arial" w:cs="Arial"/>
                <w:sz w:val="20"/>
                <w:szCs w:val="20"/>
              </w:rPr>
            </w:pPr>
            <w:r>
              <w:rPr>
                <w:rFonts w:ascii="Arial" w:hAnsi="Arial" w:cs="Arial"/>
                <w:sz w:val="20"/>
                <w:szCs w:val="20"/>
              </w:rPr>
              <w:t>NHSGGC Email communications</w:t>
            </w:r>
          </w:p>
        </w:tc>
        <w:tc>
          <w:tcPr>
            <w:tcW w:w="1228" w:type="dxa"/>
          </w:tcPr>
          <w:p w14:paraId="642019BE" w14:textId="77777777" w:rsidR="009F21EC" w:rsidRDefault="00C82B4E" w:rsidP="009F21EC">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Variable</w:t>
            </w:r>
          </w:p>
        </w:tc>
        <w:tc>
          <w:tcPr>
            <w:tcW w:w="3934" w:type="dxa"/>
          </w:tcPr>
          <w:p w14:paraId="063F0D67" w14:textId="77777777" w:rsidR="009F21EC" w:rsidRPr="009F21EC" w:rsidRDefault="009F21EC" w:rsidP="009F21EC">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C</w:t>
            </w:r>
            <w:r w:rsidRPr="00FF0A68">
              <w:rPr>
                <w:rFonts w:ascii="Arial" w:hAnsi="Arial" w:cs="Arial"/>
                <w:sz w:val="20"/>
                <w:szCs w:val="20"/>
                <w:lang w:eastAsia="en-GB"/>
              </w:rPr>
              <w:t>ommunication of NHSGGC Strategy, inclusive of service and or organisational change, via Staff Newslet</w:t>
            </w:r>
            <w:r>
              <w:rPr>
                <w:rFonts w:ascii="Arial" w:hAnsi="Arial" w:cs="Arial"/>
                <w:sz w:val="20"/>
                <w:szCs w:val="20"/>
                <w:lang w:eastAsia="en-GB"/>
              </w:rPr>
              <w:t>ters, and Team, and Core Brief.</w:t>
            </w:r>
          </w:p>
        </w:tc>
      </w:tr>
      <w:tr w:rsidR="00F00961" w:rsidRPr="009F21EC" w14:paraId="097C2D17" w14:textId="77777777" w:rsidTr="00F00961">
        <w:trPr>
          <w:trHeight w:val="1060"/>
        </w:trPr>
        <w:tc>
          <w:tcPr>
            <w:tcW w:w="1706" w:type="dxa"/>
            <w:vMerge w:val="restart"/>
          </w:tcPr>
          <w:p w14:paraId="21367AE6" w14:textId="77777777" w:rsidR="00F00961" w:rsidRPr="009F21EC" w:rsidRDefault="00F00961" w:rsidP="009F21EC">
            <w:pPr>
              <w:spacing w:after="0"/>
              <w:rPr>
                <w:rFonts w:ascii="Arial" w:hAnsi="Arial" w:cs="Arial"/>
                <w:sz w:val="20"/>
                <w:szCs w:val="20"/>
              </w:rPr>
            </w:pPr>
            <w:r w:rsidRPr="009F21EC">
              <w:rPr>
                <w:rFonts w:ascii="Arial" w:hAnsi="Arial" w:cs="Arial"/>
                <w:sz w:val="20"/>
                <w:szCs w:val="20"/>
              </w:rPr>
              <w:t>Management Meetings</w:t>
            </w:r>
          </w:p>
        </w:tc>
        <w:tc>
          <w:tcPr>
            <w:tcW w:w="2760" w:type="dxa"/>
          </w:tcPr>
          <w:p w14:paraId="13849130" w14:textId="77777777" w:rsidR="00F00961" w:rsidRPr="009F21EC" w:rsidRDefault="00F00961" w:rsidP="009F21EC">
            <w:pPr>
              <w:pStyle w:val="Header"/>
              <w:tabs>
                <w:tab w:val="left" w:pos="720"/>
              </w:tabs>
              <w:rPr>
                <w:rFonts w:ascii="Arial" w:hAnsi="Arial" w:cs="Arial"/>
                <w:bCs/>
                <w:sz w:val="20"/>
                <w:szCs w:val="20"/>
              </w:rPr>
            </w:pPr>
            <w:r w:rsidRPr="009F21EC">
              <w:rPr>
                <w:rFonts w:ascii="Arial" w:hAnsi="Arial" w:cs="Arial"/>
                <w:bCs/>
                <w:sz w:val="20"/>
                <w:szCs w:val="20"/>
              </w:rPr>
              <w:t>NHSGGC Ha</w:t>
            </w:r>
            <w:r>
              <w:rPr>
                <w:rFonts w:ascii="Arial" w:hAnsi="Arial" w:cs="Arial"/>
                <w:bCs/>
                <w:sz w:val="20"/>
                <w:szCs w:val="20"/>
              </w:rPr>
              <w:t>ematology Management Team (HMT)</w:t>
            </w:r>
          </w:p>
        </w:tc>
        <w:tc>
          <w:tcPr>
            <w:tcW w:w="1228" w:type="dxa"/>
          </w:tcPr>
          <w:p w14:paraId="4928A1B3" w14:textId="77777777" w:rsidR="00F00961" w:rsidRPr="00FF0A68" w:rsidRDefault="00F00961" w:rsidP="009F21EC">
            <w:pPr>
              <w:pStyle w:val="BodyText2"/>
              <w:spacing w:line="240" w:lineRule="auto"/>
              <w:jc w:val="both"/>
              <w:rPr>
                <w:rFonts w:ascii="Arial" w:hAnsi="Arial" w:cs="Arial"/>
                <w:sz w:val="20"/>
                <w:szCs w:val="20"/>
              </w:rPr>
            </w:pPr>
            <w:r>
              <w:rPr>
                <w:rFonts w:ascii="Arial" w:hAnsi="Arial" w:cs="Arial"/>
                <w:sz w:val="20"/>
                <w:szCs w:val="20"/>
              </w:rPr>
              <w:t>Monthly</w:t>
            </w:r>
          </w:p>
        </w:tc>
        <w:tc>
          <w:tcPr>
            <w:tcW w:w="3934" w:type="dxa"/>
          </w:tcPr>
          <w:p w14:paraId="1A6E9547" w14:textId="77777777" w:rsidR="00F00961" w:rsidRPr="009F21EC" w:rsidRDefault="00F00961" w:rsidP="009F21EC">
            <w:pPr>
              <w:pStyle w:val="BodyText2"/>
              <w:spacing w:line="240" w:lineRule="auto"/>
              <w:jc w:val="both"/>
              <w:rPr>
                <w:rFonts w:ascii="Arial" w:hAnsi="Arial" w:cs="Arial"/>
                <w:sz w:val="20"/>
                <w:szCs w:val="20"/>
              </w:rPr>
            </w:pPr>
            <w:r>
              <w:rPr>
                <w:rFonts w:ascii="Arial" w:hAnsi="Arial" w:cs="Arial"/>
                <w:sz w:val="20"/>
                <w:szCs w:val="20"/>
              </w:rPr>
              <w:t>A</w:t>
            </w:r>
            <w:r w:rsidRPr="00FF0A68">
              <w:rPr>
                <w:rFonts w:ascii="Arial" w:hAnsi="Arial" w:cs="Arial"/>
                <w:sz w:val="20"/>
                <w:szCs w:val="20"/>
              </w:rPr>
              <w:t>dminister and review resource, clinical effectiveness and audit within the Department of Haematology, to oversee and align strategy withi</w:t>
            </w:r>
            <w:r>
              <w:rPr>
                <w:rFonts w:ascii="Arial" w:hAnsi="Arial" w:cs="Arial"/>
                <w:sz w:val="20"/>
                <w:szCs w:val="20"/>
              </w:rPr>
              <w:t>n the Laboratories Directorate.</w:t>
            </w:r>
          </w:p>
        </w:tc>
      </w:tr>
      <w:tr w:rsidR="009F21EC" w:rsidRPr="009F21EC" w14:paraId="4DE43628" w14:textId="77777777" w:rsidTr="00F00961">
        <w:tc>
          <w:tcPr>
            <w:tcW w:w="1706" w:type="dxa"/>
            <w:vMerge/>
          </w:tcPr>
          <w:p w14:paraId="1F72F646" w14:textId="77777777" w:rsidR="009F21EC" w:rsidRPr="009F21EC" w:rsidRDefault="009F21EC" w:rsidP="009F21EC">
            <w:pPr>
              <w:spacing w:after="0"/>
              <w:rPr>
                <w:rFonts w:ascii="Arial" w:hAnsi="Arial" w:cs="Arial"/>
                <w:sz w:val="20"/>
                <w:szCs w:val="20"/>
              </w:rPr>
            </w:pPr>
          </w:p>
        </w:tc>
        <w:tc>
          <w:tcPr>
            <w:tcW w:w="2760" w:type="dxa"/>
          </w:tcPr>
          <w:p w14:paraId="47BE2F96" w14:textId="77777777" w:rsidR="009F21EC" w:rsidRPr="009F21EC" w:rsidRDefault="009F21EC" w:rsidP="009F21EC">
            <w:pPr>
              <w:pStyle w:val="Header"/>
              <w:tabs>
                <w:tab w:val="left" w:pos="720"/>
              </w:tabs>
              <w:rPr>
                <w:rFonts w:ascii="Arial" w:hAnsi="Arial" w:cs="Arial"/>
                <w:bCs/>
                <w:sz w:val="20"/>
                <w:szCs w:val="20"/>
              </w:rPr>
            </w:pPr>
            <w:r w:rsidRPr="009F21EC">
              <w:rPr>
                <w:rFonts w:ascii="Arial" w:hAnsi="Arial" w:cs="Arial"/>
                <w:bCs/>
                <w:sz w:val="20"/>
                <w:szCs w:val="20"/>
              </w:rPr>
              <w:t>NHSGGC Point o</w:t>
            </w:r>
            <w:r>
              <w:rPr>
                <w:rFonts w:ascii="Arial" w:hAnsi="Arial" w:cs="Arial"/>
                <w:bCs/>
                <w:sz w:val="20"/>
                <w:szCs w:val="20"/>
              </w:rPr>
              <w:t>f Care Testing (POCT) Committee</w:t>
            </w:r>
          </w:p>
        </w:tc>
        <w:tc>
          <w:tcPr>
            <w:tcW w:w="1228" w:type="dxa"/>
          </w:tcPr>
          <w:p w14:paraId="59BCE0BF" w14:textId="77777777" w:rsidR="009F21EC" w:rsidRPr="009F21EC" w:rsidRDefault="00C82B4E" w:rsidP="009F21EC">
            <w:pPr>
              <w:pStyle w:val="Header"/>
              <w:tabs>
                <w:tab w:val="left" w:pos="720"/>
              </w:tabs>
              <w:rPr>
                <w:rFonts w:ascii="Arial" w:hAnsi="Arial" w:cs="Arial"/>
                <w:bCs/>
                <w:sz w:val="20"/>
                <w:szCs w:val="20"/>
              </w:rPr>
            </w:pPr>
            <w:r>
              <w:rPr>
                <w:rFonts w:ascii="Arial" w:hAnsi="Arial" w:cs="Arial"/>
                <w:bCs/>
                <w:sz w:val="20"/>
                <w:szCs w:val="20"/>
              </w:rPr>
              <w:t>Quarterly</w:t>
            </w:r>
          </w:p>
        </w:tc>
        <w:tc>
          <w:tcPr>
            <w:tcW w:w="3934" w:type="dxa"/>
          </w:tcPr>
          <w:p w14:paraId="5D5932CD" w14:textId="77777777" w:rsidR="009F21EC" w:rsidRPr="009F21EC" w:rsidRDefault="00C82B4E" w:rsidP="00C82B4E">
            <w:pPr>
              <w:pStyle w:val="Header"/>
              <w:tabs>
                <w:tab w:val="left" w:pos="720"/>
              </w:tabs>
              <w:rPr>
                <w:rFonts w:ascii="Arial" w:hAnsi="Arial" w:cs="Arial"/>
                <w:bCs/>
                <w:sz w:val="20"/>
                <w:szCs w:val="20"/>
              </w:rPr>
            </w:pPr>
            <w:r>
              <w:rPr>
                <w:rFonts w:ascii="Arial" w:hAnsi="Arial" w:cs="Arial"/>
                <w:sz w:val="20"/>
                <w:szCs w:val="20"/>
              </w:rPr>
              <w:t>Implementation</w:t>
            </w:r>
            <w:r w:rsidR="009F21EC">
              <w:rPr>
                <w:rFonts w:ascii="Arial" w:hAnsi="Arial" w:cs="Arial"/>
                <w:sz w:val="20"/>
                <w:szCs w:val="20"/>
              </w:rPr>
              <w:t xml:space="preserve"> of </w:t>
            </w:r>
            <w:r w:rsidR="009F21EC" w:rsidRPr="009F21EC">
              <w:rPr>
                <w:rFonts w:ascii="Arial" w:hAnsi="Arial" w:cs="Arial"/>
                <w:b/>
                <w:sz w:val="20"/>
                <w:szCs w:val="20"/>
              </w:rPr>
              <w:t>MI-CGEN-016</w:t>
            </w:r>
            <w:r w:rsidR="009F21EC">
              <w:rPr>
                <w:rFonts w:ascii="Arial" w:hAnsi="Arial" w:cs="Arial"/>
                <w:sz w:val="20"/>
                <w:szCs w:val="20"/>
              </w:rPr>
              <w:t xml:space="preserve"> - </w:t>
            </w:r>
            <w:r>
              <w:rPr>
                <w:rFonts w:ascii="Arial" w:hAnsi="Arial" w:cs="Arial"/>
                <w:sz w:val="20"/>
                <w:szCs w:val="20"/>
              </w:rPr>
              <w:t xml:space="preserve">NHSGGC POCT Policy. </w:t>
            </w:r>
            <w:r w:rsidR="009F21EC" w:rsidRPr="00FF0A68">
              <w:rPr>
                <w:rFonts w:ascii="Arial" w:hAnsi="Arial" w:cs="Arial"/>
                <w:sz w:val="20"/>
                <w:szCs w:val="20"/>
              </w:rPr>
              <w:t>The Committee Chair reports to the NHSGGC Diagnostics Clinical Governance Committee</w:t>
            </w:r>
          </w:p>
        </w:tc>
      </w:tr>
      <w:tr w:rsidR="009F21EC" w:rsidRPr="009F21EC" w14:paraId="5014304F" w14:textId="77777777" w:rsidTr="00F00961">
        <w:tc>
          <w:tcPr>
            <w:tcW w:w="1706" w:type="dxa"/>
            <w:vMerge/>
          </w:tcPr>
          <w:p w14:paraId="08CE6F91" w14:textId="77777777" w:rsidR="009F21EC" w:rsidRPr="009F21EC" w:rsidRDefault="009F21EC" w:rsidP="009F21EC">
            <w:pPr>
              <w:spacing w:after="0"/>
              <w:rPr>
                <w:rFonts w:ascii="Arial" w:hAnsi="Arial" w:cs="Arial"/>
                <w:sz w:val="20"/>
                <w:szCs w:val="20"/>
              </w:rPr>
            </w:pPr>
          </w:p>
        </w:tc>
        <w:tc>
          <w:tcPr>
            <w:tcW w:w="2760" w:type="dxa"/>
          </w:tcPr>
          <w:p w14:paraId="02ABDDC5" w14:textId="77777777" w:rsidR="009F21EC" w:rsidRPr="009F21EC" w:rsidRDefault="009F21EC" w:rsidP="009F21EC">
            <w:pPr>
              <w:pStyle w:val="BodyText2"/>
              <w:spacing w:after="0" w:line="240" w:lineRule="auto"/>
              <w:jc w:val="both"/>
              <w:rPr>
                <w:rFonts w:ascii="Arial" w:hAnsi="Arial" w:cs="Arial"/>
                <w:bCs/>
                <w:sz w:val="20"/>
                <w:szCs w:val="20"/>
              </w:rPr>
            </w:pPr>
            <w:r w:rsidRPr="009F21EC">
              <w:rPr>
                <w:rFonts w:ascii="Arial" w:hAnsi="Arial" w:cs="Arial"/>
                <w:bCs/>
                <w:sz w:val="20"/>
                <w:szCs w:val="20"/>
              </w:rPr>
              <w:t>Clyde Sector (Multi-Discip</w:t>
            </w:r>
            <w:r>
              <w:rPr>
                <w:rFonts w:ascii="Arial" w:hAnsi="Arial" w:cs="Arial"/>
                <w:bCs/>
                <w:sz w:val="20"/>
                <w:szCs w:val="20"/>
              </w:rPr>
              <w:t>linary) Health and Safety Group</w:t>
            </w:r>
          </w:p>
        </w:tc>
        <w:tc>
          <w:tcPr>
            <w:tcW w:w="1228" w:type="dxa"/>
          </w:tcPr>
          <w:p w14:paraId="2154E261" w14:textId="77777777" w:rsidR="009F21EC" w:rsidRPr="009F21EC" w:rsidRDefault="00C82B4E" w:rsidP="009F21EC">
            <w:pPr>
              <w:pStyle w:val="BodyText2"/>
              <w:spacing w:after="0" w:line="240" w:lineRule="auto"/>
              <w:jc w:val="both"/>
              <w:rPr>
                <w:rFonts w:ascii="Arial" w:hAnsi="Arial" w:cs="Arial"/>
                <w:bCs/>
                <w:sz w:val="20"/>
                <w:szCs w:val="20"/>
              </w:rPr>
            </w:pPr>
            <w:r>
              <w:rPr>
                <w:rFonts w:ascii="Arial" w:hAnsi="Arial" w:cs="Arial"/>
                <w:bCs/>
                <w:sz w:val="20"/>
                <w:szCs w:val="20"/>
              </w:rPr>
              <w:t>Quarterly</w:t>
            </w:r>
          </w:p>
        </w:tc>
        <w:tc>
          <w:tcPr>
            <w:tcW w:w="3934" w:type="dxa"/>
          </w:tcPr>
          <w:p w14:paraId="53645F5C" w14:textId="77777777" w:rsidR="009F21EC" w:rsidRPr="00C82B4E" w:rsidRDefault="00C82B4E" w:rsidP="00C82B4E">
            <w:pPr>
              <w:pStyle w:val="Header"/>
              <w:tabs>
                <w:tab w:val="clear" w:pos="4513"/>
                <w:tab w:val="clear" w:pos="9026"/>
                <w:tab w:val="left" w:pos="360"/>
              </w:tabs>
              <w:spacing w:after="120"/>
              <w:jc w:val="both"/>
              <w:rPr>
                <w:rFonts w:ascii="Arial" w:hAnsi="Arial" w:cs="Arial"/>
                <w:color w:val="FF0000"/>
                <w:sz w:val="20"/>
                <w:szCs w:val="20"/>
              </w:rPr>
            </w:pPr>
            <w:r>
              <w:rPr>
                <w:rFonts w:ascii="Arial" w:hAnsi="Arial" w:cs="Arial"/>
                <w:sz w:val="20"/>
                <w:szCs w:val="20"/>
              </w:rPr>
              <w:t>O</w:t>
            </w:r>
            <w:r w:rsidRPr="00FF0A68">
              <w:rPr>
                <w:rFonts w:ascii="Arial" w:hAnsi="Arial" w:cs="Arial"/>
                <w:sz w:val="20"/>
                <w:szCs w:val="20"/>
              </w:rPr>
              <w:t xml:space="preserve">versee and align Health and Safety strategy across Diagnostics, Clyde Sector, and to ensure compliance with NHSGGC, and National, Health &amp; Safety policy and practice. </w:t>
            </w:r>
          </w:p>
        </w:tc>
      </w:tr>
      <w:tr w:rsidR="00C82B4E" w:rsidRPr="009F21EC" w14:paraId="60F93FC5" w14:textId="77777777" w:rsidTr="00F00961">
        <w:tc>
          <w:tcPr>
            <w:tcW w:w="1706" w:type="dxa"/>
            <w:vMerge w:val="restart"/>
          </w:tcPr>
          <w:p w14:paraId="3E74633F" w14:textId="77777777" w:rsidR="00C82B4E" w:rsidRPr="009F21EC" w:rsidRDefault="00C82B4E" w:rsidP="00C82B4E">
            <w:pPr>
              <w:spacing w:after="0"/>
              <w:rPr>
                <w:rFonts w:ascii="Arial" w:hAnsi="Arial" w:cs="Arial"/>
                <w:sz w:val="20"/>
                <w:szCs w:val="20"/>
              </w:rPr>
            </w:pPr>
            <w:r w:rsidRPr="009F21EC">
              <w:rPr>
                <w:rFonts w:ascii="Arial" w:hAnsi="Arial" w:cs="Arial"/>
                <w:sz w:val="20"/>
                <w:szCs w:val="20"/>
              </w:rPr>
              <w:t>Departmental Meetings</w:t>
            </w:r>
          </w:p>
        </w:tc>
        <w:tc>
          <w:tcPr>
            <w:tcW w:w="2760" w:type="dxa"/>
          </w:tcPr>
          <w:p w14:paraId="7BFC08EE" w14:textId="77777777" w:rsidR="00C82B4E" w:rsidRPr="009F21EC" w:rsidRDefault="00C82B4E" w:rsidP="00C82B4E">
            <w:pPr>
              <w:pStyle w:val="BodyText2"/>
              <w:spacing w:after="0" w:line="240" w:lineRule="auto"/>
              <w:jc w:val="both"/>
              <w:rPr>
                <w:rFonts w:ascii="Arial" w:hAnsi="Arial" w:cs="Arial"/>
                <w:sz w:val="20"/>
                <w:szCs w:val="20"/>
              </w:rPr>
            </w:pPr>
            <w:r w:rsidRPr="009F21EC">
              <w:rPr>
                <w:rFonts w:ascii="Arial" w:hAnsi="Arial" w:cs="Arial"/>
                <w:sz w:val="20"/>
                <w:szCs w:val="20"/>
              </w:rPr>
              <w:t>Haematology Management Meeting</w:t>
            </w:r>
            <w:r>
              <w:rPr>
                <w:rFonts w:ascii="Arial" w:hAnsi="Arial" w:cs="Arial"/>
                <w:sz w:val="20"/>
                <w:szCs w:val="20"/>
              </w:rPr>
              <w:t xml:space="preserve"> </w:t>
            </w:r>
          </w:p>
        </w:tc>
        <w:tc>
          <w:tcPr>
            <w:tcW w:w="1228" w:type="dxa"/>
          </w:tcPr>
          <w:p w14:paraId="648DE41A" w14:textId="77777777" w:rsidR="00C82B4E" w:rsidRPr="009F21EC" w:rsidRDefault="00B04982" w:rsidP="00C82B4E">
            <w:pPr>
              <w:pStyle w:val="Header"/>
              <w:tabs>
                <w:tab w:val="left" w:pos="720"/>
              </w:tabs>
              <w:rPr>
                <w:rFonts w:ascii="Arial" w:hAnsi="Arial" w:cs="Arial"/>
                <w:bCs/>
                <w:sz w:val="20"/>
                <w:szCs w:val="20"/>
              </w:rPr>
            </w:pPr>
            <w:r>
              <w:rPr>
                <w:rFonts w:ascii="Arial" w:hAnsi="Arial" w:cs="Arial"/>
                <w:bCs/>
                <w:sz w:val="20"/>
                <w:szCs w:val="20"/>
              </w:rPr>
              <w:t>Monthly</w:t>
            </w:r>
          </w:p>
        </w:tc>
        <w:tc>
          <w:tcPr>
            <w:tcW w:w="3934" w:type="dxa"/>
          </w:tcPr>
          <w:p w14:paraId="5D26ED47" w14:textId="77777777" w:rsidR="00C82B4E" w:rsidRPr="00C82B4E" w:rsidRDefault="006D3D85" w:rsidP="00C82B4E">
            <w:pPr>
              <w:pStyle w:val="BodyText2"/>
              <w:spacing w:line="240" w:lineRule="auto"/>
              <w:jc w:val="both"/>
              <w:rPr>
                <w:rFonts w:ascii="Arial" w:hAnsi="Arial" w:cs="Arial"/>
                <w:color w:val="FF0000"/>
                <w:sz w:val="20"/>
                <w:szCs w:val="20"/>
              </w:rPr>
            </w:pPr>
            <w:r w:rsidRPr="006D3D85">
              <w:rPr>
                <w:rFonts w:ascii="Arial" w:hAnsi="Arial" w:cs="Arial"/>
                <w:sz w:val="20"/>
                <w:szCs w:val="20"/>
              </w:rPr>
              <w:t>Review of services, technical process and quality compliance programmes in the department.</w:t>
            </w:r>
          </w:p>
        </w:tc>
      </w:tr>
      <w:tr w:rsidR="00C82B4E" w:rsidRPr="009F21EC" w14:paraId="5F2D5A9F" w14:textId="77777777" w:rsidTr="00F00961">
        <w:tc>
          <w:tcPr>
            <w:tcW w:w="1706" w:type="dxa"/>
            <w:vMerge/>
          </w:tcPr>
          <w:p w14:paraId="61CDCEAD" w14:textId="77777777" w:rsidR="00C82B4E" w:rsidRPr="009F21EC" w:rsidRDefault="00C82B4E" w:rsidP="00C82B4E">
            <w:pPr>
              <w:spacing w:after="0"/>
              <w:rPr>
                <w:rFonts w:ascii="Arial" w:hAnsi="Arial" w:cs="Arial"/>
                <w:sz w:val="20"/>
                <w:szCs w:val="20"/>
              </w:rPr>
            </w:pPr>
          </w:p>
        </w:tc>
        <w:tc>
          <w:tcPr>
            <w:tcW w:w="2760" w:type="dxa"/>
          </w:tcPr>
          <w:p w14:paraId="236B4D00" w14:textId="77777777" w:rsidR="00C82B4E" w:rsidRPr="009F21EC" w:rsidRDefault="00C82B4E" w:rsidP="00C82B4E">
            <w:pPr>
              <w:pStyle w:val="Header"/>
              <w:tabs>
                <w:tab w:val="left" w:pos="720"/>
              </w:tabs>
              <w:rPr>
                <w:rFonts w:ascii="Arial" w:hAnsi="Arial" w:cs="Arial"/>
                <w:bCs/>
                <w:sz w:val="20"/>
                <w:szCs w:val="20"/>
              </w:rPr>
            </w:pPr>
            <w:r w:rsidRPr="009F21EC">
              <w:rPr>
                <w:rFonts w:ascii="Arial" w:hAnsi="Arial" w:cs="Arial"/>
                <w:bCs/>
                <w:sz w:val="20"/>
                <w:szCs w:val="20"/>
              </w:rPr>
              <w:t>Haema</w:t>
            </w:r>
            <w:r>
              <w:rPr>
                <w:rFonts w:ascii="Arial" w:hAnsi="Arial" w:cs="Arial"/>
                <w:bCs/>
                <w:sz w:val="20"/>
                <w:szCs w:val="20"/>
              </w:rPr>
              <w:t>tology – Senior Staff Meetings (including Quality review)</w:t>
            </w:r>
          </w:p>
        </w:tc>
        <w:tc>
          <w:tcPr>
            <w:tcW w:w="1228" w:type="dxa"/>
          </w:tcPr>
          <w:p w14:paraId="24BBF843" w14:textId="77777777" w:rsidR="00C82B4E" w:rsidRPr="009F21EC" w:rsidRDefault="00C82B4E" w:rsidP="00C82B4E">
            <w:pPr>
              <w:pStyle w:val="BodyText2"/>
              <w:spacing w:after="0" w:line="240" w:lineRule="auto"/>
              <w:jc w:val="both"/>
              <w:rPr>
                <w:rFonts w:ascii="Arial" w:hAnsi="Arial" w:cs="Arial"/>
                <w:sz w:val="20"/>
                <w:szCs w:val="20"/>
              </w:rPr>
            </w:pPr>
            <w:r>
              <w:rPr>
                <w:rFonts w:ascii="Arial" w:hAnsi="Arial" w:cs="Arial"/>
                <w:sz w:val="20"/>
                <w:szCs w:val="20"/>
              </w:rPr>
              <w:t>Monthly</w:t>
            </w:r>
          </w:p>
        </w:tc>
        <w:tc>
          <w:tcPr>
            <w:tcW w:w="3934" w:type="dxa"/>
          </w:tcPr>
          <w:p w14:paraId="45A5F4F8" w14:textId="77777777" w:rsidR="00C82B4E" w:rsidRPr="009F21EC" w:rsidRDefault="00C82B4E" w:rsidP="00C82B4E">
            <w:pPr>
              <w:pStyle w:val="BodyText2"/>
              <w:spacing w:after="0" w:line="240" w:lineRule="auto"/>
              <w:jc w:val="both"/>
              <w:rPr>
                <w:rFonts w:ascii="Arial" w:hAnsi="Arial" w:cs="Arial"/>
                <w:sz w:val="20"/>
                <w:szCs w:val="20"/>
              </w:rPr>
            </w:pPr>
            <w:r>
              <w:rPr>
                <w:rFonts w:ascii="Arial" w:hAnsi="Arial" w:cs="Arial"/>
                <w:sz w:val="20"/>
                <w:szCs w:val="20"/>
              </w:rPr>
              <w:t>D</w:t>
            </w:r>
            <w:r w:rsidRPr="00FF0A68">
              <w:rPr>
                <w:rFonts w:ascii="Arial" w:hAnsi="Arial" w:cs="Arial"/>
                <w:sz w:val="20"/>
                <w:szCs w:val="20"/>
              </w:rPr>
              <w:t>iscuss, evaluate, and to communicate organisational, professional and technical policy and procedures</w:t>
            </w:r>
            <w:r w:rsidR="006D3D85">
              <w:rPr>
                <w:rFonts w:ascii="Arial" w:hAnsi="Arial" w:cs="Arial"/>
                <w:sz w:val="20"/>
                <w:szCs w:val="20"/>
              </w:rPr>
              <w:t xml:space="preserve">. Quality meeting is also included. </w:t>
            </w:r>
          </w:p>
        </w:tc>
      </w:tr>
      <w:tr w:rsidR="00C82B4E" w:rsidRPr="009F21EC" w14:paraId="52031D24" w14:textId="77777777" w:rsidTr="00F00961">
        <w:tc>
          <w:tcPr>
            <w:tcW w:w="1706" w:type="dxa"/>
            <w:vMerge/>
          </w:tcPr>
          <w:p w14:paraId="6BB9E253" w14:textId="77777777" w:rsidR="00C82B4E" w:rsidRPr="009F21EC" w:rsidRDefault="00C82B4E" w:rsidP="00C82B4E">
            <w:pPr>
              <w:spacing w:after="0"/>
              <w:rPr>
                <w:rFonts w:ascii="Arial" w:hAnsi="Arial" w:cs="Arial"/>
                <w:sz w:val="20"/>
                <w:szCs w:val="20"/>
              </w:rPr>
            </w:pPr>
          </w:p>
        </w:tc>
        <w:tc>
          <w:tcPr>
            <w:tcW w:w="2760" w:type="dxa"/>
          </w:tcPr>
          <w:p w14:paraId="4E97191F" w14:textId="77777777" w:rsidR="00C82B4E" w:rsidRPr="009F21EC" w:rsidRDefault="00C82B4E" w:rsidP="00C82B4E">
            <w:pPr>
              <w:pStyle w:val="Header"/>
              <w:tabs>
                <w:tab w:val="left" w:pos="720"/>
              </w:tabs>
              <w:rPr>
                <w:rFonts w:ascii="Arial" w:hAnsi="Arial" w:cs="Arial"/>
                <w:bCs/>
                <w:sz w:val="20"/>
                <w:szCs w:val="20"/>
              </w:rPr>
            </w:pPr>
            <w:r w:rsidRPr="009F21EC">
              <w:rPr>
                <w:rFonts w:ascii="Arial" w:hAnsi="Arial" w:cs="Arial"/>
                <w:bCs/>
                <w:sz w:val="20"/>
                <w:szCs w:val="20"/>
              </w:rPr>
              <w:t>Clyde Sector Haemat</w:t>
            </w:r>
            <w:r>
              <w:rPr>
                <w:rFonts w:ascii="Arial" w:hAnsi="Arial" w:cs="Arial"/>
                <w:bCs/>
                <w:sz w:val="20"/>
                <w:szCs w:val="20"/>
              </w:rPr>
              <w:t xml:space="preserve">ology – General Staff Meetings </w:t>
            </w:r>
          </w:p>
        </w:tc>
        <w:tc>
          <w:tcPr>
            <w:tcW w:w="1228" w:type="dxa"/>
          </w:tcPr>
          <w:p w14:paraId="7E2DA249" w14:textId="77777777" w:rsidR="00C82B4E" w:rsidRPr="009F21EC" w:rsidRDefault="006D3D85" w:rsidP="00C82B4E">
            <w:pPr>
              <w:pStyle w:val="Header"/>
              <w:tabs>
                <w:tab w:val="left" w:pos="720"/>
              </w:tabs>
              <w:rPr>
                <w:rFonts w:ascii="Arial" w:hAnsi="Arial" w:cs="Arial"/>
                <w:bCs/>
                <w:sz w:val="20"/>
                <w:szCs w:val="20"/>
              </w:rPr>
            </w:pPr>
            <w:r>
              <w:rPr>
                <w:rFonts w:ascii="Arial" w:hAnsi="Arial" w:cs="Arial"/>
                <w:bCs/>
                <w:sz w:val="20"/>
                <w:szCs w:val="20"/>
              </w:rPr>
              <w:t>Monthly</w:t>
            </w:r>
          </w:p>
        </w:tc>
        <w:tc>
          <w:tcPr>
            <w:tcW w:w="3934" w:type="dxa"/>
          </w:tcPr>
          <w:p w14:paraId="14AB9EBC" w14:textId="77777777" w:rsidR="00C82B4E" w:rsidRPr="009F21EC" w:rsidRDefault="00C82B4E" w:rsidP="00C82B4E">
            <w:pPr>
              <w:pStyle w:val="Header"/>
              <w:tabs>
                <w:tab w:val="left" w:pos="720"/>
              </w:tabs>
              <w:rPr>
                <w:rFonts w:ascii="Arial" w:hAnsi="Arial" w:cs="Arial"/>
                <w:bCs/>
                <w:sz w:val="20"/>
                <w:szCs w:val="20"/>
              </w:rPr>
            </w:pPr>
            <w:r>
              <w:rPr>
                <w:rFonts w:ascii="Arial" w:hAnsi="Arial" w:cs="Arial"/>
                <w:sz w:val="20"/>
                <w:szCs w:val="20"/>
              </w:rPr>
              <w:t>D</w:t>
            </w:r>
            <w:r w:rsidRPr="00FF0A68">
              <w:rPr>
                <w:rFonts w:ascii="Arial" w:hAnsi="Arial" w:cs="Arial"/>
                <w:sz w:val="20"/>
                <w:szCs w:val="20"/>
              </w:rPr>
              <w:t xml:space="preserve">iscuss, evaluate, and to communicate organisational, professional and </w:t>
            </w:r>
            <w:r>
              <w:rPr>
                <w:rFonts w:ascii="Arial" w:hAnsi="Arial" w:cs="Arial"/>
                <w:sz w:val="20"/>
                <w:szCs w:val="20"/>
              </w:rPr>
              <w:t>technical policy and procedures and q</w:t>
            </w:r>
            <w:r w:rsidR="006D3D85">
              <w:rPr>
                <w:rFonts w:ascii="Arial" w:hAnsi="Arial" w:cs="Arial"/>
                <w:sz w:val="20"/>
                <w:szCs w:val="20"/>
              </w:rPr>
              <w:t>uality issues.</w:t>
            </w:r>
            <w:r w:rsidRPr="00FF0A68">
              <w:rPr>
                <w:rFonts w:ascii="Arial" w:hAnsi="Arial" w:cs="Arial"/>
                <w:sz w:val="20"/>
                <w:szCs w:val="20"/>
              </w:rPr>
              <w:t xml:space="preserve"> </w:t>
            </w:r>
          </w:p>
        </w:tc>
      </w:tr>
      <w:tr w:rsidR="00CB4DEA" w:rsidRPr="009F21EC" w14:paraId="42D41103" w14:textId="77777777" w:rsidTr="00F00961">
        <w:tc>
          <w:tcPr>
            <w:tcW w:w="1706" w:type="dxa"/>
            <w:vMerge w:val="restart"/>
          </w:tcPr>
          <w:p w14:paraId="1197A932" w14:textId="77777777" w:rsidR="00CB4DEA" w:rsidRPr="009F21EC" w:rsidRDefault="00CB4DEA" w:rsidP="00C82B4E">
            <w:pPr>
              <w:spacing w:after="0"/>
              <w:rPr>
                <w:rFonts w:ascii="Arial" w:hAnsi="Arial" w:cs="Arial"/>
                <w:sz w:val="20"/>
                <w:szCs w:val="20"/>
              </w:rPr>
            </w:pPr>
            <w:r>
              <w:rPr>
                <w:rFonts w:ascii="Arial" w:hAnsi="Arial" w:cs="Arial"/>
                <w:sz w:val="20"/>
                <w:szCs w:val="20"/>
              </w:rPr>
              <w:t>Blood Transfusion meetings</w:t>
            </w:r>
          </w:p>
        </w:tc>
        <w:tc>
          <w:tcPr>
            <w:tcW w:w="2760" w:type="dxa"/>
          </w:tcPr>
          <w:p w14:paraId="29055756" w14:textId="77777777" w:rsidR="00CB4DEA" w:rsidRPr="00C82B4E" w:rsidRDefault="00CB4DEA" w:rsidP="00C82B4E">
            <w:pPr>
              <w:spacing w:line="240" w:lineRule="auto"/>
              <w:rPr>
                <w:rFonts w:ascii="Arial" w:hAnsi="Arial" w:cs="Arial"/>
                <w:bCs/>
                <w:sz w:val="20"/>
                <w:szCs w:val="20"/>
              </w:rPr>
            </w:pPr>
            <w:r w:rsidRPr="00C82B4E">
              <w:rPr>
                <w:rFonts w:ascii="Arial" w:hAnsi="Arial" w:cs="Arial"/>
                <w:bCs/>
                <w:sz w:val="20"/>
                <w:szCs w:val="20"/>
              </w:rPr>
              <w:t>NHSGGC Overarching Transfusion Committee</w:t>
            </w:r>
          </w:p>
          <w:p w14:paraId="23DE523C" w14:textId="77777777" w:rsidR="00CB4DEA" w:rsidRPr="00C82B4E" w:rsidRDefault="00CB4DEA" w:rsidP="00C82B4E">
            <w:pPr>
              <w:pStyle w:val="Header"/>
              <w:tabs>
                <w:tab w:val="left" w:pos="720"/>
              </w:tabs>
              <w:rPr>
                <w:rFonts w:ascii="Arial" w:hAnsi="Arial" w:cs="Arial"/>
                <w:bCs/>
                <w:sz w:val="20"/>
                <w:szCs w:val="20"/>
              </w:rPr>
            </w:pPr>
          </w:p>
        </w:tc>
        <w:tc>
          <w:tcPr>
            <w:tcW w:w="1228" w:type="dxa"/>
          </w:tcPr>
          <w:p w14:paraId="1223F253" w14:textId="77777777" w:rsidR="00CB4DEA" w:rsidRPr="009F21EC" w:rsidRDefault="00CB4DEA" w:rsidP="00C82B4E">
            <w:pPr>
              <w:pStyle w:val="Header"/>
              <w:tabs>
                <w:tab w:val="left" w:pos="720"/>
              </w:tabs>
              <w:rPr>
                <w:rFonts w:ascii="Arial" w:hAnsi="Arial" w:cs="Arial"/>
                <w:bCs/>
                <w:sz w:val="20"/>
                <w:szCs w:val="20"/>
              </w:rPr>
            </w:pPr>
            <w:r>
              <w:rPr>
                <w:rFonts w:ascii="Arial" w:hAnsi="Arial" w:cs="Arial"/>
                <w:bCs/>
                <w:sz w:val="20"/>
                <w:szCs w:val="20"/>
              </w:rPr>
              <w:t>Quarterly</w:t>
            </w:r>
          </w:p>
        </w:tc>
        <w:tc>
          <w:tcPr>
            <w:tcW w:w="3934" w:type="dxa"/>
          </w:tcPr>
          <w:p w14:paraId="6B140C89" w14:textId="173093AB" w:rsidR="00CB4DEA" w:rsidRPr="00FF0A68" w:rsidRDefault="00CB4DEA" w:rsidP="00C82B4E">
            <w:pPr>
              <w:pStyle w:val="Header"/>
              <w:tabs>
                <w:tab w:val="left" w:pos="720"/>
              </w:tabs>
              <w:rPr>
                <w:rFonts w:ascii="Arial" w:hAnsi="Arial" w:cs="Arial"/>
                <w:sz w:val="20"/>
                <w:szCs w:val="20"/>
              </w:rPr>
            </w:pPr>
            <w:r>
              <w:rPr>
                <w:rFonts w:ascii="Arial" w:hAnsi="Arial" w:cs="Arial"/>
                <w:sz w:val="20"/>
                <w:szCs w:val="20"/>
              </w:rPr>
              <w:t>R</w:t>
            </w:r>
            <w:r w:rsidRPr="00FF0A68">
              <w:rPr>
                <w:rFonts w:ascii="Arial" w:hAnsi="Arial" w:cs="Arial"/>
                <w:sz w:val="20"/>
                <w:szCs w:val="20"/>
              </w:rPr>
              <w:t>eview and ensure commonality in, and to oversee the safety and effectiveness of the Hospital Blood Banking service</w:t>
            </w:r>
            <w:r>
              <w:rPr>
                <w:rFonts w:ascii="Arial" w:hAnsi="Arial" w:cs="Arial"/>
                <w:sz w:val="20"/>
                <w:szCs w:val="20"/>
              </w:rPr>
              <w:t xml:space="preserve"> throughout NHSGGC.</w:t>
            </w:r>
          </w:p>
        </w:tc>
      </w:tr>
      <w:tr w:rsidR="00CB4DEA" w:rsidRPr="009F21EC" w14:paraId="7DE0CC2D" w14:textId="77777777" w:rsidTr="006D3D85">
        <w:tc>
          <w:tcPr>
            <w:tcW w:w="1706" w:type="dxa"/>
            <w:vMerge/>
          </w:tcPr>
          <w:p w14:paraId="52E56223" w14:textId="77777777" w:rsidR="00CB4DEA" w:rsidRDefault="00CB4DEA" w:rsidP="00C82B4E">
            <w:pPr>
              <w:spacing w:after="0"/>
              <w:rPr>
                <w:rFonts w:ascii="Arial" w:hAnsi="Arial" w:cs="Arial"/>
                <w:sz w:val="20"/>
                <w:szCs w:val="20"/>
              </w:rPr>
            </w:pPr>
          </w:p>
        </w:tc>
        <w:tc>
          <w:tcPr>
            <w:tcW w:w="2760" w:type="dxa"/>
          </w:tcPr>
          <w:p w14:paraId="1A0612BE" w14:textId="77777777" w:rsidR="00CB4DEA" w:rsidRPr="00C82B4E" w:rsidRDefault="00CB4DEA" w:rsidP="00C82B4E">
            <w:pPr>
              <w:spacing w:line="240" w:lineRule="auto"/>
              <w:rPr>
                <w:rFonts w:ascii="Arial" w:hAnsi="Arial" w:cs="Arial"/>
                <w:bCs/>
                <w:i/>
                <w:iCs/>
                <w:sz w:val="20"/>
                <w:szCs w:val="20"/>
              </w:rPr>
            </w:pPr>
            <w:r w:rsidRPr="00C82B4E">
              <w:rPr>
                <w:rFonts w:ascii="Arial" w:hAnsi="Arial" w:cs="Arial"/>
                <w:bCs/>
                <w:sz w:val="20"/>
                <w:szCs w:val="20"/>
              </w:rPr>
              <w:t>Clyde Sector - Hospital Transfusion Team Meetings</w:t>
            </w:r>
          </w:p>
          <w:p w14:paraId="07547A01" w14:textId="77777777" w:rsidR="00CB4DEA" w:rsidRPr="00C82B4E" w:rsidRDefault="00CB4DEA" w:rsidP="00C82B4E">
            <w:pPr>
              <w:spacing w:line="240" w:lineRule="auto"/>
              <w:rPr>
                <w:rFonts w:ascii="Arial" w:hAnsi="Arial" w:cs="Arial"/>
                <w:bCs/>
                <w:sz w:val="20"/>
                <w:szCs w:val="20"/>
              </w:rPr>
            </w:pPr>
          </w:p>
        </w:tc>
        <w:tc>
          <w:tcPr>
            <w:tcW w:w="1228" w:type="dxa"/>
          </w:tcPr>
          <w:p w14:paraId="66A63008" w14:textId="77777777" w:rsidR="00CB4DEA" w:rsidRPr="009F21EC" w:rsidRDefault="00CB4DEA" w:rsidP="00C82B4E">
            <w:pPr>
              <w:pStyle w:val="Header"/>
              <w:tabs>
                <w:tab w:val="left" w:pos="720"/>
              </w:tabs>
              <w:rPr>
                <w:rFonts w:ascii="Arial" w:hAnsi="Arial" w:cs="Arial"/>
                <w:bCs/>
                <w:sz w:val="20"/>
                <w:szCs w:val="20"/>
              </w:rPr>
            </w:pPr>
            <w:r>
              <w:rPr>
                <w:rFonts w:ascii="Arial" w:hAnsi="Arial" w:cs="Arial"/>
                <w:bCs/>
                <w:sz w:val="20"/>
                <w:szCs w:val="20"/>
              </w:rPr>
              <w:t>Monthly</w:t>
            </w:r>
          </w:p>
        </w:tc>
        <w:tc>
          <w:tcPr>
            <w:tcW w:w="3934" w:type="dxa"/>
          </w:tcPr>
          <w:p w14:paraId="7AD20599" w14:textId="77777777" w:rsidR="00CB4DEA" w:rsidRPr="00FF0A68" w:rsidRDefault="00CB4DEA" w:rsidP="006D3D85">
            <w:pPr>
              <w:spacing w:after="0" w:line="240" w:lineRule="auto"/>
              <w:jc w:val="both"/>
              <w:rPr>
                <w:rFonts w:ascii="Arial" w:hAnsi="Arial" w:cs="Arial"/>
                <w:sz w:val="20"/>
                <w:szCs w:val="20"/>
              </w:rPr>
            </w:pPr>
            <w:r>
              <w:rPr>
                <w:rFonts w:ascii="Arial" w:hAnsi="Arial" w:cs="Arial"/>
                <w:sz w:val="20"/>
                <w:szCs w:val="20"/>
              </w:rPr>
              <w:t xml:space="preserve">Review of Blood Transfusion incidents, review </w:t>
            </w:r>
            <w:r w:rsidRPr="00FF0A68">
              <w:rPr>
                <w:rFonts w:ascii="Arial" w:hAnsi="Arial" w:cs="Arial"/>
                <w:sz w:val="20"/>
                <w:szCs w:val="20"/>
              </w:rPr>
              <w:t xml:space="preserve">Blood Transfusion </w:t>
            </w:r>
            <w:r>
              <w:rPr>
                <w:rFonts w:ascii="Arial" w:hAnsi="Arial" w:cs="Arial"/>
                <w:sz w:val="20"/>
                <w:szCs w:val="20"/>
              </w:rPr>
              <w:t>related performance indicators. Escalation to SHOT/SABRE/NHSGGC SAE where required</w:t>
            </w:r>
          </w:p>
        </w:tc>
      </w:tr>
      <w:tr w:rsidR="00CB4DEA" w:rsidRPr="009F21EC" w14:paraId="72825D32" w14:textId="77777777" w:rsidTr="006D3D85">
        <w:tc>
          <w:tcPr>
            <w:tcW w:w="1706" w:type="dxa"/>
            <w:vMerge/>
          </w:tcPr>
          <w:p w14:paraId="5043CB0F" w14:textId="77777777" w:rsidR="00CB4DEA" w:rsidRDefault="00CB4DEA" w:rsidP="00C82B4E">
            <w:pPr>
              <w:spacing w:after="0"/>
              <w:rPr>
                <w:rFonts w:ascii="Arial" w:hAnsi="Arial" w:cs="Arial"/>
                <w:sz w:val="20"/>
                <w:szCs w:val="20"/>
              </w:rPr>
            </w:pPr>
          </w:p>
        </w:tc>
        <w:tc>
          <w:tcPr>
            <w:tcW w:w="2760" w:type="dxa"/>
          </w:tcPr>
          <w:p w14:paraId="0AD2DC13" w14:textId="77777777" w:rsidR="00CB4DEA" w:rsidRPr="00C82B4E" w:rsidRDefault="00CB4DEA" w:rsidP="00C82B4E">
            <w:pPr>
              <w:spacing w:line="240" w:lineRule="auto"/>
              <w:rPr>
                <w:rFonts w:ascii="Arial" w:hAnsi="Arial" w:cs="Arial"/>
                <w:bCs/>
                <w:sz w:val="20"/>
                <w:szCs w:val="20"/>
              </w:rPr>
            </w:pPr>
            <w:r w:rsidRPr="00C82B4E">
              <w:rPr>
                <w:rFonts w:ascii="Arial" w:hAnsi="Arial" w:cs="Arial"/>
                <w:bCs/>
                <w:sz w:val="20"/>
                <w:szCs w:val="20"/>
              </w:rPr>
              <w:t>Clyde Sector - Hospital Transfusion Committee</w:t>
            </w:r>
          </w:p>
          <w:p w14:paraId="07459315" w14:textId="77777777" w:rsidR="00CB4DEA" w:rsidRPr="00C82B4E" w:rsidRDefault="00CB4DEA" w:rsidP="00C82B4E">
            <w:pPr>
              <w:spacing w:line="240" w:lineRule="auto"/>
              <w:rPr>
                <w:rFonts w:ascii="Arial" w:hAnsi="Arial" w:cs="Arial"/>
                <w:bCs/>
                <w:sz w:val="20"/>
                <w:szCs w:val="20"/>
              </w:rPr>
            </w:pPr>
          </w:p>
        </w:tc>
        <w:tc>
          <w:tcPr>
            <w:tcW w:w="1228" w:type="dxa"/>
          </w:tcPr>
          <w:p w14:paraId="4A8B7B80" w14:textId="77777777" w:rsidR="00CB4DEA" w:rsidRPr="009F21EC" w:rsidRDefault="00CB4DEA" w:rsidP="00C82B4E">
            <w:pPr>
              <w:pStyle w:val="Header"/>
              <w:tabs>
                <w:tab w:val="left" w:pos="720"/>
              </w:tabs>
              <w:rPr>
                <w:rFonts w:ascii="Arial" w:hAnsi="Arial" w:cs="Arial"/>
                <w:bCs/>
                <w:sz w:val="20"/>
                <w:szCs w:val="20"/>
              </w:rPr>
            </w:pPr>
            <w:r>
              <w:rPr>
                <w:rFonts w:ascii="Arial" w:hAnsi="Arial" w:cs="Arial"/>
                <w:bCs/>
                <w:sz w:val="20"/>
                <w:szCs w:val="20"/>
              </w:rPr>
              <w:t xml:space="preserve">Quarterly </w:t>
            </w:r>
          </w:p>
        </w:tc>
        <w:tc>
          <w:tcPr>
            <w:tcW w:w="3934" w:type="dxa"/>
          </w:tcPr>
          <w:p w14:paraId="063B7A3C" w14:textId="0EEFAC15" w:rsidR="00CB4DEA" w:rsidRPr="00FF0A68" w:rsidRDefault="00CB4DEA" w:rsidP="006B6A35">
            <w:pPr>
              <w:spacing w:line="240" w:lineRule="auto"/>
              <w:jc w:val="both"/>
              <w:rPr>
                <w:rFonts w:ascii="Arial" w:hAnsi="Arial" w:cs="Arial"/>
                <w:sz w:val="20"/>
                <w:szCs w:val="20"/>
              </w:rPr>
            </w:pPr>
            <w:r>
              <w:rPr>
                <w:rFonts w:ascii="Arial" w:hAnsi="Arial" w:cs="Arial"/>
                <w:sz w:val="20"/>
                <w:szCs w:val="20"/>
              </w:rPr>
              <w:t>R</w:t>
            </w:r>
            <w:r w:rsidRPr="00FF0A68">
              <w:rPr>
                <w:rFonts w:ascii="Arial" w:hAnsi="Arial" w:cs="Arial"/>
                <w:sz w:val="20"/>
                <w:szCs w:val="20"/>
              </w:rPr>
              <w:t>eview and oversee the safety</w:t>
            </w:r>
            <w:r>
              <w:rPr>
                <w:rFonts w:ascii="Arial" w:hAnsi="Arial" w:cs="Arial"/>
                <w:sz w:val="20"/>
                <w:szCs w:val="20"/>
              </w:rPr>
              <w:t xml:space="preserve">, quality </w:t>
            </w:r>
            <w:r w:rsidRPr="00FF0A68">
              <w:rPr>
                <w:rFonts w:ascii="Arial" w:hAnsi="Arial" w:cs="Arial"/>
                <w:sz w:val="20"/>
                <w:szCs w:val="20"/>
              </w:rPr>
              <w:t xml:space="preserve"> and effectiveness of the Hospital Blood Banking / Transfusion service consistent with National and International Blood Banking Legislation and Guidelines, such as the Better Blood Transfusion Program, the Blo</w:t>
            </w:r>
            <w:r>
              <w:rPr>
                <w:rFonts w:ascii="Arial" w:hAnsi="Arial" w:cs="Arial"/>
                <w:sz w:val="20"/>
                <w:szCs w:val="20"/>
              </w:rPr>
              <w:t>od Safety &amp; Quality Regulations, UKAS (ISO: 15189), and so on.</w:t>
            </w:r>
          </w:p>
        </w:tc>
      </w:tr>
      <w:tr w:rsidR="00BA3D5C" w:rsidRPr="009F21EC" w14:paraId="2E229141" w14:textId="77777777" w:rsidTr="006D3D85">
        <w:tc>
          <w:tcPr>
            <w:tcW w:w="1706" w:type="dxa"/>
          </w:tcPr>
          <w:p w14:paraId="0508402A" w14:textId="065D33E2" w:rsidR="00BA3D5C" w:rsidRDefault="00BA3D5C" w:rsidP="00C82B4E">
            <w:pPr>
              <w:spacing w:after="0"/>
              <w:rPr>
                <w:rFonts w:ascii="Arial" w:hAnsi="Arial" w:cs="Arial"/>
                <w:sz w:val="20"/>
                <w:szCs w:val="20"/>
              </w:rPr>
            </w:pPr>
            <w:r>
              <w:rPr>
                <w:rFonts w:ascii="Arial" w:hAnsi="Arial" w:cs="Arial"/>
                <w:sz w:val="20"/>
                <w:szCs w:val="20"/>
              </w:rPr>
              <w:t xml:space="preserve">All staff communications </w:t>
            </w:r>
          </w:p>
        </w:tc>
        <w:tc>
          <w:tcPr>
            <w:tcW w:w="2760" w:type="dxa"/>
          </w:tcPr>
          <w:p w14:paraId="28924913" w14:textId="54951FD2" w:rsidR="00BA3D5C" w:rsidRPr="00C82B4E" w:rsidRDefault="00BA3D5C" w:rsidP="00C82B4E">
            <w:pPr>
              <w:spacing w:line="240" w:lineRule="auto"/>
              <w:rPr>
                <w:rFonts w:ascii="Arial" w:hAnsi="Arial" w:cs="Arial"/>
                <w:bCs/>
                <w:sz w:val="20"/>
                <w:szCs w:val="20"/>
              </w:rPr>
            </w:pPr>
            <w:r>
              <w:rPr>
                <w:rFonts w:ascii="Arial" w:hAnsi="Arial" w:cs="Arial"/>
                <w:bCs/>
                <w:sz w:val="20"/>
                <w:szCs w:val="20"/>
              </w:rPr>
              <w:t>TSM communication, departmental memos, email, announcements using SharePoint</w:t>
            </w:r>
            <w:r w:rsidR="00CB4DEA">
              <w:rPr>
                <w:rFonts w:ascii="Arial" w:hAnsi="Arial" w:cs="Arial"/>
                <w:bCs/>
                <w:sz w:val="20"/>
                <w:szCs w:val="20"/>
              </w:rPr>
              <w:t xml:space="preserve">, Whats app. </w:t>
            </w:r>
          </w:p>
        </w:tc>
        <w:tc>
          <w:tcPr>
            <w:tcW w:w="1228" w:type="dxa"/>
          </w:tcPr>
          <w:p w14:paraId="0F0A3220" w14:textId="4541595C" w:rsidR="00BA3D5C" w:rsidRDefault="00BA3D5C" w:rsidP="00C82B4E">
            <w:pPr>
              <w:pStyle w:val="Header"/>
              <w:tabs>
                <w:tab w:val="left" w:pos="720"/>
              </w:tabs>
              <w:rPr>
                <w:rFonts w:ascii="Arial" w:hAnsi="Arial" w:cs="Arial"/>
                <w:bCs/>
                <w:sz w:val="20"/>
                <w:szCs w:val="20"/>
              </w:rPr>
            </w:pPr>
            <w:r>
              <w:rPr>
                <w:rFonts w:ascii="Arial" w:hAnsi="Arial" w:cs="Arial"/>
                <w:bCs/>
                <w:sz w:val="20"/>
                <w:szCs w:val="20"/>
              </w:rPr>
              <w:t>Variable</w:t>
            </w:r>
          </w:p>
        </w:tc>
        <w:tc>
          <w:tcPr>
            <w:tcW w:w="3934" w:type="dxa"/>
          </w:tcPr>
          <w:p w14:paraId="1531AF66" w14:textId="409C1475" w:rsidR="00BA3D5C" w:rsidRDefault="00BA3D5C" w:rsidP="006B6A35">
            <w:pPr>
              <w:spacing w:line="240" w:lineRule="auto"/>
              <w:jc w:val="both"/>
              <w:rPr>
                <w:rFonts w:ascii="Arial" w:hAnsi="Arial" w:cs="Arial"/>
                <w:sz w:val="20"/>
                <w:szCs w:val="20"/>
              </w:rPr>
            </w:pPr>
            <w:r>
              <w:rPr>
                <w:rFonts w:ascii="Arial" w:hAnsi="Arial" w:cs="Arial"/>
                <w:sz w:val="20"/>
                <w:szCs w:val="20"/>
              </w:rPr>
              <w:t xml:space="preserve">For distribution of information to all staff covering operations, quality and compliance. </w:t>
            </w:r>
          </w:p>
        </w:tc>
      </w:tr>
      <w:bookmarkEnd w:id="46"/>
      <w:bookmarkEnd w:id="47"/>
      <w:bookmarkEnd w:id="48"/>
      <w:bookmarkEnd w:id="49"/>
      <w:bookmarkEnd w:id="50"/>
    </w:tbl>
    <w:p w14:paraId="6537F28F" w14:textId="77777777" w:rsidR="00A06F69" w:rsidRDefault="00A06F69" w:rsidP="00F51C9A">
      <w:pPr>
        <w:pStyle w:val="Header"/>
        <w:jc w:val="both"/>
        <w:rPr>
          <w:rFonts w:ascii="Arial" w:hAnsi="Arial" w:cs="Arial"/>
          <w:b/>
          <w:sz w:val="20"/>
          <w:szCs w:val="20"/>
        </w:rPr>
      </w:pPr>
    </w:p>
    <w:p w14:paraId="2E2FBD5D" w14:textId="77777777" w:rsidR="00413197" w:rsidRDefault="00413197" w:rsidP="00F51C9A">
      <w:pPr>
        <w:pStyle w:val="Header"/>
        <w:jc w:val="both"/>
        <w:rPr>
          <w:rFonts w:ascii="Arial" w:hAnsi="Arial" w:cs="Arial"/>
          <w:sz w:val="20"/>
          <w:szCs w:val="20"/>
        </w:rPr>
      </w:pPr>
      <w:r>
        <w:rPr>
          <w:rFonts w:ascii="Arial" w:hAnsi="Arial" w:cs="Arial"/>
          <w:sz w:val="20"/>
          <w:szCs w:val="20"/>
        </w:rPr>
        <w:t>Controlled meeting agendas ensure accurate minute keeping, where possible:</w:t>
      </w:r>
    </w:p>
    <w:p w14:paraId="6DFB9E20" w14:textId="77777777" w:rsidR="00413197" w:rsidRDefault="00413197" w:rsidP="00F51C9A">
      <w:pPr>
        <w:pStyle w:val="Header"/>
        <w:jc w:val="both"/>
        <w:rPr>
          <w:rFonts w:ascii="Arial" w:hAnsi="Arial" w:cs="Arial"/>
          <w:sz w:val="20"/>
          <w:szCs w:val="20"/>
        </w:rPr>
      </w:pPr>
    </w:p>
    <w:p w14:paraId="471364CD" w14:textId="128C40F3" w:rsidR="00413197" w:rsidRDefault="00413197" w:rsidP="009C1FDC">
      <w:pPr>
        <w:pStyle w:val="Header"/>
        <w:numPr>
          <w:ilvl w:val="0"/>
          <w:numId w:val="14"/>
        </w:numPr>
        <w:jc w:val="both"/>
        <w:rPr>
          <w:rFonts w:ascii="Arial" w:hAnsi="Arial" w:cs="Arial"/>
          <w:sz w:val="20"/>
          <w:szCs w:val="20"/>
        </w:rPr>
      </w:pPr>
      <w:r w:rsidRPr="00A06F69">
        <w:rPr>
          <w:rFonts w:ascii="Arial" w:hAnsi="Arial" w:cs="Arial"/>
          <w:b/>
          <w:sz w:val="20"/>
          <w:szCs w:val="20"/>
        </w:rPr>
        <w:t>MF-CGEN-068</w:t>
      </w:r>
      <w:r>
        <w:rPr>
          <w:rFonts w:ascii="Arial" w:hAnsi="Arial" w:cs="Arial"/>
          <w:sz w:val="20"/>
          <w:szCs w:val="20"/>
        </w:rPr>
        <w:t xml:space="preserve"> – Management Meeting Agenda Form</w:t>
      </w:r>
    </w:p>
    <w:p w14:paraId="0156910F" w14:textId="29A454B0" w:rsidR="00D40713" w:rsidRDefault="00D40713" w:rsidP="009C1FDC">
      <w:pPr>
        <w:pStyle w:val="Header"/>
        <w:numPr>
          <w:ilvl w:val="0"/>
          <w:numId w:val="14"/>
        </w:numPr>
        <w:jc w:val="both"/>
        <w:rPr>
          <w:rFonts w:ascii="Arial" w:hAnsi="Arial" w:cs="Arial"/>
          <w:sz w:val="20"/>
          <w:szCs w:val="20"/>
        </w:rPr>
      </w:pPr>
      <w:r w:rsidRPr="00D40713">
        <w:rPr>
          <w:rFonts w:ascii="Arial" w:hAnsi="Arial" w:cs="Arial"/>
          <w:b/>
          <w:sz w:val="20"/>
          <w:szCs w:val="20"/>
        </w:rPr>
        <w:t>MF-CGEN-078</w:t>
      </w:r>
      <w:r>
        <w:rPr>
          <w:rFonts w:ascii="Arial" w:hAnsi="Arial" w:cs="Arial"/>
          <w:sz w:val="20"/>
          <w:szCs w:val="20"/>
        </w:rPr>
        <w:t xml:space="preserve"> – Senior Scientist Meeting Agenda Form</w:t>
      </w:r>
    </w:p>
    <w:p w14:paraId="7DB5046D" w14:textId="2051B670" w:rsidR="00A06F69" w:rsidRDefault="00A06F69" w:rsidP="009C1FDC">
      <w:pPr>
        <w:pStyle w:val="Header"/>
        <w:numPr>
          <w:ilvl w:val="0"/>
          <w:numId w:val="14"/>
        </w:numPr>
        <w:jc w:val="both"/>
        <w:rPr>
          <w:rFonts w:ascii="Arial" w:hAnsi="Arial" w:cs="Arial"/>
          <w:sz w:val="20"/>
          <w:szCs w:val="20"/>
        </w:rPr>
      </w:pPr>
      <w:r w:rsidRPr="00A06F69">
        <w:rPr>
          <w:rFonts w:ascii="Arial" w:hAnsi="Arial" w:cs="Arial"/>
          <w:b/>
          <w:sz w:val="20"/>
          <w:szCs w:val="20"/>
        </w:rPr>
        <w:t>MF-CGEN-019</w:t>
      </w:r>
      <w:r>
        <w:rPr>
          <w:rFonts w:ascii="Arial" w:hAnsi="Arial" w:cs="Arial"/>
          <w:sz w:val="20"/>
          <w:szCs w:val="20"/>
        </w:rPr>
        <w:t xml:space="preserve"> – Departmental Meeting Minutes Pro-Forma</w:t>
      </w:r>
    </w:p>
    <w:p w14:paraId="08A5B431" w14:textId="79D099A3" w:rsidR="00A06F69" w:rsidRDefault="00A06F69" w:rsidP="009C1FDC">
      <w:pPr>
        <w:pStyle w:val="Header"/>
        <w:numPr>
          <w:ilvl w:val="0"/>
          <w:numId w:val="14"/>
        </w:numPr>
        <w:jc w:val="both"/>
        <w:rPr>
          <w:rFonts w:ascii="Arial" w:hAnsi="Arial" w:cs="Arial"/>
          <w:sz w:val="20"/>
          <w:szCs w:val="20"/>
        </w:rPr>
      </w:pPr>
      <w:r w:rsidRPr="00A06F69">
        <w:rPr>
          <w:rFonts w:ascii="Arial" w:hAnsi="Arial" w:cs="Arial"/>
          <w:b/>
          <w:sz w:val="20"/>
          <w:szCs w:val="20"/>
        </w:rPr>
        <w:t>MF-CGEN-077</w:t>
      </w:r>
      <w:r>
        <w:rPr>
          <w:rFonts w:ascii="Arial" w:hAnsi="Arial" w:cs="Arial"/>
          <w:sz w:val="20"/>
          <w:szCs w:val="20"/>
        </w:rPr>
        <w:t xml:space="preserve"> – Clyde </w:t>
      </w:r>
      <w:r w:rsidR="005806CD">
        <w:rPr>
          <w:rFonts w:ascii="Arial" w:hAnsi="Arial" w:cs="Arial"/>
          <w:sz w:val="20"/>
          <w:szCs w:val="20"/>
        </w:rPr>
        <w:t>HTT Agenda Te</w:t>
      </w:r>
      <w:r>
        <w:rPr>
          <w:rFonts w:ascii="Arial" w:hAnsi="Arial" w:cs="Arial"/>
          <w:sz w:val="20"/>
          <w:szCs w:val="20"/>
        </w:rPr>
        <w:t>mplate</w:t>
      </w:r>
    </w:p>
    <w:p w14:paraId="70DF9E56" w14:textId="77777777" w:rsidR="00413197" w:rsidRDefault="00413197" w:rsidP="00F51C9A">
      <w:pPr>
        <w:pStyle w:val="Header"/>
        <w:jc w:val="both"/>
        <w:rPr>
          <w:rFonts w:ascii="Arial" w:hAnsi="Arial" w:cs="Arial"/>
          <w:sz w:val="20"/>
          <w:szCs w:val="20"/>
        </w:rPr>
      </w:pPr>
    </w:p>
    <w:p w14:paraId="649BB5CC" w14:textId="77777777" w:rsidR="00F51C9A" w:rsidRPr="00FF0A68" w:rsidRDefault="00A06F69" w:rsidP="00F51C9A">
      <w:pPr>
        <w:pStyle w:val="Header"/>
        <w:jc w:val="both"/>
        <w:rPr>
          <w:rFonts w:ascii="Arial" w:hAnsi="Arial" w:cs="Arial"/>
          <w:sz w:val="20"/>
          <w:szCs w:val="20"/>
        </w:rPr>
      </w:pPr>
      <w:r>
        <w:rPr>
          <w:rFonts w:ascii="Arial" w:hAnsi="Arial" w:cs="Arial"/>
          <w:sz w:val="20"/>
          <w:szCs w:val="20"/>
        </w:rPr>
        <w:t xml:space="preserve">Minutes </w:t>
      </w:r>
      <w:r w:rsidR="00413197">
        <w:rPr>
          <w:rFonts w:ascii="Arial" w:hAnsi="Arial" w:cs="Arial"/>
          <w:sz w:val="20"/>
          <w:szCs w:val="20"/>
        </w:rPr>
        <w:t xml:space="preserve">are distributed </w:t>
      </w:r>
      <w:r>
        <w:rPr>
          <w:rFonts w:ascii="Arial" w:hAnsi="Arial" w:cs="Arial"/>
          <w:sz w:val="20"/>
          <w:szCs w:val="20"/>
        </w:rPr>
        <w:t>to</w:t>
      </w:r>
      <w:r w:rsidR="00413197">
        <w:rPr>
          <w:rFonts w:ascii="Arial" w:hAnsi="Arial" w:cs="Arial"/>
          <w:sz w:val="20"/>
          <w:szCs w:val="20"/>
        </w:rPr>
        <w:t xml:space="preserve"> </w:t>
      </w:r>
      <w:r>
        <w:rPr>
          <w:rFonts w:ascii="Arial" w:hAnsi="Arial" w:cs="Arial"/>
          <w:sz w:val="20"/>
          <w:szCs w:val="20"/>
        </w:rPr>
        <w:t>relevant</w:t>
      </w:r>
      <w:r w:rsidR="00413197">
        <w:rPr>
          <w:rFonts w:ascii="Arial" w:hAnsi="Arial" w:cs="Arial"/>
          <w:sz w:val="20"/>
          <w:szCs w:val="20"/>
        </w:rPr>
        <w:t xml:space="preserve"> staff groups </w:t>
      </w:r>
      <w:r>
        <w:rPr>
          <w:rFonts w:ascii="Arial" w:hAnsi="Arial" w:cs="Arial"/>
          <w:sz w:val="20"/>
          <w:szCs w:val="20"/>
        </w:rPr>
        <w:t xml:space="preserve">via </w:t>
      </w:r>
      <w:r w:rsidR="005806CD">
        <w:rPr>
          <w:rFonts w:ascii="Arial" w:hAnsi="Arial" w:cs="Arial"/>
          <w:sz w:val="20"/>
          <w:szCs w:val="20"/>
        </w:rPr>
        <w:t xml:space="preserve">email or </w:t>
      </w:r>
      <w:r>
        <w:rPr>
          <w:rFonts w:ascii="Arial" w:hAnsi="Arial" w:cs="Arial"/>
          <w:sz w:val="20"/>
          <w:szCs w:val="20"/>
        </w:rPr>
        <w:t xml:space="preserve">Q-Pulse. </w:t>
      </w:r>
    </w:p>
    <w:p w14:paraId="16F3933C" w14:textId="2E9BF0DE" w:rsidR="00F51C9A" w:rsidRDefault="00EB6328" w:rsidP="00730DF9">
      <w:pPr>
        <w:pStyle w:val="Heading2"/>
        <w:numPr>
          <w:ilvl w:val="1"/>
          <w:numId w:val="1"/>
        </w:numPr>
        <w:rPr>
          <w:i w:val="0"/>
        </w:rPr>
      </w:pPr>
      <w:bookmarkStart w:id="58" w:name="_Objectives_and_policies"/>
      <w:bookmarkStart w:id="59" w:name="_Toc129097870"/>
      <w:bookmarkEnd w:id="51"/>
      <w:bookmarkEnd w:id="52"/>
      <w:bookmarkEnd w:id="53"/>
      <w:bookmarkEnd w:id="54"/>
      <w:bookmarkEnd w:id="55"/>
      <w:bookmarkEnd w:id="56"/>
      <w:bookmarkEnd w:id="57"/>
      <w:bookmarkEnd w:id="58"/>
      <w:r>
        <w:t>Objectives and policies</w:t>
      </w:r>
      <w:r w:rsidR="00C62312">
        <w:t xml:space="preserve"> (</w:t>
      </w:r>
      <w:r w:rsidR="00336388" w:rsidRPr="00336388">
        <w:rPr>
          <w:color w:val="0000FF"/>
        </w:rPr>
        <w:t xml:space="preserve">BSQR, </w:t>
      </w:r>
      <w:r w:rsidR="00C62312" w:rsidRPr="00336388">
        <w:rPr>
          <w:i w:val="0"/>
          <w:color w:val="0000FF"/>
        </w:rPr>
        <w:t xml:space="preserve">ISO </w:t>
      </w:r>
      <w:r w:rsidR="00C62312" w:rsidRPr="002947B1">
        <w:rPr>
          <w:i w:val="0"/>
          <w:color w:val="0000FF"/>
        </w:rPr>
        <w:t>5.5 a-d</w:t>
      </w:r>
      <w:r w:rsidR="00C62312">
        <w:t>)</w:t>
      </w:r>
      <w:bookmarkEnd w:id="59"/>
    </w:p>
    <w:p w14:paraId="560747B3" w14:textId="539FEEB8" w:rsidR="00EB6328" w:rsidRPr="001458CA" w:rsidRDefault="001458CA" w:rsidP="003B60CE">
      <w:pPr>
        <w:jc w:val="both"/>
        <w:rPr>
          <w:rFonts w:ascii="Arial" w:hAnsi="Arial" w:cs="Arial"/>
          <w:sz w:val="20"/>
          <w:szCs w:val="20"/>
          <w:lang w:eastAsia="en-GB"/>
        </w:rPr>
      </w:pPr>
      <w:r w:rsidRPr="001458CA">
        <w:rPr>
          <w:rFonts w:ascii="Arial" w:hAnsi="Arial" w:cs="Arial"/>
          <w:sz w:val="20"/>
          <w:szCs w:val="20"/>
          <w:lang w:val="en-US"/>
        </w:rPr>
        <w:t>Objective</w:t>
      </w:r>
      <w:r>
        <w:rPr>
          <w:rFonts w:ascii="Arial" w:hAnsi="Arial" w:cs="Arial"/>
          <w:sz w:val="20"/>
          <w:szCs w:val="20"/>
          <w:lang w:val="en-US"/>
        </w:rPr>
        <w:t>s</w:t>
      </w:r>
      <w:r w:rsidRPr="001458CA">
        <w:rPr>
          <w:rFonts w:ascii="Arial" w:hAnsi="Arial" w:cs="Arial"/>
          <w:sz w:val="20"/>
          <w:szCs w:val="20"/>
          <w:lang w:val="en-US"/>
        </w:rPr>
        <w:t xml:space="preserve"> and policies are defined as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2"/>
        <w:gridCol w:w="7648"/>
      </w:tblGrid>
      <w:tr w:rsidR="00EB6328" w:rsidRPr="00FF0A68" w14:paraId="4345D93A" w14:textId="77777777" w:rsidTr="001458CA">
        <w:trPr>
          <w:trHeight w:val="1025"/>
        </w:trPr>
        <w:tc>
          <w:tcPr>
            <w:tcW w:w="1872" w:type="dxa"/>
            <w:shd w:val="clear" w:color="auto" w:fill="auto"/>
          </w:tcPr>
          <w:p w14:paraId="18FFDEAB" w14:textId="3995E0BC" w:rsidR="00EB6328" w:rsidRPr="001458CA" w:rsidRDefault="001458CA" w:rsidP="003B60CE">
            <w:pPr>
              <w:jc w:val="both"/>
              <w:rPr>
                <w:rFonts w:ascii="Arial" w:hAnsi="Arial" w:cs="Arial"/>
                <w:bCs/>
                <w:sz w:val="20"/>
                <w:szCs w:val="20"/>
              </w:rPr>
            </w:pPr>
            <w:r w:rsidRPr="001458CA">
              <w:rPr>
                <w:rFonts w:ascii="Arial" w:hAnsi="Arial" w:cs="Arial"/>
                <w:b/>
                <w:bCs/>
                <w:sz w:val="20"/>
                <w:szCs w:val="20"/>
              </w:rPr>
              <w:t>MP-CGEN-007</w:t>
            </w:r>
            <w:r>
              <w:rPr>
                <w:rFonts w:ascii="Arial" w:hAnsi="Arial" w:cs="Arial"/>
                <w:bCs/>
                <w:sz w:val="20"/>
                <w:szCs w:val="20"/>
              </w:rPr>
              <w:t xml:space="preserve"> - </w:t>
            </w:r>
            <w:r w:rsidRPr="001458CA">
              <w:rPr>
                <w:rFonts w:ascii="Arial" w:hAnsi="Arial" w:cs="Arial"/>
                <w:bCs/>
                <w:sz w:val="20"/>
                <w:szCs w:val="20"/>
              </w:rPr>
              <w:t>Quality Policy</w:t>
            </w:r>
          </w:p>
        </w:tc>
        <w:tc>
          <w:tcPr>
            <w:tcW w:w="7648" w:type="dxa"/>
            <w:shd w:val="clear" w:color="auto" w:fill="auto"/>
          </w:tcPr>
          <w:p w14:paraId="4276A054" w14:textId="77777777" w:rsidR="001458CA" w:rsidRDefault="00EB6328" w:rsidP="003B60CE">
            <w:pPr>
              <w:jc w:val="both"/>
              <w:rPr>
                <w:rFonts w:ascii="Arial" w:hAnsi="Arial" w:cs="Arial"/>
                <w:sz w:val="20"/>
                <w:szCs w:val="20"/>
              </w:rPr>
            </w:pPr>
            <w:r w:rsidRPr="00FF0A68">
              <w:rPr>
                <w:rFonts w:ascii="Arial" w:hAnsi="Arial" w:cs="Arial"/>
                <w:sz w:val="20"/>
                <w:szCs w:val="20"/>
              </w:rPr>
              <w:t>The Quality Policy communicates to staff</w:t>
            </w:r>
            <w:r w:rsidR="001458CA">
              <w:rPr>
                <w:rFonts w:ascii="Arial" w:hAnsi="Arial" w:cs="Arial"/>
                <w:sz w:val="20"/>
                <w:szCs w:val="20"/>
              </w:rPr>
              <w:t xml:space="preserve"> and users the below:</w:t>
            </w:r>
          </w:p>
          <w:p w14:paraId="277E9E19" w14:textId="4408AA3A" w:rsidR="001458CA" w:rsidRDefault="001458CA" w:rsidP="003B60CE">
            <w:pPr>
              <w:pStyle w:val="ListParagraph"/>
              <w:numPr>
                <w:ilvl w:val="0"/>
                <w:numId w:val="16"/>
              </w:numPr>
              <w:spacing w:after="0"/>
              <w:jc w:val="both"/>
              <w:rPr>
                <w:rFonts w:ascii="Arial" w:hAnsi="Arial" w:cs="Arial"/>
                <w:sz w:val="20"/>
                <w:szCs w:val="20"/>
                <w:lang w:eastAsia="en-GB"/>
              </w:rPr>
            </w:pPr>
            <w:r>
              <w:rPr>
                <w:rFonts w:ascii="Arial" w:hAnsi="Arial" w:cs="Arial"/>
                <w:sz w:val="20"/>
                <w:szCs w:val="20"/>
                <w:lang w:eastAsia="en-GB"/>
              </w:rPr>
              <w:t>Meet needs and requirements of patients and users</w:t>
            </w:r>
          </w:p>
          <w:p w14:paraId="2A406862" w14:textId="77777777" w:rsidR="001458CA" w:rsidRPr="00067D50" w:rsidRDefault="001458CA" w:rsidP="003B60CE">
            <w:pPr>
              <w:pStyle w:val="ListParagraph"/>
              <w:numPr>
                <w:ilvl w:val="0"/>
                <w:numId w:val="16"/>
              </w:numPr>
              <w:spacing w:after="0"/>
              <w:jc w:val="both"/>
              <w:rPr>
                <w:rFonts w:ascii="Arial" w:hAnsi="Arial" w:cs="Arial"/>
                <w:sz w:val="20"/>
                <w:szCs w:val="20"/>
                <w:lang w:eastAsia="en-GB"/>
              </w:rPr>
            </w:pPr>
            <w:r>
              <w:rPr>
                <w:rFonts w:ascii="Arial" w:hAnsi="Arial" w:cs="Arial"/>
                <w:sz w:val="20"/>
                <w:szCs w:val="20"/>
                <w:lang w:eastAsia="en-GB"/>
              </w:rPr>
              <w:t>C</w:t>
            </w:r>
            <w:r w:rsidRPr="00067D50">
              <w:rPr>
                <w:rFonts w:ascii="Arial" w:hAnsi="Arial" w:cs="Arial"/>
                <w:sz w:val="20"/>
                <w:szCs w:val="20"/>
                <w:lang w:eastAsia="en-GB"/>
              </w:rPr>
              <w:t>ommit to good professional practice;</w:t>
            </w:r>
          </w:p>
          <w:p w14:paraId="03F132B9" w14:textId="77777777" w:rsidR="001458CA" w:rsidRPr="00067D50" w:rsidRDefault="001458CA" w:rsidP="003B60CE">
            <w:pPr>
              <w:pStyle w:val="ListParagraph"/>
              <w:numPr>
                <w:ilvl w:val="0"/>
                <w:numId w:val="15"/>
              </w:num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P</w:t>
            </w:r>
            <w:r w:rsidRPr="00067D50">
              <w:rPr>
                <w:rFonts w:ascii="Arial" w:hAnsi="Arial" w:cs="Arial"/>
                <w:sz w:val="20"/>
                <w:szCs w:val="20"/>
                <w:lang w:eastAsia="en-GB"/>
              </w:rPr>
              <w:t>rovide examinations that fulfil their intended use;</w:t>
            </w:r>
          </w:p>
          <w:p w14:paraId="5733A2BF" w14:textId="77777777" w:rsidR="001458CA" w:rsidRDefault="001458CA" w:rsidP="003B60CE">
            <w:pPr>
              <w:pStyle w:val="ListParagraph"/>
              <w:numPr>
                <w:ilvl w:val="0"/>
                <w:numId w:val="15"/>
              </w:numPr>
              <w:spacing w:after="0"/>
              <w:jc w:val="both"/>
              <w:rPr>
                <w:rFonts w:ascii="Arial" w:hAnsi="Arial" w:cs="Arial"/>
                <w:sz w:val="20"/>
                <w:szCs w:val="20"/>
              </w:rPr>
            </w:pPr>
            <w:r>
              <w:rPr>
                <w:rFonts w:ascii="Arial" w:hAnsi="Arial" w:cs="Arial"/>
                <w:sz w:val="20"/>
                <w:szCs w:val="20"/>
                <w:lang w:eastAsia="en-GB"/>
              </w:rPr>
              <w:t>Conform to BSI ISO 15189:2022 standards;</w:t>
            </w:r>
          </w:p>
          <w:p w14:paraId="20C4B166" w14:textId="77777777" w:rsidR="001458CA" w:rsidRDefault="001458CA" w:rsidP="003B60CE">
            <w:pPr>
              <w:pStyle w:val="ListParagraph"/>
              <w:numPr>
                <w:ilvl w:val="0"/>
                <w:numId w:val="15"/>
              </w:numPr>
              <w:spacing w:after="0"/>
              <w:jc w:val="both"/>
              <w:rPr>
                <w:rFonts w:ascii="Arial" w:hAnsi="Arial" w:cs="Arial"/>
                <w:sz w:val="20"/>
                <w:szCs w:val="20"/>
              </w:rPr>
            </w:pPr>
            <w:r>
              <w:rPr>
                <w:rFonts w:ascii="Arial" w:hAnsi="Arial" w:cs="Arial"/>
                <w:sz w:val="20"/>
                <w:szCs w:val="20"/>
                <w:lang w:eastAsia="en-GB"/>
              </w:rPr>
              <w:t>Adhere to BSQR 2005 legislation</w:t>
            </w:r>
          </w:p>
          <w:p w14:paraId="74F6AA82" w14:textId="58932A25" w:rsidR="001458CA" w:rsidRPr="001458CA" w:rsidRDefault="001458CA" w:rsidP="003B60CE">
            <w:pPr>
              <w:pStyle w:val="ListParagraph"/>
              <w:spacing w:after="0"/>
              <w:jc w:val="both"/>
              <w:rPr>
                <w:rFonts w:ascii="Arial" w:hAnsi="Arial" w:cs="Arial"/>
                <w:sz w:val="20"/>
                <w:szCs w:val="20"/>
              </w:rPr>
            </w:pPr>
          </w:p>
        </w:tc>
      </w:tr>
      <w:tr w:rsidR="00EB6328" w:rsidRPr="00FF0A68" w14:paraId="7C6A49ED" w14:textId="77777777" w:rsidTr="001458CA">
        <w:trPr>
          <w:trHeight w:val="689"/>
        </w:trPr>
        <w:tc>
          <w:tcPr>
            <w:tcW w:w="1872" w:type="dxa"/>
            <w:shd w:val="clear" w:color="auto" w:fill="auto"/>
          </w:tcPr>
          <w:p w14:paraId="2ECD3BB4" w14:textId="5BF19393" w:rsidR="00EB6328" w:rsidRPr="00FF0A68" w:rsidRDefault="00EB6328" w:rsidP="003B60CE">
            <w:pPr>
              <w:jc w:val="both"/>
              <w:rPr>
                <w:rFonts w:ascii="Arial" w:hAnsi="Arial" w:cs="Arial"/>
                <w:b/>
                <w:bCs/>
                <w:sz w:val="20"/>
                <w:szCs w:val="20"/>
              </w:rPr>
            </w:pPr>
            <w:r w:rsidRPr="00FF0A68">
              <w:rPr>
                <w:rFonts w:ascii="Arial" w:hAnsi="Arial" w:cs="Arial"/>
                <w:b/>
                <w:bCs/>
                <w:sz w:val="20"/>
                <w:szCs w:val="20"/>
              </w:rPr>
              <w:t xml:space="preserve">Objectives </w:t>
            </w:r>
          </w:p>
        </w:tc>
        <w:tc>
          <w:tcPr>
            <w:tcW w:w="7648" w:type="dxa"/>
            <w:shd w:val="clear" w:color="auto" w:fill="auto"/>
          </w:tcPr>
          <w:p w14:paraId="4315C9F2" w14:textId="34D6555F" w:rsidR="00EB6328" w:rsidRPr="00FF0A68" w:rsidRDefault="00EB6328" w:rsidP="003B60CE">
            <w:pPr>
              <w:spacing w:after="120" w:line="240" w:lineRule="auto"/>
              <w:jc w:val="both"/>
              <w:rPr>
                <w:rFonts w:ascii="Arial" w:hAnsi="Arial" w:cs="Arial"/>
                <w:sz w:val="20"/>
                <w:szCs w:val="20"/>
                <w:highlight w:val="yellow"/>
              </w:rPr>
            </w:pPr>
            <w:r w:rsidRPr="00FF0A68">
              <w:rPr>
                <w:rFonts w:ascii="Arial" w:hAnsi="Arial" w:cs="Arial"/>
                <w:sz w:val="20"/>
                <w:szCs w:val="20"/>
              </w:rPr>
              <w:t xml:space="preserve">Are established locally or within the Diagnostics Directorate. There are set out annually at the Annual management review </w:t>
            </w:r>
            <w:r w:rsidR="001458CA">
              <w:rPr>
                <w:rFonts w:ascii="Arial" w:hAnsi="Arial" w:cs="Arial"/>
                <w:sz w:val="20"/>
                <w:szCs w:val="20"/>
              </w:rPr>
              <w:t>(</w:t>
            </w:r>
            <w:r w:rsidR="001458CA" w:rsidRPr="001458CA">
              <w:rPr>
                <w:rFonts w:ascii="Arial" w:hAnsi="Arial" w:cs="Arial"/>
                <w:b/>
                <w:sz w:val="20"/>
                <w:szCs w:val="20"/>
              </w:rPr>
              <w:t>MP-CGEN-015</w:t>
            </w:r>
            <w:r w:rsidR="001458CA">
              <w:rPr>
                <w:rFonts w:ascii="Arial" w:hAnsi="Arial" w:cs="Arial"/>
                <w:sz w:val="20"/>
                <w:szCs w:val="20"/>
              </w:rPr>
              <w:t xml:space="preserve">) </w:t>
            </w:r>
            <w:r w:rsidRPr="00FF0A68">
              <w:rPr>
                <w:rFonts w:ascii="Arial" w:hAnsi="Arial" w:cs="Arial"/>
                <w:sz w:val="20"/>
                <w:szCs w:val="20"/>
              </w:rPr>
              <w:t>a</w:t>
            </w:r>
            <w:r w:rsidR="001458CA">
              <w:rPr>
                <w:rFonts w:ascii="Arial" w:hAnsi="Arial" w:cs="Arial"/>
                <w:sz w:val="20"/>
                <w:szCs w:val="20"/>
              </w:rPr>
              <w:t xml:space="preserve">nd updated as and when required using </w:t>
            </w:r>
            <w:r w:rsidR="001458CA" w:rsidRPr="001458CA">
              <w:rPr>
                <w:rFonts w:ascii="Arial" w:hAnsi="Arial" w:cs="Arial"/>
                <w:b/>
                <w:sz w:val="20"/>
                <w:szCs w:val="20"/>
              </w:rPr>
              <w:t>QF-CGEN-015</w:t>
            </w:r>
            <w:r w:rsidR="001458CA">
              <w:rPr>
                <w:rFonts w:ascii="Arial" w:hAnsi="Arial" w:cs="Arial"/>
                <w:sz w:val="20"/>
                <w:szCs w:val="20"/>
              </w:rPr>
              <w:t xml:space="preserve"> – Quality Objectives and Plans Report Form</w:t>
            </w:r>
          </w:p>
        </w:tc>
      </w:tr>
    </w:tbl>
    <w:p w14:paraId="00F32BB4" w14:textId="77777777" w:rsidR="001458CA" w:rsidRDefault="001458CA" w:rsidP="003B60CE">
      <w:pPr>
        <w:jc w:val="both"/>
        <w:rPr>
          <w:rFonts w:ascii="Arial" w:hAnsi="Arial" w:cs="Arial"/>
          <w:sz w:val="20"/>
          <w:szCs w:val="20"/>
        </w:rPr>
      </w:pPr>
    </w:p>
    <w:p w14:paraId="402FEF34" w14:textId="77777777" w:rsidR="00067D50" w:rsidRDefault="00067D50" w:rsidP="003B60CE">
      <w:pPr>
        <w:jc w:val="both"/>
        <w:rPr>
          <w:rFonts w:ascii="Arial" w:hAnsi="Arial" w:cs="Arial"/>
          <w:sz w:val="20"/>
          <w:szCs w:val="20"/>
        </w:rPr>
      </w:pPr>
      <w:r>
        <w:rPr>
          <w:rFonts w:ascii="Arial" w:hAnsi="Arial" w:cs="Arial"/>
          <w:sz w:val="20"/>
          <w:szCs w:val="20"/>
        </w:rPr>
        <w:t>Where feasible objectives will be SMART to measure and determine effectiveness of objectives and policies.</w:t>
      </w:r>
    </w:p>
    <w:p w14:paraId="36C6E102" w14:textId="6ADE69CB" w:rsidR="00067D50" w:rsidRDefault="00067D50" w:rsidP="003B60CE">
      <w:pPr>
        <w:jc w:val="both"/>
        <w:rPr>
          <w:rFonts w:ascii="Arial" w:hAnsi="Arial" w:cs="Arial"/>
          <w:sz w:val="20"/>
          <w:szCs w:val="20"/>
        </w:rPr>
      </w:pPr>
      <w:r w:rsidRPr="00067D50">
        <w:rPr>
          <w:rFonts w:ascii="Arial" w:hAnsi="Arial" w:cs="Arial"/>
          <w:b/>
          <w:sz w:val="20"/>
          <w:szCs w:val="20"/>
        </w:rPr>
        <w:t>MP-CGEN-008</w:t>
      </w:r>
      <w:r>
        <w:rPr>
          <w:rFonts w:ascii="Arial" w:hAnsi="Arial" w:cs="Arial"/>
          <w:sz w:val="20"/>
          <w:szCs w:val="20"/>
        </w:rPr>
        <w:t xml:space="preserve"> - </w:t>
      </w:r>
      <w:r w:rsidRPr="00FF0A68">
        <w:rPr>
          <w:rFonts w:ascii="Arial" w:hAnsi="Arial" w:cs="Arial"/>
          <w:sz w:val="20"/>
          <w:szCs w:val="20"/>
        </w:rPr>
        <w:t>Change Contr</w:t>
      </w:r>
      <w:r>
        <w:rPr>
          <w:rFonts w:ascii="Arial" w:hAnsi="Arial" w:cs="Arial"/>
          <w:sz w:val="20"/>
          <w:szCs w:val="20"/>
        </w:rPr>
        <w:t>ol, Validation and Verification</w:t>
      </w:r>
      <w:r w:rsidRPr="00FF0A68">
        <w:rPr>
          <w:rFonts w:ascii="Arial" w:hAnsi="Arial" w:cs="Arial"/>
          <w:sz w:val="20"/>
          <w:szCs w:val="20"/>
        </w:rPr>
        <w:t xml:space="preserve"> </w:t>
      </w:r>
      <w:r w:rsidR="00F14D58">
        <w:rPr>
          <w:rFonts w:ascii="Arial" w:hAnsi="Arial" w:cs="Arial"/>
          <w:sz w:val="20"/>
          <w:szCs w:val="20"/>
        </w:rPr>
        <w:t xml:space="preserve">insures the integrity of the management system (objectives and </w:t>
      </w:r>
      <w:r w:rsidR="005D722C">
        <w:rPr>
          <w:rFonts w:ascii="Arial" w:hAnsi="Arial" w:cs="Arial"/>
          <w:sz w:val="20"/>
          <w:szCs w:val="20"/>
        </w:rPr>
        <w:t>policies</w:t>
      </w:r>
      <w:r w:rsidR="00F14D58">
        <w:rPr>
          <w:rFonts w:ascii="Arial" w:hAnsi="Arial" w:cs="Arial"/>
          <w:sz w:val="20"/>
          <w:szCs w:val="20"/>
        </w:rPr>
        <w:t xml:space="preserve">) are maintained through periods of change. </w:t>
      </w:r>
    </w:p>
    <w:p w14:paraId="1E198F54" w14:textId="62DE6500" w:rsidR="00F14D58" w:rsidRPr="00670EBF" w:rsidRDefault="00F14D58" w:rsidP="003B60CE">
      <w:pPr>
        <w:jc w:val="both"/>
        <w:rPr>
          <w:rFonts w:ascii="Arial" w:hAnsi="Arial" w:cs="Arial"/>
          <w:sz w:val="20"/>
          <w:szCs w:val="20"/>
        </w:rPr>
      </w:pPr>
      <w:r w:rsidRPr="00670EBF">
        <w:rPr>
          <w:rFonts w:ascii="Arial" w:hAnsi="Arial" w:cs="Arial"/>
          <w:sz w:val="20"/>
          <w:szCs w:val="20"/>
        </w:rPr>
        <w:t xml:space="preserve">Quality indicators in place to monitor performance in relation to objectives are defined in </w:t>
      </w:r>
      <w:hyperlink w:anchor="_Evaluations" w:history="1">
        <w:r w:rsidRPr="00D15368">
          <w:rPr>
            <w:rStyle w:val="Hyperlink"/>
            <w:rFonts w:ascii="Arial" w:hAnsi="Arial" w:cs="Arial"/>
            <w:sz w:val="20"/>
            <w:szCs w:val="20"/>
          </w:rPr>
          <w:t>Section 8.8</w:t>
        </w:r>
      </w:hyperlink>
      <w:r w:rsidRPr="00670EBF">
        <w:rPr>
          <w:rFonts w:ascii="Arial" w:hAnsi="Arial" w:cs="Arial"/>
          <w:sz w:val="20"/>
          <w:szCs w:val="20"/>
        </w:rPr>
        <w:t>.</w:t>
      </w:r>
    </w:p>
    <w:p w14:paraId="54CB9FD4" w14:textId="77777777" w:rsidR="00670EBF" w:rsidRPr="00670EBF" w:rsidRDefault="00CF3C7A" w:rsidP="00670EBF">
      <w:pPr>
        <w:pStyle w:val="Heading2"/>
        <w:numPr>
          <w:ilvl w:val="1"/>
          <w:numId w:val="1"/>
        </w:numPr>
      </w:pPr>
      <w:bookmarkStart w:id="60" w:name="_Toc129097871"/>
      <w:r>
        <w:lastRenderedPageBreak/>
        <w:t>Risk management</w:t>
      </w:r>
      <w:r w:rsidR="00670EBF">
        <w:t xml:space="preserve"> (</w:t>
      </w:r>
      <w:r w:rsidR="00670EBF" w:rsidRPr="009231C7">
        <w:rPr>
          <w:color w:val="0000FF"/>
        </w:rPr>
        <w:t>ISO 5.6 a-b</w:t>
      </w:r>
      <w:r w:rsidR="00670EBF">
        <w:t>)</w:t>
      </w:r>
      <w:bookmarkEnd w:id="60"/>
    </w:p>
    <w:p w14:paraId="45753259" w14:textId="77777777" w:rsidR="00CF3C7A" w:rsidRDefault="003332E9" w:rsidP="008033E3">
      <w:pPr>
        <w:spacing w:line="240" w:lineRule="auto"/>
        <w:jc w:val="both"/>
        <w:rPr>
          <w:rFonts w:ascii="Arial" w:hAnsi="Arial" w:cs="Arial"/>
          <w:sz w:val="20"/>
          <w:szCs w:val="20"/>
        </w:rPr>
      </w:pPr>
      <w:r>
        <w:rPr>
          <w:rFonts w:ascii="Arial" w:hAnsi="Arial" w:cs="Arial"/>
          <w:sz w:val="20"/>
          <w:szCs w:val="20"/>
        </w:rPr>
        <w:t xml:space="preserve">The Department operates </w:t>
      </w:r>
      <w:r w:rsidR="00670EBF" w:rsidRPr="00670EBF">
        <w:rPr>
          <w:rFonts w:ascii="Arial" w:hAnsi="Arial" w:cs="Arial"/>
          <w:b/>
          <w:sz w:val="20"/>
          <w:szCs w:val="20"/>
        </w:rPr>
        <w:t>MP-CGEN-005</w:t>
      </w:r>
      <w:r w:rsidR="00670EBF">
        <w:rPr>
          <w:rFonts w:ascii="Arial" w:hAnsi="Arial" w:cs="Arial"/>
          <w:sz w:val="20"/>
          <w:szCs w:val="20"/>
        </w:rPr>
        <w:t xml:space="preserve">- </w:t>
      </w:r>
      <w:r w:rsidR="00CF3C7A" w:rsidRPr="00FF0A68">
        <w:rPr>
          <w:rFonts w:ascii="Arial" w:hAnsi="Arial" w:cs="Arial"/>
          <w:sz w:val="20"/>
          <w:szCs w:val="20"/>
        </w:rPr>
        <w:t>Ris</w:t>
      </w:r>
      <w:r w:rsidR="00670EBF">
        <w:rPr>
          <w:rFonts w:ascii="Arial" w:hAnsi="Arial" w:cs="Arial"/>
          <w:sz w:val="20"/>
          <w:szCs w:val="20"/>
        </w:rPr>
        <w:t xml:space="preserve">k &amp; Incident Management Policy </w:t>
      </w:r>
      <w:r w:rsidR="00CF3C7A" w:rsidRPr="00FF0A68">
        <w:rPr>
          <w:rFonts w:ascii="Arial" w:hAnsi="Arial" w:cs="Arial"/>
          <w:sz w:val="20"/>
          <w:szCs w:val="20"/>
        </w:rPr>
        <w:t xml:space="preserve">that includes a systematic process </w:t>
      </w:r>
      <w:r w:rsidR="00670EBF">
        <w:rPr>
          <w:rFonts w:ascii="Arial" w:hAnsi="Arial" w:cs="Arial"/>
          <w:sz w:val="20"/>
          <w:szCs w:val="20"/>
        </w:rPr>
        <w:t xml:space="preserve">approach to risk management. The below documentation further details the risk management process in the Department. </w:t>
      </w:r>
    </w:p>
    <w:p w14:paraId="7EA62E82" w14:textId="77777777" w:rsidR="00670EBF" w:rsidRPr="00A60984" w:rsidRDefault="00670EBF" w:rsidP="008033E3">
      <w:pPr>
        <w:spacing w:line="240" w:lineRule="auto"/>
        <w:jc w:val="both"/>
        <w:rPr>
          <w:rFonts w:ascii="Arial" w:hAnsi="Arial" w:cs="Arial"/>
          <w:sz w:val="20"/>
          <w:szCs w:val="20"/>
        </w:rPr>
      </w:pPr>
      <w:r w:rsidRPr="00670EBF">
        <w:rPr>
          <w:rFonts w:ascii="Arial" w:hAnsi="Arial" w:cs="Arial"/>
          <w:b/>
          <w:sz w:val="20"/>
          <w:szCs w:val="20"/>
        </w:rPr>
        <w:t>HP-CGEN-001</w:t>
      </w:r>
      <w:r>
        <w:rPr>
          <w:rFonts w:ascii="Arial" w:hAnsi="Arial" w:cs="Arial"/>
          <w:sz w:val="20"/>
          <w:szCs w:val="20"/>
        </w:rPr>
        <w:t xml:space="preserve"> - Health &amp; Safety Code of Conduct provides procedural information related to Health &amp; Safety risk assessment in accordance with NHSGGC Health &amp; Safety Policy (</w:t>
      </w:r>
      <w:hyperlink r:id="rId22" w:history="1">
        <w:r w:rsidR="00312555" w:rsidRPr="00A60984">
          <w:rPr>
            <w:rStyle w:val="Hyperlink"/>
            <w:rFonts w:ascii="Arial" w:hAnsi="Arial" w:cs="Arial"/>
            <w:sz w:val="20"/>
            <w:szCs w:val="20"/>
          </w:rPr>
          <w:t>Health and Safety Policy (nhsggc.org.uk)</w:t>
        </w:r>
      </w:hyperlink>
      <w:r w:rsidR="00312555" w:rsidRPr="00A60984">
        <w:rPr>
          <w:rFonts w:ascii="Arial" w:hAnsi="Arial" w:cs="Arial"/>
          <w:sz w:val="20"/>
          <w:szCs w:val="20"/>
        </w:rPr>
        <w:t>.</w:t>
      </w:r>
    </w:p>
    <w:p w14:paraId="021BC03E" w14:textId="07C6364E" w:rsidR="00670EBF" w:rsidRDefault="00670EBF" w:rsidP="008033E3">
      <w:pPr>
        <w:spacing w:line="240" w:lineRule="auto"/>
        <w:jc w:val="both"/>
        <w:rPr>
          <w:rFonts w:ascii="Arial" w:hAnsi="Arial" w:cs="Arial"/>
          <w:sz w:val="20"/>
          <w:szCs w:val="20"/>
        </w:rPr>
      </w:pPr>
      <w:r w:rsidRPr="00670EBF">
        <w:rPr>
          <w:rFonts w:ascii="Arial" w:hAnsi="Arial" w:cs="Arial"/>
          <w:b/>
          <w:sz w:val="20"/>
          <w:szCs w:val="20"/>
        </w:rPr>
        <w:t>MP-CGEN-029</w:t>
      </w:r>
      <w:r>
        <w:rPr>
          <w:rFonts w:ascii="Arial" w:hAnsi="Arial" w:cs="Arial"/>
          <w:sz w:val="20"/>
          <w:szCs w:val="20"/>
        </w:rPr>
        <w:t xml:space="preserve"> – Clinical Risk Management provides information on procedures related to clinic</w:t>
      </w:r>
      <w:r w:rsidR="003D40A5">
        <w:rPr>
          <w:rFonts w:ascii="Arial" w:hAnsi="Arial" w:cs="Arial"/>
          <w:sz w:val="20"/>
          <w:szCs w:val="20"/>
        </w:rPr>
        <w:t>al risk assessment in alignment</w:t>
      </w:r>
      <w:r>
        <w:rPr>
          <w:rFonts w:ascii="Arial" w:hAnsi="Arial" w:cs="Arial"/>
          <w:sz w:val="20"/>
          <w:szCs w:val="20"/>
        </w:rPr>
        <w:t xml:space="preserve"> with BS EN ISO 22367:2020 </w:t>
      </w:r>
      <w:r w:rsidRPr="00670EBF">
        <w:rPr>
          <w:rFonts w:ascii="Arial" w:hAnsi="Arial" w:cs="Arial"/>
          <w:sz w:val="20"/>
          <w:szCs w:val="20"/>
        </w:rPr>
        <w:t>- Application of risk management to medical laboratories</w:t>
      </w:r>
      <w:r>
        <w:rPr>
          <w:rFonts w:ascii="Arial" w:hAnsi="Arial" w:cs="Arial"/>
          <w:sz w:val="20"/>
          <w:szCs w:val="20"/>
        </w:rPr>
        <w:t xml:space="preserve">. </w:t>
      </w:r>
    </w:p>
    <w:p w14:paraId="30F45912" w14:textId="1F96E76A" w:rsidR="001442EB" w:rsidRPr="00FF0A68" w:rsidRDefault="001442EB" w:rsidP="008033E3">
      <w:pPr>
        <w:spacing w:line="240" w:lineRule="auto"/>
        <w:jc w:val="both"/>
        <w:rPr>
          <w:rFonts w:ascii="Arial" w:hAnsi="Arial" w:cs="Arial"/>
          <w:sz w:val="20"/>
          <w:szCs w:val="20"/>
        </w:rPr>
      </w:pPr>
      <w:r>
        <w:rPr>
          <w:rFonts w:ascii="Arial" w:hAnsi="Arial" w:cs="Arial"/>
          <w:sz w:val="20"/>
          <w:szCs w:val="20"/>
        </w:rPr>
        <w:t xml:space="preserve">Laboratory director responsibility/delegation </w:t>
      </w:r>
      <w:r w:rsidR="001C78B0">
        <w:rPr>
          <w:rFonts w:ascii="Arial" w:hAnsi="Arial" w:cs="Arial"/>
          <w:sz w:val="20"/>
          <w:szCs w:val="20"/>
        </w:rPr>
        <w:t xml:space="preserve">of risk management </w:t>
      </w:r>
      <w:r>
        <w:rPr>
          <w:rFonts w:ascii="Arial" w:hAnsi="Arial" w:cs="Arial"/>
          <w:sz w:val="20"/>
          <w:szCs w:val="20"/>
        </w:rPr>
        <w:t>is described</w:t>
      </w:r>
      <w:r w:rsidR="001C78B0">
        <w:rPr>
          <w:rFonts w:ascii="Arial" w:hAnsi="Arial" w:cs="Arial"/>
          <w:sz w:val="20"/>
          <w:szCs w:val="20"/>
        </w:rPr>
        <w:t xml:space="preserve"> in </w:t>
      </w:r>
      <w:hyperlink w:anchor="_Appendix_A_–" w:history="1">
        <w:r w:rsidR="00C62E2E" w:rsidRPr="00C62E2E">
          <w:rPr>
            <w:rStyle w:val="Hyperlink"/>
            <w:rFonts w:ascii="Arial" w:hAnsi="Arial" w:cs="Arial"/>
            <w:sz w:val="20"/>
            <w:szCs w:val="20"/>
          </w:rPr>
          <w:t>Appendix A</w:t>
        </w:r>
      </w:hyperlink>
      <w:r w:rsidR="001C78B0">
        <w:rPr>
          <w:rFonts w:ascii="Arial" w:hAnsi="Arial" w:cs="Arial"/>
          <w:sz w:val="20"/>
          <w:szCs w:val="20"/>
        </w:rPr>
        <w:t xml:space="preserve">. </w:t>
      </w:r>
    </w:p>
    <w:p w14:paraId="0FEC56D4" w14:textId="101D61C6" w:rsidR="00E12284" w:rsidRPr="00A97661" w:rsidRDefault="00E12284" w:rsidP="00730DF9">
      <w:pPr>
        <w:pStyle w:val="Heading1"/>
        <w:numPr>
          <w:ilvl w:val="0"/>
          <w:numId w:val="1"/>
        </w:numPr>
        <w:jc w:val="both"/>
        <w:rPr>
          <w:u w:val="single"/>
        </w:rPr>
      </w:pPr>
      <w:bookmarkStart w:id="61" w:name="_Toc129097872"/>
      <w:r w:rsidRPr="00A97661">
        <w:rPr>
          <w:u w:val="single"/>
        </w:rPr>
        <w:t>Resource requirements</w:t>
      </w:r>
      <w:r w:rsidR="00AC551E">
        <w:rPr>
          <w:u w:val="single"/>
        </w:rPr>
        <w:t xml:space="preserve"> (</w:t>
      </w:r>
      <w:r w:rsidR="00AC551E" w:rsidRPr="00AC551E">
        <w:rPr>
          <w:color w:val="0000FF"/>
          <w:u w:val="single"/>
        </w:rPr>
        <w:t>ISO 6.0</w:t>
      </w:r>
      <w:r w:rsidR="00AC551E">
        <w:rPr>
          <w:u w:val="single"/>
        </w:rPr>
        <w:t>)</w:t>
      </w:r>
      <w:bookmarkEnd w:id="61"/>
    </w:p>
    <w:p w14:paraId="49BF7B4F" w14:textId="77777777" w:rsidR="00B45E64" w:rsidRDefault="00E12284" w:rsidP="00730DF9">
      <w:pPr>
        <w:pStyle w:val="Heading2"/>
        <w:numPr>
          <w:ilvl w:val="1"/>
          <w:numId w:val="1"/>
        </w:numPr>
        <w:jc w:val="both"/>
      </w:pPr>
      <w:bookmarkStart w:id="62" w:name="_Toc129097873"/>
      <w:r w:rsidRPr="00E12284">
        <w:t>General</w:t>
      </w:r>
      <w:r w:rsidR="007D2B90">
        <w:t xml:space="preserve"> (</w:t>
      </w:r>
      <w:r w:rsidR="007D2B90" w:rsidRPr="007D2B90">
        <w:rPr>
          <w:color w:val="0000FF"/>
        </w:rPr>
        <w:t>ISO 6.1</w:t>
      </w:r>
      <w:r w:rsidR="007D2B90">
        <w:t>)</w:t>
      </w:r>
      <w:bookmarkEnd w:id="62"/>
    </w:p>
    <w:p w14:paraId="63FCCEC7" w14:textId="77777777" w:rsidR="00127855" w:rsidRDefault="00127855" w:rsidP="00127855">
      <w:pPr>
        <w:shd w:val="clear" w:color="auto" w:fill="FFFFFF"/>
        <w:spacing w:after="0"/>
        <w:jc w:val="both"/>
        <w:textAlignment w:val="baseline"/>
        <w:rPr>
          <w:rFonts w:ascii="Arial" w:eastAsia="Times New Roman" w:hAnsi="Arial" w:cs="Arial"/>
          <w:sz w:val="20"/>
          <w:szCs w:val="20"/>
          <w:lang w:eastAsia="en-GB"/>
        </w:rPr>
      </w:pPr>
      <w:r w:rsidRPr="00127855">
        <w:rPr>
          <w:rFonts w:ascii="Arial" w:eastAsia="Times New Roman" w:hAnsi="Arial" w:cs="Arial"/>
          <w:sz w:val="20"/>
          <w:szCs w:val="20"/>
          <w:bdr w:val="none" w:sz="0" w:space="0" w:color="auto" w:frame="1"/>
          <w:lang w:eastAsia="en-GB"/>
        </w:rPr>
        <w:t>GG&amp;C Diagnostics review and amend staffing levels through workforce planning meetings and an active recruitment process to maintain sufficient staff to provide an appropriate 24/7 service to users.</w:t>
      </w:r>
      <w:r w:rsidRPr="00127855">
        <w:rPr>
          <w:rFonts w:ascii="Arial" w:eastAsia="Times New Roman" w:hAnsi="Arial" w:cs="Arial"/>
          <w:sz w:val="20"/>
          <w:szCs w:val="20"/>
          <w:lang w:eastAsia="en-GB"/>
        </w:rPr>
        <w:t xml:space="preserve"> </w:t>
      </w:r>
    </w:p>
    <w:p w14:paraId="738610EB" w14:textId="77777777" w:rsidR="00127855" w:rsidRDefault="00127855" w:rsidP="00127855">
      <w:pPr>
        <w:shd w:val="clear" w:color="auto" w:fill="FFFFFF"/>
        <w:spacing w:after="0"/>
        <w:jc w:val="both"/>
        <w:textAlignment w:val="baseline"/>
        <w:rPr>
          <w:rFonts w:ascii="Arial" w:eastAsia="Times New Roman" w:hAnsi="Arial" w:cs="Arial"/>
          <w:sz w:val="20"/>
          <w:szCs w:val="20"/>
          <w:lang w:eastAsia="en-GB"/>
        </w:rPr>
      </w:pPr>
    </w:p>
    <w:p w14:paraId="49894F01" w14:textId="00141D46" w:rsidR="00127855" w:rsidRDefault="00127855" w:rsidP="00127855">
      <w:pPr>
        <w:shd w:val="clear" w:color="auto" w:fill="FFFFFF"/>
        <w:spacing w:after="0"/>
        <w:jc w:val="both"/>
        <w:textAlignment w:val="baseline"/>
        <w:rPr>
          <w:rFonts w:ascii="Arial" w:eastAsia="Times New Roman" w:hAnsi="Arial" w:cs="Arial"/>
          <w:sz w:val="20"/>
          <w:szCs w:val="20"/>
          <w:lang w:eastAsia="en-GB"/>
        </w:rPr>
      </w:pPr>
      <w:r w:rsidRPr="00127855">
        <w:rPr>
          <w:rFonts w:ascii="Arial" w:eastAsia="Times New Roman" w:hAnsi="Arial" w:cs="Arial"/>
          <w:sz w:val="20"/>
          <w:szCs w:val="20"/>
          <w:bdr w:val="none" w:sz="0" w:space="0" w:color="auto" w:frame="1"/>
          <w:lang w:eastAsia="en-GB"/>
        </w:rPr>
        <w:t>Facilities are maintained by Abbott as MSc provider along with local estates and facilities teams within GG&amp;C</w:t>
      </w:r>
      <w:r w:rsidR="00C62E2E">
        <w:rPr>
          <w:rFonts w:ascii="Arial" w:eastAsia="Times New Roman" w:hAnsi="Arial" w:cs="Arial"/>
          <w:sz w:val="20"/>
          <w:szCs w:val="20"/>
          <w:bdr w:val="none" w:sz="0" w:space="0" w:color="auto" w:frame="1"/>
          <w:lang w:eastAsia="en-GB"/>
        </w:rPr>
        <w:t xml:space="preserve"> (see </w:t>
      </w:r>
      <w:r w:rsidR="00C62E2E" w:rsidRPr="00C62E2E">
        <w:rPr>
          <w:rFonts w:ascii="Arial" w:eastAsia="Times New Roman" w:hAnsi="Arial" w:cs="Arial"/>
          <w:b/>
          <w:sz w:val="20"/>
          <w:szCs w:val="20"/>
          <w:bdr w:val="none" w:sz="0" w:space="0" w:color="auto" w:frame="1"/>
          <w:lang w:eastAsia="en-GB"/>
        </w:rPr>
        <w:t>MP-CGEN-023</w:t>
      </w:r>
      <w:r w:rsidR="00C62E2E">
        <w:rPr>
          <w:rFonts w:ascii="Arial" w:eastAsia="Times New Roman" w:hAnsi="Arial" w:cs="Arial"/>
          <w:sz w:val="20"/>
          <w:szCs w:val="20"/>
          <w:bdr w:val="none" w:sz="0" w:space="0" w:color="auto" w:frame="1"/>
          <w:lang w:eastAsia="en-GB"/>
        </w:rPr>
        <w:t xml:space="preserve"> – Management of Accommodation and Environment Policy)</w:t>
      </w:r>
      <w:r w:rsidRPr="00127855">
        <w:rPr>
          <w:rFonts w:ascii="Arial" w:eastAsia="Times New Roman" w:hAnsi="Arial" w:cs="Arial"/>
          <w:sz w:val="20"/>
          <w:szCs w:val="20"/>
          <w:bdr w:val="none" w:sz="0" w:space="0" w:color="auto" w:frame="1"/>
          <w:lang w:eastAsia="en-GB"/>
        </w:rPr>
        <w:t>.</w:t>
      </w:r>
      <w:r w:rsidRPr="00127855">
        <w:rPr>
          <w:rFonts w:ascii="Arial" w:eastAsia="Times New Roman" w:hAnsi="Arial" w:cs="Arial"/>
          <w:sz w:val="20"/>
          <w:szCs w:val="20"/>
          <w:lang w:eastAsia="en-GB"/>
        </w:rPr>
        <w:t xml:space="preserve"> </w:t>
      </w:r>
    </w:p>
    <w:p w14:paraId="637805D2" w14:textId="77777777" w:rsidR="00127855" w:rsidRDefault="00127855" w:rsidP="00127855">
      <w:pPr>
        <w:shd w:val="clear" w:color="auto" w:fill="FFFFFF"/>
        <w:spacing w:after="0"/>
        <w:jc w:val="both"/>
        <w:textAlignment w:val="baseline"/>
        <w:rPr>
          <w:rFonts w:ascii="Arial" w:eastAsia="Times New Roman" w:hAnsi="Arial" w:cs="Arial"/>
          <w:sz w:val="20"/>
          <w:szCs w:val="20"/>
          <w:lang w:eastAsia="en-GB"/>
        </w:rPr>
      </w:pPr>
    </w:p>
    <w:p w14:paraId="5B7C7417" w14:textId="1FFE63CE" w:rsidR="00127855" w:rsidRDefault="00127855" w:rsidP="00127855">
      <w:pPr>
        <w:shd w:val="clear" w:color="auto" w:fill="FFFFFF"/>
        <w:spacing w:after="0"/>
        <w:jc w:val="both"/>
        <w:textAlignment w:val="baseline"/>
        <w:rPr>
          <w:rFonts w:ascii="Arial" w:eastAsia="Times New Roman" w:hAnsi="Arial" w:cs="Arial"/>
          <w:sz w:val="20"/>
          <w:szCs w:val="20"/>
          <w:lang w:eastAsia="en-GB"/>
        </w:rPr>
      </w:pPr>
      <w:r w:rsidRPr="00127855">
        <w:rPr>
          <w:rFonts w:ascii="Arial" w:eastAsia="Times New Roman" w:hAnsi="Arial" w:cs="Arial"/>
          <w:sz w:val="20"/>
          <w:szCs w:val="20"/>
          <w:bdr w:val="none" w:sz="0" w:space="0" w:color="auto" w:frame="1"/>
          <w:lang w:eastAsia="en-GB"/>
        </w:rPr>
        <w:t>Equipment is maintained by Abbott as Managed Service Contract (MSC) provider or via the contracted third party suppliers within this MSC. Anything sitting out with the contract is maintained by other se</w:t>
      </w:r>
      <w:r w:rsidR="00C62E2E">
        <w:rPr>
          <w:rFonts w:ascii="Arial" w:eastAsia="Times New Roman" w:hAnsi="Arial" w:cs="Arial"/>
          <w:sz w:val="20"/>
          <w:szCs w:val="20"/>
          <w:bdr w:val="none" w:sz="0" w:space="0" w:color="auto" w:frame="1"/>
          <w:lang w:eastAsia="en-GB"/>
        </w:rPr>
        <w:t xml:space="preserve">rvice and maintenance contracts (see </w:t>
      </w:r>
      <w:r w:rsidR="00C62E2E" w:rsidRPr="00C62E2E">
        <w:rPr>
          <w:rFonts w:ascii="Arial" w:eastAsia="Times New Roman" w:hAnsi="Arial" w:cs="Arial"/>
          <w:b/>
          <w:sz w:val="20"/>
          <w:szCs w:val="20"/>
          <w:bdr w:val="none" w:sz="0" w:space="0" w:color="auto" w:frame="1"/>
          <w:lang w:eastAsia="en-GB"/>
        </w:rPr>
        <w:t>MP-CGEN-010</w:t>
      </w:r>
      <w:r w:rsidR="00C62E2E">
        <w:rPr>
          <w:rFonts w:ascii="Arial" w:eastAsia="Times New Roman" w:hAnsi="Arial" w:cs="Arial"/>
          <w:sz w:val="20"/>
          <w:szCs w:val="20"/>
          <w:bdr w:val="none" w:sz="0" w:space="0" w:color="auto" w:frame="1"/>
          <w:lang w:eastAsia="en-GB"/>
        </w:rPr>
        <w:t xml:space="preserve"> – Management of Equipment).</w:t>
      </w:r>
    </w:p>
    <w:p w14:paraId="463F29E8" w14:textId="77777777" w:rsidR="00127855" w:rsidRDefault="00127855" w:rsidP="00127855">
      <w:pPr>
        <w:shd w:val="clear" w:color="auto" w:fill="FFFFFF"/>
        <w:spacing w:after="0"/>
        <w:jc w:val="both"/>
        <w:textAlignment w:val="baseline"/>
        <w:rPr>
          <w:rFonts w:ascii="Arial" w:eastAsia="Times New Roman" w:hAnsi="Arial" w:cs="Arial"/>
          <w:sz w:val="20"/>
          <w:szCs w:val="20"/>
          <w:lang w:eastAsia="en-GB"/>
        </w:rPr>
      </w:pPr>
    </w:p>
    <w:p w14:paraId="14EC8158" w14:textId="63941495" w:rsidR="00127855" w:rsidRDefault="00127855" w:rsidP="00127855">
      <w:pPr>
        <w:shd w:val="clear" w:color="auto" w:fill="FFFFFF"/>
        <w:spacing w:after="0"/>
        <w:jc w:val="both"/>
        <w:textAlignment w:val="baseline"/>
        <w:rPr>
          <w:rFonts w:ascii="Arial" w:eastAsia="Times New Roman" w:hAnsi="Arial" w:cs="Arial"/>
          <w:sz w:val="20"/>
          <w:szCs w:val="20"/>
          <w:bdr w:val="none" w:sz="0" w:space="0" w:color="auto" w:frame="1"/>
          <w:lang w:eastAsia="en-GB"/>
        </w:rPr>
      </w:pPr>
      <w:r w:rsidRPr="00127855">
        <w:rPr>
          <w:rFonts w:ascii="Arial" w:eastAsia="Times New Roman" w:hAnsi="Arial" w:cs="Arial"/>
          <w:sz w:val="20"/>
          <w:szCs w:val="20"/>
          <w:bdr w:val="none" w:sz="0" w:space="0" w:color="auto" w:frame="1"/>
          <w:lang w:eastAsia="en-GB"/>
        </w:rPr>
        <w:t>Reagents are maintained by Abbott as Managed Service Contract (MSC) provider or via the contracted third party suppliers within this MSC.</w:t>
      </w:r>
      <w:r w:rsidRPr="00127855">
        <w:rPr>
          <w:rFonts w:ascii="Arial" w:eastAsia="Times New Roman" w:hAnsi="Arial" w:cs="Arial"/>
          <w:sz w:val="20"/>
          <w:szCs w:val="20"/>
          <w:lang w:eastAsia="en-GB"/>
        </w:rPr>
        <w:t xml:space="preserve"> </w:t>
      </w:r>
      <w:r w:rsidRPr="00127855">
        <w:rPr>
          <w:rFonts w:ascii="Arial" w:eastAsia="Times New Roman" w:hAnsi="Arial" w:cs="Arial"/>
          <w:sz w:val="20"/>
          <w:szCs w:val="20"/>
          <w:bdr w:val="none" w:sz="0" w:space="0" w:color="auto" w:frame="1"/>
          <w:lang w:eastAsia="en-GB"/>
        </w:rPr>
        <w:t>Consumables are maintained by Abbott as Managed Service Contract (MSC) provider or via the contracted third party suppliers within this MSC. Anything out with the contract is provide</w:t>
      </w:r>
      <w:r w:rsidR="00C62E2E">
        <w:rPr>
          <w:rFonts w:ascii="Arial" w:eastAsia="Times New Roman" w:hAnsi="Arial" w:cs="Arial"/>
          <w:sz w:val="20"/>
          <w:szCs w:val="20"/>
          <w:bdr w:val="none" w:sz="0" w:space="0" w:color="auto" w:frame="1"/>
          <w:lang w:eastAsia="en-GB"/>
        </w:rPr>
        <w:t xml:space="preserve">d by the Scottish NDC via Pecos. See </w:t>
      </w:r>
      <w:r w:rsidR="00C62E2E" w:rsidRPr="00C62E2E">
        <w:rPr>
          <w:rFonts w:ascii="Arial" w:eastAsia="Times New Roman" w:hAnsi="Arial" w:cs="Arial"/>
          <w:b/>
          <w:sz w:val="20"/>
          <w:szCs w:val="20"/>
          <w:bdr w:val="none" w:sz="0" w:space="0" w:color="auto" w:frame="1"/>
          <w:lang w:eastAsia="en-GB"/>
        </w:rPr>
        <w:t>MP-CGEN-011</w:t>
      </w:r>
      <w:r w:rsidR="00C62E2E">
        <w:rPr>
          <w:rFonts w:ascii="Arial" w:eastAsia="Times New Roman" w:hAnsi="Arial" w:cs="Arial"/>
          <w:sz w:val="20"/>
          <w:szCs w:val="20"/>
          <w:bdr w:val="none" w:sz="0" w:space="0" w:color="auto" w:frame="1"/>
          <w:lang w:eastAsia="en-GB"/>
        </w:rPr>
        <w:t xml:space="preserve"> – Management of Suppliers.</w:t>
      </w:r>
    </w:p>
    <w:p w14:paraId="3B7B4B86" w14:textId="77777777" w:rsidR="00127855" w:rsidRDefault="00127855" w:rsidP="00127855">
      <w:pPr>
        <w:shd w:val="clear" w:color="auto" w:fill="FFFFFF"/>
        <w:spacing w:after="0"/>
        <w:jc w:val="both"/>
        <w:textAlignment w:val="baseline"/>
        <w:rPr>
          <w:rFonts w:ascii="Arial" w:eastAsia="Times New Roman" w:hAnsi="Arial" w:cs="Arial"/>
          <w:sz w:val="20"/>
          <w:szCs w:val="20"/>
          <w:bdr w:val="none" w:sz="0" w:space="0" w:color="auto" w:frame="1"/>
          <w:lang w:eastAsia="en-GB"/>
        </w:rPr>
      </w:pPr>
    </w:p>
    <w:p w14:paraId="60B054B8" w14:textId="77777777" w:rsidR="00127855" w:rsidRPr="00127855" w:rsidRDefault="00127855" w:rsidP="00127855">
      <w:pPr>
        <w:shd w:val="clear" w:color="auto" w:fill="FFFFFF"/>
        <w:spacing w:after="0"/>
        <w:jc w:val="both"/>
        <w:textAlignment w:val="baseline"/>
        <w:rPr>
          <w:rFonts w:ascii="Arial" w:eastAsia="Times New Roman" w:hAnsi="Arial" w:cs="Arial"/>
          <w:sz w:val="20"/>
          <w:szCs w:val="20"/>
          <w:lang w:eastAsia="en-GB"/>
        </w:rPr>
      </w:pPr>
      <w:r w:rsidRPr="00127855">
        <w:rPr>
          <w:rFonts w:ascii="Arial" w:eastAsia="Times New Roman" w:hAnsi="Arial" w:cs="Arial"/>
          <w:sz w:val="20"/>
          <w:szCs w:val="20"/>
          <w:bdr w:val="none" w:sz="0" w:space="0" w:color="auto" w:frame="1"/>
          <w:lang w:eastAsia="en-GB"/>
        </w:rPr>
        <w:t>GG&amp;C provides all support services via its e-health, estates, HR, facilities, procurement and recruitment teams. There is also a robust Diagnostic Management structure to support labs.</w:t>
      </w:r>
    </w:p>
    <w:p w14:paraId="12BA1E23" w14:textId="413C325C" w:rsidR="00B45E64" w:rsidRDefault="00E12284" w:rsidP="00730DF9">
      <w:pPr>
        <w:pStyle w:val="Heading2"/>
        <w:numPr>
          <w:ilvl w:val="1"/>
          <w:numId w:val="1"/>
        </w:numPr>
        <w:jc w:val="both"/>
      </w:pPr>
      <w:bookmarkStart w:id="63" w:name="_Personnel"/>
      <w:bookmarkStart w:id="64" w:name="_Personnel_(ISO_6.2)"/>
      <w:bookmarkStart w:id="65" w:name="_Toc129097874"/>
      <w:bookmarkEnd w:id="63"/>
      <w:bookmarkEnd w:id="64"/>
      <w:r w:rsidRPr="00E12284">
        <w:t>Personnel</w:t>
      </w:r>
      <w:r w:rsidR="004E11D5">
        <w:t xml:space="preserve"> (</w:t>
      </w:r>
      <w:r w:rsidR="004E11D5" w:rsidRPr="004E11D5">
        <w:rPr>
          <w:color w:val="0000FF"/>
        </w:rPr>
        <w:t>ISO 6.2</w:t>
      </w:r>
      <w:r w:rsidR="004E11D5">
        <w:t>)</w:t>
      </w:r>
      <w:bookmarkEnd w:id="65"/>
    </w:p>
    <w:p w14:paraId="03A65065" w14:textId="5FF70994" w:rsidR="006A17C4" w:rsidRPr="009231C7" w:rsidRDefault="00C62E2E" w:rsidP="003B60CE">
      <w:pPr>
        <w:pStyle w:val="BodyText2"/>
        <w:spacing w:line="240" w:lineRule="auto"/>
        <w:ind w:left="720"/>
        <w:jc w:val="both"/>
        <w:rPr>
          <w:rFonts w:ascii="Arial" w:hAnsi="Arial" w:cs="Arial"/>
          <w:color w:val="000000"/>
          <w:sz w:val="20"/>
          <w:szCs w:val="20"/>
          <w:u w:val="single"/>
        </w:rPr>
      </w:pPr>
      <w:bookmarkStart w:id="66" w:name="_Toc2056061"/>
      <w:bookmarkStart w:id="67" w:name="_Toc4040587"/>
      <w:bookmarkStart w:id="68" w:name="_Toc5184642"/>
      <w:bookmarkStart w:id="69" w:name="_Toc107628897"/>
      <w:bookmarkStart w:id="70" w:name="_Toc107754122"/>
      <w:bookmarkStart w:id="71" w:name="_Toc243740512"/>
      <w:bookmarkStart w:id="72" w:name="_Toc371612764"/>
      <w:bookmarkStart w:id="73" w:name="_Toc412114740"/>
      <w:bookmarkStart w:id="74" w:name="_Toc412619969"/>
      <w:bookmarkStart w:id="75" w:name="_Toc2081474"/>
      <w:r>
        <w:rPr>
          <w:rFonts w:ascii="Arial" w:hAnsi="Arial" w:cs="Arial"/>
          <w:color w:val="000000"/>
          <w:sz w:val="20"/>
          <w:szCs w:val="20"/>
          <w:u w:val="single"/>
        </w:rPr>
        <w:t>General</w:t>
      </w:r>
      <w:r w:rsidR="00FF572B" w:rsidRPr="009231C7">
        <w:rPr>
          <w:rFonts w:ascii="Arial" w:hAnsi="Arial" w:cs="Arial"/>
          <w:color w:val="000000"/>
          <w:sz w:val="20"/>
          <w:szCs w:val="20"/>
          <w:u w:val="single"/>
        </w:rPr>
        <w:t xml:space="preserve"> (</w:t>
      </w:r>
      <w:r w:rsidR="00FF572B" w:rsidRPr="009231C7">
        <w:rPr>
          <w:rFonts w:ascii="Arial" w:hAnsi="Arial" w:cs="Arial"/>
          <w:b/>
          <w:color w:val="0000FF"/>
          <w:sz w:val="20"/>
          <w:szCs w:val="20"/>
          <w:u w:val="single"/>
        </w:rPr>
        <w:t>ISO 6.2.1 a-d</w:t>
      </w:r>
      <w:r w:rsidR="00FF572B" w:rsidRPr="009231C7">
        <w:rPr>
          <w:rFonts w:ascii="Arial" w:hAnsi="Arial" w:cs="Arial"/>
          <w:color w:val="000000"/>
          <w:sz w:val="20"/>
          <w:szCs w:val="20"/>
          <w:u w:val="single"/>
        </w:rPr>
        <w:t>)</w:t>
      </w:r>
    </w:p>
    <w:p w14:paraId="7CFB39A1" w14:textId="77777777" w:rsidR="00CE17C7" w:rsidRDefault="00454DE2" w:rsidP="003B60CE">
      <w:pPr>
        <w:pStyle w:val="BodyText2"/>
        <w:spacing w:line="240" w:lineRule="auto"/>
        <w:jc w:val="both"/>
        <w:rPr>
          <w:rFonts w:ascii="Arial" w:hAnsi="Arial" w:cs="Arial"/>
          <w:sz w:val="20"/>
          <w:szCs w:val="20"/>
        </w:rPr>
      </w:pPr>
      <w:r>
        <w:rPr>
          <w:rFonts w:ascii="Arial" w:hAnsi="Arial" w:cs="Arial"/>
          <w:color w:val="000000"/>
          <w:sz w:val="20"/>
          <w:szCs w:val="20"/>
        </w:rPr>
        <w:t xml:space="preserve">Departmental Staffing Plan </w:t>
      </w:r>
      <w:r w:rsidR="00CE17C7" w:rsidRPr="00FF0A68">
        <w:rPr>
          <w:rFonts w:ascii="Arial" w:hAnsi="Arial" w:cs="Arial"/>
          <w:color w:val="000000"/>
          <w:sz w:val="20"/>
          <w:szCs w:val="20"/>
        </w:rPr>
        <w:t xml:space="preserve">is </w:t>
      </w:r>
      <w:r>
        <w:rPr>
          <w:rFonts w:ascii="Arial" w:hAnsi="Arial" w:cs="Arial"/>
          <w:color w:val="000000"/>
          <w:sz w:val="20"/>
          <w:szCs w:val="20"/>
        </w:rPr>
        <w:t xml:space="preserve">reviewed </w:t>
      </w:r>
      <w:r w:rsidR="00CE17C7" w:rsidRPr="00FF0A68">
        <w:rPr>
          <w:rFonts w:ascii="Arial" w:hAnsi="Arial" w:cs="Arial"/>
          <w:color w:val="000000"/>
          <w:sz w:val="20"/>
          <w:szCs w:val="20"/>
        </w:rPr>
        <w:t>both as on-going routine Depart</w:t>
      </w:r>
      <w:r>
        <w:rPr>
          <w:rFonts w:ascii="Arial" w:hAnsi="Arial" w:cs="Arial"/>
          <w:color w:val="000000"/>
          <w:sz w:val="20"/>
          <w:szCs w:val="20"/>
        </w:rPr>
        <w:t>mental Management Team activity</w:t>
      </w:r>
      <w:r w:rsidR="00CE17C7" w:rsidRPr="00FF0A68">
        <w:rPr>
          <w:rFonts w:ascii="Arial" w:hAnsi="Arial" w:cs="Arial"/>
          <w:color w:val="000000"/>
          <w:sz w:val="20"/>
          <w:szCs w:val="20"/>
        </w:rPr>
        <w:t xml:space="preserve"> an</w:t>
      </w:r>
      <w:r>
        <w:rPr>
          <w:rFonts w:ascii="Arial" w:hAnsi="Arial" w:cs="Arial"/>
          <w:color w:val="000000"/>
          <w:sz w:val="20"/>
          <w:szCs w:val="20"/>
        </w:rPr>
        <w:t>d a</w:t>
      </w:r>
      <w:r w:rsidR="00CE17C7">
        <w:rPr>
          <w:rFonts w:ascii="Arial" w:hAnsi="Arial" w:cs="Arial"/>
          <w:color w:val="000000"/>
          <w:sz w:val="20"/>
          <w:szCs w:val="20"/>
        </w:rPr>
        <w:t xml:space="preserve">s a standing element of </w:t>
      </w:r>
      <w:r w:rsidR="00CE17C7" w:rsidRPr="00E4048B">
        <w:rPr>
          <w:rFonts w:ascii="Arial" w:hAnsi="Arial" w:cs="Arial"/>
          <w:b/>
          <w:color w:val="000000"/>
          <w:sz w:val="20"/>
          <w:szCs w:val="20"/>
        </w:rPr>
        <w:t>MP-CGEN-015</w:t>
      </w:r>
      <w:r w:rsidR="00CE17C7">
        <w:rPr>
          <w:rFonts w:ascii="Arial" w:hAnsi="Arial" w:cs="Arial"/>
          <w:color w:val="000000"/>
          <w:sz w:val="20"/>
          <w:szCs w:val="20"/>
        </w:rPr>
        <w:t xml:space="preserve"> - </w:t>
      </w:r>
      <w:r w:rsidR="00CE17C7" w:rsidRPr="00FF0A68">
        <w:rPr>
          <w:rFonts w:ascii="Arial" w:hAnsi="Arial" w:cs="Arial"/>
          <w:color w:val="000000"/>
          <w:sz w:val="20"/>
          <w:szCs w:val="20"/>
        </w:rPr>
        <w:t>A</w:t>
      </w:r>
      <w:r w:rsidR="00CE17C7">
        <w:rPr>
          <w:rFonts w:ascii="Arial" w:hAnsi="Arial" w:cs="Arial"/>
          <w:color w:val="000000"/>
          <w:sz w:val="20"/>
          <w:szCs w:val="20"/>
        </w:rPr>
        <w:t>nnual Management Review Meeting</w:t>
      </w:r>
      <w:r>
        <w:rPr>
          <w:rFonts w:ascii="Arial" w:hAnsi="Arial" w:cs="Arial"/>
          <w:color w:val="000000"/>
          <w:sz w:val="20"/>
          <w:szCs w:val="20"/>
        </w:rPr>
        <w:t>.</w:t>
      </w:r>
    </w:p>
    <w:p w14:paraId="13AF5EC7" w14:textId="77777777" w:rsidR="006B27CF" w:rsidRPr="00FF0A68" w:rsidRDefault="006B27CF" w:rsidP="003B60CE">
      <w:pPr>
        <w:pStyle w:val="BodyText2"/>
        <w:spacing w:line="240" w:lineRule="auto"/>
        <w:jc w:val="both"/>
        <w:rPr>
          <w:rFonts w:ascii="Arial" w:hAnsi="Arial" w:cs="Arial"/>
          <w:sz w:val="20"/>
          <w:szCs w:val="20"/>
        </w:rPr>
      </w:pPr>
      <w:r>
        <w:rPr>
          <w:rFonts w:ascii="Arial" w:hAnsi="Arial" w:cs="Arial"/>
          <w:sz w:val="20"/>
          <w:szCs w:val="20"/>
        </w:rPr>
        <w:t>T</w:t>
      </w:r>
      <w:r w:rsidRPr="00FF0A68">
        <w:rPr>
          <w:rFonts w:ascii="Arial" w:hAnsi="Arial" w:cs="Arial"/>
          <w:sz w:val="20"/>
          <w:szCs w:val="20"/>
        </w:rPr>
        <w:t xml:space="preserve">he Department of Human Resources, NHSGGC, operates a systematic process for the recruitment and selection of staff. This process is </w:t>
      </w:r>
      <w:r w:rsidR="00CE17C7">
        <w:rPr>
          <w:rFonts w:ascii="Arial" w:hAnsi="Arial" w:cs="Arial"/>
          <w:sz w:val="20"/>
          <w:szCs w:val="20"/>
        </w:rPr>
        <w:t>defined in the link below:</w:t>
      </w:r>
    </w:p>
    <w:bookmarkStart w:id="76" w:name="_Toc364332182"/>
    <w:bookmarkStart w:id="77" w:name="_Toc364342779"/>
    <w:bookmarkStart w:id="78" w:name="_Toc371612772"/>
    <w:bookmarkStart w:id="79" w:name="_Toc371612886"/>
    <w:bookmarkStart w:id="80" w:name="_Toc412114747"/>
    <w:bookmarkStart w:id="81" w:name="_Toc412619976"/>
    <w:bookmarkStart w:id="82" w:name="_Toc2081481"/>
    <w:bookmarkStart w:id="83" w:name="_Toc333835"/>
    <w:p w14:paraId="140D633F" w14:textId="77777777" w:rsidR="00CE17C7" w:rsidRPr="00544C37" w:rsidRDefault="00CE17C7" w:rsidP="003B60CE">
      <w:pPr>
        <w:jc w:val="both"/>
        <w:rPr>
          <w:rFonts w:ascii="Arial" w:hAnsi="Arial" w:cs="Arial"/>
          <w:sz w:val="20"/>
          <w:szCs w:val="20"/>
        </w:rPr>
      </w:pPr>
      <w:r w:rsidRPr="00544C37">
        <w:rPr>
          <w:rFonts w:ascii="Arial" w:hAnsi="Arial" w:cs="Arial"/>
          <w:sz w:val="20"/>
          <w:szCs w:val="20"/>
        </w:rPr>
        <w:fldChar w:fldCharType="begin"/>
      </w:r>
      <w:r w:rsidRPr="00544C37">
        <w:rPr>
          <w:rFonts w:ascii="Arial" w:hAnsi="Arial" w:cs="Arial"/>
          <w:sz w:val="20"/>
          <w:szCs w:val="20"/>
        </w:rPr>
        <w:instrText xml:space="preserve"> HYPERLINK "https://www.nhsggc.scot/staff-recruitment/hrconnect/the-recruitment-service/" </w:instrText>
      </w:r>
      <w:r w:rsidRPr="00544C37">
        <w:rPr>
          <w:rFonts w:ascii="Arial" w:hAnsi="Arial" w:cs="Arial"/>
          <w:sz w:val="20"/>
          <w:szCs w:val="20"/>
        </w:rPr>
        <w:fldChar w:fldCharType="separate"/>
      </w:r>
      <w:r w:rsidRPr="00544C37">
        <w:rPr>
          <w:rStyle w:val="Hyperlink"/>
          <w:rFonts w:ascii="Arial" w:hAnsi="Arial" w:cs="Arial"/>
          <w:sz w:val="20"/>
          <w:szCs w:val="20"/>
        </w:rPr>
        <w:t>The Recruitment Service - NHSGGC</w:t>
      </w:r>
      <w:r w:rsidRPr="00544C37">
        <w:rPr>
          <w:rFonts w:ascii="Arial" w:hAnsi="Arial" w:cs="Arial"/>
          <w:sz w:val="20"/>
          <w:szCs w:val="20"/>
        </w:rPr>
        <w:fldChar w:fldCharType="end"/>
      </w:r>
    </w:p>
    <w:p w14:paraId="7CA610C5" w14:textId="77777777" w:rsidR="00154C54" w:rsidRPr="00FF0A68" w:rsidRDefault="00454DE2" w:rsidP="003B60CE">
      <w:pPr>
        <w:jc w:val="both"/>
        <w:rPr>
          <w:rFonts w:ascii="Arial" w:hAnsi="Arial" w:cs="Arial"/>
          <w:sz w:val="20"/>
          <w:szCs w:val="20"/>
        </w:rPr>
      </w:pPr>
      <w:r>
        <w:rPr>
          <w:rFonts w:ascii="Arial" w:hAnsi="Arial" w:cs="Arial"/>
          <w:sz w:val="20"/>
          <w:szCs w:val="20"/>
        </w:rPr>
        <w:t>All p</w:t>
      </w:r>
      <w:r w:rsidR="00154C54">
        <w:rPr>
          <w:rFonts w:ascii="Arial" w:hAnsi="Arial" w:cs="Arial"/>
          <w:sz w:val="20"/>
          <w:szCs w:val="20"/>
        </w:rPr>
        <w:t xml:space="preserve">ersonnel are required to participate in training for all laboratory activities as stipulated </w:t>
      </w:r>
      <w:r w:rsidR="00154C54" w:rsidRPr="00FF0A68">
        <w:rPr>
          <w:rFonts w:ascii="Arial" w:hAnsi="Arial" w:cs="Arial"/>
          <w:sz w:val="20"/>
          <w:szCs w:val="20"/>
        </w:rPr>
        <w:t>NHSGGC Staff Governance Policy:</w:t>
      </w:r>
    </w:p>
    <w:p w14:paraId="21A05D71" w14:textId="77777777" w:rsidR="00154C54" w:rsidRPr="00154C54" w:rsidRDefault="00B25CBE" w:rsidP="003B60CE">
      <w:pPr>
        <w:pStyle w:val="BodyTextIndent"/>
        <w:spacing w:line="240" w:lineRule="auto"/>
        <w:ind w:left="0"/>
        <w:jc w:val="both"/>
        <w:rPr>
          <w:rFonts w:ascii="Arial" w:hAnsi="Arial" w:cs="Arial"/>
          <w:sz w:val="20"/>
          <w:szCs w:val="20"/>
        </w:rPr>
      </w:pPr>
      <w:hyperlink r:id="rId23" w:history="1">
        <w:r w:rsidR="00154C54" w:rsidRPr="00FF0A68">
          <w:rPr>
            <w:rStyle w:val="Hyperlink"/>
            <w:rFonts w:ascii="Arial" w:hAnsi="Arial" w:cs="Arial"/>
            <w:sz w:val="20"/>
            <w:szCs w:val="20"/>
          </w:rPr>
          <w:t>http://www.staffnet.ggc.scot.nhs.uk/Human%20Resources/Staff%20Governance/Pages/StaffGovernance.aspx</w:t>
        </w:r>
      </w:hyperlink>
    </w:p>
    <w:p w14:paraId="03C003AD" w14:textId="77777777" w:rsidR="00A44658" w:rsidRPr="00FF0A68" w:rsidRDefault="00154C54" w:rsidP="003B60CE">
      <w:pPr>
        <w:jc w:val="both"/>
        <w:rPr>
          <w:rFonts w:ascii="Arial" w:hAnsi="Arial" w:cs="Arial"/>
          <w:sz w:val="20"/>
          <w:szCs w:val="20"/>
        </w:rPr>
      </w:pPr>
      <w:r>
        <w:rPr>
          <w:rFonts w:ascii="Arial" w:hAnsi="Arial" w:cs="Arial"/>
          <w:iCs/>
          <w:sz w:val="20"/>
          <w:szCs w:val="20"/>
        </w:rPr>
        <w:t>Departmental t</w:t>
      </w:r>
      <w:r w:rsidRPr="00154C54">
        <w:rPr>
          <w:rFonts w:ascii="Arial" w:hAnsi="Arial" w:cs="Arial"/>
          <w:iCs/>
          <w:sz w:val="20"/>
          <w:szCs w:val="20"/>
        </w:rPr>
        <w:t xml:space="preserve">raining procedures </w:t>
      </w:r>
      <w:r w:rsidR="00CD4AD6">
        <w:rPr>
          <w:rFonts w:ascii="Arial" w:hAnsi="Arial" w:cs="Arial"/>
          <w:iCs/>
          <w:sz w:val="20"/>
          <w:szCs w:val="20"/>
        </w:rPr>
        <w:t xml:space="preserve">for all laboratory activities </w:t>
      </w:r>
      <w:r w:rsidRPr="00154C54">
        <w:rPr>
          <w:rFonts w:ascii="Arial" w:hAnsi="Arial" w:cs="Arial"/>
          <w:iCs/>
          <w:sz w:val="20"/>
          <w:szCs w:val="20"/>
        </w:rPr>
        <w:t xml:space="preserve">are defined in </w:t>
      </w:r>
      <w:r w:rsidRPr="00154C54">
        <w:rPr>
          <w:rFonts w:ascii="Arial" w:hAnsi="Arial" w:cs="Arial"/>
          <w:sz w:val="20"/>
          <w:szCs w:val="20"/>
        </w:rPr>
        <w:t xml:space="preserve">defined in </w:t>
      </w:r>
      <w:r w:rsidRPr="00CE17C7">
        <w:rPr>
          <w:rFonts w:ascii="Arial" w:hAnsi="Arial" w:cs="Arial"/>
          <w:b/>
          <w:sz w:val="20"/>
          <w:szCs w:val="20"/>
        </w:rPr>
        <w:t>MP-CGEN-019</w:t>
      </w:r>
      <w:r>
        <w:rPr>
          <w:rFonts w:ascii="Arial" w:hAnsi="Arial" w:cs="Arial"/>
          <w:sz w:val="20"/>
          <w:szCs w:val="20"/>
        </w:rPr>
        <w:t xml:space="preserve"> – Training Policy. </w:t>
      </w:r>
      <w:bookmarkEnd w:id="76"/>
      <w:bookmarkEnd w:id="77"/>
      <w:bookmarkEnd w:id="78"/>
      <w:bookmarkEnd w:id="79"/>
      <w:bookmarkEnd w:id="80"/>
      <w:bookmarkEnd w:id="81"/>
      <w:bookmarkEnd w:id="82"/>
      <w:r w:rsidR="00CD4AD6">
        <w:rPr>
          <w:rFonts w:ascii="Arial" w:hAnsi="Arial" w:cs="Arial"/>
          <w:sz w:val="20"/>
          <w:szCs w:val="20"/>
        </w:rPr>
        <w:t>Department i</w:t>
      </w:r>
      <w:r w:rsidR="00A44658" w:rsidRPr="00FF0A68">
        <w:rPr>
          <w:rFonts w:ascii="Arial" w:hAnsi="Arial" w:cs="Arial"/>
          <w:sz w:val="20"/>
          <w:szCs w:val="20"/>
        </w:rPr>
        <w:t xml:space="preserve">nduction and orientation </w:t>
      </w:r>
      <w:r w:rsidR="00CD4AD6">
        <w:rPr>
          <w:rFonts w:ascii="Arial" w:hAnsi="Arial" w:cs="Arial"/>
          <w:sz w:val="20"/>
          <w:szCs w:val="20"/>
        </w:rPr>
        <w:t>procedures</w:t>
      </w:r>
      <w:r w:rsidR="00CE17C7">
        <w:rPr>
          <w:rFonts w:ascii="Arial" w:hAnsi="Arial" w:cs="Arial"/>
          <w:sz w:val="20"/>
          <w:szCs w:val="20"/>
        </w:rPr>
        <w:t xml:space="preserve"> </w:t>
      </w:r>
      <w:r w:rsidR="00EF641C">
        <w:rPr>
          <w:rFonts w:ascii="Arial" w:hAnsi="Arial" w:cs="Arial"/>
          <w:sz w:val="20"/>
          <w:szCs w:val="20"/>
        </w:rPr>
        <w:t xml:space="preserve">are </w:t>
      </w:r>
      <w:r w:rsidR="00CE17C7">
        <w:rPr>
          <w:rFonts w:ascii="Arial" w:hAnsi="Arial" w:cs="Arial"/>
          <w:sz w:val="20"/>
          <w:szCs w:val="20"/>
        </w:rPr>
        <w:t xml:space="preserve">defined in </w:t>
      </w:r>
      <w:r w:rsidR="00CE17C7" w:rsidRPr="00CE17C7">
        <w:rPr>
          <w:rFonts w:ascii="Arial" w:hAnsi="Arial" w:cs="Arial"/>
          <w:b/>
          <w:sz w:val="20"/>
          <w:szCs w:val="20"/>
        </w:rPr>
        <w:t>MP-CGEN-019</w:t>
      </w:r>
      <w:r w:rsidR="00CE17C7">
        <w:rPr>
          <w:rFonts w:ascii="Arial" w:hAnsi="Arial" w:cs="Arial"/>
          <w:sz w:val="20"/>
          <w:szCs w:val="20"/>
        </w:rPr>
        <w:t xml:space="preserve"> – Training Policy and further information is available below:</w:t>
      </w:r>
    </w:p>
    <w:p w14:paraId="05EAE17A" w14:textId="77777777" w:rsidR="00FC311D" w:rsidRPr="00544C37" w:rsidRDefault="00B25CBE" w:rsidP="003B60CE">
      <w:pPr>
        <w:spacing w:before="45" w:after="150" w:line="240" w:lineRule="auto"/>
        <w:ind w:left="45" w:right="45"/>
        <w:jc w:val="both"/>
        <w:rPr>
          <w:rFonts w:ascii="Arial" w:hAnsi="Arial" w:cs="Arial"/>
          <w:sz w:val="20"/>
          <w:szCs w:val="20"/>
        </w:rPr>
      </w:pPr>
      <w:hyperlink r:id="rId24" w:history="1">
        <w:r w:rsidR="00FC311D" w:rsidRPr="00544C37">
          <w:rPr>
            <w:rStyle w:val="Hyperlink"/>
            <w:rFonts w:ascii="Arial" w:hAnsi="Arial" w:cs="Arial"/>
            <w:sz w:val="20"/>
            <w:szCs w:val="20"/>
          </w:rPr>
          <w:t>Guidance and Resources for Managers and Supervisors - NHSGGC</w:t>
        </w:r>
      </w:hyperlink>
    </w:p>
    <w:p w14:paraId="7CAF1E68" w14:textId="77777777" w:rsidR="00154C54" w:rsidRDefault="00CD4AD6" w:rsidP="003B60CE">
      <w:pPr>
        <w:pStyle w:val="BodyTextIndent"/>
        <w:spacing w:line="240" w:lineRule="auto"/>
        <w:ind w:left="0"/>
        <w:jc w:val="both"/>
        <w:rPr>
          <w:rFonts w:ascii="Arial" w:hAnsi="Arial" w:cs="Arial"/>
          <w:b/>
          <w:sz w:val="20"/>
          <w:szCs w:val="20"/>
        </w:rPr>
      </w:pPr>
      <w:r>
        <w:rPr>
          <w:rFonts w:ascii="Arial" w:hAnsi="Arial" w:cs="Arial"/>
          <w:sz w:val="20"/>
          <w:szCs w:val="20"/>
        </w:rPr>
        <w:lastRenderedPageBreak/>
        <w:t xml:space="preserve">Departmental induction and orientation </w:t>
      </w:r>
      <w:r w:rsidR="00FC311D" w:rsidRPr="00FC311D">
        <w:rPr>
          <w:rFonts w:ascii="Arial" w:hAnsi="Arial" w:cs="Arial"/>
          <w:sz w:val="20"/>
          <w:szCs w:val="20"/>
        </w:rPr>
        <w:t>is recorded using</w:t>
      </w:r>
      <w:r w:rsidR="00FC311D">
        <w:rPr>
          <w:rFonts w:ascii="Arial" w:hAnsi="Arial" w:cs="Arial"/>
          <w:b/>
          <w:sz w:val="20"/>
          <w:szCs w:val="20"/>
        </w:rPr>
        <w:t xml:space="preserve"> </w:t>
      </w:r>
      <w:r w:rsidR="00154C54" w:rsidRPr="00CD4AD6">
        <w:rPr>
          <w:rFonts w:ascii="Arial" w:hAnsi="Arial" w:cs="Arial"/>
          <w:sz w:val="20"/>
          <w:szCs w:val="20"/>
        </w:rPr>
        <w:t>forms below:</w:t>
      </w:r>
    </w:p>
    <w:p w14:paraId="1BA179AD" w14:textId="49B47734" w:rsidR="00154C54" w:rsidRDefault="00A44658" w:rsidP="009C1FDC">
      <w:pPr>
        <w:pStyle w:val="BodyTextIndent"/>
        <w:numPr>
          <w:ilvl w:val="0"/>
          <w:numId w:val="17"/>
        </w:numPr>
        <w:spacing w:after="0" w:line="240" w:lineRule="auto"/>
        <w:jc w:val="both"/>
        <w:rPr>
          <w:rFonts w:ascii="Arial" w:hAnsi="Arial" w:cs="Arial"/>
          <w:sz w:val="20"/>
          <w:szCs w:val="20"/>
        </w:rPr>
      </w:pPr>
      <w:r w:rsidRPr="00E4048B">
        <w:rPr>
          <w:rFonts w:ascii="Arial" w:hAnsi="Arial" w:cs="Arial"/>
          <w:b/>
          <w:sz w:val="20"/>
          <w:szCs w:val="20"/>
        </w:rPr>
        <w:t>MF-CGEN-024</w:t>
      </w:r>
      <w:r>
        <w:rPr>
          <w:rFonts w:ascii="Arial" w:hAnsi="Arial" w:cs="Arial"/>
          <w:sz w:val="20"/>
          <w:szCs w:val="20"/>
        </w:rPr>
        <w:t xml:space="preserve"> - </w:t>
      </w:r>
      <w:r w:rsidRPr="00FF0A68">
        <w:rPr>
          <w:rFonts w:ascii="Arial" w:hAnsi="Arial" w:cs="Arial"/>
          <w:sz w:val="20"/>
          <w:szCs w:val="20"/>
        </w:rPr>
        <w:t>New S</w:t>
      </w:r>
      <w:r w:rsidR="003D40A5">
        <w:rPr>
          <w:rFonts w:ascii="Arial" w:hAnsi="Arial" w:cs="Arial"/>
          <w:sz w:val="20"/>
          <w:szCs w:val="20"/>
        </w:rPr>
        <w:t>taff Orientation and Induction</w:t>
      </w:r>
    </w:p>
    <w:p w14:paraId="167561FA" w14:textId="65D7973E" w:rsidR="00154C54" w:rsidRDefault="00154C54" w:rsidP="009C1FDC">
      <w:pPr>
        <w:pStyle w:val="BodyTextIndent"/>
        <w:numPr>
          <w:ilvl w:val="0"/>
          <w:numId w:val="17"/>
        </w:numPr>
        <w:spacing w:after="0" w:line="240" w:lineRule="auto"/>
        <w:jc w:val="both"/>
        <w:rPr>
          <w:rFonts w:ascii="Arial" w:hAnsi="Arial" w:cs="Arial"/>
          <w:sz w:val="20"/>
          <w:szCs w:val="20"/>
        </w:rPr>
      </w:pPr>
      <w:r w:rsidRPr="00154C54">
        <w:rPr>
          <w:rFonts w:ascii="Arial" w:hAnsi="Arial" w:cs="Arial"/>
          <w:b/>
          <w:sz w:val="20"/>
          <w:szCs w:val="20"/>
        </w:rPr>
        <w:t>MF-CGEN-031</w:t>
      </w:r>
      <w:r>
        <w:rPr>
          <w:rFonts w:ascii="Arial" w:hAnsi="Arial" w:cs="Arial"/>
          <w:sz w:val="20"/>
          <w:szCs w:val="20"/>
        </w:rPr>
        <w:t xml:space="preserve"> - </w:t>
      </w:r>
      <w:r w:rsidR="00FC311D">
        <w:rPr>
          <w:rFonts w:ascii="Arial" w:hAnsi="Arial" w:cs="Arial"/>
          <w:sz w:val="20"/>
          <w:szCs w:val="20"/>
        </w:rPr>
        <w:t>C</w:t>
      </w:r>
      <w:r w:rsidR="003D40A5">
        <w:rPr>
          <w:rFonts w:ascii="Arial" w:hAnsi="Arial" w:cs="Arial"/>
          <w:sz w:val="20"/>
          <w:szCs w:val="20"/>
        </w:rPr>
        <w:t>ross-site induction</w:t>
      </w:r>
    </w:p>
    <w:p w14:paraId="6ADCC1C8" w14:textId="1AD206DC" w:rsidR="00A44658" w:rsidRDefault="00A44658" w:rsidP="009C1FDC">
      <w:pPr>
        <w:pStyle w:val="BodyTextIndent"/>
        <w:numPr>
          <w:ilvl w:val="0"/>
          <w:numId w:val="17"/>
        </w:numPr>
        <w:spacing w:after="0" w:line="240" w:lineRule="auto"/>
        <w:jc w:val="both"/>
        <w:rPr>
          <w:rFonts w:ascii="Arial" w:hAnsi="Arial" w:cs="Arial"/>
          <w:sz w:val="20"/>
          <w:szCs w:val="20"/>
        </w:rPr>
      </w:pPr>
      <w:r w:rsidRPr="006B27CF">
        <w:rPr>
          <w:rFonts w:ascii="Arial" w:hAnsi="Arial" w:cs="Arial"/>
          <w:b/>
          <w:sz w:val="20"/>
          <w:szCs w:val="20"/>
        </w:rPr>
        <w:t>MF-CGEN-074</w:t>
      </w:r>
      <w:r>
        <w:rPr>
          <w:rFonts w:ascii="Arial" w:hAnsi="Arial" w:cs="Arial"/>
          <w:sz w:val="20"/>
          <w:szCs w:val="20"/>
        </w:rPr>
        <w:t xml:space="preserve"> – Staff Orientation form – RAH to IRH</w:t>
      </w:r>
      <w:bookmarkEnd w:id="83"/>
    </w:p>
    <w:p w14:paraId="3A0FF5F2" w14:textId="77777777" w:rsidR="00484B00" w:rsidRDefault="00484B00" w:rsidP="00484B00">
      <w:pPr>
        <w:pStyle w:val="BodyTextIndent"/>
        <w:spacing w:after="0" w:line="240" w:lineRule="auto"/>
        <w:ind w:left="0"/>
        <w:jc w:val="both"/>
        <w:rPr>
          <w:rFonts w:ascii="Arial" w:hAnsi="Arial" w:cs="Arial"/>
          <w:b/>
          <w:sz w:val="20"/>
          <w:szCs w:val="20"/>
        </w:rPr>
      </w:pPr>
    </w:p>
    <w:p w14:paraId="5E30DC18" w14:textId="77777777" w:rsidR="00484B00" w:rsidRPr="00484B00" w:rsidRDefault="00484B00" w:rsidP="00484B00">
      <w:pPr>
        <w:pStyle w:val="BodyTextIndent"/>
        <w:spacing w:after="0" w:line="240" w:lineRule="auto"/>
        <w:ind w:left="0"/>
        <w:jc w:val="both"/>
        <w:rPr>
          <w:rFonts w:ascii="Arial" w:hAnsi="Arial" w:cs="Arial"/>
          <w:sz w:val="20"/>
          <w:szCs w:val="20"/>
        </w:rPr>
      </w:pPr>
      <w:r w:rsidRPr="00484B00">
        <w:rPr>
          <w:rFonts w:ascii="Arial" w:hAnsi="Arial" w:cs="Arial"/>
          <w:b/>
          <w:sz w:val="20"/>
          <w:szCs w:val="20"/>
        </w:rPr>
        <w:t>MF-CGEN-024</w:t>
      </w:r>
      <w:r>
        <w:rPr>
          <w:rFonts w:ascii="Arial" w:hAnsi="Arial" w:cs="Arial"/>
          <w:sz w:val="20"/>
          <w:szCs w:val="20"/>
        </w:rPr>
        <w:t xml:space="preserve"> – New staff Orientation and Induction states all staff must partake </w:t>
      </w:r>
      <w:r w:rsidRPr="00484B00">
        <w:rPr>
          <w:rFonts w:ascii="Arial" w:hAnsi="Arial" w:cs="Arial"/>
          <w:sz w:val="20"/>
          <w:szCs w:val="20"/>
        </w:rPr>
        <w:t xml:space="preserve">in </w:t>
      </w:r>
      <w:r w:rsidRPr="00484B00">
        <w:rPr>
          <w:rFonts w:ascii="Arial" w:hAnsi="Arial" w:cs="Arial"/>
          <w:b/>
          <w:sz w:val="20"/>
          <w:szCs w:val="20"/>
        </w:rPr>
        <w:t>MI-CGEN-093</w:t>
      </w:r>
      <w:r w:rsidRPr="00484B00">
        <w:rPr>
          <w:rFonts w:ascii="Arial" w:hAnsi="Arial" w:cs="Arial"/>
          <w:sz w:val="20"/>
          <w:szCs w:val="20"/>
        </w:rPr>
        <w:t xml:space="preserve"> – Quality Management System: An Introduction. This communicates the importance of meeting user needs and adherence to ISO 15189 standards</w:t>
      </w:r>
      <w:r>
        <w:rPr>
          <w:rFonts w:ascii="Arial" w:hAnsi="Arial" w:cs="Arial"/>
          <w:sz w:val="20"/>
          <w:szCs w:val="20"/>
        </w:rPr>
        <w:t>.</w:t>
      </w:r>
    </w:p>
    <w:p w14:paraId="5630AD66" w14:textId="77777777" w:rsidR="00647470" w:rsidRPr="00647470" w:rsidRDefault="00647470" w:rsidP="00647470">
      <w:pPr>
        <w:spacing w:after="0" w:line="240" w:lineRule="auto"/>
        <w:jc w:val="both"/>
        <w:rPr>
          <w:rFonts w:ascii="Arial" w:hAnsi="Arial" w:cs="Arial"/>
          <w:sz w:val="20"/>
          <w:szCs w:val="20"/>
        </w:rPr>
      </w:pPr>
    </w:p>
    <w:bookmarkEnd w:id="66"/>
    <w:bookmarkEnd w:id="67"/>
    <w:bookmarkEnd w:id="68"/>
    <w:bookmarkEnd w:id="69"/>
    <w:bookmarkEnd w:id="70"/>
    <w:bookmarkEnd w:id="71"/>
    <w:p w14:paraId="61829076" w14:textId="6B8EB79E" w:rsidR="00647470" w:rsidRPr="00A23E00" w:rsidRDefault="002F7AE5" w:rsidP="00AC4846">
      <w:pPr>
        <w:ind w:left="720"/>
        <w:rPr>
          <w:rFonts w:ascii="Arial" w:hAnsi="Arial" w:cs="Arial"/>
          <w:iCs/>
          <w:sz w:val="20"/>
          <w:szCs w:val="20"/>
          <w:u w:val="single"/>
        </w:rPr>
      </w:pPr>
      <w:r w:rsidRPr="009231C7">
        <w:rPr>
          <w:rFonts w:ascii="Arial" w:hAnsi="Arial" w:cs="Arial"/>
          <w:iCs/>
          <w:sz w:val="20"/>
          <w:szCs w:val="20"/>
          <w:u w:val="single"/>
        </w:rPr>
        <w:t xml:space="preserve">Personnel </w:t>
      </w:r>
      <w:r w:rsidR="00FF572B" w:rsidRPr="009231C7">
        <w:rPr>
          <w:rFonts w:ascii="Arial" w:hAnsi="Arial" w:cs="Arial"/>
          <w:iCs/>
          <w:sz w:val="20"/>
          <w:szCs w:val="20"/>
          <w:u w:val="single"/>
        </w:rPr>
        <w:t>q</w:t>
      </w:r>
      <w:r w:rsidR="00CF3C7A" w:rsidRPr="009231C7">
        <w:rPr>
          <w:rFonts w:ascii="Arial" w:hAnsi="Arial" w:cs="Arial"/>
          <w:iCs/>
          <w:sz w:val="20"/>
          <w:szCs w:val="20"/>
          <w:u w:val="single"/>
        </w:rPr>
        <w:t xml:space="preserve">ualifications </w:t>
      </w:r>
      <w:bookmarkStart w:id="84" w:name="_Toc333825"/>
      <w:bookmarkStart w:id="85" w:name="_Toc2056063"/>
      <w:bookmarkStart w:id="86" w:name="_Toc4040589"/>
      <w:bookmarkStart w:id="87" w:name="_Toc5184644"/>
      <w:bookmarkEnd w:id="72"/>
      <w:bookmarkEnd w:id="73"/>
      <w:bookmarkEnd w:id="74"/>
      <w:bookmarkEnd w:id="75"/>
      <w:r w:rsidR="00FF572B" w:rsidRPr="009231C7">
        <w:rPr>
          <w:rFonts w:ascii="Arial" w:hAnsi="Arial" w:cs="Arial"/>
          <w:iCs/>
          <w:sz w:val="20"/>
          <w:szCs w:val="20"/>
          <w:u w:val="single"/>
        </w:rPr>
        <w:t xml:space="preserve">and competency requirements (ISO </w:t>
      </w:r>
      <w:r w:rsidR="00FF572B" w:rsidRPr="009231C7">
        <w:rPr>
          <w:rFonts w:ascii="Arial" w:hAnsi="Arial" w:cs="Arial"/>
          <w:b/>
          <w:iCs/>
          <w:color w:val="0000FF"/>
          <w:sz w:val="20"/>
          <w:szCs w:val="20"/>
          <w:u w:val="single"/>
        </w:rPr>
        <w:t>6.2.2 a-d</w:t>
      </w:r>
      <w:r w:rsidR="00FF572B" w:rsidRPr="009231C7">
        <w:rPr>
          <w:rFonts w:ascii="Arial" w:hAnsi="Arial" w:cs="Arial"/>
          <w:iCs/>
          <w:sz w:val="20"/>
          <w:szCs w:val="20"/>
          <w:u w:val="single"/>
        </w:rPr>
        <w:t>)</w:t>
      </w:r>
    </w:p>
    <w:bookmarkEnd w:id="84"/>
    <w:bookmarkEnd w:id="85"/>
    <w:bookmarkEnd w:id="86"/>
    <w:bookmarkEnd w:id="87"/>
    <w:p w14:paraId="4C88A1E2" w14:textId="77777777" w:rsidR="00AA1243" w:rsidRDefault="00AA1243" w:rsidP="002F7AE5">
      <w:pPr>
        <w:spacing w:after="0" w:line="240" w:lineRule="auto"/>
        <w:jc w:val="both"/>
        <w:rPr>
          <w:rFonts w:ascii="Arial" w:hAnsi="Arial" w:cs="Arial"/>
          <w:sz w:val="20"/>
          <w:szCs w:val="20"/>
        </w:rPr>
      </w:pPr>
      <w:r>
        <w:rPr>
          <w:rFonts w:ascii="Arial" w:hAnsi="Arial" w:cs="Arial"/>
          <w:sz w:val="20"/>
          <w:szCs w:val="20"/>
        </w:rPr>
        <w:t xml:space="preserve">Education and qualification requirements for all roles are defined in associated job descriptions. Qualification records are held in Personnel files as described in </w:t>
      </w:r>
      <w:r w:rsidRPr="00AA1243">
        <w:rPr>
          <w:rFonts w:ascii="Arial" w:hAnsi="Arial" w:cs="Arial"/>
          <w:b/>
          <w:sz w:val="20"/>
          <w:szCs w:val="20"/>
        </w:rPr>
        <w:t>MP-CGEN-020</w:t>
      </w:r>
      <w:r>
        <w:rPr>
          <w:rFonts w:ascii="Arial" w:hAnsi="Arial" w:cs="Arial"/>
          <w:sz w:val="20"/>
          <w:szCs w:val="20"/>
        </w:rPr>
        <w:t xml:space="preserve"> – Personnel Management. </w:t>
      </w:r>
    </w:p>
    <w:p w14:paraId="011D6037" w14:textId="77777777" w:rsidR="00AA1243" w:rsidRDefault="00AA1243" w:rsidP="002F7AE5">
      <w:pPr>
        <w:spacing w:after="0" w:line="240" w:lineRule="auto"/>
        <w:jc w:val="both"/>
        <w:rPr>
          <w:rFonts w:ascii="Arial" w:hAnsi="Arial" w:cs="Arial"/>
          <w:sz w:val="20"/>
          <w:szCs w:val="20"/>
        </w:rPr>
      </w:pPr>
    </w:p>
    <w:p w14:paraId="01AE2F82" w14:textId="1702FE7C" w:rsidR="002F7AE5" w:rsidRDefault="002F7AE5" w:rsidP="002F7AE5">
      <w:pPr>
        <w:spacing w:after="0" w:line="240" w:lineRule="auto"/>
        <w:jc w:val="both"/>
        <w:rPr>
          <w:rFonts w:ascii="Arial" w:hAnsi="Arial" w:cs="Arial"/>
          <w:sz w:val="20"/>
          <w:szCs w:val="20"/>
        </w:rPr>
      </w:pPr>
      <w:r w:rsidRPr="00FF0A68">
        <w:rPr>
          <w:rFonts w:ascii="Arial" w:hAnsi="Arial" w:cs="Arial"/>
          <w:sz w:val="20"/>
          <w:szCs w:val="20"/>
        </w:rPr>
        <w:t xml:space="preserve">As defined in </w:t>
      </w:r>
      <w:r w:rsidRPr="006B27CF">
        <w:rPr>
          <w:rFonts w:ascii="Arial" w:hAnsi="Arial" w:cs="Arial"/>
          <w:b/>
          <w:sz w:val="20"/>
          <w:szCs w:val="20"/>
        </w:rPr>
        <w:t>MP-CGEN-019</w:t>
      </w:r>
      <w:r>
        <w:rPr>
          <w:rFonts w:ascii="Arial" w:hAnsi="Arial" w:cs="Arial"/>
          <w:sz w:val="20"/>
          <w:szCs w:val="20"/>
        </w:rPr>
        <w:t xml:space="preserve"> - </w:t>
      </w:r>
      <w:r w:rsidRPr="00FF0A68">
        <w:rPr>
          <w:rFonts w:ascii="Arial" w:hAnsi="Arial" w:cs="Arial"/>
          <w:sz w:val="20"/>
          <w:szCs w:val="20"/>
        </w:rPr>
        <w:t>Training Policy</w:t>
      </w:r>
      <w:r>
        <w:rPr>
          <w:rFonts w:ascii="Arial" w:hAnsi="Arial" w:cs="Arial"/>
          <w:sz w:val="20"/>
          <w:szCs w:val="20"/>
        </w:rPr>
        <w:t xml:space="preserve"> the departmental </w:t>
      </w:r>
      <w:r w:rsidR="00A23E00">
        <w:rPr>
          <w:rFonts w:ascii="Arial" w:hAnsi="Arial" w:cs="Arial"/>
          <w:sz w:val="20"/>
          <w:szCs w:val="20"/>
        </w:rPr>
        <w:t xml:space="preserve">core training and </w:t>
      </w:r>
      <w:r>
        <w:rPr>
          <w:rFonts w:ascii="Arial" w:hAnsi="Arial" w:cs="Arial"/>
          <w:sz w:val="20"/>
          <w:szCs w:val="20"/>
        </w:rPr>
        <w:t xml:space="preserve">rolling competency programme covers all areas influencing laboratory activity results. </w:t>
      </w:r>
      <w:r w:rsidR="00CF51D7" w:rsidRPr="00CF51D7">
        <w:rPr>
          <w:rFonts w:ascii="Arial" w:hAnsi="Arial" w:cs="Arial"/>
          <w:b/>
          <w:sz w:val="20"/>
          <w:szCs w:val="20"/>
        </w:rPr>
        <w:t>HF-CGEN-025</w:t>
      </w:r>
      <w:r w:rsidR="00CF51D7">
        <w:rPr>
          <w:rFonts w:ascii="Arial" w:hAnsi="Arial" w:cs="Arial"/>
          <w:sz w:val="20"/>
          <w:szCs w:val="20"/>
        </w:rPr>
        <w:t xml:space="preserve"> - </w:t>
      </w:r>
      <w:r w:rsidR="00CF51D7" w:rsidRPr="00CF51D7">
        <w:rPr>
          <w:rFonts w:ascii="Arial" w:hAnsi="Arial" w:cs="Arial"/>
          <w:sz w:val="20"/>
          <w:szCs w:val="20"/>
        </w:rPr>
        <w:t>Risk Assessment - Competency evidence process</w:t>
      </w:r>
      <w:r w:rsidR="00CF51D7">
        <w:rPr>
          <w:rFonts w:ascii="Arial" w:hAnsi="Arial" w:cs="Arial"/>
          <w:sz w:val="20"/>
          <w:szCs w:val="20"/>
        </w:rPr>
        <w:t xml:space="preserve"> assesses residual risk in this process. </w:t>
      </w:r>
      <w:r w:rsidR="00A23E00">
        <w:rPr>
          <w:rFonts w:ascii="Arial" w:hAnsi="Arial" w:cs="Arial"/>
          <w:sz w:val="20"/>
          <w:szCs w:val="20"/>
        </w:rPr>
        <w:t xml:space="preserve">Medical competency procedures is assed as described in </w:t>
      </w:r>
      <w:r w:rsidR="00A23E00" w:rsidRPr="00A23E00">
        <w:rPr>
          <w:rFonts w:ascii="Arial" w:hAnsi="Arial" w:cs="Arial"/>
          <w:b/>
          <w:sz w:val="20"/>
          <w:szCs w:val="20"/>
        </w:rPr>
        <w:t>MP-CGEN-024</w:t>
      </w:r>
      <w:r w:rsidR="00A23E00">
        <w:rPr>
          <w:rFonts w:ascii="Arial" w:hAnsi="Arial" w:cs="Arial"/>
          <w:sz w:val="20"/>
          <w:szCs w:val="20"/>
        </w:rPr>
        <w:t xml:space="preserve"> – Policy for Assessing Competence of Medical Consultants.</w:t>
      </w:r>
    </w:p>
    <w:p w14:paraId="2BA226A1" w14:textId="77777777" w:rsidR="002F7AE5" w:rsidRPr="002F7AE5" w:rsidRDefault="002F7AE5" w:rsidP="002F7AE5">
      <w:pPr>
        <w:spacing w:after="0" w:line="240" w:lineRule="auto"/>
        <w:jc w:val="both"/>
        <w:rPr>
          <w:rFonts w:ascii="Arial" w:hAnsi="Arial" w:cs="Arial"/>
          <w:sz w:val="20"/>
          <w:szCs w:val="20"/>
        </w:rPr>
      </w:pPr>
    </w:p>
    <w:p w14:paraId="50422180" w14:textId="77777777" w:rsidR="00943566" w:rsidRPr="009231C7" w:rsidRDefault="00943566" w:rsidP="00AC4846">
      <w:pPr>
        <w:spacing w:line="240" w:lineRule="auto"/>
        <w:ind w:left="720"/>
        <w:jc w:val="both"/>
        <w:rPr>
          <w:rFonts w:ascii="Arial" w:hAnsi="Arial" w:cs="Arial"/>
          <w:sz w:val="20"/>
          <w:szCs w:val="20"/>
          <w:u w:val="single"/>
        </w:rPr>
      </w:pPr>
      <w:r w:rsidRPr="009231C7">
        <w:rPr>
          <w:rFonts w:ascii="Arial" w:hAnsi="Arial" w:cs="Arial"/>
          <w:sz w:val="20"/>
          <w:szCs w:val="20"/>
          <w:u w:val="single"/>
        </w:rPr>
        <w:t>Authorization</w:t>
      </w:r>
      <w:r w:rsidR="00CE696C" w:rsidRPr="009231C7">
        <w:rPr>
          <w:rFonts w:ascii="Arial" w:hAnsi="Arial" w:cs="Arial"/>
          <w:sz w:val="20"/>
          <w:szCs w:val="20"/>
          <w:u w:val="single"/>
        </w:rPr>
        <w:t xml:space="preserve"> to perform activities</w:t>
      </w:r>
      <w:r w:rsidR="00FF572B" w:rsidRPr="009231C7">
        <w:rPr>
          <w:rFonts w:ascii="Arial" w:hAnsi="Arial" w:cs="Arial"/>
          <w:sz w:val="20"/>
          <w:szCs w:val="20"/>
          <w:u w:val="single"/>
        </w:rPr>
        <w:t xml:space="preserve"> (</w:t>
      </w:r>
      <w:r w:rsidR="00FF572B" w:rsidRPr="009231C7">
        <w:rPr>
          <w:rFonts w:ascii="Arial" w:hAnsi="Arial" w:cs="Arial"/>
          <w:b/>
          <w:color w:val="0000FF"/>
          <w:sz w:val="20"/>
          <w:szCs w:val="20"/>
          <w:u w:val="single"/>
        </w:rPr>
        <w:t>ISO 6.2.3 a-c</w:t>
      </w:r>
      <w:r w:rsidR="00FF572B" w:rsidRPr="009231C7">
        <w:rPr>
          <w:rFonts w:ascii="Arial" w:hAnsi="Arial" w:cs="Arial"/>
          <w:sz w:val="20"/>
          <w:szCs w:val="20"/>
          <w:u w:val="single"/>
        </w:rPr>
        <w:t>)</w:t>
      </w:r>
    </w:p>
    <w:p w14:paraId="35119CE6" w14:textId="31CA49BF" w:rsidR="00943566" w:rsidRDefault="00943566" w:rsidP="00943566">
      <w:pPr>
        <w:spacing w:line="240" w:lineRule="auto"/>
        <w:jc w:val="both"/>
        <w:rPr>
          <w:rFonts w:ascii="Arial" w:hAnsi="Arial" w:cs="Arial"/>
          <w:sz w:val="20"/>
          <w:szCs w:val="20"/>
        </w:rPr>
      </w:pPr>
      <w:r w:rsidRPr="00943566">
        <w:rPr>
          <w:rFonts w:ascii="Arial" w:hAnsi="Arial" w:cs="Arial"/>
          <w:sz w:val="20"/>
          <w:szCs w:val="20"/>
        </w:rPr>
        <w:t xml:space="preserve">Personnel are authorized to perform specific laboratory activities </w:t>
      </w:r>
      <w:r>
        <w:rPr>
          <w:rFonts w:ascii="Arial" w:hAnsi="Arial" w:cs="Arial"/>
          <w:sz w:val="20"/>
          <w:szCs w:val="20"/>
        </w:rPr>
        <w:t xml:space="preserve">only </w:t>
      </w:r>
      <w:r w:rsidRPr="00943566">
        <w:rPr>
          <w:rFonts w:ascii="Arial" w:hAnsi="Arial" w:cs="Arial"/>
          <w:sz w:val="20"/>
          <w:szCs w:val="20"/>
        </w:rPr>
        <w:t>after appropriate training has been undertaken (</w:t>
      </w:r>
      <w:r w:rsidRPr="00943566">
        <w:rPr>
          <w:rFonts w:ascii="Arial" w:hAnsi="Arial" w:cs="Arial"/>
          <w:b/>
          <w:sz w:val="20"/>
          <w:szCs w:val="20"/>
        </w:rPr>
        <w:t>MP-CGEN-019</w:t>
      </w:r>
      <w:r w:rsidRPr="00943566">
        <w:rPr>
          <w:rFonts w:ascii="Arial" w:hAnsi="Arial" w:cs="Arial"/>
          <w:sz w:val="20"/>
          <w:szCs w:val="20"/>
        </w:rPr>
        <w:t xml:space="preserve"> – Training Policy). </w:t>
      </w:r>
      <w:r w:rsidR="00C62E2E">
        <w:rPr>
          <w:rFonts w:ascii="Arial" w:hAnsi="Arial" w:cs="Arial"/>
          <w:sz w:val="20"/>
          <w:szCs w:val="20"/>
        </w:rPr>
        <w:t xml:space="preserve">Access to LIMS systems is controlled as defined in </w:t>
      </w:r>
      <w:hyperlink w:anchor="_Control_of_data" w:history="1">
        <w:r w:rsidR="00C62E2E" w:rsidRPr="00C62E2E">
          <w:rPr>
            <w:rStyle w:val="Hyperlink"/>
            <w:rFonts w:ascii="Arial" w:hAnsi="Arial" w:cs="Arial"/>
            <w:sz w:val="20"/>
            <w:szCs w:val="20"/>
          </w:rPr>
          <w:t>Section 7.6</w:t>
        </w:r>
      </w:hyperlink>
      <w:r w:rsidR="00C62E2E">
        <w:rPr>
          <w:rFonts w:ascii="Arial" w:hAnsi="Arial" w:cs="Arial"/>
          <w:sz w:val="20"/>
          <w:szCs w:val="20"/>
        </w:rPr>
        <w:t>.</w:t>
      </w:r>
    </w:p>
    <w:p w14:paraId="1077DA98" w14:textId="77777777" w:rsidR="00943566" w:rsidRPr="00FF0A68" w:rsidRDefault="00943566" w:rsidP="00943566">
      <w:pPr>
        <w:spacing w:line="240" w:lineRule="auto"/>
        <w:jc w:val="both"/>
        <w:rPr>
          <w:rFonts w:ascii="Arial" w:hAnsi="Arial" w:cs="Arial"/>
          <w:sz w:val="20"/>
          <w:szCs w:val="20"/>
        </w:rPr>
      </w:pPr>
      <w:r w:rsidRPr="00943566">
        <w:rPr>
          <w:rFonts w:ascii="Arial" w:hAnsi="Arial" w:cs="Arial"/>
          <w:sz w:val="20"/>
          <w:szCs w:val="20"/>
        </w:rPr>
        <w:t>Associated Examination Procedure SOPs also define the requirement for results validation (authorisation) by specific staff groups.</w:t>
      </w:r>
    </w:p>
    <w:p w14:paraId="2499CDAF" w14:textId="77777777" w:rsidR="00943566" w:rsidRPr="009231C7" w:rsidRDefault="00943566" w:rsidP="00AC4846">
      <w:pPr>
        <w:spacing w:after="0" w:line="240" w:lineRule="auto"/>
        <w:ind w:left="720"/>
        <w:rPr>
          <w:rFonts w:ascii="Times New Roman" w:eastAsia="Times New Roman" w:hAnsi="Times New Roman" w:cs="Times New Roman"/>
          <w:sz w:val="24"/>
          <w:szCs w:val="24"/>
          <w:u w:val="single"/>
          <w:lang w:eastAsia="en-GB"/>
        </w:rPr>
      </w:pPr>
      <w:bookmarkStart w:id="88" w:name="_Toc107628911"/>
      <w:bookmarkStart w:id="89" w:name="_Toc107754136"/>
      <w:bookmarkStart w:id="90" w:name="_Toc243740526"/>
      <w:bookmarkStart w:id="91" w:name="_Toc371612781"/>
      <w:bookmarkStart w:id="92" w:name="_Toc412114756"/>
      <w:bookmarkStart w:id="93" w:name="_Toc412619985"/>
      <w:bookmarkStart w:id="94" w:name="_Toc2081483"/>
      <w:bookmarkStart w:id="95" w:name="_Toc2056030"/>
      <w:bookmarkStart w:id="96" w:name="_Toc4040556"/>
      <w:bookmarkStart w:id="97" w:name="_Toc5184611"/>
      <w:r w:rsidRPr="009231C7">
        <w:rPr>
          <w:rFonts w:ascii="Arial" w:hAnsi="Arial" w:cs="Arial"/>
          <w:iCs/>
          <w:sz w:val="20"/>
          <w:szCs w:val="20"/>
          <w:u w:val="single"/>
        </w:rPr>
        <w:t xml:space="preserve">Review of Staff Performance and CPD </w:t>
      </w:r>
      <w:bookmarkEnd w:id="88"/>
      <w:bookmarkEnd w:id="89"/>
      <w:bookmarkEnd w:id="90"/>
      <w:bookmarkEnd w:id="91"/>
      <w:bookmarkEnd w:id="92"/>
      <w:bookmarkEnd w:id="93"/>
      <w:bookmarkEnd w:id="94"/>
      <w:r w:rsidR="00AF694E" w:rsidRPr="009231C7">
        <w:rPr>
          <w:rFonts w:ascii="Arial" w:hAnsi="Arial" w:cs="Arial"/>
          <w:iCs/>
          <w:sz w:val="20"/>
          <w:szCs w:val="20"/>
          <w:u w:val="single"/>
        </w:rPr>
        <w:t>programme</w:t>
      </w:r>
      <w:r w:rsidR="00FF572B" w:rsidRPr="009231C7">
        <w:rPr>
          <w:rFonts w:ascii="Arial" w:hAnsi="Arial" w:cs="Arial"/>
          <w:iCs/>
          <w:sz w:val="20"/>
          <w:szCs w:val="20"/>
          <w:u w:val="single"/>
        </w:rPr>
        <w:t xml:space="preserve"> (</w:t>
      </w:r>
      <w:r w:rsidR="00FF572B" w:rsidRPr="009231C7">
        <w:rPr>
          <w:rFonts w:ascii="Arial" w:hAnsi="Arial" w:cs="Arial"/>
          <w:b/>
          <w:iCs/>
          <w:color w:val="0000FF"/>
          <w:sz w:val="20"/>
          <w:szCs w:val="20"/>
          <w:u w:val="single"/>
        </w:rPr>
        <w:t>ISO 6.2.4</w:t>
      </w:r>
      <w:r w:rsidR="00FF572B" w:rsidRPr="009231C7">
        <w:rPr>
          <w:rFonts w:ascii="Arial" w:hAnsi="Arial" w:cs="Arial"/>
          <w:iCs/>
          <w:sz w:val="20"/>
          <w:szCs w:val="20"/>
          <w:u w:val="single"/>
        </w:rPr>
        <w:t>)</w:t>
      </w:r>
    </w:p>
    <w:p w14:paraId="17AD93B2" w14:textId="77777777" w:rsidR="00C75D7C" w:rsidRPr="00C75D7C" w:rsidRDefault="00C75D7C" w:rsidP="00C75D7C">
      <w:pPr>
        <w:spacing w:after="0" w:line="240" w:lineRule="auto"/>
        <w:rPr>
          <w:rFonts w:ascii="Times New Roman" w:eastAsia="Times New Roman" w:hAnsi="Times New Roman" w:cs="Times New Roman"/>
          <w:sz w:val="24"/>
          <w:szCs w:val="24"/>
          <w:lang w:eastAsia="en-GB"/>
        </w:rPr>
      </w:pPr>
    </w:p>
    <w:p w14:paraId="683E6A61" w14:textId="63BDBB45" w:rsidR="00CF3C7A" w:rsidRDefault="00A44658" w:rsidP="00C75D7C">
      <w:pPr>
        <w:spacing w:line="240" w:lineRule="auto"/>
        <w:jc w:val="both"/>
        <w:rPr>
          <w:rFonts w:ascii="Arial" w:hAnsi="Arial" w:cs="Arial"/>
          <w:sz w:val="20"/>
          <w:szCs w:val="20"/>
        </w:rPr>
      </w:pPr>
      <w:r>
        <w:rPr>
          <w:rFonts w:ascii="Arial" w:hAnsi="Arial" w:cs="Arial"/>
          <w:sz w:val="20"/>
          <w:szCs w:val="20"/>
        </w:rPr>
        <w:t xml:space="preserve">This is defined within </w:t>
      </w:r>
      <w:r w:rsidRPr="00A44658">
        <w:rPr>
          <w:rFonts w:ascii="Arial" w:hAnsi="Arial" w:cs="Arial"/>
          <w:b/>
          <w:sz w:val="20"/>
          <w:szCs w:val="20"/>
        </w:rPr>
        <w:t>MP-CGEN-019</w:t>
      </w:r>
      <w:r>
        <w:rPr>
          <w:rFonts w:ascii="Arial" w:hAnsi="Arial" w:cs="Arial"/>
          <w:sz w:val="20"/>
          <w:szCs w:val="20"/>
        </w:rPr>
        <w:t xml:space="preserve"> – Training Policy</w:t>
      </w:r>
      <w:r w:rsidR="00C75D7C">
        <w:rPr>
          <w:rFonts w:ascii="Arial" w:hAnsi="Arial" w:cs="Arial"/>
          <w:sz w:val="20"/>
          <w:szCs w:val="20"/>
        </w:rPr>
        <w:t xml:space="preserve">. </w:t>
      </w:r>
      <w:r w:rsidR="00544C37">
        <w:rPr>
          <w:rFonts w:ascii="Arial" w:hAnsi="Arial" w:cs="Arial"/>
          <w:sz w:val="20"/>
          <w:szCs w:val="20"/>
        </w:rPr>
        <w:t xml:space="preserve">Clyde Haematology </w:t>
      </w:r>
      <w:r w:rsidR="00C62E2E">
        <w:rPr>
          <w:rFonts w:ascii="Arial" w:hAnsi="Arial" w:cs="Arial"/>
          <w:sz w:val="20"/>
          <w:szCs w:val="20"/>
        </w:rPr>
        <w:t>CPD and</w:t>
      </w:r>
      <w:r w:rsidR="00544C37">
        <w:rPr>
          <w:rFonts w:ascii="Arial" w:hAnsi="Arial" w:cs="Arial"/>
          <w:sz w:val="20"/>
          <w:szCs w:val="20"/>
        </w:rPr>
        <w:t xml:space="preserve"> Training hub</w:t>
      </w:r>
      <w:r w:rsidR="00254D1A">
        <w:rPr>
          <w:rFonts w:ascii="Arial" w:hAnsi="Arial" w:cs="Arial"/>
          <w:sz w:val="20"/>
          <w:szCs w:val="20"/>
        </w:rPr>
        <w:t xml:space="preserve"> is </w:t>
      </w:r>
      <w:r w:rsidR="00544C37">
        <w:rPr>
          <w:rFonts w:ascii="Arial" w:hAnsi="Arial" w:cs="Arial"/>
          <w:sz w:val="20"/>
          <w:szCs w:val="20"/>
        </w:rPr>
        <w:t>available</w:t>
      </w:r>
      <w:r w:rsidR="00C62E2E">
        <w:rPr>
          <w:rFonts w:ascii="Arial" w:hAnsi="Arial" w:cs="Arial"/>
          <w:sz w:val="20"/>
          <w:szCs w:val="20"/>
        </w:rPr>
        <w:t xml:space="preserve"> to all staff via the web</w:t>
      </w:r>
      <w:r w:rsidR="00254D1A">
        <w:rPr>
          <w:rFonts w:ascii="Arial" w:hAnsi="Arial" w:cs="Arial"/>
          <w:sz w:val="20"/>
          <w:szCs w:val="20"/>
        </w:rPr>
        <w:t>site below:</w:t>
      </w:r>
    </w:p>
    <w:p w14:paraId="70277710" w14:textId="67AE42C3" w:rsidR="00254D1A" w:rsidRPr="00544C37" w:rsidRDefault="00B25CBE" w:rsidP="00C75D7C">
      <w:pPr>
        <w:spacing w:line="240" w:lineRule="auto"/>
        <w:jc w:val="both"/>
        <w:rPr>
          <w:rStyle w:val="Hyperlink"/>
          <w:rFonts w:ascii="Arial" w:hAnsi="Arial" w:cs="Arial"/>
          <w:sz w:val="20"/>
          <w:szCs w:val="20"/>
        </w:rPr>
      </w:pPr>
      <w:hyperlink r:id="rId25" w:history="1">
        <w:r w:rsidR="00254D1A" w:rsidRPr="00544C37">
          <w:rPr>
            <w:rStyle w:val="Hyperlink"/>
            <w:rFonts w:ascii="Arial" w:hAnsi="Arial" w:cs="Arial"/>
            <w:sz w:val="20"/>
            <w:szCs w:val="20"/>
          </w:rPr>
          <w:t>Clyde Haematology CPD/Training Hub (sharepoint.com)</w:t>
        </w:r>
      </w:hyperlink>
    </w:p>
    <w:p w14:paraId="62FD7422" w14:textId="77777777" w:rsidR="00CF3C7A" w:rsidRPr="009231C7" w:rsidRDefault="00CF3C7A" w:rsidP="00AC4846">
      <w:pPr>
        <w:ind w:left="720"/>
        <w:rPr>
          <w:rFonts w:ascii="Arial" w:hAnsi="Arial" w:cs="Arial"/>
          <w:iCs/>
          <w:sz w:val="20"/>
          <w:szCs w:val="20"/>
          <w:u w:val="single"/>
        </w:rPr>
      </w:pPr>
      <w:bookmarkStart w:id="98" w:name="_Toc107628908"/>
      <w:bookmarkStart w:id="99" w:name="_Toc107754133"/>
      <w:bookmarkStart w:id="100" w:name="_Toc243740523"/>
      <w:bookmarkStart w:id="101" w:name="_Toc371612783"/>
      <w:bookmarkStart w:id="102" w:name="_Toc412114758"/>
      <w:bookmarkStart w:id="103" w:name="_Toc412619987"/>
      <w:bookmarkStart w:id="104" w:name="_Toc2081484"/>
      <w:bookmarkStart w:id="105" w:name="_Toc535304470"/>
      <w:bookmarkStart w:id="106" w:name="_Toc535813999"/>
      <w:bookmarkStart w:id="107" w:name="_Toc2056074"/>
      <w:bookmarkStart w:id="108" w:name="_Toc4040600"/>
      <w:bookmarkStart w:id="109" w:name="_Toc5184655"/>
      <w:bookmarkStart w:id="110" w:name="_Toc107628914"/>
      <w:bookmarkStart w:id="111" w:name="_Toc107754139"/>
      <w:bookmarkEnd w:id="95"/>
      <w:bookmarkEnd w:id="96"/>
      <w:bookmarkEnd w:id="97"/>
      <w:r w:rsidRPr="009231C7">
        <w:rPr>
          <w:rFonts w:ascii="Arial" w:hAnsi="Arial" w:cs="Arial"/>
          <w:iCs/>
          <w:sz w:val="20"/>
          <w:szCs w:val="20"/>
          <w:u w:val="single"/>
        </w:rPr>
        <w:t>Personnel Records</w:t>
      </w:r>
      <w:bookmarkEnd w:id="98"/>
      <w:bookmarkEnd w:id="99"/>
      <w:bookmarkEnd w:id="100"/>
      <w:bookmarkEnd w:id="101"/>
      <w:bookmarkEnd w:id="102"/>
      <w:bookmarkEnd w:id="103"/>
      <w:bookmarkEnd w:id="104"/>
      <w:r w:rsidR="00FF572B" w:rsidRPr="009231C7">
        <w:rPr>
          <w:rFonts w:ascii="Arial" w:hAnsi="Arial" w:cs="Arial"/>
          <w:iCs/>
          <w:sz w:val="20"/>
          <w:szCs w:val="20"/>
          <w:u w:val="single"/>
        </w:rPr>
        <w:t xml:space="preserve"> (</w:t>
      </w:r>
      <w:r w:rsidR="00FF572B" w:rsidRPr="009231C7">
        <w:rPr>
          <w:rFonts w:ascii="Arial" w:hAnsi="Arial" w:cs="Arial"/>
          <w:b/>
          <w:iCs/>
          <w:color w:val="0000FF"/>
          <w:sz w:val="20"/>
          <w:szCs w:val="20"/>
          <w:u w:val="single"/>
        </w:rPr>
        <w:t>ISO 6.2.5 a-e</w:t>
      </w:r>
      <w:r w:rsidR="00FF572B" w:rsidRPr="009231C7">
        <w:rPr>
          <w:rFonts w:ascii="Arial" w:hAnsi="Arial" w:cs="Arial"/>
          <w:iCs/>
          <w:sz w:val="20"/>
          <w:szCs w:val="20"/>
          <w:u w:val="single"/>
        </w:rPr>
        <w:t>)</w:t>
      </w:r>
    </w:p>
    <w:p w14:paraId="0D6076E2" w14:textId="77777777" w:rsidR="00F4419E" w:rsidRDefault="00E4048B" w:rsidP="00E4048B">
      <w:pPr>
        <w:jc w:val="both"/>
        <w:rPr>
          <w:rFonts w:ascii="Arial" w:hAnsi="Arial" w:cs="Arial"/>
          <w:sz w:val="20"/>
          <w:szCs w:val="20"/>
        </w:rPr>
      </w:pPr>
      <w:r w:rsidRPr="00E4048B">
        <w:rPr>
          <w:rFonts w:ascii="Arial" w:hAnsi="Arial" w:cs="Arial"/>
          <w:sz w:val="20"/>
          <w:szCs w:val="20"/>
        </w:rPr>
        <w:t>Procedural information on retention of personnel record</w:t>
      </w:r>
      <w:r w:rsidR="00FF572B">
        <w:rPr>
          <w:rFonts w:ascii="Arial" w:hAnsi="Arial" w:cs="Arial"/>
          <w:sz w:val="20"/>
          <w:szCs w:val="20"/>
        </w:rPr>
        <w:t>s</w:t>
      </w:r>
      <w:r w:rsidRPr="00E4048B">
        <w:rPr>
          <w:rFonts w:ascii="Arial" w:hAnsi="Arial" w:cs="Arial"/>
          <w:sz w:val="20"/>
          <w:szCs w:val="20"/>
        </w:rPr>
        <w:t xml:space="preserve"> is detailed in </w:t>
      </w:r>
      <w:r w:rsidRPr="00E4048B">
        <w:rPr>
          <w:rFonts w:ascii="Arial" w:hAnsi="Arial" w:cs="Arial"/>
          <w:b/>
          <w:sz w:val="20"/>
          <w:szCs w:val="20"/>
        </w:rPr>
        <w:t>MP-CGEN-003</w:t>
      </w:r>
      <w:r w:rsidRPr="00E4048B">
        <w:rPr>
          <w:rFonts w:ascii="Arial" w:hAnsi="Arial" w:cs="Arial"/>
          <w:sz w:val="20"/>
          <w:szCs w:val="20"/>
        </w:rPr>
        <w:t xml:space="preserve"> – QMS Document &amp; Pathological Records – Storage, Retention &amp; Archive Policy</w:t>
      </w:r>
      <w:r w:rsidR="00FF572B">
        <w:rPr>
          <w:rFonts w:ascii="Arial" w:hAnsi="Arial" w:cs="Arial"/>
          <w:sz w:val="20"/>
          <w:szCs w:val="20"/>
        </w:rPr>
        <w:t xml:space="preserve"> and </w:t>
      </w:r>
      <w:r w:rsidR="00FF572B" w:rsidRPr="00FF572B">
        <w:rPr>
          <w:rFonts w:ascii="Arial" w:hAnsi="Arial" w:cs="Arial"/>
          <w:b/>
          <w:sz w:val="20"/>
          <w:szCs w:val="20"/>
        </w:rPr>
        <w:t>MP-CGEN-019</w:t>
      </w:r>
      <w:r w:rsidR="00FF572B">
        <w:rPr>
          <w:rFonts w:ascii="Arial" w:hAnsi="Arial" w:cs="Arial"/>
          <w:sz w:val="20"/>
          <w:szCs w:val="20"/>
        </w:rPr>
        <w:t xml:space="preserve"> – Training Policy</w:t>
      </w:r>
      <w:r>
        <w:rPr>
          <w:rFonts w:ascii="Arial" w:hAnsi="Arial" w:cs="Arial"/>
          <w:sz w:val="20"/>
          <w:szCs w:val="20"/>
        </w:rPr>
        <w:t xml:space="preserve">. </w:t>
      </w:r>
    </w:p>
    <w:p w14:paraId="7246285D" w14:textId="48BD69CF" w:rsidR="00943566" w:rsidRPr="00FF0A68" w:rsidRDefault="00943566" w:rsidP="00E4048B">
      <w:pPr>
        <w:jc w:val="both"/>
        <w:rPr>
          <w:rFonts w:ascii="Arial" w:hAnsi="Arial" w:cs="Arial"/>
          <w:sz w:val="20"/>
          <w:szCs w:val="20"/>
        </w:rPr>
      </w:pPr>
      <w:r>
        <w:rPr>
          <w:rFonts w:ascii="Arial" w:hAnsi="Arial" w:cs="Arial"/>
          <w:sz w:val="20"/>
          <w:szCs w:val="20"/>
        </w:rPr>
        <w:t xml:space="preserve">Retention </w:t>
      </w:r>
      <w:r w:rsidR="00E4048B">
        <w:rPr>
          <w:rFonts w:ascii="Arial" w:hAnsi="Arial" w:cs="Arial"/>
          <w:sz w:val="20"/>
          <w:szCs w:val="20"/>
        </w:rPr>
        <w:t xml:space="preserve">locations </w:t>
      </w:r>
      <w:r>
        <w:rPr>
          <w:rFonts w:ascii="Arial" w:hAnsi="Arial" w:cs="Arial"/>
          <w:sz w:val="20"/>
          <w:szCs w:val="20"/>
        </w:rPr>
        <w:t xml:space="preserve">of </w:t>
      </w:r>
      <w:r w:rsidR="00E4048B">
        <w:rPr>
          <w:rFonts w:ascii="Arial" w:hAnsi="Arial" w:cs="Arial"/>
          <w:sz w:val="20"/>
          <w:szCs w:val="20"/>
        </w:rPr>
        <w:t xml:space="preserve">staff records is described in </w:t>
      </w:r>
      <w:r w:rsidR="00E4048B" w:rsidRPr="00E4048B">
        <w:rPr>
          <w:rFonts w:ascii="Arial" w:hAnsi="Arial" w:cs="Arial"/>
          <w:b/>
          <w:sz w:val="20"/>
          <w:szCs w:val="20"/>
        </w:rPr>
        <w:t>MF-CGEN-038</w:t>
      </w:r>
      <w:r w:rsidR="00E4048B">
        <w:rPr>
          <w:rFonts w:ascii="Arial" w:hAnsi="Arial" w:cs="Arial"/>
          <w:sz w:val="20"/>
          <w:szCs w:val="20"/>
        </w:rPr>
        <w:t xml:space="preserve"> – Retention &amp; Storage of QMS Documentation, Process &amp; Pathological Records, and Archives.</w:t>
      </w:r>
    </w:p>
    <w:p w14:paraId="3A9C2D91" w14:textId="040A6F3A" w:rsidR="005A39E5" w:rsidRPr="005A39E5" w:rsidRDefault="00E12284" w:rsidP="00C04C8A">
      <w:pPr>
        <w:pStyle w:val="Heading2"/>
        <w:numPr>
          <w:ilvl w:val="1"/>
          <w:numId w:val="1"/>
        </w:numPr>
        <w:jc w:val="both"/>
      </w:pPr>
      <w:bookmarkStart w:id="112" w:name="_Toc129097875"/>
      <w:bookmarkEnd w:id="105"/>
      <w:bookmarkEnd w:id="106"/>
      <w:bookmarkEnd w:id="107"/>
      <w:bookmarkEnd w:id="108"/>
      <w:bookmarkEnd w:id="109"/>
      <w:bookmarkEnd w:id="110"/>
      <w:bookmarkEnd w:id="111"/>
      <w:r w:rsidRPr="00E12284">
        <w:t>Facilities and environmental conditions</w:t>
      </w:r>
      <w:r w:rsidR="007D2B90">
        <w:t xml:space="preserve"> (</w:t>
      </w:r>
      <w:r w:rsidR="00336388" w:rsidRPr="00336388">
        <w:rPr>
          <w:color w:val="0000FF"/>
        </w:rPr>
        <w:t xml:space="preserve">BSQR, </w:t>
      </w:r>
      <w:r w:rsidR="007D2B90" w:rsidRPr="00336388">
        <w:rPr>
          <w:color w:val="0000FF"/>
        </w:rPr>
        <w:t xml:space="preserve">ISO </w:t>
      </w:r>
      <w:r w:rsidR="007D2B90" w:rsidRPr="007D2B90">
        <w:rPr>
          <w:color w:val="0000FF"/>
        </w:rPr>
        <w:t>6.3</w:t>
      </w:r>
      <w:r w:rsidR="007D2B90">
        <w:t>)</w:t>
      </w:r>
      <w:bookmarkEnd w:id="112"/>
    </w:p>
    <w:p w14:paraId="70303731" w14:textId="77777777" w:rsidR="00CF3C7A" w:rsidRPr="00C04C8A" w:rsidRDefault="005A39E5" w:rsidP="00C04C8A">
      <w:pPr>
        <w:jc w:val="both"/>
        <w:rPr>
          <w:rFonts w:ascii="Arial" w:hAnsi="Arial" w:cs="Arial"/>
          <w:sz w:val="20"/>
          <w:szCs w:val="20"/>
        </w:rPr>
      </w:pPr>
      <w:r>
        <w:rPr>
          <w:rFonts w:ascii="Arial" w:hAnsi="Arial" w:cs="Arial"/>
          <w:sz w:val="20"/>
          <w:szCs w:val="20"/>
        </w:rPr>
        <w:t xml:space="preserve">See </w:t>
      </w:r>
      <w:r w:rsidR="00C04C8A" w:rsidRPr="005A39E5">
        <w:rPr>
          <w:rFonts w:ascii="Arial" w:hAnsi="Arial" w:cs="Arial"/>
          <w:b/>
          <w:bCs/>
          <w:sz w:val="20"/>
          <w:szCs w:val="20"/>
        </w:rPr>
        <w:t>MP-CGEN-023</w:t>
      </w:r>
      <w:r w:rsidR="00C04C8A" w:rsidRPr="005A39E5">
        <w:rPr>
          <w:rFonts w:ascii="Arial" w:hAnsi="Arial" w:cs="Arial"/>
          <w:bCs/>
          <w:sz w:val="20"/>
          <w:szCs w:val="20"/>
        </w:rPr>
        <w:t xml:space="preserve"> – </w:t>
      </w:r>
      <w:r w:rsidR="00C04C8A" w:rsidRPr="00D81D8D">
        <w:rPr>
          <w:rFonts w:ascii="Arial" w:hAnsi="Arial" w:cs="Arial"/>
          <w:bCs/>
          <w:sz w:val="20"/>
          <w:szCs w:val="20"/>
        </w:rPr>
        <w:t>Management Policy for Ac</w:t>
      </w:r>
      <w:r>
        <w:rPr>
          <w:rFonts w:ascii="Arial" w:hAnsi="Arial" w:cs="Arial"/>
          <w:bCs/>
          <w:sz w:val="20"/>
          <w:szCs w:val="20"/>
        </w:rPr>
        <w:t>commodation and the Environment for further information</w:t>
      </w:r>
      <w:r w:rsidR="009231C7">
        <w:rPr>
          <w:rFonts w:ascii="Arial" w:hAnsi="Arial" w:cs="Arial"/>
          <w:bCs/>
          <w:sz w:val="20"/>
          <w:szCs w:val="20"/>
        </w:rPr>
        <w:t>.</w:t>
      </w:r>
    </w:p>
    <w:p w14:paraId="160B2EEB" w14:textId="4421E265" w:rsidR="00B45E64" w:rsidRDefault="00E12284" w:rsidP="00730DF9">
      <w:pPr>
        <w:pStyle w:val="Heading2"/>
        <w:numPr>
          <w:ilvl w:val="1"/>
          <w:numId w:val="1"/>
        </w:numPr>
        <w:jc w:val="both"/>
      </w:pPr>
      <w:bookmarkStart w:id="113" w:name="_Toc129097876"/>
      <w:r w:rsidRPr="00E12284">
        <w:t>Equipment</w:t>
      </w:r>
      <w:r w:rsidR="008157FD">
        <w:t xml:space="preserve"> (</w:t>
      </w:r>
      <w:r w:rsidR="00336388" w:rsidRPr="00336388">
        <w:rPr>
          <w:color w:val="0000FF"/>
        </w:rPr>
        <w:t xml:space="preserve">BSQR, GMP, </w:t>
      </w:r>
      <w:r w:rsidR="008157FD" w:rsidRPr="00336388">
        <w:rPr>
          <w:color w:val="0000FF"/>
        </w:rPr>
        <w:t xml:space="preserve">ISO </w:t>
      </w:r>
      <w:r w:rsidR="008157FD" w:rsidRPr="008157FD">
        <w:rPr>
          <w:color w:val="0000FF"/>
        </w:rPr>
        <w:t>6.4</w:t>
      </w:r>
      <w:r w:rsidR="008157FD">
        <w:t>)</w:t>
      </w:r>
      <w:bookmarkEnd w:id="113"/>
    </w:p>
    <w:p w14:paraId="1B4DDADB" w14:textId="33B50F8A" w:rsidR="00730DF9" w:rsidRPr="00B850E0" w:rsidRDefault="00F141EC" w:rsidP="00AC4846">
      <w:pPr>
        <w:ind w:left="720"/>
        <w:rPr>
          <w:rFonts w:ascii="Arial" w:hAnsi="Arial" w:cs="Arial"/>
          <w:sz w:val="20"/>
          <w:szCs w:val="20"/>
          <w:u w:val="single"/>
        </w:rPr>
      </w:pPr>
      <w:bookmarkStart w:id="114" w:name="_Toc107628922"/>
      <w:bookmarkStart w:id="115" w:name="_Toc107754147"/>
      <w:bookmarkStart w:id="116" w:name="_Toc243740537"/>
      <w:r>
        <w:rPr>
          <w:rFonts w:ascii="Arial" w:hAnsi="Arial" w:cs="Arial"/>
          <w:sz w:val="20"/>
          <w:szCs w:val="20"/>
          <w:u w:val="single"/>
        </w:rPr>
        <w:t>General</w:t>
      </w:r>
      <w:r w:rsidR="00730DF9" w:rsidRPr="00B850E0">
        <w:rPr>
          <w:rFonts w:ascii="Arial" w:hAnsi="Arial" w:cs="Arial"/>
          <w:sz w:val="20"/>
          <w:szCs w:val="20"/>
          <w:u w:val="single"/>
        </w:rPr>
        <w:t xml:space="preserve"> </w:t>
      </w:r>
      <w:bookmarkEnd w:id="114"/>
      <w:bookmarkEnd w:id="115"/>
      <w:bookmarkEnd w:id="116"/>
      <w:r w:rsidR="00336388">
        <w:rPr>
          <w:rFonts w:ascii="Arial" w:hAnsi="Arial" w:cs="Arial"/>
          <w:sz w:val="20"/>
          <w:szCs w:val="20"/>
          <w:u w:val="single"/>
        </w:rPr>
        <w:t>(</w:t>
      </w:r>
      <w:r w:rsidR="000E6873" w:rsidRPr="009231C7">
        <w:rPr>
          <w:rFonts w:ascii="Arial" w:hAnsi="Arial" w:cs="Arial"/>
          <w:b/>
          <w:color w:val="0000FF"/>
          <w:sz w:val="20"/>
          <w:szCs w:val="20"/>
          <w:u w:val="single"/>
        </w:rPr>
        <w:t>ISO 6.4.1</w:t>
      </w:r>
      <w:r w:rsidR="000E6873" w:rsidRPr="00B850E0">
        <w:rPr>
          <w:rFonts w:ascii="Arial" w:hAnsi="Arial" w:cs="Arial"/>
          <w:sz w:val="20"/>
          <w:szCs w:val="20"/>
          <w:u w:val="single"/>
        </w:rPr>
        <w:t>)</w:t>
      </w:r>
    </w:p>
    <w:p w14:paraId="422F354B" w14:textId="77777777" w:rsidR="00730DF9" w:rsidRPr="00FF0A68" w:rsidRDefault="00B37548" w:rsidP="00730DF9">
      <w:pPr>
        <w:autoSpaceDE w:val="0"/>
        <w:autoSpaceDN w:val="0"/>
        <w:adjustRightInd w:val="0"/>
        <w:spacing w:after="0" w:line="240" w:lineRule="auto"/>
        <w:jc w:val="both"/>
        <w:rPr>
          <w:rFonts w:ascii="Arial" w:hAnsi="Arial" w:cs="Arial"/>
          <w:sz w:val="20"/>
          <w:szCs w:val="20"/>
          <w:lang w:eastAsia="en-GB"/>
        </w:rPr>
      </w:pPr>
      <w:r w:rsidRPr="00B37548">
        <w:rPr>
          <w:rFonts w:ascii="Arial" w:hAnsi="Arial" w:cs="Arial"/>
          <w:b/>
          <w:sz w:val="20"/>
          <w:szCs w:val="20"/>
          <w:lang w:eastAsia="en-GB"/>
        </w:rPr>
        <w:t>MP-CGEN-010</w:t>
      </w:r>
      <w:r>
        <w:rPr>
          <w:rFonts w:ascii="Arial" w:hAnsi="Arial" w:cs="Arial"/>
          <w:sz w:val="20"/>
          <w:szCs w:val="20"/>
          <w:lang w:eastAsia="en-GB"/>
        </w:rPr>
        <w:t xml:space="preserve"> – Equipment Policy </w:t>
      </w:r>
      <w:r w:rsidR="00730DF9" w:rsidRPr="00FF0A68">
        <w:rPr>
          <w:rFonts w:ascii="Arial" w:hAnsi="Arial" w:cs="Arial"/>
          <w:sz w:val="20"/>
          <w:szCs w:val="20"/>
          <w:lang w:eastAsia="en-GB"/>
        </w:rPr>
        <w:t>define</w:t>
      </w:r>
      <w:r>
        <w:rPr>
          <w:rFonts w:ascii="Arial" w:hAnsi="Arial" w:cs="Arial"/>
          <w:sz w:val="20"/>
          <w:szCs w:val="20"/>
          <w:lang w:eastAsia="en-GB"/>
        </w:rPr>
        <w:t>s</w:t>
      </w:r>
      <w:r w:rsidR="00730DF9" w:rsidRPr="00FF0A68">
        <w:rPr>
          <w:rFonts w:ascii="Arial" w:hAnsi="Arial" w:cs="Arial"/>
          <w:sz w:val="20"/>
          <w:szCs w:val="20"/>
          <w:lang w:eastAsia="en-GB"/>
        </w:rPr>
        <w:t xml:space="preserve"> procedures for the selection, purchasing and management of laboratory equipment</w:t>
      </w:r>
      <w:r w:rsidR="000E6873">
        <w:rPr>
          <w:rFonts w:ascii="Arial" w:hAnsi="Arial" w:cs="Arial"/>
          <w:sz w:val="20"/>
          <w:szCs w:val="20"/>
          <w:lang w:eastAsia="en-GB"/>
        </w:rPr>
        <w:t xml:space="preserve"> including: </w:t>
      </w:r>
    </w:p>
    <w:p w14:paraId="0DE4B5B7" w14:textId="77777777" w:rsidR="00730DF9" w:rsidRPr="00FF0A68" w:rsidRDefault="00730DF9" w:rsidP="00730DF9">
      <w:pPr>
        <w:autoSpaceDE w:val="0"/>
        <w:autoSpaceDN w:val="0"/>
        <w:adjustRightInd w:val="0"/>
        <w:spacing w:after="0" w:line="240" w:lineRule="auto"/>
        <w:jc w:val="both"/>
        <w:rPr>
          <w:rFonts w:ascii="Arial" w:hAnsi="Arial" w:cs="Arial"/>
          <w:sz w:val="20"/>
          <w:szCs w:val="20"/>
          <w:lang w:eastAsia="en-GB"/>
        </w:rPr>
      </w:pPr>
    </w:p>
    <w:p w14:paraId="58771B1C" w14:textId="77777777" w:rsidR="00730DF9" w:rsidRPr="00FF0A68" w:rsidRDefault="00730DF9" w:rsidP="009C1FDC">
      <w:pPr>
        <w:numPr>
          <w:ilvl w:val="0"/>
          <w:numId w:val="5"/>
        </w:numPr>
        <w:tabs>
          <w:tab w:val="clear" w:pos="720"/>
          <w:tab w:val="num" w:pos="330"/>
        </w:tabs>
        <w:spacing w:after="120" w:line="240" w:lineRule="auto"/>
        <w:ind w:left="330" w:hanging="330"/>
        <w:jc w:val="both"/>
        <w:rPr>
          <w:rFonts w:ascii="Arial" w:hAnsi="Arial" w:cs="Arial"/>
          <w:sz w:val="20"/>
          <w:szCs w:val="20"/>
        </w:rPr>
      </w:pPr>
      <w:r w:rsidRPr="00FF0A68">
        <w:rPr>
          <w:rFonts w:ascii="Arial" w:hAnsi="Arial" w:cs="Arial"/>
          <w:sz w:val="20"/>
          <w:szCs w:val="20"/>
        </w:rPr>
        <w:t>The assessment criteria, and justification of need,</w:t>
      </w:r>
    </w:p>
    <w:p w14:paraId="0E8F4424" w14:textId="77777777" w:rsidR="00730DF9" w:rsidRPr="00FF0A68" w:rsidRDefault="00730DF9" w:rsidP="009C1FDC">
      <w:pPr>
        <w:numPr>
          <w:ilvl w:val="0"/>
          <w:numId w:val="5"/>
        </w:numPr>
        <w:tabs>
          <w:tab w:val="clear" w:pos="720"/>
          <w:tab w:val="num" w:pos="330"/>
        </w:tabs>
        <w:spacing w:after="120" w:line="240" w:lineRule="auto"/>
        <w:ind w:left="330" w:hanging="330"/>
        <w:jc w:val="both"/>
        <w:rPr>
          <w:rFonts w:ascii="Arial" w:hAnsi="Arial" w:cs="Arial"/>
          <w:sz w:val="20"/>
          <w:szCs w:val="20"/>
        </w:rPr>
      </w:pPr>
      <w:r w:rsidRPr="00FF0A68">
        <w:rPr>
          <w:rFonts w:ascii="Arial" w:hAnsi="Arial" w:cs="Arial"/>
          <w:sz w:val="20"/>
          <w:szCs w:val="20"/>
        </w:rPr>
        <w:t>Selection criteria,</w:t>
      </w:r>
    </w:p>
    <w:p w14:paraId="096836A9" w14:textId="77777777" w:rsidR="00730DF9" w:rsidRPr="00FF0A68" w:rsidRDefault="00730DF9" w:rsidP="009C1FDC">
      <w:pPr>
        <w:numPr>
          <w:ilvl w:val="0"/>
          <w:numId w:val="5"/>
        </w:numPr>
        <w:tabs>
          <w:tab w:val="clear" w:pos="720"/>
          <w:tab w:val="num" w:pos="330"/>
        </w:tabs>
        <w:spacing w:after="120" w:line="240" w:lineRule="auto"/>
        <w:ind w:left="330" w:hanging="330"/>
        <w:jc w:val="both"/>
        <w:rPr>
          <w:rFonts w:ascii="Arial" w:hAnsi="Arial" w:cs="Arial"/>
          <w:sz w:val="20"/>
          <w:szCs w:val="20"/>
        </w:rPr>
      </w:pPr>
      <w:r w:rsidRPr="00FF0A68">
        <w:rPr>
          <w:rFonts w:ascii="Arial" w:hAnsi="Arial" w:cs="Arial"/>
          <w:sz w:val="20"/>
          <w:szCs w:val="20"/>
        </w:rPr>
        <w:t>Acceptance and evaluation procedures,</w:t>
      </w:r>
    </w:p>
    <w:p w14:paraId="66204FF1" w14:textId="07B1E1B4" w:rsidR="00824A28" w:rsidRDefault="000E6873" w:rsidP="009C1FDC">
      <w:pPr>
        <w:numPr>
          <w:ilvl w:val="0"/>
          <w:numId w:val="5"/>
        </w:numPr>
        <w:tabs>
          <w:tab w:val="clear" w:pos="720"/>
          <w:tab w:val="num" w:pos="330"/>
        </w:tabs>
        <w:spacing w:after="0" w:line="240" w:lineRule="auto"/>
        <w:ind w:left="330" w:hanging="330"/>
        <w:jc w:val="both"/>
        <w:rPr>
          <w:rFonts w:ascii="Arial" w:hAnsi="Arial" w:cs="Arial"/>
          <w:sz w:val="20"/>
          <w:szCs w:val="20"/>
        </w:rPr>
      </w:pPr>
      <w:r>
        <w:rPr>
          <w:rFonts w:ascii="Arial" w:hAnsi="Arial" w:cs="Arial"/>
          <w:sz w:val="20"/>
          <w:szCs w:val="20"/>
        </w:rPr>
        <w:t xml:space="preserve">Equipment </w:t>
      </w:r>
      <w:r w:rsidR="003D4DCB">
        <w:rPr>
          <w:rFonts w:ascii="Arial" w:hAnsi="Arial" w:cs="Arial"/>
          <w:sz w:val="20"/>
          <w:szCs w:val="20"/>
        </w:rPr>
        <w:t>Maintenance</w:t>
      </w:r>
      <w:r>
        <w:rPr>
          <w:rFonts w:ascii="Arial" w:hAnsi="Arial" w:cs="Arial"/>
          <w:sz w:val="20"/>
          <w:szCs w:val="20"/>
        </w:rPr>
        <w:t xml:space="preserve"> and </w:t>
      </w:r>
      <w:r w:rsidR="00730DF9" w:rsidRPr="00FF0A68">
        <w:rPr>
          <w:rFonts w:ascii="Arial" w:hAnsi="Arial" w:cs="Arial"/>
          <w:sz w:val="20"/>
          <w:szCs w:val="20"/>
        </w:rPr>
        <w:t>Training of staff.</w:t>
      </w:r>
    </w:p>
    <w:p w14:paraId="4E2C65E5" w14:textId="77777777" w:rsidR="000D57D7" w:rsidRPr="000D57D7" w:rsidRDefault="000D57D7" w:rsidP="000D57D7">
      <w:pPr>
        <w:spacing w:after="120" w:line="240" w:lineRule="auto"/>
        <w:ind w:left="330"/>
        <w:jc w:val="both"/>
        <w:rPr>
          <w:rFonts w:ascii="Arial" w:hAnsi="Arial" w:cs="Arial"/>
          <w:sz w:val="20"/>
          <w:szCs w:val="20"/>
        </w:rPr>
      </w:pPr>
    </w:p>
    <w:p w14:paraId="2DBF0D7D" w14:textId="5DE1F3EC" w:rsidR="00824A28" w:rsidRDefault="000E6873" w:rsidP="00A43222">
      <w:pPr>
        <w:jc w:val="both"/>
        <w:rPr>
          <w:rFonts w:ascii="Arial" w:hAnsi="Arial" w:cs="Arial"/>
          <w:sz w:val="20"/>
          <w:szCs w:val="20"/>
        </w:rPr>
      </w:pPr>
      <w:r w:rsidRPr="000E6873">
        <w:rPr>
          <w:rFonts w:ascii="Arial" w:hAnsi="Arial" w:cs="Arial"/>
          <w:b/>
          <w:sz w:val="20"/>
          <w:szCs w:val="20"/>
        </w:rPr>
        <w:lastRenderedPageBreak/>
        <w:t>MP-CGEN-008</w:t>
      </w:r>
      <w:r>
        <w:rPr>
          <w:rFonts w:ascii="Arial" w:hAnsi="Arial" w:cs="Arial"/>
          <w:sz w:val="20"/>
          <w:szCs w:val="20"/>
        </w:rPr>
        <w:t xml:space="preserve"> - Change</w:t>
      </w:r>
      <w:r w:rsidR="00730DF9" w:rsidRPr="00FF0A68">
        <w:rPr>
          <w:rFonts w:ascii="Arial" w:hAnsi="Arial" w:cs="Arial"/>
          <w:sz w:val="20"/>
          <w:szCs w:val="20"/>
        </w:rPr>
        <w:t xml:space="preserve"> Contr</w:t>
      </w:r>
      <w:r>
        <w:rPr>
          <w:rFonts w:ascii="Arial" w:hAnsi="Arial" w:cs="Arial"/>
          <w:sz w:val="20"/>
          <w:szCs w:val="20"/>
        </w:rPr>
        <w:t>ol, Validation and Verification</w:t>
      </w:r>
      <w:r w:rsidR="00730DF9" w:rsidRPr="00FF0A68">
        <w:rPr>
          <w:rFonts w:ascii="Arial" w:hAnsi="Arial" w:cs="Arial"/>
          <w:sz w:val="20"/>
          <w:szCs w:val="20"/>
        </w:rPr>
        <w:t xml:space="preserve"> </w:t>
      </w:r>
      <w:r w:rsidR="00730DF9" w:rsidRPr="00FF0A68">
        <w:rPr>
          <w:rFonts w:ascii="Arial" w:hAnsi="Arial" w:cs="Arial"/>
          <w:sz w:val="20"/>
          <w:szCs w:val="20"/>
          <w:lang w:eastAsia="en-GB"/>
        </w:rPr>
        <w:t>define</w:t>
      </w:r>
      <w:r w:rsidR="00254D1A">
        <w:rPr>
          <w:rFonts w:ascii="Arial" w:hAnsi="Arial" w:cs="Arial"/>
          <w:sz w:val="20"/>
          <w:szCs w:val="20"/>
          <w:lang w:eastAsia="en-GB"/>
        </w:rPr>
        <w:t>s</w:t>
      </w:r>
      <w:r w:rsidR="00730DF9" w:rsidRPr="00FF0A68">
        <w:rPr>
          <w:rFonts w:ascii="Arial" w:hAnsi="Arial" w:cs="Arial"/>
          <w:sz w:val="20"/>
          <w:szCs w:val="20"/>
          <w:lang w:eastAsia="en-GB"/>
        </w:rPr>
        <w:t xml:space="preserve"> departmental procedures relating to the specification of replacement equipment, with reference to the identification of key user requirements, in the form of a User Requirement Specification (URS).</w:t>
      </w:r>
    </w:p>
    <w:p w14:paraId="4AA78491" w14:textId="77777777" w:rsidR="00730DF9" w:rsidRPr="00B850E0" w:rsidRDefault="000E6873" w:rsidP="00AC4846">
      <w:pPr>
        <w:ind w:left="720"/>
        <w:rPr>
          <w:rFonts w:ascii="Arial" w:hAnsi="Arial" w:cs="Arial"/>
          <w:sz w:val="20"/>
          <w:szCs w:val="20"/>
          <w:u w:val="single"/>
        </w:rPr>
      </w:pPr>
      <w:r w:rsidRPr="00B850E0">
        <w:rPr>
          <w:rFonts w:ascii="Arial" w:hAnsi="Arial" w:cs="Arial"/>
          <w:sz w:val="20"/>
          <w:szCs w:val="20"/>
          <w:u w:val="single"/>
        </w:rPr>
        <w:t>Equipment Requirements</w:t>
      </w:r>
      <w:r w:rsidR="00730DF9" w:rsidRPr="00B850E0">
        <w:rPr>
          <w:rFonts w:ascii="Arial" w:hAnsi="Arial" w:cs="Arial"/>
          <w:sz w:val="20"/>
          <w:szCs w:val="20"/>
          <w:u w:val="single"/>
        </w:rPr>
        <w:t xml:space="preserve"> (</w:t>
      </w:r>
      <w:r w:rsidRPr="009231C7">
        <w:rPr>
          <w:rFonts w:ascii="Arial" w:hAnsi="Arial" w:cs="Arial"/>
          <w:b/>
          <w:color w:val="0000FF"/>
          <w:sz w:val="20"/>
          <w:szCs w:val="20"/>
          <w:u w:val="single"/>
        </w:rPr>
        <w:t>ISO 6.4.2 a-d</w:t>
      </w:r>
      <w:r w:rsidRPr="00B850E0">
        <w:rPr>
          <w:rFonts w:ascii="Arial" w:hAnsi="Arial" w:cs="Arial"/>
          <w:sz w:val="20"/>
          <w:szCs w:val="20"/>
          <w:u w:val="single"/>
        </w:rPr>
        <w:t>)</w:t>
      </w:r>
    </w:p>
    <w:p w14:paraId="2AE69C97" w14:textId="77777777" w:rsidR="000E6873" w:rsidRDefault="000E6873" w:rsidP="00730DF9">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 xml:space="preserve">Assessment of equipment requirements </w:t>
      </w:r>
      <w:r w:rsidR="003D4DCB">
        <w:rPr>
          <w:rFonts w:ascii="Arial" w:hAnsi="Arial" w:cs="Arial"/>
          <w:sz w:val="20"/>
          <w:szCs w:val="20"/>
          <w:lang w:eastAsia="en-GB"/>
        </w:rPr>
        <w:t xml:space="preserve">(URS) for correct performance of laboratory activities </w:t>
      </w:r>
      <w:r>
        <w:rPr>
          <w:rFonts w:ascii="Arial" w:hAnsi="Arial" w:cs="Arial"/>
          <w:sz w:val="20"/>
          <w:szCs w:val="20"/>
          <w:lang w:eastAsia="en-GB"/>
        </w:rPr>
        <w:t xml:space="preserve">is detailed in </w:t>
      </w:r>
      <w:r w:rsidRPr="000E6873">
        <w:rPr>
          <w:rFonts w:ascii="Arial" w:hAnsi="Arial" w:cs="Arial"/>
          <w:b/>
          <w:sz w:val="20"/>
          <w:szCs w:val="20"/>
          <w:lang w:eastAsia="en-GB"/>
        </w:rPr>
        <w:t>MP-CGEN-008</w:t>
      </w:r>
      <w:r>
        <w:rPr>
          <w:rFonts w:ascii="Arial" w:hAnsi="Arial" w:cs="Arial"/>
          <w:sz w:val="20"/>
          <w:szCs w:val="20"/>
          <w:lang w:eastAsia="en-GB"/>
        </w:rPr>
        <w:t xml:space="preserve"> – Change Control, Validation and Verification. </w:t>
      </w:r>
      <w:r>
        <w:rPr>
          <w:rFonts w:ascii="Arial" w:hAnsi="Arial" w:cs="Arial"/>
          <w:b/>
          <w:sz w:val="20"/>
          <w:szCs w:val="20"/>
          <w:lang w:eastAsia="en-GB"/>
        </w:rPr>
        <w:t>MP-CGEN-010</w:t>
      </w:r>
      <w:r>
        <w:rPr>
          <w:rFonts w:ascii="Arial" w:hAnsi="Arial" w:cs="Arial"/>
          <w:sz w:val="20"/>
          <w:szCs w:val="20"/>
          <w:lang w:eastAsia="en-GB"/>
        </w:rPr>
        <w:t xml:space="preserve"> - Equipment Policy ensures compliance with BSI ISO 15189:2022 are met and details of equipment maintenance procedures. </w:t>
      </w:r>
    </w:p>
    <w:p w14:paraId="40579940" w14:textId="77777777" w:rsidR="00254D1A" w:rsidRDefault="00254D1A" w:rsidP="00730DF9">
      <w:pPr>
        <w:autoSpaceDE w:val="0"/>
        <w:autoSpaceDN w:val="0"/>
        <w:adjustRightInd w:val="0"/>
        <w:spacing w:after="0" w:line="240" w:lineRule="auto"/>
        <w:jc w:val="both"/>
        <w:rPr>
          <w:rFonts w:ascii="Arial" w:hAnsi="Arial" w:cs="Arial"/>
          <w:sz w:val="20"/>
          <w:szCs w:val="20"/>
          <w:lang w:eastAsia="en-GB"/>
        </w:rPr>
      </w:pPr>
    </w:p>
    <w:p w14:paraId="7EE5C945" w14:textId="77777777" w:rsidR="00824A28" w:rsidRPr="00B850E0" w:rsidRDefault="00824A28" w:rsidP="00AC4846">
      <w:pPr>
        <w:autoSpaceDE w:val="0"/>
        <w:autoSpaceDN w:val="0"/>
        <w:adjustRightInd w:val="0"/>
        <w:spacing w:after="0" w:line="240" w:lineRule="auto"/>
        <w:ind w:left="720"/>
        <w:jc w:val="both"/>
        <w:rPr>
          <w:rFonts w:ascii="Arial" w:hAnsi="Arial" w:cs="Arial"/>
          <w:sz w:val="20"/>
          <w:szCs w:val="20"/>
          <w:u w:val="single"/>
          <w:lang w:eastAsia="en-GB"/>
        </w:rPr>
      </w:pPr>
      <w:r w:rsidRPr="00B850E0">
        <w:rPr>
          <w:rFonts w:ascii="Arial" w:hAnsi="Arial" w:cs="Arial"/>
          <w:sz w:val="20"/>
          <w:szCs w:val="20"/>
          <w:u w:val="single"/>
          <w:lang w:eastAsia="en-GB"/>
        </w:rPr>
        <w:t>Equipment acceptance procedure (</w:t>
      </w:r>
      <w:r w:rsidRPr="009231C7">
        <w:rPr>
          <w:rFonts w:ascii="Arial" w:hAnsi="Arial" w:cs="Arial"/>
          <w:b/>
          <w:color w:val="0000FF"/>
          <w:sz w:val="20"/>
          <w:szCs w:val="20"/>
          <w:u w:val="single"/>
          <w:lang w:eastAsia="en-GB"/>
        </w:rPr>
        <w:t>ISO 6.4.3</w:t>
      </w:r>
      <w:r w:rsidRPr="00B850E0">
        <w:rPr>
          <w:rFonts w:ascii="Arial" w:hAnsi="Arial" w:cs="Arial"/>
          <w:sz w:val="20"/>
          <w:szCs w:val="20"/>
          <w:u w:val="single"/>
          <w:lang w:eastAsia="en-GB"/>
        </w:rPr>
        <w:t xml:space="preserve">) </w:t>
      </w:r>
    </w:p>
    <w:p w14:paraId="02F2C34E" w14:textId="77777777" w:rsidR="00824A28" w:rsidRPr="000E6873" w:rsidRDefault="00824A28" w:rsidP="00730DF9">
      <w:pPr>
        <w:autoSpaceDE w:val="0"/>
        <w:autoSpaceDN w:val="0"/>
        <w:adjustRightInd w:val="0"/>
        <w:spacing w:after="0" w:line="240" w:lineRule="auto"/>
        <w:jc w:val="both"/>
        <w:rPr>
          <w:rFonts w:ascii="Arial" w:hAnsi="Arial" w:cs="Arial"/>
          <w:sz w:val="20"/>
          <w:szCs w:val="20"/>
          <w:lang w:eastAsia="en-GB"/>
        </w:rPr>
      </w:pPr>
    </w:p>
    <w:p w14:paraId="33D03389" w14:textId="3BBE9D05" w:rsidR="00824A28" w:rsidRDefault="00A43222" w:rsidP="00730DF9">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 xml:space="preserve">Equipment acceptance procedures are defined in </w:t>
      </w:r>
      <w:r w:rsidR="00824A28" w:rsidRPr="00824A28">
        <w:rPr>
          <w:rFonts w:ascii="Arial" w:hAnsi="Arial" w:cs="Arial"/>
          <w:b/>
          <w:sz w:val="20"/>
          <w:szCs w:val="20"/>
          <w:lang w:eastAsia="en-GB"/>
        </w:rPr>
        <w:t>MP-CGEN-008</w:t>
      </w:r>
      <w:r w:rsidR="00824A28">
        <w:rPr>
          <w:rFonts w:ascii="Arial" w:hAnsi="Arial" w:cs="Arial"/>
          <w:sz w:val="20"/>
          <w:szCs w:val="20"/>
          <w:lang w:eastAsia="en-GB"/>
        </w:rPr>
        <w:t xml:space="preserve"> - Change Control</w:t>
      </w:r>
      <w:r>
        <w:rPr>
          <w:rFonts w:ascii="Arial" w:hAnsi="Arial" w:cs="Arial"/>
          <w:sz w:val="20"/>
          <w:szCs w:val="20"/>
          <w:lang w:eastAsia="en-GB"/>
        </w:rPr>
        <w:t>, Validation and Verification. T</w:t>
      </w:r>
      <w:r w:rsidR="00824A28">
        <w:rPr>
          <w:rFonts w:ascii="Arial" w:hAnsi="Arial" w:cs="Arial"/>
          <w:sz w:val="20"/>
          <w:szCs w:val="20"/>
          <w:lang w:eastAsia="en-GB"/>
        </w:rPr>
        <w:t>he department will verify that equipment is capa</w:t>
      </w:r>
      <w:r w:rsidR="00730DF9" w:rsidRPr="00FF0A68">
        <w:rPr>
          <w:rFonts w:ascii="Arial" w:hAnsi="Arial" w:cs="Arial"/>
          <w:sz w:val="20"/>
          <w:szCs w:val="20"/>
          <w:lang w:eastAsia="en-GB"/>
        </w:rPr>
        <w:t>ble of achieving the necessary performance</w:t>
      </w:r>
      <w:r w:rsidR="00E36088">
        <w:rPr>
          <w:rFonts w:ascii="Arial" w:hAnsi="Arial" w:cs="Arial"/>
          <w:sz w:val="20"/>
          <w:szCs w:val="20"/>
          <w:lang w:eastAsia="en-GB"/>
        </w:rPr>
        <w:t xml:space="preserve"> criteria</w:t>
      </w:r>
      <w:r w:rsidR="00730DF9" w:rsidRPr="00FF0A68">
        <w:rPr>
          <w:rFonts w:ascii="Arial" w:hAnsi="Arial" w:cs="Arial"/>
          <w:sz w:val="20"/>
          <w:szCs w:val="20"/>
          <w:lang w:eastAsia="en-GB"/>
        </w:rPr>
        <w:t>, pre-determined by the URS to assure compliance with requirements in relation to as</w:t>
      </w:r>
      <w:r w:rsidR="00824A28">
        <w:rPr>
          <w:rFonts w:ascii="Arial" w:hAnsi="Arial" w:cs="Arial"/>
          <w:sz w:val="20"/>
          <w:szCs w:val="20"/>
          <w:lang w:eastAsia="en-GB"/>
        </w:rPr>
        <w:t xml:space="preserve">sociated Examination Procedures </w:t>
      </w:r>
      <w:r w:rsidR="00824A28" w:rsidRPr="00FF0A68">
        <w:rPr>
          <w:rFonts w:ascii="Arial" w:hAnsi="Arial" w:cs="Arial"/>
          <w:b/>
          <w:bCs/>
          <w:sz w:val="20"/>
          <w:szCs w:val="20"/>
        </w:rPr>
        <w:t xml:space="preserve">PRIOR </w:t>
      </w:r>
      <w:r w:rsidR="00824A28">
        <w:rPr>
          <w:rFonts w:ascii="Arial" w:hAnsi="Arial" w:cs="Arial"/>
          <w:sz w:val="20"/>
          <w:szCs w:val="20"/>
        </w:rPr>
        <w:t xml:space="preserve">to commencing </w:t>
      </w:r>
      <w:r w:rsidR="00824A28" w:rsidRPr="00FF0A68">
        <w:rPr>
          <w:rFonts w:ascii="Arial" w:hAnsi="Arial" w:cs="Arial"/>
          <w:sz w:val="20"/>
          <w:szCs w:val="20"/>
        </w:rPr>
        <w:t>routine laboratory use.</w:t>
      </w:r>
    </w:p>
    <w:p w14:paraId="19219836" w14:textId="77777777" w:rsidR="00E36088" w:rsidRDefault="00E36088" w:rsidP="00730DF9">
      <w:pPr>
        <w:autoSpaceDE w:val="0"/>
        <w:autoSpaceDN w:val="0"/>
        <w:adjustRightInd w:val="0"/>
        <w:spacing w:after="0" w:line="240" w:lineRule="auto"/>
        <w:jc w:val="both"/>
        <w:rPr>
          <w:rFonts w:ascii="Arial" w:hAnsi="Arial" w:cs="Arial"/>
          <w:sz w:val="20"/>
          <w:szCs w:val="20"/>
          <w:lang w:eastAsia="en-GB"/>
        </w:rPr>
      </w:pPr>
    </w:p>
    <w:p w14:paraId="603BBC9D" w14:textId="77777777" w:rsidR="00E36088" w:rsidRPr="00B850E0" w:rsidRDefault="00E36088" w:rsidP="00AC4846">
      <w:pPr>
        <w:autoSpaceDE w:val="0"/>
        <w:autoSpaceDN w:val="0"/>
        <w:adjustRightInd w:val="0"/>
        <w:spacing w:after="0" w:line="240" w:lineRule="auto"/>
        <w:ind w:left="720"/>
        <w:jc w:val="both"/>
        <w:rPr>
          <w:rFonts w:ascii="Arial" w:hAnsi="Arial" w:cs="Arial"/>
          <w:sz w:val="20"/>
          <w:szCs w:val="20"/>
          <w:u w:val="single"/>
          <w:lang w:eastAsia="en-GB"/>
        </w:rPr>
      </w:pPr>
      <w:r w:rsidRPr="00B850E0">
        <w:rPr>
          <w:rFonts w:ascii="Arial" w:hAnsi="Arial" w:cs="Arial"/>
          <w:sz w:val="20"/>
          <w:szCs w:val="20"/>
          <w:u w:val="single"/>
          <w:lang w:eastAsia="en-GB"/>
        </w:rPr>
        <w:t>Equipment instructions for use (</w:t>
      </w:r>
      <w:r w:rsidRPr="009231C7">
        <w:rPr>
          <w:rFonts w:ascii="Arial" w:hAnsi="Arial" w:cs="Arial"/>
          <w:b/>
          <w:color w:val="0000FF"/>
          <w:sz w:val="20"/>
          <w:szCs w:val="20"/>
          <w:u w:val="single"/>
          <w:lang w:eastAsia="en-GB"/>
        </w:rPr>
        <w:t>ISO 6.4.4 a-d</w:t>
      </w:r>
      <w:r w:rsidRPr="00B850E0">
        <w:rPr>
          <w:rFonts w:ascii="Arial" w:hAnsi="Arial" w:cs="Arial"/>
          <w:sz w:val="20"/>
          <w:szCs w:val="20"/>
          <w:u w:val="single"/>
          <w:lang w:eastAsia="en-GB"/>
        </w:rPr>
        <w:t>)</w:t>
      </w:r>
    </w:p>
    <w:p w14:paraId="296FEF7D" w14:textId="77777777" w:rsidR="00730DF9" w:rsidRDefault="00730DF9" w:rsidP="00AC4846">
      <w:pPr>
        <w:autoSpaceDE w:val="0"/>
        <w:autoSpaceDN w:val="0"/>
        <w:adjustRightInd w:val="0"/>
        <w:spacing w:after="0" w:line="240" w:lineRule="auto"/>
        <w:ind w:left="720"/>
        <w:jc w:val="both"/>
        <w:rPr>
          <w:rFonts w:ascii="Arial" w:hAnsi="Arial" w:cs="Arial"/>
          <w:sz w:val="20"/>
          <w:szCs w:val="20"/>
        </w:rPr>
      </w:pPr>
    </w:p>
    <w:p w14:paraId="3FEA35DF" w14:textId="77777777" w:rsidR="00B150C3" w:rsidRDefault="00B150C3" w:rsidP="00730D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Instructions</w:t>
      </w:r>
      <w:r w:rsidR="00E36088">
        <w:rPr>
          <w:rFonts w:ascii="Arial" w:hAnsi="Arial" w:cs="Arial"/>
          <w:sz w:val="20"/>
          <w:szCs w:val="20"/>
        </w:rPr>
        <w:t xml:space="preserve"> for use documentation for laboratory equipment is subject to document control procedures as defined in </w:t>
      </w:r>
      <w:r w:rsidR="00E36088" w:rsidRPr="00E36088">
        <w:rPr>
          <w:rFonts w:ascii="Arial" w:hAnsi="Arial" w:cs="Arial"/>
          <w:b/>
          <w:sz w:val="20"/>
          <w:szCs w:val="20"/>
        </w:rPr>
        <w:t>MP-CGEN-002</w:t>
      </w:r>
      <w:r w:rsidR="00E36088">
        <w:rPr>
          <w:rFonts w:ascii="Arial" w:hAnsi="Arial" w:cs="Arial"/>
          <w:sz w:val="20"/>
          <w:szCs w:val="20"/>
        </w:rPr>
        <w:t xml:space="preserve"> – Document Control, including hard copies at point of use. </w:t>
      </w:r>
    </w:p>
    <w:p w14:paraId="7921F002" w14:textId="77777777" w:rsidR="00B150C3" w:rsidRDefault="00B150C3" w:rsidP="00730DF9">
      <w:pPr>
        <w:autoSpaceDE w:val="0"/>
        <w:autoSpaceDN w:val="0"/>
        <w:adjustRightInd w:val="0"/>
        <w:spacing w:after="0" w:line="240" w:lineRule="auto"/>
        <w:jc w:val="both"/>
        <w:rPr>
          <w:rFonts w:ascii="Arial" w:hAnsi="Arial" w:cs="Arial"/>
          <w:sz w:val="20"/>
          <w:szCs w:val="20"/>
        </w:rPr>
      </w:pPr>
    </w:p>
    <w:p w14:paraId="1FCDF4B9" w14:textId="17217213" w:rsidR="00E36088" w:rsidRDefault="00E36088" w:rsidP="00730D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All personnel using equipment are subject to training and competence assessment as described in </w:t>
      </w:r>
      <w:hyperlink w:anchor="_Personnel" w:history="1">
        <w:r w:rsidRPr="00E36088">
          <w:rPr>
            <w:rStyle w:val="Hyperlink"/>
            <w:rFonts w:ascii="Arial" w:hAnsi="Arial" w:cs="Arial"/>
            <w:sz w:val="20"/>
            <w:szCs w:val="20"/>
          </w:rPr>
          <w:t>Section 6.2</w:t>
        </w:r>
      </w:hyperlink>
      <w:r>
        <w:rPr>
          <w:rFonts w:ascii="Arial" w:hAnsi="Arial" w:cs="Arial"/>
          <w:sz w:val="20"/>
          <w:szCs w:val="20"/>
        </w:rPr>
        <w:t xml:space="preserve">. Equipment used out with manufacturer specification will be subject to validation as described in </w:t>
      </w:r>
      <w:r>
        <w:rPr>
          <w:rFonts w:ascii="Arial" w:hAnsi="Arial" w:cs="Arial"/>
          <w:b/>
          <w:sz w:val="20"/>
          <w:szCs w:val="20"/>
        </w:rPr>
        <w:t>MP-C</w:t>
      </w:r>
      <w:r w:rsidRPr="00E36088">
        <w:rPr>
          <w:rFonts w:ascii="Arial" w:hAnsi="Arial" w:cs="Arial"/>
          <w:b/>
          <w:sz w:val="20"/>
          <w:szCs w:val="20"/>
        </w:rPr>
        <w:t>GEN-008</w:t>
      </w:r>
      <w:r>
        <w:rPr>
          <w:rFonts w:ascii="Arial" w:hAnsi="Arial" w:cs="Arial"/>
          <w:sz w:val="20"/>
          <w:szCs w:val="20"/>
        </w:rPr>
        <w:t xml:space="preserve"> – Change Control, Validation and Verification. </w:t>
      </w:r>
    </w:p>
    <w:p w14:paraId="7194DBDC" w14:textId="77777777" w:rsidR="00E36088" w:rsidRPr="00FF0A68" w:rsidRDefault="00E36088" w:rsidP="00730DF9">
      <w:pPr>
        <w:autoSpaceDE w:val="0"/>
        <w:autoSpaceDN w:val="0"/>
        <w:adjustRightInd w:val="0"/>
        <w:spacing w:after="0" w:line="240" w:lineRule="auto"/>
        <w:jc w:val="both"/>
        <w:rPr>
          <w:rFonts w:ascii="Arial" w:hAnsi="Arial" w:cs="Arial"/>
          <w:sz w:val="20"/>
          <w:szCs w:val="20"/>
        </w:rPr>
      </w:pPr>
    </w:p>
    <w:p w14:paraId="310520CD" w14:textId="77777777" w:rsidR="00730DF9" w:rsidRPr="00B850E0" w:rsidRDefault="00730DF9" w:rsidP="00AC4846">
      <w:pPr>
        <w:ind w:left="720"/>
        <w:rPr>
          <w:rFonts w:ascii="Arial" w:hAnsi="Arial" w:cs="Arial"/>
          <w:sz w:val="20"/>
          <w:szCs w:val="20"/>
          <w:u w:val="single"/>
        </w:rPr>
      </w:pPr>
      <w:bookmarkStart w:id="117" w:name="_Toc2056115"/>
      <w:bookmarkStart w:id="118" w:name="_Toc4040641"/>
      <w:bookmarkStart w:id="119" w:name="_Toc5184696"/>
      <w:r w:rsidRPr="00B850E0">
        <w:rPr>
          <w:rFonts w:ascii="Arial" w:hAnsi="Arial" w:cs="Arial"/>
          <w:sz w:val="20"/>
          <w:szCs w:val="20"/>
          <w:u w:val="single"/>
        </w:rPr>
        <w:t>Equipment Maintenance and Repair (</w:t>
      </w:r>
      <w:r w:rsidR="00964A70" w:rsidRPr="00DC75B1">
        <w:rPr>
          <w:rFonts w:ascii="Arial" w:hAnsi="Arial" w:cs="Arial"/>
          <w:b/>
          <w:color w:val="0000FF"/>
          <w:sz w:val="20"/>
          <w:szCs w:val="20"/>
          <w:u w:val="single"/>
        </w:rPr>
        <w:t xml:space="preserve">BSQR, </w:t>
      </w:r>
      <w:r w:rsidR="005F51F4" w:rsidRPr="00DC75B1">
        <w:rPr>
          <w:rFonts w:ascii="Arial" w:hAnsi="Arial" w:cs="Arial"/>
          <w:b/>
          <w:color w:val="0000FF"/>
          <w:sz w:val="20"/>
          <w:szCs w:val="20"/>
          <w:u w:val="single"/>
        </w:rPr>
        <w:t>ISO</w:t>
      </w:r>
      <w:r w:rsidR="005F51F4" w:rsidRPr="009231C7">
        <w:rPr>
          <w:rFonts w:ascii="Arial" w:hAnsi="Arial" w:cs="Arial"/>
          <w:b/>
          <w:color w:val="0000FF"/>
          <w:sz w:val="20"/>
          <w:szCs w:val="20"/>
          <w:u w:val="single"/>
        </w:rPr>
        <w:t xml:space="preserve"> 6.4.5 a-d</w:t>
      </w:r>
      <w:r w:rsidR="005F51F4" w:rsidRPr="00B850E0">
        <w:rPr>
          <w:rFonts w:ascii="Arial" w:hAnsi="Arial" w:cs="Arial"/>
          <w:sz w:val="20"/>
          <w:szCs w:val="20"/>
          <w:u w:val="single"/>
        </w:rPr>
        <w:t>)</w:t>
      </w:r>
    </w:p>
    <w:p w14:paraId="4F6D0A24" w14:textId="400E14BB" w:rsidR="00730DF9" w:rsidRPr="00FF0A68" w:rsidRDefault="00B654CF" w:rsidP="00730DF9">
      <w:pPr>
        <w:spacing w:line="240" w:lineRule="auto"/>
        <w:jc w:val="both"/>
        <w:rPr>
          <w:rFonts w:ascii="Arial" w:hAnsi="Arial" w:cs="Arial"/>
          <w:sz w:val="20"/>
          <w:szCs w:val="20"/>
        </w:rPr>
      </w:pPr>
      <w:bookmarkStart w:id="120" w:name="_Toc100986881"/>
      <w:bookmarkStart w:id="121" w:name="_Toc188771687"/>
      <w:bookmarkStart w:id="122" w:name="_Toc209516488"/>
      <w:bookmarkStart w:id="123" w:name="_Toc240688976"/>
      <w:bookmarkStart w:id="124" w:name="_Toc367089234"/>
      <w:bookmarkStart w:id="125" w:name="_Toc2072110"/>
      <w:r w:rsidRPr="00B654CF">
        <w:rPr>
          <w:rFonts w:ascii="Arial" w:hAnsi="Arial" w:cs="Arial"/>
          <w:b/>
          <w:sz w:val="20"/>
          <w:szCs w:val="20"/>
        </w:rPr>
        <w:t>MP-CGEN-010</w:t>
      </w:r>
      <w:r w:rsidR="00B150C3">
        <w:rPr>
          <w:rFonts w:ascii="Arial" w:hAnsi="Arial" w:cs="Arial"/>
          <w:sz w:val="20"/>
          <w:szCs w:val="20"/>
        </w:rPr>
        <w:t xml:space="preserve"> – Equipment Policy details maintenance procedures/contracts within the Department. This ensures </w:t>
      </w:r>
      <w:r w:rsidR="00730DF9" w:rsidRPr="00FF0A68">
        <w:rPr>
          <w:rFonts w:ascii="Arial" w:hAnsi="Arial" w:cs="Arial"/>
          <w:sz w:val="20"/>
          <w:szCs w:val="20"/>
        </w:rPr>
        <w:t xml:space="preserve">equipment is operating within a written manufacturer’s specification, and </w:t>
      </w:r>
      <w:bookmarkEnd w:id="120"/>
      <w:bookmarkEnd w:id="121"/>
      <w:bookmarkEnd w:id="122"/>
      <w:bookmarkEnd w:id="123"/>
      <w:r w:rsidR="00730DF9" w:rsidRPr="00FF0A68">
        <w:rPr>
          <w:rFonts w:ascii="Arial" w:hAnsi="Arial" w:cs="Arial"/>
          <w:sz w:val="20"/>
          <w:szCs w:val="20"/>
        </w:rPr>
        <w:t>working to a defined performance evaluated and defined by verification of the device.</w:t>
      </w:r>
      <w:bookmarkEnd w:id="124"/>
    </w:p>
    <w:p w14:paraId="769D0D3C" w14:textId="49FB0375" w:rsidR="00B654CF" w:rsidRPr="00B150C3" w:rsidRDefault="00730DF9" w:rsidP="00B150C3">
      <w:pPr>
        <w:spacing w:line="240" w:lineRule="auto"/>
        <w:jc w:val="both"/>
        <w:rPr>
          <w:rFonts w:ascii="Arial" w:hAnsi="Arial" w:cs="Arial"/>
          <w:sz w:val="20"/>
          <w:szCs w:val="20"/>
        </w:rPr>
      </w:pPr>
      <w:r w:rsidRPr="00FF0A68">
        <w:rPr>
          <w:rFonts w:ascii="Arial" w:hAnsi="Arial" w:cs="Arial"/>
          <w:sz w:val="20"/>
          <w:szCs w:val="20"/>
        </w:rPr>
        <w:t xml:space="preserve">For maintenance works performed by external maintenance / service engineers, </w:t>
      </w:r>
      <w:r w:rsidR="00B150C3" w:rsidRPr="001C5C3E">
        <w:rPr>
          <w:rFonts w:ascii="Arial" w:hAnsi="Arial" w:cs="Arial"/>
          <w:b/>
          <w:sz w:val="20"/>
          <w:szCs w:val="20"/>
        </w:rPr>
        <w:t>MF-CGEN-005</w:t>
      </w:r>
      <w:r w:rsidR="00B150C3" w:rsidRPr="001C5C3E">
        <w:rPr>
          <w:rFonts w:ascii="Arial" w:hAnsi="Arial" w:cs="Arial"/>
          <w:sz w:val="20"/>
          <w:szCs w:val="20"/>
        </w:rPr>
        <w:t xml:space="preserve"> - </w:t>
      </w:r>
      <w:r w:rsidR="00B150C3" w:rsidRPr="001C5C3E">
        <w:rPr>
          <w:rFonts w:ascii="Arial" w:hAnsi="Arial" w:cs="Arial"/>
          <w:bCs/>
          <w:sz w:val="20"/>
          <w:szCs w:val="20"/>
        </w:rPr>
        <w:t>Permit to Work Form</w:t>
      </w:r>
      <w:r w:rsidR="00B150C3" w:rsidRPr="00FF0A68">
        <w:rPr>
          <w:rFonts w:ascii="Arial" w:hAnsi="Arial" w:cs="Arial"/>
          <w:sz w:val="20"/>
          <w:szCs w:val="20"/>
        </w:rPr>
        <w:t xml:space="preserve"> </w:t>
      </w:r>
      <w:r w:rsidR="00B150C3">
        <w:rPr>
          <w:rFonts w:ascii="Arial" w:hAnsi="Arial" w:cs="Arial"/>
          <w:sz w:val="20"/>
          <w:szCs w:val="20"/>
        </w:rPr>
        <w:t xml:space="preserve">to record decontamination process. </w:t>
      </w:r>
      <w:r w:rsidR="001C5C3E" w:rsidRPr="001C5C3E">
        <w:rPr>
          <w:rFonts w:ascii="Arial" w:hAnsi="Arial" w:cs="Arial"/>
          <w:b/>
          <w:sz w:val="20"/>
          <w:szCs w:val="20"/>
        </w:rPr>
        <w:t>MF-CGEN-005</w:t>
      </w:r>
      <w:r w:rsidR="001C5C3E" w:rsidRPr="001C5C3E">
        <w:rPr>
          <w:rFonts w:ascii="Arial" w:hAnsi="Arial" w:cs="Arial"/>
          <w:sz w:val="20"/>
          <w:szCs w:val="20"/>
        </w:rPr>
        <w:t xml:space="preserve"> - </w:t>
      </w:r>
      <w:r w:rsidRPr="001C5C3E">
        <w:rPr>
          <w:rFonts w:ascii="Arial" w:hAnsi="Arial" w:cs="Arial"/>
          <w:bCs/>
          <w:sz w:val="20"/>
          <w:szCs w:val="20"/>
        </w:rPr>
        <w:t>Permit to Work Form</w:t>
      </w:r>
      <w:r w:rsidRPr="00FF0A68">
        <w:rPr>
          <w:rFonts w:ascii="Arial" w:hAnsi="Arial" w:cs="Arial"/>
          <w:sz w:val="20"/>
          <w:szCs w:val="20"/>
        </w:rPr>
        <w:t xml:space="preserve"> </w:t>
      </w:r>
      <w:r w:rsidR="00B150C3">
        <w:rPr>
          <w:rFonts w:ascii="Arial" w:hAnsi="Arial" w:cs="Arial"/>
          <w:sz w:val="20"/>
          <w:szCs w:val="20"/>
        </w:rPr>
        <w:t xml:space="preserve">must be </w:t>
      </w:r>
      <w:r w:rsidRPr="00FF0A68">
        <w:rPr>
          <w:rFonts w:ascii="Arial" w:hAnsi="Arial" w:cs="Arial"/>
          <w:sz w:val="20"/>
          <w:szCs w:val="20"/>
        </w:rPr>
        <w:t xml:space="preserve">completed </w:t>
      </w:r>
      <w:r w:rsidRPr="00FF0A68">
        <w:rPr>
          <w:rFonts w:ascii="Arial" w:hAnsi="Arial" w:cs="Arial"/>
          <w:b/>
          <w:bCs/>
          <w:sz w:val="20"/>
          <w:szCs w:val="20"/>
        </w:rPr>
        <w:t>PRIOR</w:t>
      </w:r>
      <w:r w:rsidRPr="00FF0A68">
        <w:rPr>
          <w:rFonts w:ascii="Arial" w:hAnsi="Arial" w:cs="Arial"/>
          <w:sz w:val="20"/>
          <w:szCs w:val="20"/>
        </w:rPr>
        <w:t xml:space="preserve"> to maintenance / service work being performed.</w:t>
      </w:r>
      <w:bookmarkEnd w:id="125"/>
    </w:p>
    <w:p w14:paraId="61FF6746" w14:textId="77777777" w:rsidR="00730DF9" w:rsidRPr="009231C7" w:rsidRDefault="00730DF9" w:rsidP="00AC4846">
      <w:pPr>
        <w:ind w:left="720"/>
        <w:rPr>
          <w:rFonts w:ascii="Arial" w:hAnsi="Arial" w:cs="Arial"/>
          <w:b/>
          <w:sz w:val="20"/>
          <w:szCs w:val="20"/>
          <w:u w:val="single"/>
        </w:rPr>
      </w:pPr>
      <w:r w:rsidRPr="009231C7">
        <w:rPr>
          <w:rFonts w:ascii="Arial" w:hAnsi="Arial" w:cs="Arial"/>
          <w:sz w:val="20"/>
          <w:szCs w:val="20"/>
          <w:u w:val="single"/>
        </w:rPr>
        <w:t>Equipment Adverse Incident Reporting (</w:t>
      </w:r>
      <w:r w:rsidR="00B654CF" w:rsidRPr="00DC75B1">
        <w:rPr>
          <w:rFonts w:ascii="Arial" w:hAnsi="Arial" w:cs="Arial"/>
          <w:b/>
          <w:color w:val="0000FF"/>
          <w:sz w:val="20"/>
          <w:szCs w:val="20"/>
          <w:u w:val="single"/>
        </w:rPr>
        <w:t>BSQR, GMP, ISO</w:t>
      </w:r>
      <w:r w:rsidR="00B654CF" w:rsidRPr="009231C7">
        <w:rPr>
          <w:rFonts w:ascii="Arial" w:hAnsi="Arial" w:cs="Arial"/>
          <w:b/>
          <w:color w:val="0000FF"/>
          <w:sz w:val="20"/>
          <w:szCs w:val="20"/>
          <w:u w:val="single"/>
        </w:rPr>
        <w:t xml:space="preserve"> 6.4.6</w:t>
      </w:r>
      <w:r w:rsidR="00B654CF" w:rsidRPr="009231C7">
        <w:rPr>
          <w:rFonts w:ascii="Arial" w:hAnsi="Arial" w:cs="Arial"/>
          <w:b/>
          <w:sz w:val="20"/>
          <w:szCs w:val="20"/>
          <w:u w:val="single"/>
        </w:rPr>
        <w:t>)</w:t>
      </w:r>
    </w:p>
    <w:p w14:paraId="328E5E06" w14:textId="592212F5" w:rsidR="00B654CF" w:rsidRDefault="00641BFA" w:rsidP="00641BFA">
      <w:pPr>
        <w:spacing w:line="240" w:lineRule="auto"/>
        <w:jc w:val="both"/>
        <w:rPr>
          <w:rFonts w:ascii="Arial" w:hAnsi="Arial" w:cs="Arial"/>
          <w:sz w:val="20"/>
          <w:szCs w:val="20"/>
        </w:rPr>
      </w:pPr>
      <w:r>
        <w:rPr>
          <w:rFonts w:ascii="Arial" w:hAnsi="Arial" w:cs="Arial"/>
          <w:sz w:val="20"/>
          <w:szCs w:val="20"/>
        </w:rPr>
        <w:t xml:space="preserve">All incidents relating to equipment are managed as defined in </w:t>
      </w:r>
      <w:r w:rsidRPr="00641BFA">
        <w:rPr>
          <w:rFonts w:ascii="Arial" w:hAnsi="Arial" w:cs="Arial"/>
          <w:b/>
          <w:sz w:val="20"/>
          <w:szCs w:val="20"/>
        </w:rPr>
        <w:t>MP-CGEN-005</w:t>
      </w:r>
      <w:r>
        <w:rPr>
          <w:rFonts w:ascii="Arial" w:hAnsi="Arial" w:cs="Arial"/>
          <w:sz w:val="20"/>
          <w:szCs w:val="20"/>
        </w:rPr>
        <w:t xml:space="preserve"> – Risk and Incident Management Policy and </w:t>
      </w:r>
      <w:r w:rsidRPr="00641BFA">
        <w:rPr>
          <w:rFonts w:ascii="Arial" w:hAnsi="Arial" w:cs="Arial"/>
          <w:b/>
          <w:sz w:val="20"/>
          <w:szCs w:val="20"/>
        </w:rPr>
        <w:t>MI-CGEN-021</w:t>
      </w:r>
      <w:r>
        <w:rPr>
          <w:rFonts w:ascii="Arial" w:hAnsi="Arial" w:cs="Arial"/>
          <w:sz w:val="20"/>
          <w:szCs w:val="20"/>
        </w:rPr>
        <w:t>- Using Q-Pulse – Non-conformance module. This ensure</w:t>
      </w:r>
      <w:r w:rsidR="003D40A5">
        <w:rPr>
          <w:rFonts w:ascii="Arial" w:hAnsi="Arial" w:cs="Arial"/>
          <w:sz w:val="20"/>
          <w:szCs w:val="20"/>
        </w:rPr>
        <w:t>s</w:t>
      </w:r>
      <w:r>
        <w:rPr>
          <w:rFonts w:ascii="Arial" w:hAnsi="Arial" w:cs="Arial"/>
          <w:sz w:val="20"/>
          <w:szCs w:val="20"/>
        </w:rPr>
        <w:t xml:space="preserve"> appropriate root cause investigation is performed and corrective action implemented. </w:t>
      </w:r>
    </w:p>
    <w:p w14:paraId="0987E44F" w14:textId="017A21CB" w:rsidR="00EF497E" w:rsidRPr="00641BFA" w:rsidRDefault="00EF497E" w:rsidP="00EF497E">
      <w:pPr>
        <w:pStyle w:val="BodyTextIndent"/>
        <w:spacing w:line="240" w:lineRule="auto"/>
        <w:ind w:left="0"/>
        <w:jc w:val="both"/>
        <w:rPr>
          <w:rFonts w:ascii="Arial" w:hAnsi="Arial" w:cs="Arial"/>
          <w:sz w:val="20"/>
          <w:szCs w:val="20"/>
        </w:rPr>
      </w:pPr>
      <w:r>
        <w:rPr>
          <w:rFonts w:ascii="Arial" w:hAnsi="Arial" w:cs="Arial"/>
          <w:sz w:val="20"/>
          <w:szCs w:val="20"/>
        </w:rPr>
        <w:t>Field notices/communication from suppliers are managed using Q-Pulse non-conformance module to ensure appropriate action is taken (</w:t>
      </w:r>
      <w:r w:rsidRPr="00EF497E">
        <w:rPr>
          <w:rFonts w:ascii="Arial" w:hAnsi="Arial" w:cs="Arial"/>
          <w:b/>
          <w:sz w:val="20"/>
          <w:szCs w:val="20"/>
        </w:rPr>
        <w:t>MP-CGEN-011</w:t>
      </w:r>
      <w:r>
        <w:rPr>
          <w:rFonts w:ascii="Arial" w:hAnsi="Arial" w:cs="Arial"/>
          <w:sz w:val="20"/>
          <w:szCs w:val="20"/>
        </w:rPr>
        <w:t xml:space="preserve"> – Management of Suppliers).</w:t>
      </w:r>
    </w:p>
    <w:p w14:paraId="04043AF5" w14:textId="77777777" w:rsidR="00730DF9" w:rsidRPr="009231C7" w:rsidRDefault="00B654CF" w:rsidP="00AC4846">
      <w:pPr>
        <w:ind w:left="720"/>
        <w:rPr>
          <w:rFonts w:ascii="Arial" w:hAnsi="Arial" w:cs="Arial"/>
          <w:sz w:val="20"/>
          <w:szCs w:val="20"/>
          <w:u w:val="single"/>
        </w:rPr>
      </w:pPr>
      <w:r w:rsidRPr="009231C7">
        <w:rPr>
          <w:rFonts w:ascii="Arial" w:hAnsi="Arial" w:cs="Arial"/>
          <w:sz w:val="20"/>
          <w:szCs w:val="20"/>
          <w:u w:val="single"/>
        </w:rPr>
        <w:t>Equipment Records (</w:t>
      </w:r>
      <w:r w:rsidRPr="009231C7">
        <w:rPr>
          <w:rFonts w:ascii="Arial" w:hAnsi="Arial" w:cs="Arial"/>
          <w:b/>
          <w:color w:val="0000FF"/>
          <w:sz w:val="20"/>
          <w:szCs w:val="20"/>
          <w:u w:val="single"/>
        </w:rPr>
        <w:t>ISO 6.4.7 a-k</w:t>
      </w:r>
      <w:r w:rsidRPr="009231C7">
        <w:rPr>
          <w:rFonts w:ascii="Arial" w:hAnsi="Arial" w:cs="Arial"/>
          <w:sz w:val="20"/>
          <w:szCs w:val="20"/>
          <w:u w:val="single"/>
        </w:rPr>
        <w:t>)</w:t>
      </w:r>
    </w:p>
    <w:p w14:paraId="56B19AE3" w14:textId="77777777" w:rsidR="00AD2644" w:rsidRDefault="00757905" w:rsidP="00730DF9">
      <w:pPr>
        <w:jc w:val="both"/>
        <w:rPr>
          <w:rFonts w:ascii="Arial" w:hAnsi="Arial" w:cs="Arial"/>
          <w:sz w:val="20"/>
          <w:szCs w:val="20"/>
          <w:lang w:eastAsia="en-GB"/>
        </w:rPr>
      </w:pPr>
      <w:r>
        <w:rPr>
          <w:rFonts w:ascii="Arial" w:hAnsi="Arial" w:cs="Arial"/>
          <w:sz w:val="20"/>
          <w:szCs w:val="20"/>
        </w:rPr>
        <w:t xml:space="preserve">As </w:t>
      </w:r>
      <w:r w:rsidR="00730DF9" w:rsidRPr="005269C1">
        <w:rPr>
          <w:rFonts w:ascii="Arial" w:hAnsi="Arial" w:cs="Arial"/>
          <w:sz w:val="20"/>
          <w:szCs w:val="20"/>
        </w:rPr>
        <w:t xml:space="preserve">defined in </w:t>
      </w:r>
      <w:r w:rsidR="00730DF9" w:rsidRPr="005269C1">
        <w:rPr>
          <w:rFonts w:ascii="Arial" w:hAnsi="Arial" w:cs="Arial"/>
          <w:b/>
          <w:bCs/>
          <w:sz w:val="20"/>
          <w:szCs w:val="20"/>
          <w:lang w:eastAsia="en-GB"/>
        </w:rPr>
        <w:t>MP-CGEN-010</w:t>
      </w:r>
      <w:r>
        <w:rPr>
          <w:rFonts w:ascii="Arial" w:hAnsi="Arial" w:cs="Arial"/>
          <w:sz w:val="20"/>
          <w:szCs w:val="20"/>
          <w:lang w:eastAsia="en-GB"/>
        </w:rPr>
        <w:t xml:space="preserve"> – Management of Equipment Policy, the Q-Pulse </w:t>
      </w:r>
      <w:r w:rsidR="00AD2644">
        <w:rPr>
          <w:rFonts w:ascii="Arial" w:hAnsi="Arial" w:cs="Arial"/>
          <w:sz w:val="20"/>
          <w:szCs w:val="20"/>
          <w:lang w:eastAsia="en-GB"/>
        </w:rPr>
        <w:t>system ensures:</w:t>
      </w:r>
    </w:p>
    <w:p w14:paraId="5F183422" w14:textId="599223EF" w:rsidR="00730DF9" w:rsidRDefault="00AD2644" w:rsidP="009C1FDC">
      <w:pPr>
        <w:pStyle w:val="ListParagraph"/>
        <w:numPr>
          <w:ilvl w:val="0"/>
          <w:numId w:val="46"/>
        </w:numPr>
        <w:jc w:val="both"/>
        <w:rPr>
          <w:rFonts w:ascii="Arial" w:hAnsi="Arial" w:cs="Arial"/>
          <w:sz w:val="20"/>
          <w:szCs w:val="20"/>
        </w:rPr>
      </w:pPr>
      <w:r>
        <w:rPr>
          <w:rFonts w:ascii="Arial" w:hAnsi="Arial" w:cs="Arial"/>
          <w:sz w:val="20"/>
          <w:szCs w:val="20"/>
        </w:rPr>
        <w:t>Equipment module – Equipment unique identifier, dates/condition, specification, location, status, preventive maintenance schedule</w:t>
      </w:r>
    </w:p>
    <w:p w14:paraId="36ACFE55" w14:textId="71870991" w:rsidR="00AD2644" w:rsidRDefault="00AD2644" w:rsidP="009C1FDC">
      <w:pPr>
        <w:pStyle w:val="ListParagraph"/>
        <w:numPr>
          <w:ilvl w:val="0"/>
          <w:numId w:val="46"/>
        </w:numPr>
        <w:jc w:val="both"/>
        <w:rPr>
          <w:rFonts w:ascii="Arial" w:hAnsi="Arial" w:cs="Arial"/>
          <w:sz w:val="20"/>
          <w:szCs w:val="20"/>
        </w:rPr>
      </w:pPr>
      <w:r>
        <w:rPr>
          <w:rFonts w:ascii="Arial" w:hAnsi="Arial" w:cs="Arial"/>
          <w:sz w:val="20"/>
          <w:szCs w:val="20"/>
        </w:rPr>
        <w:t>Document Module – Manufacturer instructions, performance records, verification reports</w:t>
      </w:r>
    </w:p>
    <w:p w14:paraId="648706B2" w14:textId="69E3EB72" w:rsidR="00AD2644" w:rsidRDefault="00AD2644" w:rsidP="009C1FDC">
      <w:pPr>
        <w:pStyle w:val="ListParagraph"/>
        <w:numPr>
          <w:ilvl w:val="0"/>
          <w:numId w:val="46"/>
        </w:numPr>
        <w:jc w:val="both"/>
        <w:rPr>
          <w:rFonts w:ascii="Arial" w:hAnsi="Arial" w:cs="Arial"/>
          <w:sz w:val="20"/>
          <w:szCs w:val="20"/>
        </w:rPr>
      </w:pPr>
      <w:r>
        <w:rPr>
          <w:rFonts w:ascii="Arial" w:hAnsi="Arial" w:cs="Arial"/>
          <w:sz w:val="20"/>
          <w:szCs w:val="20"/>
        </w:rPr>
        <w:t>Non-conformance Module – Equipment fault/incidents</w:t>
      </w:r>
    </w:p>
    <w:p w14:paraId="65985914" w14:textId="4F5426D3" w:rsidR="002E4504" w:rsidRPr="002E4504" w:rsidRDefault="002E4504" w:rsidP="002E4504">
      <w:pPr>
        <w:jc w:val="both"/>
        <w:rPr>
          <w:rFonts w:ascii="Arial" w:hAnsi="Arial" w:cs="Arial"/>
          <w:sz w:val="20"/>
          <w:szCs w:val="20"/>
        </w:rPr>
      </w:pPr>
      <w:r>
        <w:rPr>
          <w:rFonts w:ascii="Arial" w:hAnsi="Arial" w:cs="Arial"/>
          <w:sz w:val="20"/>
          <w:szCs w:val="20"/>
        </w:rPr>
        <w:t xml:space="preserve">Equipment records are archived as defined in </w:t>
      </w:r>
      <w:r w:rsidRPr="002E4504">
        <w:rPr>
          <w:rFonts w:ascii="Arial" w:hAnsi="Arial" w:cs="Arial"/>
          <w:b/>
          <w:sz w:val="20"/>
          <w:szCs w:val="20"/>
        </w:rPr>
        <w:t>MF-CGEN-038</w:t>
      </w:r>
      <w:r>
        <w:rPr>
          <w:rFonts w:ascii="Arial" w:hAnsi="Arial" w:cs="Arial"/>
          <w:sz w:val="20"/>
          <w:szCs w:val="20"/>
        </w:rPr>
        <w:t xml:space="preserve"> - </w:t>
      </w:r>
      <w:r w:rsidRPr="002E4504">
        <w:rPr>
          <w:rFonts w:ascii="Arial" w:hAnsi="Arial" w:cs="Arial"/>
          <w:sz w:val="20"/>
          <w:szCs w:val="20"/>
        </w:rPr>
        <w:t>Retention Locations of QMS Documentation, Test, and Process Records and Archives</w:t>
      </w:r>
      <w:r>
        <w:rPr>
          <w:rFonts w:ascii="Arial" w:hAnsi="Arial" w:cs="Arial"/>
          <w:sz w:val="20"/>
          <w:szCs w:val="20"/>
        </w:rPr>
        <w:t>.</w:t>
      </w:r>
    </w:p>
    <w:p w14:paraId="524FA25E" w14:textId="77777777" w:rsidR="00730DF9" w:rsidRPr="009231C7" w:rsidRDefault="00730DF9" w:rsidP="00964A70">
      <w:pPr>
        <w:rPr>
          <w:rFonts w:ascii="Arial" w:hAnsi="Arial" w:cs="Arial"/>
          <w:sz w:val="20"/>
          <w:szCs w:val="20"/>
          <w:u w:val="single"/>
        </w:rPr>
      </w:pPr>
      <w:bookmarkStart w:id="126" w:name="_Toc2072112"/>
      <w:bookmarkStart w:id="127" w:name="_Toc100986885"/>
      <w:bookmarkStart w:id="128" w:name="_Toc188771691"/>
      <w:bookmarkStart w:id="129" w:name="_Toc209516492"/>
      <w:bookmarkStart w:id="130" w:name="_Toc240688980"/>
      <w:r w:rsidRPr="009231C7">
        <w:rPr>
          <w:rFonts w:ascii="Arial" w:hAnsi="Arial" w:cs="Arial"/>
          <w:sz w:val="20"/>
          <w:szCs w:val="20"/>
          <w:u w:val="single"/>
        </w:rPr>
        <w:t>Maintenance</w:t>
      </w:r>
      <w:bookmarkEnd w:id="126"/>
      <w:bookmarkEnd w:id="127"/>
      <w:bookmarkEnd w:id="128"/>
      <w:bookmarkEnd w:id="129"/>
      <w:bookmarkEnd w:id="130"/>
      <w:r w:rsidRPr="009231C7">
        <w:rPr>
          <w:rFonts w:ascii="Arial" w:hAnsi="Arial" w:cs="Arial"/>
          <w:sz w:val="20"/>
          <w:szCs w:val="20"/>
          <w:u w:val="single"/>
        </w:rPr>
        <w:t xml:space="preserve"> Records</w:t>
      </w:r>
    </w:p>
    <w:p w14:paraId="598E79CD" w14:textId="720CD732" w:rsidR="00730DF9" w:rsidRPr="00FF0A68" w:rsidRDefault="00757905" w:rsidP="00730DF9">
      <w:pPr>
        <w:spacing w:line="240" w:lineRule="auto"/>
        <w:jc w:val="both"/>
        <w:rPr>
          <w:rFonts w:ascii="Arial" w:hAnsi="Arial" w:cs="Arial"/>
          <w:sz w:val="20"/>
          <w:szCs w:val="20"/>
        </w:rPr>
      </w:pPr>
      <w:r>
        <w:rPr>
          <w:rFonts w:ascii="Arial" w:hAnsi="Arial" w:cs="Arial"/>
          <w:sz w:val="20"/>
          <w:szCs w:val="20"/>
        </w:rPr>
        <w:lastRenderedPageBreak/>
        <w:t>P</w:t>
      </w:r>
      <w:r w:rsidR="00730DF9" w:rsidRPr="00FF0A68">
        <w:rPr>
          <w:rFonts w:ascii="Arial" w:hAnsi="Arial" w:cs="Arial"/>
          <w:sz w:val="20"/>
          <w:szCs w:val="20"/>
        </w:rPr>
        <w:t>reventative maintenance</w:t>
      </w:r>
      <w:r>
        <w:rPr>
          <w:rFonts w:ascii="Arial" w:hAnsi="Arial" w:cs="Arial"/>
          <w:sz w:val="20"/>
          <w:szCs w:val="20"/>
        </w:rPr>
        <w:t xml:space="preserve"> instruction and records ensure </w:t>
      </w:r>
      <w:r w:rsidR="00730DF9" w:rsidRPr="00FF0A68">
        <w:rPr>
          <w:rFonts w:ascii="Arial" w:hAnsi="Arial" w:cs="Arial"/>
          <w:sz w:val="20"/>
          <w:szCs w:val="20"/>
        </w:rPr>
        <w:t>laboratory equipment is maintained to optimum performance levels. Such Work Instructions are defined</w:t>
      </w:r>
      <w:r>
        <w:rPr>
          <w:rFonts w:ascii="Arial" w:hAnsi="Arial" w:cs="Arial"/>
          <w:sz w:val="20"/>
          <w:szCs w:val="20"/>
        </w:rPr>
        <w:t xml:space="preserve"> in the below</w:t>
      </w:r>
      <w:r w:rsidR="00730DF9" w:rsidRPr="00FF0A68">
        <w:rPr>
          <w:rFonts w:ascii="Arial" w:hAnsi="Arial" w:cs="Arial"/>
          <w:sz w:val="20"/>
          <w:szCs w:val="20"/>
        </w:rPr>
        <w:t>:</w:t>
      </w:r>
    </w:p>
    <w:p w14:paraId="762B2B5A" w14:textId="5A97DA49" w:rsidR="00730DF9" w:rsidRPr="00757905" w:rsidRDefault="00730DF9" w:rsidP="009C1FDC">
      <w:pPr>
        <w:pStyle w:val="ListParagraph"/>
        <w:numPr>
          <w:ilvl w:val="0"/>
          <w:numId w:val="45"/>
        </w:numPr>
        <w:spacing w:line="240" w:lineRule="auto"/>
        <w:jc w:val="both"/>
        <w:rPr>
          <w:rFonts w:ascii="Arial" w:hAnsi="Arial" w:cs="Arial"/>
          <w:sz w:val="20"/>
          <w:szCs w:val="20"/>
        </w:rPr>
      </w:pPr>
      <w:r w:rsidRPr="00757905">
        <w:rPr>
          <w:rFonts w:ascii="Arial" w:hAnsi="Arial" w:cs="Arial"/>
          <w:b/>
          <w:bCs/>
          <w:sz w:val="20"/>
          <w:szCs w:val="20"/>
        </w:rPr>
        <w:t xml:space="preserve">For Main Analysers </w:t>
      </w:r>
      <w:r w:rsidRPr="00757905">
        <w:rPr>
          <w:rFonts w:ascii="Arial" w:hAnsi="Arial" w:cs="Arial"/>
          <w:sz w:val="20"/>
          <w:szCs w:val="20"/>
        </w:rPr>
        <w:t>– Examination Procedures include a</w:t>
      </w:r>
      <w:r w:rsidR="00757905" w:rsidRPr="00757905">
        <w:rPr>
          <w:rFonts w:ascii="Arial" w:hAnsi="Arial" w:cs="Arial"/>
          <w:sz w:val="20"/>
          <w:szCs w:val="20"/>
        </w:rPr>
        <w:t xml:space="preserve"> section specific to maintenance requirements</w:t>
      </w:r>
      <w:r w:rsidR="00757905">
        <w:rPr>
          <w:rFonts w:ascii="Arial" w:hAnsi="Arial" w:cs="Arial"/>
          <w:sz w:val="20"/>
          <w:szCs w:val="20"/>
        </w:rPr>
        <w:t xml:space="preserve"> and record keeping.</w:t>
      </w:r>
    </w:p>
    <w:p w14:paraId="66AB05E0" w14:textId="0EAA2B28" w:rsidR="00730DF9" w:rsidRPr="00757905" w:rsidRDefault="00730DF9" w:rsidP="009C1FDC">
      <w:pPr>
        <w:pStyle w:val="ListParagraph"/>
        <w:numPr>
          <w:ilvl w:val="0"/>
          <w:numId w:val="45"/>
        </w:numPr>
        <w:spacing w:line="240" w:lineRule="auto"/>
        <w:jc w:val="both"/>
        <w:rPr>
          <w:rFonts w:ascii="Arial" w:hAnsi="Arial" w:cs="Arial"/>
          <w:sz w:val="20"/>
          <w:szCs w:val="20"/>
        </w:rPr>
      </w:pPr>
      <w:r w:rsidRPr="00757905">
        <w:rPr>
          <w:rFonts w:ascii="Arial" w:hAnsi="Arial" w:cs="Arial"/>
          <w:b/>
          <w:bCs/>
          <w:sz w:val="20"/>
          <w:szCs w:val="20"/>
        </w:rPr>
        <w:t>For general laboratory equipment</w:t>
      </w:r>
      <w:r w:rsidRPr="00757905">
        <w:rPr>
          <w:rFonts w:ascii="Arial" w:hAnsi="Arial" w:cs="Arial"/>
          <w:sz w:val="20"/>
          <w:szCs w:val="20"/>
        </w:rPr>
        <w:t>, e.g. cleaning of fridges, benches, centrifuges, etc - standalone Laboratory Work Instructions</w:t>
      </w:r>
      <w:r w:rsidR="00757905" w:rsidRPr="00757905">
        <w:rPr>
          <w:rFonts w:ascii="Arial" w:hAnsi="Arial" w:cs="Arial"/>
          <w:sz w:val="20"/>
          <w:szCs w:val="20"/>
        </w:rPr>
        <w:t>/checklists</w:t>
      </w:r>
      <w:r w:rsidRPr="00757905">
        <w:rPr>
          <w:rFonts w:ascii="Arial" w:hAnsi="Arial" w:cs="Arial"/>
          <w:sz w:val="20"/>
          <w:szCs w:val="20"/>
        </w:rPr>
        <w:t xml:space="preserve"> serve to define maint</w:t>
      </w:r>
      <w:r w:rsidR="00757905" w:rsidRPr="00757905">
        <w:rPr>
          <w:rFonts w:ascii="Arial" w:hAnsi="Arial" w:cs="Arial"/>
          <w:sz w:val="20"/>
          <w:szCs w:val="20"/>
        </w:rPr>
        <w:t>enance tasks.</w:t>
      </w:r>
    </w:p>
    <w:p w14:paraId="5CA731C3" w14:textId="62F71E8C" w:rsidR="00B45E64" w:rsidRDefault="00E12284" w:rsidP="00730DF9">
      <w:pPr>
        <w:pStyle w:val="Heading2"/>
        <w:numPr>
          <w:ilvl w:val="1"/>
          <w:numId w:val="1"/>
        </w:numPr>
        <w:jc w:val="both"/>
      </w:pPr>
      <w:bookmarkStart w:id="131" w:name="_Toc129097877"/>
      <w:bookmarkEnd w:id="117"/>
      <w:bookmarkEnd w:id="118"/>
      <w:bookmarkEnd w:id="119"/>
      <w:r w:rsidRPr="00E12284">
        <w:t>Equipment calibration and metrological traceability</w:t>
      </w:r>
      <w:r w:rsidR="007D2B90">
        <w:t xml:space="preserve"> (</w:t>
      </w:r>
      <w:r w:rsidR="00336388" w:rsidRPr="00336388">
        <w:rPr>
          <w:color w:val="0000FF"/>
        </w:rPr>
        <w:t xml:space="preserve">BSQR, GMP </w:t>
      </w:r>
      <w:r w:rsidR="007D2B90" w:rsidRPr="007D2B90">
        <w:rPr>
          <w:color w:val="0000FF"/>
        </w:rPr>
        <w:t>ISO 6.5</w:t>
      </w:r>
      <w:r w:rsidR="007D2B90">
        <w:t>)</w:t>
      </w:r>
      <w:bookmarkEnd w:id="131"/>
    </w:p>
    <w:p w14:paraId="6D169272" w14:textId="1DBC5BDE" w:rsidR="00964A70" w:rsidRPr="001F1E58" w:rsidRDefault="001F1E58" w:rsidP="00964A70">
      <w:pPr>
        <w:autoSpaceDE w:val="0"/>
        <w:autoSpaceDN w:val="0"/>
        <w:adjustRightInd w:val="0"/>
        <w:spacing w:after="0" w:line="240" w:lineRule="auto"/>
        <w:jc w:val="both"/>
        <w:rPr>
          <w:rFonts w:ascii="Arial" w:hAnsi="Arial" w:cs="Arial"/>
          <w:sz w:val="20"/>
          <w:szCs w:val="20"/>
          <w:lang w:eastAsia="en-GB"/>
        </w:rPr>
      </w:pPr>
      <w:r w:rsidRPr="001F1E58">
        <w:rPr>
          <w:rFonts w:ascii="Arial" w:hAnsi="Arial" w:cs="Arial"/>
          <w:sz w:val="20"/>
          <w:szCs w:val="20"/>
          <w:lang w:eastAsia="en-GB"/>
        </w:rPr>
        <w:t xml:space="preserve">TPS-41 </w:t>
      </w:r>
      <w:r w:rsidR="00964A70" w:rsidRPr="001F1E58">
        <w:rPr>
          <w:rFonts w:ascii="Arial" w:hAnsi="Arial" w:cs="Arial"/>
          <w:sz w:val="20"/>
          <w:szCs w:val="20"/>
          <w:lang w:eastAsia="en-GB"/>
        </w:rPr>
        <w:t xml:space="preserve">provides information in relation to acceptable sources for traceability of measurement in conformance with the policy and principles of </w:t>
      </w:r>
      <w:r w:rsidR="00964A70" w:rsidRPr="001F1E58">
        <w:rPr>
          <w:rFonts w:ascii="Arial" w:hAnsi="Arial" w:cs="Arial"/>
          <w:b/>
          <w:bCs/>
          <w:sz w:val="20"/>
          <w:szCs w:val="20"/>
          <w:lang w:eastAsia="en-GB"/>
        </w:rPr>
        <w:t>ILAC P10:2002</w:t>
      </w:r>
      <w:r w:rsidR="00964A70" w:rsidRPr="001F1E58">
        <w:rPr>
          <w:rFonts w:ascii="Arial" w:hAnsi="Arial" w:cs="Arial"/>
          <w:sz w:val="20"/>
          <w:szCs w:val="20"/>
          <w:lang w:eastAsia="en-GB"/>
        </w:rPr>
        <w:t xml:space="preserve">, ILAC Policy on Traceability </w:t>
      </w:r>
      <w:r w:rsidR="00254D1A">
        <w:rPr>
          <w:rFonts w:ascii="Arial" w:hAnsi="Arial" w:cs="Arial"/>
          <w:sz w:val="20"/>
          <w:szCs w:val="20"/>
          <w:lang w:eastAsia="en-GB"/>
        </w:rPr>
        <w:t xml:space="preserve">of Measurement Results </w:t>
      </w:r>
      <w:r w:rsidR="00964A70" w:rsidRPr="001F1E58">
        <w:rPr>
          <w:rFonts w:ascii="Arial" w:hAnsi="Arial" w:cs="Arial"/>
          <w:b/>
          <w:bCs/>
          <w:sz w:val="20"/>
          <w:szCs w:val="20"/>
        </w:rPr>
        <w:t>MI-CGEN-063</w:t>
      </w:r>
      <w:r w:rsidR="00964A70" w:rsidRPr="001F1E58">
        <w:rPr>
          <w:rFonts w:ascii="Arial" w:hAnsi="Arial" w:cs="Arial"/>
          <w:sz w:val="20"/>
          <w:szCs w:val="20"/>
          <w:lang w:eastAsia="en-GB"/>
        </w:rPr>
        <w:t>.</w:t>
      </w:r>
    </w:p>
    <w:p w14:paraId="36FEB5B0" w14:textId="77777777" w:rsidR="00964A70" w:rsidRPr="001F1E58" w:rsidRDefault="00964A70" w:rsidP="00964A70">
      <w:pPr>
        <w:autoSpaceDE w:val="0"/>
        <w:autoSpaceDN w:val="0"/>
        <w:adjustRightInd w:val="0"/>
        <w:spacing w:after="0" w:line="240" w:lineRule="auto"/>
        <w:ind w:firstLine="180"/>
        <w:jc w:val="both"/>
        <w:rPr>
          <w:rFonts w:ascii="Arial" w:hAnsi="Arial" w:cs="Arial"/>
          <w:sz w:val="20"/>
          <w:szCs w:val="20"/>
          <w:lang w:eastAsia="en-GB"/>
        </w:rPr>
      </w:pPr>
    </w:p>
    <w:p w14:paraId="681482A9" w14:textId="77777777" w:rsidR="00964A70" w:rsidRPr="001F1E58" w:rsidRDefault="00964A70" w:rsidP="009C1FDC">
      <w:pPr>
        <w:numPr>
          <w:ilvl w:val="0"/>
          <w:numId w:val="6"/>
        </w:numPr>
        <w:tabs>
          <w:tab w:val="clear" w:pos="720"/>
          <w:tab w:val="num" w:pos="180"/>
        </w:tabs>
        <w:autoSpaceDE w:val="0"/>
        <w:autoSpaceDN w:val="0"/>
        <w:adjustRightInd w:val="0"/>
        <w:spacing w:after="0" w:line="240" w:lineRule="auto"/>
        <w:ind w:left="180" w:hanging="180"/>
        <w:jc w:val="both"/>
        <w:rPr>
          <w:rFonts w:ascii="Arial" w:hAnsi="Arial" w:cs="Arial"/>
          <w:sz w:val="20"/>
          <w:szCs w:val="20"/>
          <w:lang w:eastAsia="en-GB"/>
        </w:rPr>
      </w:pPr>
      <w:r w:rsidRPr="001F1E58">
        <w:rPr>
          <w:rFonts w:ascii="Arial" w:hAnsi="Arial" w:cs="Arial"/>
          <w:b/>
          <w:bCs/>
          <w:sz w:val="20"/>
          <w:szCs w:val="20"/>
          <w:lang w:eastAsia="en-GB"/>
        </w:rPr>
        <w:t>Calibration laboratories that are accredited to the requirements of ISO/IEC 17025,</w:t>
      </w:r>
      <w:r w:rsidRPr="001F1E58">
        <w:rPr>
          <w:rFonts w:ascii="Arial" w:hAnsi="Arial" w:cs="Arial"/>
          <w:sz w:val="20"/>
          <w:szCs w:val="20"/>
          <w:lang w:eastAsia="en-GB"/>
        </w:rPr>
        <w:t xml:space="preserve"> either by UKAS or by another accreditation body that meets the requirements of this policy and is part of the ILAC Mutual Recognition Arrangement (MRA).</w:t>
      </w:r>
    </w:p>
    <w:p w14:paraId="30D7AA69" w14:textId="77777777" w:rsidR="00964A70" w:rsidRPr="001F1E58" w:rsidRDefault="00964A70" w:rsidP="00964A70">
      <w:pPr>
        <w:autoSpaceDE w:val="0"/>
        <w:autoSpaceDN w:val="0"/>
        <w:adjustRightInd w:val="0"/>
        <w:spacing w:after="0" w:line="240" w:lineRule="auto"/>
        <w:jc w:val="both"/>
        <w:rPr>
          <w:rFonts w:ascii="Arial" w:hAnsi="Arial" w:cs="Arial"/>
          <w:sz w:val="20"/>
          <w:szCs w:val="20"/>
          <w:lang w:eastAsia="en-GB"/>
        </w:rPr>
      </w:pPr>
    </w:p>
    <w:p w14:paraId="6464A912" w14:textId="1DD4A3B3" w:rsidR="00964A70" w:rsidRPr="001F1E58" w:rsidRDefault="00964A70" w:rsidP="009C1FDC">
      <w:pPr>
        <w:numPr>
          <w:ilvl w:val="0"/>
          <w:numId w:val="6"/>
        </w:numPr>
        <w:tabs>
          <w:tab w:val="clear" w:pos="720"/>
          <w:tab w:val="num" w:pos="180"/>
        </w:tabs>
        <w:autoSpaceDE w:val="0"/>
        <w:autoSpaceDN w:val="0"/>
        <w:adjustRightInd w:val="0"/>
        <w:spacing w:after="0" w:line="240" w:lineRule="auto"/>
        <w:ind w:left="180" w:hanging="180"/>
        <w:jc w:val="both"/>
        <w:rPr>
          <w:rFonts w:ascii="Arial" w:hAnsi="Arial" w:cs="Arial"/>
          <w:sz w:val="20"/>
          <w:szCs w:val="20"/>
          <w:lang w:eastAsia="en-GB"/>
        </w:rPr>
      </w:pPr>
      <w:r w:rsidRPr="001F1E58">
        <w:rPr>
          <w:rFonts w:ascii="Arial" w:hAnsi="Arial" w:cs="Arial"/>
          <w:sz w:val="20"/>
          <w:szCs w:val="20"/>
          <w:lang w:eastAsia="en-GB"/>
        </w:rPr>
        <w:t>Other calibration laboratories that can be shown to the satisfaction of UKAS to demons</w:t>
      </w:r>
      <w:r w:rsidR="00254D1A">
        <w:rPr>
          <w:rFonts w:ascii="Arial" w:hAnsi="Arial" w:cs="Arial"/>
          <w:sz w:val="20"/>
          <w:szCs w:val="20"/>
          <w:lang w:eastAsia="en-GB"/>
        </w:rPr>
        <w:t>trate competence, measurement capa</w:t>
      </w:r>
      <w:r w:rsidRPr="001F1E58">
        <w:rPr>
          <w:rFonts w:ascii="Arial" w:hAnsi="Arial" w:cs="Arial"/>
          <w:sz w:val="20"/>
          <w:szCs w:val="20"/>
          <w:lang w:eastAsia="en-GB"/>
        </w:rPr>
        <w:t>bility and traceability with appropriate measurement uncertainty. (</w:t>
      </w:r>
      <w:r w:rsidRPr="001F1E58">
        <w:rPr>
          <w:rFonts w:ascii="Arial" w:hAnsi="Arial" w:cs="Arial"/>
          <w:b/>
          <w:bCs/>
          <w:sz w:val="20"/>
          <w:szCs w:val="20"/>
          <w:lang w:eastAsia="en-GB"/>
        </w:rPr>
        <w:t>Calibration laboratories that fulfil the requirements of ISO/IEC 17025 are considered to be competent</w:t>
      </w:r>
      <w:r w:rsidRPr="001F1E58">
        <w:rPr>
          <w:rFonts w:ascii="Arial" w:hAnsi="Arial" w:cs="Arial"/>
          <w:sz w:val="20"/>
          <w:szCs w:val="20"/>
          <w:lang w:eastAsia="en-GB"/>
        </w:rPr>
        <w:t>).</w:t>
      </w:r>
    </w:p>
    <w:p w14:paraId="7196D064" w14:textId="77777777" w:rsidR="00964A70" w:rsidRPr="001F1E58" w:rsidRDefault="00964A70" w:rsidP="00964A70">
      <w:pPr>
        <w:autoSpaceDE w:val="0"/>
        <w:autoSpaceDN w:val="0"/>
        <w:adjustRightInd w:val="0"/>
        <w:spacing w:after="0" w:line="240" w:lineRule="auto"/>
        <w:jc w:val="both"/>
        <w:rPr>
          <w:rFonts w:ascii="Arial" w:hAnsi="Arial" w:cs="Arial"/>
          <w:sz w:val="20"/>
          <w:szCs w:val="20"/>
          <w:lang w:eastAsia="en-GB"/>
        </w:rPr>
      </w:pPr>
    </w:p>
    <w:p w14:paraId="43303E21" w14:textId="77777777" w:rsidR="00964A70" w:rsidRPr="001F1E58" w:rsidRDefault="00964A70" w:rsidP="009C1FDC">
      <w:pPr>
        <w:numPr>
          <w:ilvl w:val="0"/>
          <w:numId w:val="6"/>
        </w:numPr>
        <w:tabs>
          <w:tab w:val="clear" w:pos="720"/>
          <w:tab w:val="num" w:pos="180"/>
        </w:tabs>
        <w:autoSpaceDE w:val="0"/>
        <w:autoSpaceDN w:val="0"/>
        <w:adjustRightInd w:val="0"/>
        <w:spacing w:after="0" w:line="240" w:lineRule="auto"/>
        <w:ind w:left="180" w:hanging="180"/>
        <w:jc w:val="both"/>
        <w:rPr>
          <w:rFonts w:ascii="Arial" w:hAnsi="Arial" w:cs="Arial"/>
          <w:sz w:val="20"/>
          <w:szCs w:val="20"/>
          <w:lang w:eastAsia="en-GB"/>
        </w:rPr>
      </w:pPr>
      <w:r w:rsidRPr="001F1E58">
        <w:rPr>
          <w:rFonts w:ascii="Arial" w:hAnsi="Arial" w:cs="Arial"/>
          <w:sz w:val="20"/>
          <w:szCs w:val="20"/>
          <w:lang w:eastAsia="en-GB"/>
        </w:rPr>
        <w:t>Where traceability to SI units is not technically possible, traceability may be to certified reference materials or consensus standards agreed by UKAS and by the client.</w:t>
      </w:r>
    </w:p>
    <w:p w14:paraId="34FF1C98" w14:textId="77777777" w:rsidR="00964A70" w:rsidRPr="001F1E58" w:rsidRDefault="00964A70" w:rsidP="00964A70">
      <w:pPr>
        <w:autoSpaceDE w:val="0"/>
        <w:autoSpaceDN w:val="0"/>
        <w:adjustRightInd w:val="0"/>
        <w:spacing w:after="0" w:line="240" w:lineRule="auto"/>
        <w:jc w:val="both"/>
        <w:rPr>
          <w:rFonts w:ascii="Arial" w:hAnsi="Arial" w:cs="Arial"/>
          <w:sz w:val="20"/>
          <w:szCs w:val="20"/>
          <w:lang w:eastAsia="en-GB"/>
        </w:rPr>
      </w:pPr>
    </w:p>
    <w:p w14:paraId="0BADBC30" w14:textId="77777777" w:rsidR="00964A70" w:rsidRPr="001F1E58" w:rsidRDefault="00964A70" w:rsidP="00964A70">
      <w:pPr>
        <w:autoSpaceDE w:val="0"/>
        <w:autoSpaceDN w:val="0"/>
        <w:adjustRightInd w:val="0"/>
        <w:spacing w:after="0" w:line="240" w:lineRule="auto"/>
        <w:jc w:val="both"/>
        <w:rPr>
          <w:rFonts w:ascii="Arial" w:hAnsi="Arial" w:cs="Arial"/>
          <w:sz w:val="20"/>
          <w:szCs w:val="20"/>
          <w:lang w:eastAsia="en-GB"/>
        </w:rPr>
      </w:pPr>
      <w:r w:rsidRPr="001F1E58">
        <w:rPr>
          <w:rFonts w:ascii="Arial" w:hAnsi="Arial" w:cs="Arial"/>
          <w:b/>
          <w:bCs/>
          <w:sz w:val="20"/>
          <w:szCs w:val="20"/>
          <w:lang w:eastAsia="en-GB"/>
        </w:rPr>
        <w:t>NOTE</w:t>
      </w:r>
      <w:r w:rsidRPr="001F1E58">
        <w:rPr>
          <w:rFonts w:ascii="Arial" w:hAnsi="Arial" w:cs="Arial"/>
          <w:sz w:val="20"/>
          <w:szCs w:val="20"/>
          <w:lang w:eastAsia="en-GB"/>
        </w:rPr>
        <w:t xml:space="preserve"> - Calibration certificates from accredited laboratories should display the accreditation mark of the relevant accreditation body and all calibration certificates should provide a statement of uncertainty (and/or compliance if appropriate).</w:t>
      </w:r>
    </w:p>
    <w:p w14:paraId="6D072C0D" w14:textId="77777777" w:rsidR="00964A70" w:rsidRPr="001F1E58" w:rsidRDefault="00964A70" w:rsidP="00964A70">
      <w:pPr>
        <w:autoSpaceDE w:val="0"/>
        <w:autoSpaceDN w:val="0"/>
        <w:adjustRightInd w:val="0"/>
        <w:spacing w:after="0" w:line="240" w:lineRule="auto"/>
        <w:jc w:val="both"/>
        <w:rPr>
          <w:rFonts w:ascii="Arial" w:hAnsi="Arial" w:cs="Arial"/>
          <w:sz w:val="20"/>
          <w:szCs w:val="20"/>
          <w:lang w:eastAsia="en-GB"/>
        </w:rPr>
      </w:pPr>
    </w:p>
    <w:p w14:paraId="5BFAB020" w14:textId="77777777" w:rsidR="00964A70" w:rsidRPr="001F1E58" w:rsidRDefault="00964A70" w:rsidP="00964A70">
      <w:pPr>
        <w:autoSpaceDE w:val="0"/>
        <w:autoSpaceDN w:val="0"/>
        <w:adjustRightInd w:val="0"/>
        <w:spacing w:after="0" w:line="240" w:lineRule="auto"/>
        <w:jc w:val="both"/>
        <w:rPr>
          <w:rFonts w:ascii="Arial" w:hAnsi="Arial" w:cs="Arial"/>
          <w:sz w:val="20"/>
          <w:szCs w:val="20"/>
          <w:lang w:eastAsia="en-GB"/>
        </w:rPr>
      </w:pPr>
      <w:r w:rsidRPr="001F1E58">
        <w:rPr>
          <w:rFonts w:ascii="Arial" w:hAnsi="Arial" w:cs="Arial"/>
          <w:b/>
          <w:bCs/>
          <w:sz w:val="20"/>
          <w:szCs w:val="20"/>
          <w:lang w:eastAsia="en-GB"/>
        </w:rPr>
        <w:t>NOTE</w:t>
      </w:r>
      <w:r w:rsidRPr="001F1E58">
        <w:rPr>
          <w:rFonts w:ascii="Arial" w:hAnsi="Arial" w:cs="Arial"/>
          <w:sz w:val="20"/>
          <w:szCs w:val="20"/>
          <w:lang w:eastAsia="en-GB"/>
        </w:rPr>
        <w:t xml:space="preserve"> - Detailed guidance on traceability requirements for certain specific technical fields may be found in UKAS technical publications M4, accessible via </w:t>
      </w:r>
      <w:r w:rsidRPr="001F1E58">
        <w:rPr>
          <w:rFonts w:ascii="Arial" w:hAnsi="Arial" w:cs="Arial"/>
          <w:b/>
          <w:sz w:val="20"/>
          <w:szCs w:val="20"/>
          <w:u w:val="single"/>
          <w:lang w:eastAsia="en-GB"/>
        </w:rPr>
        <w:t>www.ukas.com</w:t>
      </w:r>
      <w:r w:rsidRPr="001F1E58">
        <w:rPr>
          <w:rFonts w:ascii="Arial" w:hAnsi="Arial" w:cs="Arial"/>
          <w:sz w:val="20"/>
          <w:szCs w:val="20"/>
          <w:lang w:eastAsia="en-GB"/>
        </w:rPr>
        <w:t>.</w:t>
      </w:r>
    </w:p>
    <w:p w14:paraId="24DFDAEE" w14:textId="50430F9E" w:rsidR="00964A70" w:rsidRDefault="00964A70" w:rsidP="00964A70">
      <w:pPr>
        <w:autoSpaceDE w:val="0"/>
        <w:autoSpaceDN w:val="0"/>
        <w:adjustRightInd w:val="0"/>
        <w:spacing w:after="0" w:line="240" w:lineRule="auto"/>
        <w:jc w:val="both"/>
        <w:rPr>
          <w:rFonts w:ascii="Arial" w:hAnsi="Arial" w:cs="Arial"/>
          <w:sz w:val="20"/>
          <w:szCs w:val="20"/>
          <w:lang w:eastAsia="en-GB"/>
        </w:rPr>
      </w:pPr>
      <w:r w:rsidRPr="001F1E58">
        <w:rPr>
          <w:rFonts w:ascii="Arial" w:hAnsi="Arial" w:cs="Arial"/>
          <w:sz w:val="20"/>
          <w:szCs w:val="20"/>
          <w:lang w:eastAsia="en-GB"/>
        </w:rPr>
        <w:t>As stipulated by ISO the department requires a documented procedure for the calibration of equipment that directly or indirectly affects examination results. Con</w:t>
      </w:r>
      <w:r w:rsidR="00254D1A">
        <w:rPr>
          <w:rFonts w:ascii="Arial" w:hAnsi="Arial" w:cs="Arial"/>
          <w:sz w:val="20"/>
          <w:szCs w:val="20"/>
          <w:lang w:eastAsia="en-GB"/>
        </w:rPr>
        <w:t xml:space="preserve">sistent with this requirement, </w:t>
      </w:r>
      <w:r w:rsidRPr="001F1E58">
        <w:rPr>
          <w:rFonts w:ascii="Arial" w:hAnsi="Arial" w:cs="Arial"/>
          <w:b/>
          <w:bCs/>
          <w:sz w:val="20"/>
          <w:szCs w:val="20"/>
          <w:lang w:eastAsia="en-GB"/>
        </w:rPr>
        <w:t>MP-CGEN-010</w:t>
      </w:r>
      <w:r w:rsidRPr="001F1E58">
        <w:rPr>
          <w:rFonts w:ascii="Arial" w:hAnsi="Arial" w:cs="Arial"/>
          <w:sz w:val="20"/>
          <w:szCs w:val="20"/>
          <w:lang w:eastAsia="en-GB"/>
        </w:rPr>
        <w:t xml:space="preserve"> defines the key principles.</w:t>
      </w:r>
    </w:p>
    <w:p w14:paraId="37BAF272" w14:textId="77777777" w:rsidR="00254D1A" w:rsidRPr="00254D1A" w:rsidRDefault="00254D1A" w:rsidP="00964A70">
      <w:pPr>
        <w:autoSpaceDE w:val="0"/>
        <w:autoSpaceDN w:val="0"/>
        <w:adjustRightInd w:val="0"/>
        <w:spacing w:after="0" w:line="240" w:lineRule="auto"/>
        <w:jc w:val="both"/>
        <w:rPr>
          <w:rFonts w:ascii="Arial" w:hAnsi="Arial" w:cs="Arial"/>
          <w:sz w:val="20"/>
          <w:szCs w:val="20"/>
          <w:u w:val="single"/>
          <w:lang w:eastAsia="en-GB"/>
        </w:rPr>
      </w:pPr>
    </w:p>
    <w:p w14:paraId="0EBE2F76" w14:textId="77777777" w:rsidR="00964A70" w:rsidRPr="00254D1A" w:rsidRDefault="00964A70" w:rsidP="00964A70">
      <w:pPr>
        <w:rPr>
          <w:rFonts w:ascii="Arial" w:hAnsi="Arial" w:cs="Arial"/>
          <w:sz w:val="20"/>
          <w:szCs w:val="20"/>
          <w:u w:val="single"/>
        </w:rPr>
      </w:pPr>
      <w:bookmarkStart w:id="132" w:name="_Toc188771704"/>
      <w:bookmarkStart w:id="133" w:name="_Toc209516505"/>
      <w:bookmarkStart w:id="134" w:name="_Toc240688994"/>
      <w:r w:rsidRPr="00254D1A">
        <w:rPr>
          <w:rFonts w:ascii="Arial" w:hAnsi="Arial" w:cs="Arial"/>
          <w:sz w:val="20"/>
          <w:szCs w:val="20"/>
          <w:u w:val="single"/>
        </w:rPr>
        <w:t>Calibration – GMP Critical Instrumentation</w:t>
      </w:r>
      <w:bookmarkEnd w:id="132"/>
      <w:bookmarkEnd w:id="133"/>
      <w:bookmarkEnd w:id="134"/>
      <w:r w:rsidRPr="00254D1A">
        <w:rPr>
          <w:rFonts w:ascii="Arial" w:hAnsi="Arial" w:cs="Arial"/>
          <w:sz w:val="20"/>
          <w:szCs w:val="20"/>
          <w:u w:val="single"/>
        </w:rPr>
        <w:t xml:space="preserve"> (BSQR)</w:t>
      </w:r>
    </w:p>
    <w:p w14:paraId="6FC67465" w14:textId="25A9F824" w:rsidR="00964A70" w:rsidRPr="001F1E58" w:rsidRDefault="00964A70" w:rsidP="00964A70">
      <w:pPr>
        <w:spacing w:line="240" w:lineRule="auto"/>
        <w:jc w:val="both"/>
        <w:rPr>
          <w:rFonts w:ascii="Arial" w:hAnsi="Arial" w:cs="Arial"/>
          <w:sz w:val="20"/>
          <w:szCs w:val="20"/>
        </w:rPr>
      </w:pPr>
      <w:r w:rsidRPr="001F1E58">
        <w:rPr>
          <w:rFonts w:ascii="Arial" w:hAnsi="Arial" w:cs="Arial"/>
          <w:sz w:val="20"/>
          <w:szCs w:val="20"/>
        </w:rPr>
        <w:t xml:space="preserve">The BSQR </w:t>
      </w:r>
      <w:r w:rsidR="00254D1A">
        <w:rPr>
          <w:rFonts w:ascii="Arial" w:hAnsi="Arial" w:cs="Arial"/>
          <w:b/>
          <w:bCs/>
          <w:sz w:val="20"/>
          <w:szCs w:val="20"/>
          <w:lang w:eastAsia="en-GB"/>
        </w:rPr>
        <w:t>MI-CGEN-064</w:t>
      </w:r>
      <w:r w:rsidRPr="001F1E58">
        <w:rPr>
          <w:rFonts w:ascii="Arial" w:hAnsi="Arial" w:cs="Arial"/>
          <w:b/>
          <w:bCs/>
          <w:sz w:val="20"/>
          <w:szCs w:val="20"/>
          <w:lang w:eastAsia="en-GB"/>
        </w:rPr>
        <w:t xml:space="preserve"> </w:t>
      </w:r>
      <w:r w:rsidRPr="001F1E58">
        <w:rPr>
          <w:rFonts w:ascii="Arial" w:hAnsi="Arial" w:cs="Arial"/>
          <w:sz w:val="20"/>
          <w:szCs w:val="20"/>
        </w:rPr>
        <w:t>define specific calibration requirements, for Blood Bank equipment ide</w:t>
      </w:r>
      <w:r w:rsidR="00254D1A">
        <w:rPr>
          <w:rFonts w:ascii="Arial" w:hAnsi="Arial" w:cs="Arial"/>
          <w:sz w:val="20"/>
          <w:szCs w:val="20"/>
        </w:rPr>
        <w:t xml:space="preserve">ntified as “GMP Critical” (see </w:t>
      </w:r>
      <w:r w:rsidRPr="001F1E58">
        <w:rPr>
          <w:rFonts w:ascii="Arial" w:hAnsi="Arial" w:cs="Arial"/>
          <w:b/>
          <w:bCs/>
          <w:sz w:val="20"/>
          <w:szCs w:val="20"/>
        </w:rPr>
        <w:t>MF-CGEN-006</w:t>
      </w:r>
      <w:r w:rsidRPr="001F1E58">
        <w:rPr>
          <w:rFonts w:ascii="Arial" w:hAnsi="Arial" w:cs="Arial"/>
          <w:sz w:val="20"/>
          <w:szCs w:val="20"/>
        </w:rPr>
        <w:t>). Requirements include the following: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1920"/>
        <w:gridCol w:w="6661"/>
      </w:tblGrid>
      <w:tr w:rsidR="001F1E58" w:rsidRPr="001F1E58" w14:paraId="4231E5E2" w14:textId="77777777" w:rsidTr="00D81D8D">
        <w:trPr>
          <w:trHeight w:val="459"/>
        </w:trPr>
        <w:tc>
          <w:tcPr>
            <w:tcW w:w="725" w:type="dxa"/>
            <w:shd w:val="clear" w:color="auto" w:fill="E6E6E6"/>
          </w:tcPr>
          <w:p w14:paraId="5471F4C5" w14:textId="77777777" w:rsidR="00964A70" w:rsidRPr="001F1E58" w:rsidRDefault="00964A70" w:rsidP="00D81D8D">
            <w:pPr>
              <w:spacing w:line="240" w:lineRule="auto"/>
              <w:jc w:val="both"/>
              <w:rPr>
                <w:rFonts w:ascii="Arial" w:hAnsi="Arial" w:cs="Arial"/>
                <w:b/>
                <w:sz w:val="20"/>
                <w:szCs w:val="20"/>
              </w:rPr>
            </w:pPr>
            <w:r w:rsidRPr="001F1E58">
              <w:rPr>
                <w:rFonts w:ascii="Arial" w:hAnsi="Arial" w:cs="Arial"/>
                <w:b/>
                <w:sz w:val="20"/>
                <w:szCs w:val="20"/>
              </w:rPr>
              <w:t>17.3.1.1</w:t>
            </w:r>
          </w:p>
        </w:tc>
        <w:tc>
          <w:tcPr>
            <w:tcW w:w="1941" w:type="dxa"/>
            <w:vMerge w:val="restart"/>
            <w:shd w:val="clear" w:color="auto" w:fill="E6E6E6"/>
          </w:tcPr>
          <w:p w14:paraId="6889C45E" w14:textId="77777777" w:rsidR="00964A70" w:rsidRPr="001F1E58" w:rsidRDefault="00964A70" w:rsidP="00D81D8D">
            <w:pPr>
              <w:spacing w:line="240" w:lineRule="auto"/>
              <w:rPr>
                <w:rFonts w:ascii="Arial" w:hAnsi="Arial" w:cs="Arial"/>
                <w:sz w:val="20"/>
                <w:szCs w:val="20"/>
              </w:rPr>
            </w:pPr>
            <w:r w:rsidRPr="001F1E58">
              <w:rPr>
                <w:rFonts w:ascii="Arial" w:hAnsi="Arial" w:cs="Arial"/>
                <w:sz w:val="20"/>
                <w:szCs w:val="20"/>
              </w:rPr>
              <w:t>Temperature Probes, Recorders &amp; Chart Recorders</w:t>
            </w:r>
          </w:p>
        </w:tc>
        <w:tc>
          <w:tcPr>
            <w:tcW w:w="6866" w:type="dxa"/>
          </w:tcPr>
          <w:p w14:paraId="0E84E004" w14:textId="77777777" w:rsidR="00964A70" w:rsidRPr="001F1E58" w:rsidRDefault="00964A70" w:rsidP="00D81D8D">
            <w:pPr>
              <w:spacing w:line="240" w:lineRule="auto"/>
              <w:jc w:val="both"/>
              <w:rPr>
                <w:rFonts w:ascii="Arial" w:hAnsi="Arial" w:cs="Arial"/>
                <w:sz w:val="20"/>
                <w:szCs w:val="20"/>
              </w:rPr>
            </w:pPr>
            <w:r w:rsidRPr="001F1E58">
              <w:rPr>
                <w:rFonts w:ascii="Arial" w:hAnsi="Arial" w:cs="Arial"/>
                <w:sz w:val="20"/>
                <w:szCs w:val="20"/>
              </w:rPr>
              <w:t>Critical Sensors Calibrated to Set Point +/- 0.5 deg C.</w:t>
            </w:r>
          </w:p>
        </w:tc>
      </w:tr>
      <w:tr w:rsidR="001F1E58" w:rsidRPr="001F1E58" w14:paraId="2B842E5B" w14:textId="77777777" w:rsidTr="00D81D8D">
        <w:tc>
          <w:tcPr>
            <w:tcW w:w="725" w:type="dxa"/>
            <w:shd w:val="clear" w:color="auto" w:fill="E6E6E6"/>
          </w:tcPr>
          <w:p w14:paraId="30C6B5E1" w14:textId="77777777" w:rsidR="00964A70" w:rsidRPr="001F1E58" w:rsidRDefault="00964A70" w:rsidP="00D81D8D">
            <w:pPr>
              <w:spacing w:line="240" w:lineRule="auto"/>
              <w:jc w:val="both"/>
              <w:rPr>
                <w:rFonts w:ascii="Arial" w:hAnsi="Arial" w:cs="Arial"/>
                <w:b/>
                <w:sz w:val="20"/>
                <w:szCs w:val="20"/>
              </w:rPr>
            </w:pPr>
            <w:r w:rsidRPr="001F1E58">
              <w:rPr>
                <w:rFonts w:ascii="Arial" w:hAnsi="Arial" w:cs="Arial"/>
                <w:b/>
                <w:sz w:val="20"/>
                <w:szCs w:val="20"/>
              </w:rPr>
              <w:t>17.3.1.2</w:t>
            </w:r>
          </w:p>
        </w:tc>
        <w:tc>
          <w:tcPr>
            <w:tcW w:w="1941" w:type="dxa"/>
            <w:vMerge/>
            <w:shd w:val="clear" w:color="auto" w:fill="E6E6E6"/>
          </w:tcPr>
          <w:p w14:paraId="48A21919" w14:textId="77777777" w:rsidR="00964A70" w:rsidRPr="001F1E58" w:rsidRDefault="00964A70" w:rsidP="00D81D8D">
            <w:pPr>
              <w:spacing w:line="240" w:lineRule="auto"/>
              <w:jc w:val="both"/>
              <w:rPr>
                <w:rFonts w:ascii="Arial" w:hAnsi="Arial" w:cs="Arial"/>
                <w:sz w:val="20"/>
                <w:szCs w:val="20"/>
              </w:rPr>
            </w:pPr>
          </w:p>
        </w:tc>
        <w:tc>
          <w:tcPr>
            <w:tcW w:w="6866" w:type="dxa"/>
          </w:tcPr>
          <w:p w14:paraId="222538AE" w14:textId="77777777" w:rsidR="00964A70" w:rsidRPr="001F1E58" w:rsidRDefault="00964A70" w:rsidP="00D81D8D">
            <w:pPr>
              <w:spacing w:line="240" w:lineRule="auto"/>
              <w:jc w:val="both"/>
              <w:rPr>
                <w:rFonts w:ascii="Arial" w:hAnsi="Arial" w:cs="Arial"/>
                <w:sz w:val="20"/>
                <w:szCs w:val="20"/>
              </w:rPr>
            </w:pPr>
            <w:r w:rsidRPr="001F1E58">
              <w:rPr>
                <w:rFonts w:ascii="Arial" w:hAnsi="Arial" w:cs="Arial"/>
                <w:sz w:val="20"/>
                <w:szCs w:val="20"/>
              </w:rPr>
              <w:t>Non-Critical Sensors Calibrated to Set Point +/- 1.0 deg C.</w:t>
            </w:r>
          </w:p>
        </w:tc>
      </w:tr>
      <w:tr w:rsidR="001F1E58" w:rsidRPr="001F1E58" w14:paraId="7CD3698B" w14:textId="77777777" w:rsidTr="00D81D8D">
        <w:trPr>
          <w:trHeight w:val="342"/>
        </w:trPr>
        <w:tc>
          <w:tcPr>
            <w:tcW w:w="725" w:type="dxa"/>
            <w:shd w:val="clear" w:color="auto" w:fill="E6E6E6"/>
          </w:tcPr>
          <w:p w14:paraId="65D2A2D3" w14:textId="77777777" w:rsidR="00964A70" w:rsidRPr="001F1E58" w:rsidRDefault="00964A70" w:rsidP="00D81D8D">
            <w:pPr>
              <w:spacing w:line="240" w:lineRule="auto"/>
              <w:jc w:val="both"/>
              <w:rPr>
                <w:rFonts w:ascii="Arial" w:hAnsi="Arial" w:cs="Arial"/>
                <w:b/>
                <w:sz w:val="20"/>
                <w:szCs w:val="20"/>
              </w:rPr>
            </w:pPr>
            <w:r w:rsidRPr="001F1E58">
              <w:rPr>
                <w:rFonts w:ascii="Arial" w:hAnsi="Arial" w:cs="Arial"/>
                <w:b/>
                <w:sz w:val="20"/>
                <w:szCs w:val="20"/>
              </w:rPr>
              <w:t>17.3.2.3</w:t>
            </w:r>
          </w:p>
        </w:tc>
        <w:tc>
          <w:tcPr>
            <w:tcW w:w="1941" w:type="dxa"/>
            <w:shd w:val="clear" w:color="auto" w:fill="E6E6E6"/>
          </w:tcPr>
          <w:p w14:paraId="3AA4CC2C" w14:textId="77777777" w:rsidR="00964A70" w:rsidRPr="001F1E58" w:rsidRDefault="00964A70" w:rsidP="00D81D8D">
            <w:pPr>
              <w:spacing w:line="240" w:lineRule="auto"/>
              <w:rPr>
                <w:rFonts w:ascii="Arial" w:hAnsi="Arial" w:cs="Arial"/>
                <w:sz w:val="20"/>
                <w:szCs w:val="20"/>
              </w:rPr>
            </w:pPr>
            <w:r w:rsidRPr="001F1E58">
              <w:rPr>
                <w:rFonts w:ascii="Arial" w:hAnsi="Arial" w:cs="Arial"/>
                <w:sz w:val="20"/>
                <w:szCs w:val="20"/>
              </w:rPr>
              <w:t>Weighing Equipment</w:t>
            </w:r>
          </w:p>
        </w:tc>
        <w:tc>
          <w:tcPr>
            <w:tcW w:w="6866" w:type="dxa"/>
          </w:tcPr>
          <w:p w14:paraId="246D0EAB" w14:textId="77777777" w:rsidR="00964A70" w:rsidRPr="001F1E58" w:rsidRDefault="00964A70" w:rsidP="00D81D8D">
            <w:pPr>
              <w:spacing w:line="240" w:lineRule="auto"/>
              <w:jc w:val="both"/>
              <w:rPr>
                <w:rFonts w:ascii="Arial" w:hAnsi="Arial" w:cs="Arial"/>
                <w:sz w:val="20"/>
                <w:szCs w:val="20"/>
              </w:rPr>
            </w:pPr>
            <w:r w:rsidRPr="001F1E58">
              <w:rPr>
                <w:rFonts w:ascii="Arial" w:hAnsi="Arial" w:cs="Arial"/>
                <w:sz w:val="20"/>
                <w:szCs w:val="20"/>
              </w:rPr>
              <w:t>Calibration accuracy will depend on the precision of the balance, but the acceptable accuracy will not be more than +/- 1%.</w:t>
            </w:r>
          </w:p>
        </w:tc>
      </w:tr>
      <w:tr w:rsidR="001F1E58" w:rsidRPr="001F1E58" w14:paraId="0E7E1E19" w14:textId="77777777" w:rsidTr="00D81D8D">
        <w:tc>
          <w:tcPr>
            <w:tcW w:w="725" w:type="dxa"/>
            <w:shd w:val="clear" w:color="auto" w:fill="E6E6E6"/>
          </w:tcPr>
          <w:p w14:paraId="14E626F1" w14:textId="77777777" w:rsidR="00964A70" w:rsidRPr="001F1E58" w:rsidRDefault="00964A70" w:rsidP="00D81D8D">
            <w:pPr>
              <w:spacing w:line="240" w:lineRule="auto"/>
              <w:jc w:val="both"/>
              <w:rPr>
                <w:rFonts w:ascii="Arial" w:hAnsi="Arial" w:cs="Arial"/>
                <w:b/>
                <w:sz w:val="20"/>
                <w:szCs w:val="20"/>
              </w:rPr>
            </w:pPr>
            <w:r w:rsidRPr="001F1E58">
              <w:rPr>
                <w:rFonts w:ascii="Arial" w:hAnsi="Arial" w:cs="Arial"/>
                <w:b/>
                <w:sz w:val="20"/>
                <w:szCs w:val="20"/>
              </w:rPr>
              <w:t>17.3.2.4</w:t>
            </w:r>
          </w:p>
        </w:tc>
        <w:tc>
          <w:tcPr>
            <w:tcW w:w="1941" w:type="dxa"/>
            <w:shd w:val="clear" w:color="auto" w:fill="E6E6E6"/>
          </w:tcPr>
          <w:p w14:paraId="46A7881E" w14:textId="77777777" w:rsidR="00964A70" w:rsidRPr="001F1E58" w:rsidRDefault="00964A70" w:rsidP="00D81D8D">
            <w:pPr>
              <w:spacing w:line="240" w:lineRule="auto"/>
              <w:rPr>
                <w:rFonts w:ascii="Arial" w:hAnsi="Arial" w:cs="Arial"/>
                <w:sz w:val="20"/>
                <w:szCs w:val="20"/>
              </w:rPr>
            </w:pPr>
            <w:r w:rsidRPr="001F1E58">
              <w:rPr>
                <w:rFonts w:ascii="Arial" w:hAnsi="Arial" w:cs="Arial"/>
                <w:sz w:val="20"/>
                <w:szCs w:val="20"/>
              </w:rPr>
              <w:t>Automated Pipettes</w:t>
            </w:r>
          </w:p>
        </w:tc>
        <w:tc>
          <w:tcPr>
            <w:tcW w:w="6866" w:type="dxa"/>
          </w:tcPr>
          <w:p w14:paraId="463F9BA6" w14:textId="177AFEDF" w:rsidR="00964A70" w:rsidRPr="001F1E58" w:rsidRDefault="00964A70" w:rsidP="001F1E58">
            <w:pPr>
              <w:spacing w:line="240" w:lineRule="auto"/>
              <w:jc w:val="both"/>
              <w:rPr>
                <w:rFonts w:ascii="Arial" w:hAnsi="Arial" w:cs="Arial"/>
                <w:sz w:val="20"/>
                <w:szCs w:val="20"/>
              </w:rPr>
            </w:pPr>
            <w:r w:rsidRPr="001F1E58">
              <w:rPr>
                <w:rFonts w:ascii="Arial" w:hAnsi="Arial" w:cs="Arial"/>
                <w:sz w:val="20"/>
                <w:szCs w:val="20"/>
              </w:rPr>
              <w:t xml:space="preserve">Calibration accuracy will depend on the precision of the device, </w:t>
            </w:r>
            <w:r w:rsidR="001F1E58">
              <w:rPr>
                <w:rFonts w:ascii="Arial" w:hAnsi="Arial" w:cs="Arial"/>
                <w:sz w:val="20"/>
                <w:szCs w:val="20"/>
              </w:rPr>
              <w:t>and acceptance determined by the supplier</w:t>
            </w:r>
          </w:p>
        </w:tc>
      </w:tr>
    </w:tbl>
    <w:p w14:paraId="6BD18F9B" w14:textId="77777777" w:rsidR="00730DF9" w:rsidRPr="007D2B90" w:rsidRDefault="00730DF9" w:rsidP="00730DF9">
      <w:pPr>
        <w:rPr>
          <w:color w:val="FF0000"/>
        </w:rPr>
      </w:pPr>
    </w:p>
    <w:p w14:paraId="6E8ACF7E" w14:textId="3D5BC33E" w:rsidR="00235ED9" w:rsidRPr="007D2B90" w:rsidRDefault="00E12284" w:rsidP="00FF0A68">
      <w:pPr>
        <w:pStyle w:val="Heading2"/>
        <w:numPr>
          <w:ilvl w:val="1"/>
          <w:numId w:val="1"/>
        </w:numPr>
        <w:jc w:val="both"/>
      </w:pPr>
      <w:bookmarkStart w:id="135" w:name="_Toc129097878"/>
      <w:r w:rsidRPr="00E12284">
        <w:t>Reagents and Consumables</w:t>
      </w:r>
      <w:r w:rsidR="00B868FC">
        <w:t xml:space="preserve"> (</w:t>
      </w:r>
      <w:r w:rsidR="00336388" w:rsidRPr="00336388">
        <w:rPr>
          <w:i w:val="0"/>
          <w:color w:val="0000FF"/>
        </w:rPr>
        <w:t xml:space="preserve">BSQR, GMP, </w:t>
      </w:r>
      <w:r w:rsidR="00B868FC" w:rsidRPr="00336388">
        <w:rPr>
          <w:i w:val="0"/>
          <w:color w:val="0000FF"/>
        </w:rPr>
        <w:t xml:space="preserve">ISO </w:t>
      </w:r>
      <w:r w:rsidR="00B868FC" w:rsidRPr="00B868FC">
        <w:rPr>
          <w:i w:val="0"/>
          <w:color w:val="0000FF"/>
        </w:rPr>
        <w:t>6.6</w:t>
      </w:r>
      <w:r w:rsidR="00B868FC">
        <w:t>)</w:t>
      </w:r>
      <w:bookmarkEnd w:id="135"/>
    </w:p>
    <w:p w14:paraId="06A5ACC4" w14:textId="77777777" w:rsidR="00F14F5E" w:rsidRDefault="003D275D" w:rsidP="00FF0A68">
      <w:pPr>
        <w:pStyle w:val="BodyTextIndent"/>
        <w:spacing w:line="240" w:lineRule="auto"/>
        <w:ind w:left="0"/>
        <w:jc w:val="both"/>
        <w:rPr>
          <w:rFonts w:ascii="Arial" w:hAnsi="Arial" w:cs="Arial"/>
          <w:b/>
          <w:bCs/>
          <w:sz w:val="20"/>
          <w:szCs w:val="20"/>
        </w:rPr>
      </w:pPr>
      <w:r>
        <w:rPr>
          <w:rFonts w:ascii="Arial" w:hAnsi="Arial" w:cs="Arial"/>
          <w:b/>
          <w:bCs/>
          <w:sz w:val="20"/>
          <w:szCs w:val="20"/>
        </w:rPr>
        <w:t xml:space="preserve">MP-CGEN-012 </w:t>
      </w:r>
      <w:r w:rsidRPr="003D275D">
        <w:rPr>
          <w:rFonts w:ascii="Arial" w:hAnsi="Arial" w:cs="Arial"/>
          <w:bCs/>
          <w:sz w:val="20"/>
          <w:szCs w:val="20"/>
        </w:rPr>
        <w:t>– Management of Suppliers details the selection and procurement processes in the department.</w:t>
      </w:r>
      <w:r>
        <w:rPr>
          <w:rFonts w:ascii="Arial" w:hAnsi="Arial" w:cs="Arial"/>
          <w:b/>
          <w:bCs/>
          <w:sz w:val="20"/>
          <w:szCs w:val="20"/>
        </w:rPr>
        <w:t xml:space="preserve"> </w:t>
      </w:r>
    </w:p>
    <w:p w14:paraId="1AD6F7DC" w14:textId="77777777" w:rsidR="00E57FE6" w:rsidRDefault="003D275D" w:rsidP="00FF0A68">
      <w:pPr>
        <w:pStyle w:val="BodyTextIndent"/>
        <w:spacing w:line="240" w:lineRule="auto"/>
        <w:ind w:left="0"/>
        <w:jc w:val="both"/>
        <w:rPr>
          <w:rFonts w:ascii="Arial" w:hAnsi="Arial" w:cs="Arial"/>
          <w:sz w:val="20"/>
          <w:szCs w:val="20"/>
        </w:rPr>
      </w:pPr>
      <w:r>
        <w:rPr>
          <w:rFonts w:ascii="Arial" w:hAnsi="Arial" w:cs="Arial"/>
          <w:b/>
          <w:bCs/>
          <w:sz w:val="20"/>
          <w:szCs w:val="20"/>
        </w:rPr>
        <w:t xml:space="preserve">LP-CGEN-012 </w:t>
      </w:r>
      <w:r w:rsidRPr="003D275D">
        <w:rPr>
          <w:rFonts w:ascii="Arial" w:hAnsi="Arial" w:cs="Arial"/>
          <w:bCs/>
          <w:sz w:val="20"/>
          <w:szCs w:val="20"/>
        </w:rPr>
        <w:t>– Stock Management and Batch Acceptance Procedures and</w:t>
      </w:r>
      <w:r>
        <w:rPr>
          <w:rFonts w:ascii="Arial" w:hAnsi="Arial" w:cs="Arial"/>
          <w:b/>
          <w:bCs/>
          <w:sz w:val="20"/>
          <w:szCs w:val="20"/>
        </w:rPr>
        <w:t xml:space="preserve"> LP-CBTR-006 </w:t>
      </w:r>
      <w:r w:rsidRPr="003D275D">
        <w:rPr>
          <w:rFonts w:ascii="Arial" w:hAnsi="Arial" w:cs="Arial"/>
          <w:bCs/>
          <w:sz w:val="20"/>
          <w:szCs w:val="20"/>
        </w:rPr>
        <w:t>–</w:t>
      </w:r>
      <w:r>
        <w:rPr>
          <w:rFonts w:ascii="Arial" w:hAnsi="Arial" w:cs="Arial"/>
          <w:bCs/>
          <w:sz w:val="20"/>
          <w:szCs w:val="20"/>
        </w:rPr>
        <w:t xml:space="preserve"> Sto</w:t>
      </w:r>
      <w:r w:rsidRPr="003D275D">
        <w:rPr>
          <w:rFonts w:ascii="Arial" w:hAnsi="Arial" w:cs="Arial"/>
          <w:bCs/>
          <w:sz w:val="20"/>
          <w:szCs w:val="20"/>
        </w:rPr>
        <w:t>ck Management</w:t>
      </w:r>
      <w:r>
        <w:rPr>
          <w:rFonts w:ascii="Arial" w:hAnsi="Arial" w:cs="Arial"/>
          <w:bCs/>
          <w:sz w:val="20"/>
          <w:szCs w:val="20"/>
        </w:rPr>
        <w:t xml:space="preserve"> </w:t>
      </w:r>
      <w:r w:rsidRPr="003D275D">
        <w:rPr>
          <w:rFonts w:ascii="Arial" w:hAnsi="Arial" w:cs="Arial"/>
          <w:bCs/>
          <w:sz w:val="20"/>
          <w:szCs w:val="20"/>
        </w:rPr>
        <w:t>Blood Bank Reagents and Consumables</w:t>
      </w:r>
      <w:r>
        <w:rPr>
          <w:rFonts w:ascii="Arial" w:hAnsi="Arial" w:cs="Arial"/>
          <w:b/>
          <w:bCs/>
          <w:sz w:val="20"/>
          <w:szCs w:val="20"/>
        </w:rPr>
        <w:t xml:space="preserve"> </w:t>
      </w:r>
      <w:r>
        <w:rPr>
          <w:rFonts w:ascii="Arial" w:hAnsi="Arial" w:cs="Arial"/>
          <w:sz w:val="20"/>
          <w:szCs w:val="20"/>
        </w:rPr>
        <w:t xml:space="preserve">defines </w:t>
      </w:r>
      <w:r w:rsidR="00964A70" w:rsidRPr="009231C7">
        <w:rPr>
          <w:rFonts w:ascii="Arial" w:hAnsi="Arial" w:cs="Arial"/>
          <w:sz w:val="20"/>
          <w:szCs w:val="20"/>
        </w:rPr>
        <w:t>procedures for the reception, storage, acceptance testing, and inventory management for Laboratory Reagents, and Consumables.</w:t>
      </w:r>
      <w:r w:rsidR="00F00961">
        <w:rPr>
          <w:rFonts w:ascii="Arial" w:hAnsi="Arial" w:cs="Arial"/>
          <w:sz w:val="20"/>
          <w:szCs w:val="20"/>
        </w:rPr>
        <w:t xml:space="preserve"> </w:t>
      </w:r>
    </w:p>
    <w:p w14:paraId="14A9F532" w14:textId="43EF6174" w:rsidR="00F14F5E" w:rsidRDefault="00F00961" w:rsidP="00FF0A68">
      <w:pPr>
        <w:pStyle w:val="BodyTextIndent"/>
        <w:spacing w:line="240" w:lineRule="auto"/>
        <w:ind w:left="0"/>
        <w:jc w:val="both"/>
        <w:rPr>
          <w:rFonts w:ascii="Arial" w:hAnsi="Arial" w:cs="Arial"/>
          <w:sz w:val="20"/>
          <w:szCs w:val="20"/>
        </w:rPr>
      </w:pPr>
      <w:r w:rsidRPr="009B7434">
        <w:rPr>
          <w:rFonts w:ascii="Arial" w:hAnsi="Arial" w:cs="Arial"/>
          <w:b/>
          <w:sz w:val="20"/>
          <w:szCs w:val="20"/>
        </w:rPr>
        <w:lastRenderedPageBreak/>
        <w:t>LP-CHAE-004</w:t>
      </w:r>
      <w:r>
        <w:rPr>
          <w:rFonts w:ascii="Arial" w:hAnsi="Arial" w:cs="Arial"/>
          <w:sz w:val="20"/>
          <w:szCs w:val="20"/>
        </w:rPr>
        <w:t xml:space="preserve"> – Sysmex IQC Limits and XbarM Control </w:t>
      </w:r>
      <w:r w:rsidR="009B7434">
        <w:rPr>
          <w:rFonts w:ascii="Arial" w:hAnsi="Arial" w:cs="Arial"/>
          <w:sz w:val="20"/>
          <w:szCs w:val="20"/>
        </w:rPr>
        <w:t>facilitates</w:t>
      </w:r>
      <w:r>
        <w:rPr>
          <w:rFonts w:ascii="Arial" w:hAnsi="Arial" w:cs="Arial"/>
          <w:sz w:val="20"/>
          <w:szCs w:val="20"/>
        </w:rPr>
        <w:t xml:space="preserve"> acceptance</w:t>
      </w:r>
      <w:r w:rsidR="009B7434">
        <w:rPr>
          <w:rFonts w:ascii="Arial" w:hAnsi="Arial" w:cs="Arial"/>
          <w:sz w:val="20"/>
          <w:szCs w:val="20"/>
        </w:rPr>
        <w:t xml:space="preserve"> testing</w:t>
      </w:r>
      <w:r>
        <w:rPr>
          <w:rFonts w:ascii="Arial" w:hAnsi="Arial" w:cs="Arial"/>
          <w:sz w:val="20"/>
          <w:szCs w:val="20"/>
        </w:rPr>
        <w:t xml:space="preserve"> of </w:t>
      </w:r>
      <w:r w:rsidR="009B7434">
        <w:rPr>
          <w:rFonts w:ascii="Arial" w:hAnsi="Arial" w:cs="Arial"/>
          <w:sz w:val="20"/>
          <w:szCs w:val="20"/>
        </w:rPr>
        <w:t>reagents</w:t>
      </w:r>
      <w:r>
        <w:rPr>
          <w:rFonts w:ascii="Arial" w:hAnsi="Arial" w:cs="Arial"/>
          <w:sz w:val="20"/>
          <w:szCs w:val="20"/>
        </w:rPr>
        <w:t xml:space="preserve"> </w:t>
      </w:r>
      <w:r w:rsidR="009B7434">
        <w:rPr>
          <w:rFonts w:ascii="Arial" w:hAnsi="Arial" w:cs="Arial"/>
          <w:sz w:val="20"/>
          <w:szCs w:val="20"/>
        </w:rPr>
        <w:t>associated</w:t>
      </w:r>
      <w:r>
        <w:rPr>
          <w:rFonts w:ascii="Arial" w:hAnsi="Arial" w:cs="Arial"/>
          <w:sz w:val="20"/>
          <w:szCs w:val="20"/>
        </w:rPr>
        <w:t xml:space="preserve"> with </w:t>
      </w:r>
      <w:r w:rsidR="009B7434">
        <w:rPr>
          <w:rFonts w:ascii="Arial" w:hAnsi="Arial" w:cs="Arial"/>
          <w:sz w:val="20"/>
          <w:szCs w:val="20"/>
        </w:rPr>
        <w:t xml:space="preserve">the Sysmex XN series. </w:t>
      </w:r>
      <w:r w:rsidR="00F14F5E">
        <w:rPr>
          <w:rFonts w:ascii="Arial" w:hAnsi="Arial" w:cs="Arial"/>
          <w:sz w:val="20"/>
          <w:szCs w:val="20"/>
        </w:rPr>
        <w:t xml:space="preserve"> </w:t>
      </w:r>
      <w:r w:rsidR="003D275D" w:rsidRPr="003D275D">
        <w:rPr>
          <w:rFonts w:ascii="Arial" w:hAnsi="Arial" w:cs="Arial"/>
          <w:b/>
          <w:sz w:val="20"/>
          <w:szCs w:val="20"/>
        </w:rPr>
        <w:t>LP-CGEN-003</w:t>
      </w:r>
      <w:r w:rsidR="003D275D">
        <w:rPr>
          <w:rFonts w:ascii="Arial" w:hAnsi="Arial" w:cs="Arial"/>
          <w:sz w:val="20"/>
          <w:szCs w:val="20"/>
        </w:rPr>
        <w:t xml:space="preserve"> - </w:t>
      </w:r>
      <w:r w:rsidR="003D275D" w:rsidRPr="003D275D">
        <w:rPr>
          <w:rFonts w:ascii="Arial" w:hAnsi="Arial" w:cs="Arial"/>
          <w:sz w:val="20"/>
          <w:szCs w:val="20"/>
        </w:rPr>
        <w:t>Stock Management Procedures Using the Reagent Management System (RMS)</w:t>
      </w:r>
      <w:r w:rsidR="003D275D">
        <w:rPr>
          <w:rFonts w:ascii="Arial" w:hAnsi="Arial" w:cs="Arial"/>
          <w:sz w:val="20"/>
          <w:szCs w:val="20"/>
        </w:rPr>
        <w:t xml:space="preserve"> describes use of the RMS system for reagent and consumable records.</w:t>
      </w:r>
    </w:p>
    <w:p w14:paraId="517A7143" w14:textId="3872CCE7" w:rsidR="00E57FE6" w:rsidRDefault="00E57FE6" w:rsidP="00FF0A68">
      <w:pPr>
        <w:pStyle w:val="BodyTextIndent"/>
        <w:spacing w:line="240" w:lineRule="auto"/>
        <w:ind w:left="0"/>
        <w:jc w:val="both"/>
        <w:rPr>
          <w:rFonts w:ascii="Arial" w:hAnsi="Arial" w:cs="Arial"/>
          <w:sz w:val="20"/>
          <w:szCs w:val="20"/>
        </w:rPr>
      </w:pPr>
      <w:r>
        <w:rPr>
          <w:rFonts w:ascii="Arial" w:hAnsi="Arial" w:cs="Arial"/>
          <w:sz w:val="20"/>
          <w:szCs w:val="20"/>
        </w:rPr>
        <w:t xml:space="preserve">NOTE – Sysmex and Werfren IQC material is not subject to batch acceptance. This risk is assessed in </w:t>
      </w:r>
      <w:r w:rsidRPr="00E57FE6">
        <w:rPr>
          <w:rFonts w:ascii="Arial" w:hAnsi="Arial" w:cs="Arial"/>
          <w:b/>
          <w:sz w:val="20"/>
          <w:szCs w:val="20"/>
        </w:rPr>
        <w:t xml:space="preserve">HF-CHAE-014 </w:t>
      </w:r>
      <w:r>
        <w:rPr>
          <w:rFonts w:ascii="Arial" w:hAnsi="Arial" w:cs="Arial"/>
          <w:sz w:val="20"/>
          <w:szCs w:val="20"/>
        </w:rPr>
        <w:t xml:space="preserve">- </w:t>
      </w:r>
      <w:r w:rsidRPr="00E57FE6">
        <w:rPr>
          <w:rFonts w:ascii="Arial" w:hAnsi="Arial" w:cs="Arial"/>
          <w:sz w:val="20"/>
          <w:szCs w:val="20"/>
        </w:rPr>
        <w:t>Risk Assessment - Non-batch accepted Sysmex/Werfen IQC material</w:t>
      </w:r>
      <w:r>
        <w:rPr>
          <w:rFonts w:ascii="Arial" w:hAnsi="Arial" w:cs="Arial"/>
          <w:sz w:val="20"/>
          <w:szCs w:val="20"/>
        </w:rPr>
        <w:t>.</w:t>
      </w:r>
    </w:p>
    <w:p w14:paraId="26F1FBED" w14:textId="57303CAE" w:rsidR="00EF497E" w:rsidRPr="00F14F5E" w:rsidRDefault="00EF497E" w:rsidP="00FF0A68">
      <w:pPr>
        <w:pStyle w:val="BodyTextIndent"/>
        <w:spacing w:line="240" w:lineRule="auto"/>
        <w:ind w:left="0"/>
        <w:jc w:val="both"/>
        <w:rPr>
          <w:rFonts w:ascii="Arial" w:hAnsi="Arial" w:cs="Arial"/>
          <w:b/>
          <w:bCs/>
          <w:sz w:val="20"/>
          <w:szCs w:val="20"/>
        </w:rPr>
      </w:pPr>
      <w:r>
        <w:rPr>
          <w:rFonts w:ascii="Arial" w:hAnsi="Arial" w:cs="Arial"/>
          <w:sz w:val="20"/>
          <w:szCs w:val="20"/>
        </w:rPr>
        <w:t>Field notices/communication from suppliers are managed using Q-Pulse non-conformance module to ensure appropriate action is taken (</w:t>
      </w:r>
      <w:r w:rsidRPr="00EF497E">
        <w:rPr>
          <w:rFonts w:ascii="Arial" w:hAnsi="Arial" w:cs="Arial"/>
          <w:b/>
          <w:sz w:val="20"/>
          <w:szCs w:val="20"/>
        </w:rPr>
        <w:t>MP-CGEN-011</w:t>
      </w:r>
      <w:r>
        <w:rPr>
          <w:rFonts w:ascii="Arial" w:hAnsi="Arial" w:cs="Arial"/>
          <w:sz w:val="20"/>
          <w:szCs w:val="20"/>
        </w:rPr>
        <w:t xml:space="preserve"> – Management of Suppliers).</w:t>
      </w:r>
    </w:p>
    <w:p w14:paraId="6F001222" w14:textId="29C6BF28" w:rsidR="00B45E64" w:rsidRDefault="00E12284" w:rsidP="00730DF9">
      <w:pPr>
        <w:pStyle w:val="Heading2"/>
        <w:numPr>
          <w:ilvl w:val="1"/>
          <w:numId w:val="1"/>
        </w:numPr>
        <w:jc w:val="both"/>
      </w:pPr>
      <w:bookmarkStart w:id="136" w:name="_Toc129097879"/>
      <w:r w:rsidRPr="00E12284">
        <w:t>Service agreements</w:t>
      </w:r>
      <w:r w:rsidR="003D40A5">
        <w:t xml:space="preserve"> (</w:t>
      </w:r>
      <w:r w:rsidR="00336388" w:rsidRPr="00336388">
        <w:rPr>
          <w:color w:val="0000FF"/>
        </w:rPr>
        <w:t xml:space="preserve">BSQR, </w:t>
      </w:r>
      <w:r w:rsidR="003D40A5" w:rsidRPr="00336388">
        <w:rPr>
          <w:color w:val="0000FF"/>
        </w:rPr>
        <w:t xml:space="preserve">ISO </w:t>
      </w:r>
      <w:r w:rsidR="003D40A5" w:rsidRPr="003D40A5">
        <w:rPr>
          <w:color w:val="0000FF"/>
        </w:rPr>
        <w:t>6.7</w:t>
      </w:r>
      <w:r w:rsidR="003D40A5">
        <w:t>)</w:t>
      </w:r>
      <w:bookmarkEnd w:id="136"/>
    </w:p>
    <w:p w14:paraId="5B08B5D1" w14:textId="079A1A32" w:rsidR="00730DF9" w:rsidRPr="003D40A5" w:rsidRDefault="00730DF9" w:rsidP="00AC4846">
      <w:pPr>
        <w:ind w:left="720"/>
        <w:rPr>
          <w:rFonts w:ascii="Arial" w:hAnsi="Arial" w:cs="Arial"/>
          <w:sz w:val="20"/>
          <w:szCs w:val="20"/>
          <w:u w:val="single"/>
        </w:rPr>
      </w:pPr>
      <w:bookmarkStart w:id="137" w:name="_Toc371612739"/>
      <w:bookmarkStart w:id="138" w:name="_Toc412114715"/>
      <w:bookmarkStart w:id="139" w:name="_Toc412619939"/>
      <w:bookmarkStart w:id="140" w:name="_Toc2081443"/>
      <w:r w:rsidRPr="009231C7">
        <w:rPr>
          <w:rFonts w:ascii="Arial" w:hAnsi="Arial" w:cs="Arial"/>
          <w:sz w:val="20"/>
          <w:szCs w:val="20"/>
          <w:u w:val="single"/>
        </w:rPr>
        <w:t>Service Leve</w:t>
      </w:r>
      <w:r w:rsidR="00920F2D" w:rsidRPr="009231C7">
        <w:rPr>
          <w:rFonts w:ascii="Arial" w:hAnsi="Arial" w:cs="Arial"/>
          <w:sz w:val="20"/>
          <w:szCs w:val="20"/>
          <w:u w:val="single"/>
        </w:rPr>
        <w:t>l Agreement (SLA) (</w:t>
      </w:r>
      <w:r w:rsidR="00920F2D" w:rsidRPr="009231C7">
        <w:rPr>
          <w:rFonts w:ascii="Arial" w:hAnsi="Arial" w:cs="Arial"/>
          <w:b/>
          <w:color w:val="0000FF"/>
          <w:sz w:val="20"/>
          <w:szCs w:val="20"/>
          <w:u w:val="single"/>
        </w:rPr>
        <w:t>ISO 6.7.1 a-c</w:t>
      </w:r>
      <w:r w:rsidR="004873A0" w:rsidRPr="009231C7">
        <w:rPr>
          <w:rFonts w:ascii="Arial" w:hAnsi="Arial" w:cs="Arial"/>
          <w:b/>
          <w:color w:val="0000FF"/>
          <w:sz w:val="20"/>
          <w:szCs w:val="20"/>
          <w:u w:val="single"/>
        </w:rPr>
        <w:t>, 6.7.2</w:t>
      </w:r>
      <w:r w:rsidRPr="009231C7">
        <w:rPr>
          <w:rFonts w:ascii="Arial" w:hAnsi="Arial" w:cs="Arial"/>
          <w:sz w:val="20"/>
          <w:szCs w:val="20"/>
          <w:u w:val="single"/>
        </w:rPr>
        <w:t>)</w:t>
      </w:r>
      <w:bookmarkStart w:id="141" w:name="_Toc2056001"/>
      <w:bookmarkStart w:id="142" w:name="_Toc4040528"/>
      <w:bookmarkStart w:id="143" w:name="_Toc5184583"/>
      <w:bookmarkEnd w:id="137"/>
      <w:bookmarkEnd w:id="138"/>
      <w:bookmarkEnd w:id="139"/>
      <w:bookmarkEnd w:id="140"/>
    </w:p>
    <w:p w14:paraId="2101A198" w14:textId="5DB2D2B3" w:rsidR="00730DF9" w:rsidRPr="00AE79C7" w:rsidRDefault="004873A0" w:rsidP="00AE79C7">
      <w:pPr>
        <w:jc w:val="both"/>
        <w:rPr>
          <w:rFonts w:ascii="Arial" w:hAnsi="Arial" w:cs="Arial"/>
          <w:sz w:val="20"/>
          <w:szCs w:val="20"/>
        </w:rPr>
      </w:pPr>
      <w:r w:rsidRPr="004873A0">
        <w:rPr>
          <w:rFonts w:ascii="Arial" w:hAnsi="Arial" w:cs="Arial"/>
          <w:b/>
          <w:sz w:val="20"/>
          <w:szCs w:val="20"/>
        </w:rPr>
        <w:t>MP-CGEN-013</w:t>
      </w:r>
      <w:r>
        <w:rPr>
          <w:rFonts w:ascii="Arial" w:hAnsi="Arial" w:cs="Arial"/>
          <w:sz w:val="20"/>
          <w:szCs w:val="20"/>
        </w:rPr>
        <w:t xml:space="preserve"> – Policy for Service Level Agreement is used </w:t>
      </w:r>
      <w:r w:rsidR="00730DF9" w:rsidRPr="00AE79C7">
        <w:rPr>
          <w:rFonts w:ascii="Arial" w:hAnsi="Arial" w:cs="Arial"/>
          <w:sz w:val="20"/>
          <w:szCs w:val="20"/>
        </w:rPr>
        <w:t>for the establishment, review, and administration of SLA’s.</w:t>
      </w:r>
      <w:bookmarkEnd w:id="141"/>
      <w:bookmarkEnd w:id="142"/>
      <w:bookmarkEnd w:id="143"/>
      <w:r w:rsidR="000364BF">
        <w:rPr>
          <w:rFonts w:ascii="Arial" w:hAnsi="Arial" w:cs="Arial"/>
          <w:sz w:val="20"/>
          <w:szCs w:val="20"/>
        </w:rPr>
        <w:t xml:space="preserve"> </w:t>
      </w:r>
      <w:r w:rsidR="000364BF" w:rsidRPr="004873A0">
        <w:rPr>
          <w:rFonts w:ascii="Arial" w:hAnsi="Arial" w:cs="Arial"/>
          <w:b/>
          <w:sz w:val="20"/>
          <w:szCs w:val="20"/>
        </w:rPr>
        <w:t>MF-CGEN-017</w:t>
      </w:r>
      <w:r w:rsidR="000364BF">
        <w:rPr>
          <w:rFonts w:ascii="Arial" w:hAnsi="Arial" w:cs="Arial"/>
          <w:sz w:val="20"/>
          <w:szCs w:val="20"/>
        </w:rPr>
        <w:t xml:space="preserve"> – SLA </w:t>
      </w:r>
      <w:r>
        <w:rPr>
          <w:rFonts w:ascii="Arial" w:hAnsi="Arial" w:cs="Arial"/>
          <w:sz w:val="20"/>
          <w:szCs w:val="20"/>
        </w:rPr>
        <w:t>Form</w:t>
      </w:r>
      <w:r w:rsidR="000364BF">
        <w:rPr>
          <w:rFonts w:ascii="Arial" w:hAnsi="Arial" w:cs="Arial"/>
          <w:sz w:val="20"/>
          <w:szCs w:val="20"/>
        </w:rPr>
        <w:t xml:space="preserve"> – Generic </w:t>
      </w:r>
      <w:r>
        <w:rPr>
          <w:rFonts w:ascii="Arial" w:hAnsi="Arial" w:cs="Arial"/>
          <w:sz w:val="20"/>
          <w:szCs w:val="20"/>
        </w:rPr>
        <w:t xml:space="preserve">and </w:t>
      </w:r>
      <w:r w:rsidRPr="004873A0">
        <w:rPr>
          <w:rFonts w:ascii="Arial" w:hAnsi="Arial" w:cs="Arial"/>
          <w:b/>
          <w:sz w:val="20"/>
          <w:szCs w:val="20"/>
        </w:rPr>
        <w:t>MF-CGEN-012</w:t>
      </w:r>
      <w:r>
        <w:rPr>
          <w:rFonts w:ascii="Arial" w:hAnsi="Arial" w:cs="Arial"/>
          <w:sz w:val="20"/>
          <w:szCs w:val="20"/>
        </w:rPr>
        <w:t xml:space="preserve"> – NHSGGC – POCT Checklist Form are</w:t>
      </w:r>
      <w:r w:rsidR="000364BF">
        <w:rPr>
          <w:rFonts w:ascii="Arial" w:hAnsi="Arial" w:cs="Arial"/>
          <w:sz w:val="20"/>
          <w:szCs w:val="20"/>
        </w:rPr>
        <w:t xml:space="preserve"> used as a </w:t>
      </w:r>
      <w:r>
        <w:rPr>
          <w:rFonts w:ascii="Arial" w:hAnsi="Arial" w:cs="Arial"/>
          <w:sz w:val="20"/>
          <w:szCs w:val="20"/>
        </w:rPr>
        <w:t>standard</w:t>
      </w:r>
      <w:r w:rsidR="000364BF">
        <w:rPr>
          <w:rFonts w:ascii="Arial" w:hAnsi="Arial" w:cs="Arial"/>
          <w:sz w:val="20"/>
          <w:szCs w:val="20"/>
        </w:rPr>
        <w:t xml:space="preserve"> template</w:t>
      </w:r>
      <w:r>
        <w:rPr>
          <w:rFonts w:ascii="Arial" w:hAnsi="Arial" w:cs="Arial"/>
          <w:sz w:val="20"/>
          <w:szCs w:val="20"/>
        </w:rPr>
        <w:t>s</w:t>
      </w:r>
      <w:r w:rsidR="000364BF">
        <w:rPr>
          <w:rFonts w:ascii="Arial" w:hAnsi="Arial" w:cs="Arial"/>
          <w:sz w:val="20"/>
          <w:szCs w:val="20"/>
        </w:rPr>
        <w:t xml:space="preserve"> for SLAs. </w:t>
      </w:r>
      <w:r w:rsidR="00B15241">
        <w:rPr>
          <w:rFonts w:ascii="Arial" w:hAnsi="Arial" w:cs="Arial"/>
          <w:sz w:val="20"/>
          <w:szCs w:val="20"/>
        </w:rPr>
        <w:t xml:space="preserve">For tests covered by NHSGGC global SLAs </w:t>
      </w:r>
      <w:r w:rsidR="00B15241" w:rsidRPr="00B15241">
        <w:rPr>
          <w:rFonts w:ascii="Arial" w:hAnsi="Arial" w:cs="Arial"/>
          <w:b/>
          <w:sz w:val="20"/>
          <w:szCs w:val="20"/>
        </w:rPr>
        <w:t>MI-CGEN-121</w:t>
      </w:r>
      <w:r w:rsidR="00B15241">
        <w:rPr>
          <w:rFonts w:ascii="Arial" w:hAnsi="Arial" w:cs="Arial"/>
          <w:sz w:val="20"/>
          <w:szCs w:val="20"/>
        </w:rPr>
        <w:t xml:space="preserve"> – Laboratory service agreement template is used. </w:t>
      </w:r>
    </w:p>
    <w:p w14:paraId="6C6977CD" w14:textId="48A039DF" w:rsidR="00E12284" w:rsidRDefault="00E12284" w:rsidP="00730DF9">
      <w:pPr>
        <w:pStyle w:val="Heading2"/>
        <w:numPr>
          <w:ilvl w:val="1"/>
          <w:numId w:val="1"/>
        </w:numPr>
        <w:jc w:val="both"/>
      </w:pPr>
      <w:bookmarkStart w:id="144" w:name="_Toc129097880"/>
      <w:r w:rsidRPr="00E12284">
        <w:t>Externally provided products and services</w:t>
      </w:r>
      <w:r w:rsidR="003D40A5">
        <w:t xml:space="preserve"> (</w:t>
      </w:r>
      <w:r w:rsidR="00336388" w:rsidRPr="00336388">
        <w:rPr>
          <w:color w:val="0000FF"/>
        </w:rPr>
        <w:t xml:space="preserve">BSQR, </w:t>
      </w:r>
      <w:r w:rsidR="003D40A5" w:rsidRPr="00336388">
        <w:rPr>
          <w:color w:val="0000FF"/>
        </w:rPr>
        <w:t xml:space="preserve">ISO </w:t>
      </w:r>
      <w:r w:rsidR="003D40A5" w:rsidRPr="003D40A5">
        <w:rPr>
          <w:color w:val="0000FF"/>
        </w:rPr>
        <w:t>6.8</w:t>
      </w:r>
      <w:r w:rsidR="003D40A5">
        <w:t>)</w:t>
      </w:r>
      <w:bookmarkEnd w:id="144"/>
    </w:p>
    <w:p w14:paraId="790FA869" w14:textId="7983FC6B" w:rsidR="00084E05" w:rsidRDefault="00084E05" w:rsidP="00FF0A68">
      <w:pPr>
        <w:spacing w:line="240" w:lineRule="auto"/>
        <w:jc w:val="both"/>
        <w:rPr>
          <w:rFonts w:ascii="Arial" w:hAnsi="Arial" w:cs="Arial"/>
          <w:sz w:val="20"/>
          <w:szCs w:val="20"/>
        </w:rPr>
      </w:pPr>
      <w:r w:rsidRPr="00084E05">
        <w:rPr>
          <w:rFonts w:ascii="Arial" w:hAnsi="Arial" w:cs="Arial"/>
          <w:b/>
          <w:sz w:val="20"/>
          <w:szCs w:val="20"/>
        </w:rPr>
        <w:t>MP-CGEN-014</w:t>
      </w:r>
      <w:r>
        <w:rPr>
          <w:rFonts w:ascii="Arial" w:hAnsi="Arial" w:cs="Arial"/>
          <w:sz w:val="20"/>
          <w:szCs w:val="20"/>
        </w:rPr>
        <w:t xml:space="preserve"> - </w:t>
      </w:r>
      <w:r w:rsidRPr="00084E05">
        <w:rPr>
          <w:rFonts w:ascii="Arial" w:hAnsi="Arial" w:cs="Arial"/>
          <w:sz w:val="20"/>
          <w:szCs w:val="20"/>
        </w:rPr>
        <w:t>Specimen Referral Policy (Sendaway Tests)</w:t>
      </w:r>
      <w:r>
        <w:rPr>
          <w:rFonts w:ascii="Arial" w:hAnsi="Arial" w:cs="Arial"/>
          <w:sz w:val="20"/>
          <w:szCs w:val="20"/>
        </w:rPr>
        <w:t xml:space="preserve"> </w:t>
      </w:r>
      <w:r w:rsidR="00730DF9" w:rsidRPr="00FA68C7">
        <w:rPr>
          <w:rFonts w:ascii="Arial" w:hAnsi="Arial" w:cs="Arial"/>
          <w:sz w:val="20"/>
          <w:szCs w:val="20"/>
        </w:rPr>
        <w:t>outline</w:t>
      </w:r>
      <w:r>
        <w:rPr>
          <w:rFonts w:ascii="Arial" w:hAnsi="Arial" w:cs="Arial"/>
          <w:sz w:val="20"/>
          <w:szCs w:val="20"/>
        </w:rPr>
        <w:t>s</w:t>
      </w:r>
      <w:r w:rsidR="00920F2D">
        <w:rPr>
          <w:rFonts w:ascii="Arial" w:hAnsi="Arial" w:cs="Arial"/>
          <w:sz w:val="20"/>
          <w:szCs w:val="20"/>
        </w:rPr>
        <w:t xml:space="preserve"> </w:t>
      </w:r>
      <w:r w:rsidR="00730DF9" w:rsidRPr="00FA68C7">
        <w:rPr>
          <w:rFonts w:ascii="Arial" w:hAnsi="Arial" w:cs="Arial"/>
          <w:sz w:val="20"/>
          <w:szCs w:val="20"/>
        </w:rPr>
        <w:t>requirements for</w:t>
      </w:r>
      <w:r>
        <w:rPr>
          <w:rFonts w:ascii="Arial" w:hAnsi="Arial" w:cs="Arial"/>
          <w:sz w:val="20"/>
          <w:szCs w:val="20"/>
        </w:rPr>
        <w:t xml:space="preserve"> sample handling, packaging, </w:t>
      </w:r>
      <w:r w:rsidR="00730DF9" w:rsidRPr="00FA68C7">
        <w:rPr>
          <w:rFonts w:ascii="Arial" w:hAnsi="Arial" w:cs="Arial"/>
          <w:sz w:val="20"/>
          <w:szCs w:val="20"/>
        </w:rPr>
        <w:t>dispatch, recording of the sending of laboratory specimens to referral laboratories for testing, and management of results and reports received from referral laboratories</w:t>
      </w:r>
      <w:r>
        <w:rPr>
          <w:rFonts w:ascii="Arial" w:hAnsi="Arial" w:cs="Arial"/>
          <w:sz w:val="20"/>
          <w:szCs w:val="20"/>
        </w:rPr>
        <w:t>.</w:t>
      </w:r>
      <w:r w:rsidR="00254D1A">
        <w:rPr>
          <w:rFonts w:ascii="Arial" w:hAnsi="Arial" w:cs="Arial"/>
          <w:sz w:val="20"/>
          <w:szCs w:val="20"/>
        </w:rPr>
        <w:t xml:space="preserve"> Referral laboratories are audited using </w:t>
      </w:r>
      <w:r w:rsidR="00254D1A" w:rsidRPr="00254D1A">
        <w:rPr>
          <w:rFonts w:ascii="Arial" w:hAnsi="Arial" w:cs="Arial"/>
          <w:b/>
          <w:sz w:val="20"/>
          <w:szCs w:val="20"/>
        </w:rPr>
        <w:t>QF-CGEN-068</w:t>
      </w:r>
      <w:r w:rsidR="00254D1A">
        <w:rPr>
          <w:rFonts w:ascii="Arial" w:hAnsi="Arial" w:cs="Arial"/>
          <w:sz w:val="20"/>
          <w:szCs w:val="20"/>
        </w:rPr>
        <w:t xml:space="preserve"> – Referral lab audit checklist.</w:t>
      </w:r>
    </w:p>
    <w:p w14:paraId="16DEB4AB" w14:textId="0E171C12" w:rsidR="00730DF9" w:rsidRPr="00FA68C7" w:rsidRDefault="00730DF9" w:rsidP="00730DF9">
      <w:pPr>
        <w:autoSpaceDE w:val="0"/>
        <w:autoSpaceDN w:val="0"/>
        <w:adjustRightInd w:val="0"/>
        <w:spacing w:after="0" w:line="240" w:lineRule="auto"/>
        <w:jc w:val="both"/>
        <w:rPr>
          <w:rFonts w:ascii="Arial" w:hAnsi="Arial" w:cs="Arial"/>
          <w:sz w:val="20"/>
          <w:szCs w:val="20"/>
          <w:lang w:eastAsia="en-GB"/>
        </w:rPr>
      </w:pPr>
      <w:r w:rsidRPr="00FA68C7">
        <w:rPr>
          <w:rFonts w:ascii="Arial" w:hAnsi="Arial" w:cs="Arial"/>
          <w:sz w:val="20"/>
          <w:szCs w:val="20"/>
          <w:lang w:eastAsia="en-GB"/>
        </w:rPr>
        <w:t>The Department facilitates procedure for the selection and purchas</w:t>
      </w:r>
      <w:r w:rsidR="0040544C">
        <w:rPr>
          <w:rFonts w:ascii="Arial" w:hAnsi="Arial" w:cs="Arial"/>
          <w:sz w:val="20"/>
          <w:szCs w:val="20"/>
          <w:lang w:eastAsia="en-GB"/>
        </w:rPr>
        <w:t xml:space="preserve">ing of equipment </w:t>
      </w:r>
      <w:r w:rsidR="00254D1A">
        <w:rPr>
          <w:rFonts w:ascii="Arial" w:hAnsi="Arial" w:cs="Arial"/>
          <w:sz w:val="20"/>
          <w:szCs w:val="20"/>
          <w:lang w:eastAsia="en-GB"/>
        </w:rPr>
        <w:t>(</w:t>
      </w:r>
      <w:r w:rsidR="0040544C" w:rsidRPr="0040544C">
        <w:rPr>
          <w:rFonts w:ascii="Arial" w:hAnsi="Arial" w:cs="Arial"/>
          <w:b/>
          <w:sz w:val="20"/>
          <w:szCs w:val="20"/>
          <w:lang w:eastAsia="en-GB"/>
        </w:rPr>
        <w:t>MP-CGEN-010</w:t>
      </w:r>
      <w:r w:rsidR="0040544C">
        <w:rPr>
          <w:rFonts w:ascii="Arial" w:hAnsi="Arial" w:cs="Arial"/>
          <w:sz w:val="20"/>
          <w:szCs w:val="20"/>
          <w:lang w:eastAsia="en-GB"/>
        </w:rPr>
        <w:t xml:space="preserve"> – Equipment Policy</w:t>
      </w:r>
      <w:r w:rsidR="00254D1A">
        <w:rPr>
          <w:rFonts w:ascii="Arial" w:hAnsi="Arial" w:cs="Arial"/>
          <w:sz w:val="20"/>
          <w:szCs w:val="20"/>
          <w:lang w:eastAsia="en-GB"/>
        </w:rPr>
        <w:t>)</w:t>
      </w:r>
      <w:r w:rsidRPr="00FA68C7">
        <w:rPr>
          <w:rFonts w:ascii="Arial" w:hAnsi="Arial" w:cs="Arial"/>
          <w:sz w:val="20"/>
          <w:szCs w:val="20"/>
          <w:lang w:eastAsia="en-GB"/>
        </w:rPr>
        <w:t>, and reagents, calibration and quality control mate</w:t>
      </w:r>
      <w:r w:rsidR="00254D1A">
        <w:rPr>
          <w:rFonts w:ascii="Arial" w:hAnsi="Arial" w:cs="Arial"/>
          <w:sz w:val="20"/>
          <w:szCs w:val="20"/>
          <w:lang w:eastAsia="en-GB"/>
        </w:rPr>
        <w:t>rials, and consumable supplies (</w:t>
      </w:r>
      <w:r w:rsidR="0040544C" w:rsidRPr="0040544C">
        <w:rPr>
          <w:rFonts w:ascii="Arial" w:hAnsi="Arial" w:cs="Arial"/>
          <w:b/>
          <w:sz w:val="20"/>
          <w:szCs w:val="20"/>
          <w:lang w:eastAsia="en-GB"/>
        </w:rPr>
        <w:t>MP-CGEN-011</w:t>
      </w:r>
      <w:r w:rsidR="0040544C">
        <w:rPr>
          <w:rFonts w:ascii="Arial" w:hAnsi="Arial" w:cs="Arial"/>
          <w:sz w:val="20"/>
          <w:szCs w:val="20"/>
          <w:lang w:eastAsia="en-GB"/>
        </w:rPr>
        <w:t xml:space="preserve"> - </w:t>
      </w:r>
      <w:r w:rsidR="0040544C" w:rsidRPr="0040544C">
        <w:rPr>
          <w:rFonts w:ascii="Arial" w:hAnsi="Arial" w:cs="Arial"/>
          <w:sz w:val="20"/>
          <w:szCs w:val="20"/>
          <w:lang w:eastAsia="en-GB"/>
        </w:rPr>
        <w:t>Management of Suppliers</w:t>
      </w:r>
      <w:r w:rsidR="00254D1A">
        <w:rPr>
          <w:rFonts w:ascii="Arial" w:hAnsi="Arial" w:cs="Arial"/>
          <w:sz w:val="20"/>
          <w:szCs w:val="20"/>
          <w:lang w:eastAsia="en-GB"/>
        </w:rPr>
        <w:t>)</w:t>
      </w:r>
      <w:r w:rsidR="0040544C" w:rsidRPr="0040544C">
        <w:rPr>
          <w:rFonts w:ascii="Arial" w:hAnsi="Arial" w:cs="Arial"/>
          <w:sz w:val="20"/>
          <w:szCs w:val="20"/>
          <w:lang w:eastAsia="en-GB"/>
        </w:rPr>
        <w:t xml:space="preserve"> </w:t>
      </w:r>
      <w:r w:rsidR="0040544C">
        <w:rPr>
          <w:rFonts w:ascii="Arial" w:hAnsi="Arial" w:cs="Arial"/>
          <w:sz w:val="20"/>
          <w:szCs w:val="20"/>
          <w:lang w:eastAsia="en-GB"/>
        </w:rPr>
        <w:t>that have the capa</w:t>
      </w:r>
      <w:r w:rsidRPr="00FA68C7">
        <w:rPr>
          <w:rFonts w:ascii="Arial" w:hAnsi="Arial" w:cs="Arial"/>
          <w:sz w:val="20"/>
          <w:szCs w:val="20"/>
          <w:lang w:eastAsia="en-GB"/>
        </w:rPr>
        <w:t>city to aff</w:t>
      </w:r>
      <w:r w:rsidR="00FE57E2">
        <w:rPr>
          <w:rFonts w:ascii="Arial" w:hAnsi="Arial" w:cs="Arial"/>
          <w:sz w:val="20"/>
          <w:szCs w:val="20"/>
          <w:lang w:eastAsia="en-GB"/>
        </w:rPr>
        <w:t>ect the quality of the service.</w:t>
      </w:r>
    </w:p>
    <w:p w14:paraId="09D98C09" w14:textId="30E25E3C" w:rsidR="00E12284" w:rsidRPr="00A97661" w:rsidRDefault="00E12284" w:rsidP="00730DF9">
      <w:pPr>
        <w:pStyle w:val="Heading1"/>
        <w:numPr>
          <w:ilvl w:val="0"/>
          <w:numId w:val="1"/>
        </w:numPr>
        <w:jc w:val="both"/>
        <w:rPr>
          <w:u w:val="single"/>
        </w:rPr>
      </w:pPr>
      <w:bookmarkStart w:id="145" w:name="_Toc129097881"/>
      <w:r w:rsidRPr="00A97661">
        <w:rPr>
          <w:u w:val="single"/>
        </w:rPr>
        <w:t>Process requirements</w:t>
      </w:r>
      <w:r w:rsidR="00AC551E">
        <w:rPr>
          <w:u w:val="single"/>
        </w:rPr>
        <w:t xml:space="preserve"> (</w:t>
      </w:r>
      <w:r w:rsidR="00AC551E" w:rsidRPr="00AC551E">
        <w:rPr>
          <w:color w:val="0000FF"/>
          <w:u w:val="single"/>
        </w:rPr>
        <w:t>ISO 7.0</w:t>
      </w:r>
      <w:r w:rsidR="00AC551E">
        <w:rPr>
          <w:u w:val="single"/>
        </w:rPr>
        <w:t>)</w:t>
      </w:r>
      <w:bookmarkEnd w:id="145"/>
    </w:p>
    <w:p w14:paraId="26A4CDBA" w14:textId="77777777" w:rsidR="00B45E64" w:rsidRDefault="00E12284" w:rsidP="00730DF9">
      <w:pPr>
        <w:pStyle w:val="Heading2"/>
        <w:numPr>
          <w:ilvl w:val="1"/>
          <w:numId w:val="1"/>
        </w:numPr>
        <w:jc w:val="both"/>
      </w:pPr>
      <w:bookmarkStart w:id="146" w:name="_Toc129097882"/>
      <w:r w:rsidRPr="00E12284">
        <w:t>General</w:t>
      </w:r>
      <w:r w:rsidR="00DE2634">
        <w:t xml:space="preserve"> (</w:t>
      </w:r>
      <w:r w:rsidR="00DE2634" w:rsidRPr="00DE2634">
        <w:rPr>
          <w:color w:val="0000FF"/>
        </w:rPr>
        <w:t>ISO 7.1</w:t>
      </w:r>
      <w:r w:rsidR="00DE2634">
        <w:t>)</w:t>
      </w:r>
      <w:bookmarkEnd w:id="146"/>
    </w:p>
    <w:p w14:paraId="32B818FE" w14:textId="77777777" w:rsidR="007D2B90" w:rsidRPr="00DE2634" w:rsidRDefault="00DE2634" w:rsidP="003B60CE">
      <w:pPr>
        <w:jc w:val="both"/>
        <w:rPr>
          <w:rFonts w:ascii="Arial" w:hAnsi="Arial" w:cs="Arial"/>
          <w:sz w:val="20"/>
          <w:szCs w:val="20"/>
        </w:rPr>
      </w:pPr>
      <w:r w:rsidRPr="00DE2634">
        <w:rPr>
          <w:rFonts w:ascii="Arial" w:hAnsi="Arial" w:cs="Arial"/>
          <w:sz w:val="20"/>
          <w:szCs w:val="20"/>
        </w:rPr>
        <w:t>Potential</w:t>
      </w:r>
      <w:r>
        <w:rPr>
          <w:rFonts w:ascii="Arial" w:hAnsi="Arial" w:cs="Arial"/>
          <w:sz w:val="20"/>
          <w:szCs w:val="20"/>
        </w:rPr>
        <w:t xml:space="preserve"> risk</w:t>
      </w:r>
      <w:r w:rsidR="007D2B90" w:rsidRPr="00DE2634">
        <w:rPr>
          <w:rFonts w:ascii="Arial" w:hAnsi="Arial" w:cs="Arial"/>
          <w:sz w:val="20"/>
          <w:szCs w:val="20"/>
        </w:rPr>
        <w:t xml:space="preserve"> to patient </w:t>
      </w:r>
      <w:r w:rsidRPr="00DE2634">
        <w:rPr>
          <w:rFonts w:ascii="Arial" w:hAnsi="Arial" w:cs="Arial"/>
          <w:sz w:val="20"/>
          <w:szCs w:val="20"/>
        </w:rPr>
        <w:t>care</w:t>
      </w:r>
      <w:r w:rsidR="007D2B90" w:rsidRPr="00DE2634">
        <w:rPr>
          <w:rFonts w:ascii="Arial" w:hAnsi="Arial" w:cs="Arial"/>
          <w:sz w:val="20"/>
          <w:szCs w:val="20"/>
        </w:rPr>
        <w:t xml:space="preserve"> is assessed in a systematic process, as defined in the </w:t>
      </w:r>
      <w:r w:rsidRPr="00DE2634">
        <w:rPr>
          <w:rFonts w:ascii="Arial" w:hAnsi="Arial" w:cs="Arial"/>
          <w:sz w:val="20"/>
          <w:szCs w:val="20"/>
        </w:rPr>
        <w:t>below</w:t>
      </w:r>
      <w:r w:rsidR="007D2B90" w:rsidRPr="00DE2634">
        <w:rPr>
          <w:rFonts w:ascii="Arial" w:hAnsi="Arial" w:cs="Arial"/>
          <w:sz w:val="20"/>
          <w:szCs w:val="20"/>
        </w:rPr>
        <w:t xml:space="preserve"> documentation:</w:t>
      </w:r>
    </w:p>
    <w:p w14:paraId="081E8F52" w14:textId="77777777" w:rsidR="007D2B90" w:rsidRPr="00DE2634" w:rsidRDefault="00DE2634" w:rsidP="003B60CE">
      <w:pPr>
        <w:pStyle w:val="ListParagraph"/>
        <w:numPr>
          <w:ilvl w:val="0"/>
          <w:numId w:val="19"/>
        </w:numPr>
        <w:jc w:val="both"/>
        <w:rPr>
          <w:rFonts w:ascii="Arial" w:hAnsi="Arial" w:cs="Arial"/>
          <w:sz w:val="20"/>
          <w:szCs w:val="20"/>
        </w:rPr>
      </w:pPr>
      <w:r w:rsidRPr="00DE2634">
        <w:rPr>
          <w:rFonts w:ascii="Arial" w:hAnsi="Arial" w:cs="Arial"/>
          <w:b/>
          <w:sz w:val="20"/>
          <w:szCs w:val="20"/>
        </w:rPr>
        <w:t>MP-CGEN-005</w:t>
      </w:r>
      <w:r w:rsidRPr="00DE2634">
        <w:rPr>
          <w:rFonts w:ascii="Arial" w:hAnsi="Arial" w:cs="Arial"/>
          <w:sz w:val="20"/>
          <w:szCs w:val="20"/>
        </w:rPr>
        <w:t xml:space="preserve"> – Risk and Incident Management</w:t>
      </w:r>
    </w:p>
    <w:p w14:paraId="3F745E64" w14:textId="77777777" w:rsidR="00DE2634" w:rsidRPr="00DE2634" w:rsidRDefault="00DE2634" w:rsidP="003B60CE">
      <w:pPr>
        <w:pStyle w:val="ListParagraph"/>
        <w:numPr>
          <w:ilvl w:val="0"/>
          <w:numId w:val="19"/>
        </w:numPr>
        <w:jc w:val="both"/>
        <w:rPr>
          <w:rFonts w:ascii="Arial" w:hAnsi="Arial" w:cs="Arial"/>
          <w:sz w:val="20"/>
          <w:szCs w:val="20"/>
        </w:rPr>
      </w:pPr>
      <w:r w:rsidRPr="00DE2634">
        <w:rPr>
          <w:rFonts w:ascii="Arial" w:hAnsi="Arial" w:cs="Arial"/>
          <w:b/>
          <w:sz w:val="20"/>
          <w:szCs w:val="20"/>
        </w:rPr>
        <w:t>MP-CGEN-029</w:t>
      </w:r>
      <w:r w:rsidRPr="00DE2634">
        <w:rPr>
          <w:rFonts w:ascii="Arial" w:hAnsi="Arial" w:cs="Arial"/>
          <w:sz w:val="20"/>
          <w:szCs w:val="20"/>
        </w:rPr>
        <w:t xml:space="preserve"> – Clinical Risk Management</w:t>
      </w:r>
    </w:p>
    <w:p w14:paraId="410977B2" w14:textId="77777777" w:rsidR="00DE2634" w:rsidRPr="00DE2634" w:rsidRDefault="00DE2634" w:rsidP="003B60CE">
      <w:pPr>
        <w:pStyle w:val="ListParagraph"/>
        <w:numPr>
          <w:ilvl w:val="0"/>
          <w:numId w:val="19"/>
        </w:numPr>
        <w:jc w:val="both"/>
        <w:rPr>
          <w:rFonts w:ascii="Arial" w:hAnsi="Arial" w:cs="Arial"/>
          <w:sz w:val="20"/>
          <w:szCs w:val="20"/>
        </w:rPr>
      </w:pPr>
      <w:r w:rsidRPr="00DE2634">
        <w:rPr>
          <w:rFonts w:ascii="Arial" w:hAnsi="Arial" w:cs="Arial"/>
          <w:b/>
          <w:sz w:val="20"/>
          <w:szCs w:val="20"/>
        </w:rPr>
        <w:t xml:space="preserve">LP-CGEN-013 </w:t>
      </w:r>
      <w:r w:rsidRPr="00DE2634">
        <w:rPr>
          <w:rFonts w:ascii="Arial" w:hAnsi="Arial" w:cs="Arial"/>
          <w:sz w:val="20"/>
          <w:szCs w:val="20"/>
        </w:rPr>
        <w:t>– Clinical Risk Plan</w:t>
      </w:r>
    </w:p>
    <w:p w14:paraId="2A19C481" w14:textId="77777777" w:rsidR="00DE2634" w:rsidRPr="00DE2634" w:rsidRDefault="00DE2634" w:rsidP="003B60CE">
      <w:pPr>
        <w:pStyle w:val="ListParagraph"/>
        <w:numPr>
          <w:ilvl w:val="0"/>
          <w:numId w:val="19"/>
        </w:numPr>
        <w:jc w:val="both"/>
        <w:rPr>
          <w:rFonts w:ascii="Arial" w:hAnsi="Arial" w:cs="Arial"/>
          <w:sz w:val="20"/>
          <w:szCs w:val="20"/>
        </w:rPr>
      </w:pPr>
      <w:r w:rsidRPr="00DE2634">
        <w:rPr>
          <w:rFonts w:ascii="Arial" w:hAnsi="Arial" w:cs="Arial"/>
          <w:b/>
          <w:sz w:val="20"/>
          <w:szCs w:val="20"/>
        </w:rPr>
        <w:t>MF-CGEN-080</w:t>
      </w:r>
      <w:r w:rsidRPr="00DE2634">
        <w:rPr>
          <w:rFonts w:ascii="Arial" w:hAnsi="Arial" w:cs="Arial"/>
          <w:sz w:val="20"/>
          <w:szCs w:val="20"/>
        </w:rPr>
        <w:t xml:space="preserve"> – Clinical Risk Assessment Template</w:t>
      </w:r>
    </w:p>
    <w:p w14:paraId="6BE02552" w14:textId="77777777" w:rsidR="00DE2634" w:rsidRPr="00DE2634" w:rsidRDefault="00DE2634" w:rsidP="003B60CE">
      <w:pPr>
        <w:pStyle w:val="ListParagraph"/>
        <w:numPr>
          <w:ilvl w:val="0"/>
          <w:numId w:val="19"/>
        </w:numPr>
        <w:jc w:val="both"/>
        <w:rPr>
          <w:rFonts w:ascii="Arial" w:hAnsi="Arial" w:cs="Arial"/>
          <w:sz w:val="20"/>
          <w:szCs w:val="20"/>
        </w:rPr>
      </w:pPr>
      <w:r w:rsidRPr="00DE2634">
        <w:rPr>
          <w:rFonts w:ascii="Arial" w:hAnsi="Arial" w:cs="Arial"/>
          <w:b/>
          <w:sz w:val="20"/>
          <w:szCs w:val="20"/>
        </w:rPr>
        <w:t>MP-CGEN-030</w:t>
      </w:r>
      <w:r w:rsidRPr="00DE2634">
        <w:rPr>
          <w:rFonts w:ascii="Arial" w:hAnsi="Arial" w:cs="Arial"/>
          <w:sz w:val="20"/>
          <w:szCs w:val="20"/>
        </w:rPr>
        <w:t xml:space="preserve"> – Clinical Risk Report</w:t>
      </w:r>
    </w:p>
    <w:p w14:paraId="4564CFA3" w14:textId="77777777" w:rsidR="00DE2634" w:rsidRDefault="00DE2634" w:rsidP="003B60CE">
      <w:pPr>
        <w:jc w:val="both"/>
        <w:rPr>
          <w:rFonts w:ascii="Arial" w:hAnsi="Arial" w:cs="Arial"/>
          <w:sz w:val="20"/>
          <w:szCs w:val="20"/>
        </w:rPr>
      </w:pPr>
      <w:r w:rsidRPr="00DE2634">
        <w:rPr>
          <w:rFonts w:ascii="Arial" w:hAnsi="Arial" w:cs="Arial"/>
          <w:sz w:val="20"/>
          <w:szCs w:val="20"/>
        </w:rPr>
        <w:t>The above documentation describes</w:t>
      </w:r>
      <w:r>
        <w:rPr>
          <w:rFonts w:ascii="Arial" w:hAnsi="Arial" w:cs="Arial"/>
          <w:sz w:val="20"/>
          <w:szCs w:val="20"/>
        </w:rPr>
        <w:t xml:space="preserve"> the Departmental procedure</w:t>
      </w:r>
      <w:r w:rsidRPr="00DE2634">
        <w:rPr>
          <w:rFonts w:ascii="Arial" w:hAnsi="Arial" w:cs="Arial"/>
          <w:sz w:val="20"/>
          <w:szCs w:val="20"/>
        </w:rPr>
        <w:t xml:space="preserve"> covering pre-examination, examination and post-examination processes</w:t>
      </w:r>
      <w:r>
        <w:rPr>
          <w:rFonts w:ascii="Arial" w:hAnsi="Arial" w:cs="Arial"/>
          <w:sz w:val="20"/>
          <w:szCs w:val="20"/>
        </w:rPr>
        <w:t xml:space="preserve"> and is aligned with the guidance provided in BS EN ISO 22367:2020 – Application of risk management in medical laboratories. </w:t>
      </w:r>
    </w:p>
    <w:p w14:paraId="41DCE8DC" w14:textId="77777777" w:rsidR="00DE2634" w:rsidRPr="00DE2634" w:rsidRDefault="00DE2634" w:rsidP="003B60CE">
      <w:pPr>
        <w:jc w:val="both"/>
        <w:rPr>
          <w:rFonts w:ascii="Arial" w:hAnsi="Arial" w:cs="Arial"/>
          <w:sz w:val="20"/>
          <w:szCs w:val="20"/>
        </w:rPr>
      </w:pPr>
      <w:r>
        <w:rPr>
          <w:rFonts w:ascii="Arial" w:hAnsi="Arial" w:cs="Arial"/>
          <w:sz w:val="20"/>
          <w:szCs w:val="20"/>
        </w:rPr>
        <w:t xml:space="preserve">Procedures described ensure clinical risk is assessed, reviewed periodically and reviewed in response to incidents/change. Opportunities/mechanisms to improve patient care is also described in </w:t>
      </w:r>
      <w:r w:rsidRPr="00DE2634">
        <w:rPr>
          <w:rFonts w:ascii="Arial" w:hAnsi="Arial" w:cs="Arial"/>
          <w:b/>
          <w:sz w:val="20"/>
          <w:szCs w:val="20"/>
        </w:rPr>
        <w:t>MP-CGEN-029</w:t>
      </w:r>
      <w:r>
        <w:rPr>
          <w:rFonts w:ascii="Arial" w:hAnsi="Arial" w:cs="Arial"/>
          <w:sz w:val="20"/>
          <w:szCs w:val="20"/>
        </w:rPr>
        <w:t xml:space="preserve"> – Clinical Risk Management (see also </w:t>
      </w:r>
      <w:hyperlink w:anchor="_Action_to_address" w:history="1">
        <w:r w:rsidRPr="00DE2634">
          <w:rPr>
            <w:rStyle w:val="Hyperlink"/>
            <w:rFonts w:ascii="Arial" w:hAnsi="Arial" w:cs="Arial"/>
            <w:sz w:val="20"/>
            <w:szCs w:val="20"/>
          </w:rPr>
          <w:t>Section 8.5</w:t>
        </w:r>
      </w:hyperlink>
      <w:r>
        <w:rPr>
          <w:rFonts w:ascii="Arial" w:hAnsi="Arial" w:cs="Arial"/>
          <w:sz w:val="20"/>
          <w:szCs w:val="20"/>
        </w:rPr>
        <w:t>)</w:t>
      </w:r>
    </w:p>
    <w:p w14:paraId="68E74228" w14:textId="45D8FFC5" w:rsidR="00B45E64" w:rsidRDefault="00E12284" w:rsidP="00730DF9">
      <w:pPr>
        <w:pStyle w:val="Heading2"/>
        <w:numPr>
          <w:ilvl w:val="1"/>
          <w:numId w:val="1"/>
        </w:numPr>
        <w:jc w:val="both"/>
      </w:pPr>
      <w:bookmarkStart w:id="147" w:name="_Toc129097883"/>
      <w:r w:rsidRPr="00E12284">
        <w:t>Pre-examination processes</w:t>
      </w:r>
      <w:r w:rsidR="00C169E7">
        <w:t xml:space="preserve"> (</w:t>
      </w:r>
      <w:r w:rsidR="00336388" w:rsidRPr="00336388">
        <w:rPr>
          <w:color w:val="0000FF"/>
        </w:rPr>
        <w:t xml:space="preserve">BSQR, </w:t>
      </w:r>
      <w:r w:rsidR="00C169E7" w:rsidRPr="00336388">
        <w:rPr>
          <w:color w:val="0000FF"/>
        </w:rPr>
        <w:t xml:space="preserve">ISO </w:t>
      </w:r>
      <w:r w:rsidR="00C169E7" w:rsidRPr="00C169E7">
        <w:rPr>
          <w:color w:val="0000FF"/>
        </w:rPr>
        <w:t>7.2</w:t>
      </w:r>
      <w:r w:rsidR="00C169E7">
        <w:t>)</w:t>
      </w:r>
      <w:bookmarkEnd w:id="147"/>
    </w:p>
    <w:p w14:paraId="290FCDD5" w14:textId="3DEDA5DD" w:rsidR="00C169E7" w:rsidRDefault="00254D1A" w:rsidP="00AC4846">
      <w:pPr>
        <w:spacing w:line="240" w:lineRule="auto"/>
        <w:ind w:left="720"/>
        <w:jc w:val="both"/>
        <w:rPr>
          <w:rFonts w:ascii="Arial" w:hAnsi="Arial" w:cs="Arial"/>
          <w:sz w:val="20"/>
          <w:szCs w:val="20"/>
          <w:u w:val="single"/>
        </w:rPr>
      </w:pPr>
      <w:r>
        <w:rPr>
          <w:rFonts w:ascii="Arial" w:hAnsi="Arial" w:cs="Arial"/>
          <w:sz w:val="20"/>
          <w:szCs w:val="20"/>
          <w:u w:val="single"/>
        </w:rPr>
        <w:t>General</w:t>
      </w:r>
      <w:r w:rsidR="00C169E7">
        <w:rPr>
          <w:rFonts w:ascii="Arial" w:hAnsi="Arial" w:cs="Arial"/>
          <w:sz w:val="20"/>
          <w:szCs w:val="20"/>
          <w:u w:val="single"/>
        </w:rPr>
        <w:t xml:space="preserve"> (</w:t>
      </w:r>
      <w:r w:rsidR="00C169E7" w:rsidRPr="00C169E7">
        <w:rPr>
          <w:rFonts w:ascii="Arial" w:hAnsi="Arial" w:cs="Arial"/>
          <w:b/>
          <w:color w:val="0000FF"/>
          <w:sz w:val="20"/>
          <w:szCs w:val="20"/>
          <w:u w:val="single"/>
        </w:rPr>
        <w:t>ISO 7.2.1</w:t>
      </w:r>
      <w:r w:rsidR="00C169E7">
        <w:rPr>
          <w:rFonts w:ascii="Arial" w:hAnsi="Arial" w:cs="Arial"/>
          <w:sz w:val="20"/>
          <w:szCs w:val="20"/>
          <w:u w:val="single"/>
        </w:rPr>
        <w:t>)</w:t>
      </w:r>
    </w:p>
    <w:p w14:paraId="40374BFB" w14:textId="77777777" w:rsidR="00C169E7" w:rsidRDefault="00844413" w:rsidP="00844413">
      <w:pPr>
        <w:spacing w:line="240" w:lineRule="auto"/>
        <w:jc w:val="both"/>
        <w:rPr>
          <w:rFonts w:ascii="Arial" w:hAnsi="Arial" w:cs="Arial"/>
          <w:sz w:val="20"/>
          <w:szCs w:val="20"/>
        </w:rPr>
      </w:pPr>
      <w:r w:rsidRPr="00FA68C7">
        <w:rPr>
          <w:rFonts w:ascii="Arial" w:hAnsi="Arial" w:cs="Arial"/>
          <w:sz w:val="20"/>
          <w:szCs w:val="20"/>
        </w:rPr>
        <w:t>Departmental policy and procedures in relation to the pre-examination phase are further defined</w:t>
      </w:r>
      <w:r w:rsidR="00C169E7">
        <w:rPr>
          <w:rFonts w:ascii="Arial" w:hAnsi="Arial" w:cs="Arial"/>
          <w:sz w:val="20"/>
          <w:szCs w:val="20"/>
        </w:rPr>
        <w:t>:</w:t>
      </w:r>
    </w:p>
    <w:p w14:paraId="06FE2460" w14:textId="77777777" w:rsidR="00C169E7" w:rsidRDefault="00844413" w:rsidP="009C1FDC">
      <w:pPr>
        <w:pStyle w:val="ListParagraph"/>
        <w:numPr>
          <w:ilvl w:val="0"/>
          <w:numId w:val="20"/>
        </w:numPr>
        <w:spacing w:line="240" w:lineRule="auto"/>
        <w:jc w:val="both"/>
        <w:rPr>
          <w:rFonts w:ascii="Arial" w:hAnsi="Arial" w:cs="Arial"/>
          <w:sz w:val="20"/>
          <w:szCs w:val="20"/>
        </w:rPr>
      </w:pPr>
      <w:r w:rsidRPr="003A79BA">
        <w:rPr>
          <w:rFonts w:ascii="Arial" w:hAnsi="Arial" w:cs="Arial"/>
          <w:b/>
          <w:bCs/>
          <w:sz w:val="20"/>
          <w:szCs w:val="20"/>
        </w:rPr>
        <w:t>MP-CGEN-016</w:t>
      </w:r>
      <w:r w:rsidR="00C169E7" w:rsidRPr="003A79BA">
        <w:rPr>
          <w:rFonts w:ascii="Arial" w:hAnsi="Arial" w:cs="Arial"/>
          <w:sz w:val="20"/>
          <w:szCs w:val="20"/>
        </w:rPr>
        <w:t xml:space="preserve"> </w:t>
      </w:r>
      <w:r w:rsidR="00C169E7" w:rsidRPr="00C169E7">
        <w:rPr>
          <w:rFonts w:ascii="Arial" w:hAnsi="Arial" w:cs="Arial"/>
          <w:sz w:val="20"/>
          <w:szCs w:val="20"/>
        </w:rPr>
        <w:t>– Pre-examination Processes</w:t>
      </w:r>
      <w:r w:rsidRPr="00C169E7">
        <w:rPr>
          <w:rFonts w:ascii="Arial" w:hAnsi="Arial" w:cs="Arial"/>
          <w:sz w:val="20"/>
          <w:szCs w:val="20"/>
        </w:rPr>
        <w:t xml:space="preserve"> </w:t>
      </w:r>
    </w:p>
    <w:p w14:paraId="7610CB63" w14:textId="081230A7" w:rsidR="00844413" w:rsidRPr="009231C7" w:rsidRDefault="009726F0" w:rsidP="00AC4846">
      <w:pPr>
        <w:ind w:left="360"/>
        <w:rPr>
          <w:rFonts w:ascii="Arial" w:hAnsi="Arial" w:cs="Arial"/>
          <w:sz w:val="20"/>
          <w:szCs w:val="20"/>
          <w:u w:val="single"/>
        </w:rPr>
      </w:pPr>
      <w:bookmarkStart w:id="148" w:name="_Toc2056136"/>
      <w:bookmarkStart w:id="149" w:name="_Toc4040662"/>
      <w:bookmarkStart w:id="150" w:name="_Toc5184717"/>
      <w:bookmarkStart w:id="151" w:name="_Toc107628927"/>
      <w:bookmarkStart w:id="152" w:name="_Toc107754152"/>
      <w:bookmarkStart w:id="153" w:name="_Toc243740542"/>
      <w:r>
        <w:rPr>
          <w:rFonts w:ascii="Arial" w:hAnsi="Arial" w:cs="Arial"/>
          <w:sz w:val="20"/>
          <w:szCs w:val="20"/>
          <w:u w:val="single"/>
        </w:rPr>
        <w:lastRenderedPageBreak/>
        <w:t>Laboratory information</w:t>
      </w:r>
      <w:r w:rsidR="00CC132F">
        <w:rPr>
          <w:rFonts w:ascii="Arial" w:hAnsi="Arial" w:cs="Arial"/>
          <w:sz w:val="20"/>
          <w:szCs w:val="20"/>
          <w:u w:val="single"/>
        </w:rPr>
        <w:t xml:space="preserve"> for patients and users </w:t>
      </w:r>
      <w:r w:rsidR="00844413" w:rsidRPr="009231C7">
        <w:rPr>
          <w:rFonts w:ascii="Arial" w:hAnsi="Arial" w:cs="Arial"/>
          <w:sz w:val="20"/>
          <w:szCs w:val="20"/>
          <w:u w:val="single"/>
        </w:rPr>
        <w:t>(</w:t>
      </w:r>
      <w:r w:rsidR="003A79BA" w:rsidRPr="003A79BA">
        <w:rPr>
          <w:rFonts w:ascii="Arial" w:hAnsi="Arial" w:cs="Arial"/>
          <w:b/>
          <w:color w:val="0000FF"/>
          <w:sz w:val="20"/>
          <w:szCs w:val="20"/>
          <w:u w:val="single"/>
        </w:rPr>
        <w:t>ISO 7.2.2</w:t>
      </w:r>
      <w:r w:rsidR="00844413" w:rsidRPr="009231C7">
        <w:rPr>
          <w:rFonts w:ascii="Arial" w:hAnsi="Arial" w:cs="Arial"/>
          <w:sz w:val="20"/>
          <w:szCs w:val="20"/>
          <w:u w:val="single"/>
        </w:rPr>
        <w:t>)</w:t>
      </w:r>
      <w:bookmarkEnd w:id="148"/>
      <w:bookmarkEnd w:id="149"/>
      <w:bookmarkEnd w:id="150"/>
      <w:bookmarkEnd w:id="151"/>
      <w:bookmarkEnd w:id="152"/>
      <w:bookmarkEnd w:id="153"/>
    </w:p>
    <w:p w14:paraId="27769EE7" w14:textId="77777777" w:rsidR="00844413" w:rsidRDefault="003A79BA" w:rsidP="003A79BA">
      <w:pPr>
        <w:tabs>
          <w:tab w:val="num" w:pos="284"/>
          <w:tab w:val="num" w:pos="360"/>
        </w:tabs>
        <w:spacing w:line="240" w:lineRule="auto"/>
        <w:jc w:val="both"/>
        <w:rPr>
          <w:rFonts w:ascii="Arial" w:hAnsi="Arial" w:cs="Arial"/>
          <w:sz w:val="20"/>
          <w:szCs w:val="20"/>
        </w:rPr>
      </w:pPr>
      <w:r w:rsidRPr="003A79BA">
        <w:rPr>
          <w:rFonts w:ascii="Arial" w:hAnsi="Arial" w:cs="Arial"/>
          <w:b/>
          <w:sz w:val="20"/>
          <w:szCs w:val="20"/>
        </w:rPr>
        <w:t>MF-CGEN-022</w:t>
      </w:r>
      <w:r>
        <w:rPr>
          <w:rFonts w:ascii="Arial" w:hAnsi="Arial" w:cs="Arial"/>
          <w:sz w:val="20"/>
          <w:szCs w:val="20"/>
        </w:rPr>
        <w:t xml:space="preserve"> - </w:t>
      </w:r>
      <w:r w:rsidR="00844413" w:rsidRPr="00FA68C7">
        <w:rPr>
          <w:rFonts w:ascii="Arial" w:hAnsi="Arial" w:cs="Arial"/>
          <w:sz w:val="20"/>
          <w:szCs w:val="20"/>
        </w:rPr>
        <w:t>Ser</w:t>
      </w:r>
      <w:r>
        <w:rPr>
          <w:rFonts w:ascii="Arial" w:hAnsi="Arial" w:cs="Arial"/>
          <w:sz w:val="20"/>
          <w:szCs w:val="20"/>
        </w:rPr>
        <w:t>vice User Handbook provides information to services users and is available on the departmental website:</w:t>
      </w:r>
    </w:p>
    <w:p w14:paraId="6DA974D0" w14:textId="77777777" w:rsidR="00844413" w:rsidRDefault="00B25CBE" w:rsidP="003A79BA">
      <w:pPr>
        <w:tabs>
          <w:tab w:val="num" w:pos="284"/>
          <w:tab w:val="num" w:pos="360"/>
        </w:tabs>
        <w:spacing w:line="240" w:lineRule="auto"/>
        <w:jc w:val="both"/>
        <w:rPr>
          <w:rFonts w:ascii="Arial" w:hAnsi="Arial" w:cs="Arial"/>
          <w:sz w:val="20"/>
          <w:szCs w:val="20"/>
        </w:rPr>
      </w:pPr>
      <w:hyperlink r:id="rId26" w:history="1">
        <w:r w:rsidR="003A79BA">
          <w:rPr>
            <w:rStyle w:val="Hyperlink"/>
          </w:rPr>
          <w:t>Clyde Sector Haematology - NHSGGC</w:t>
        </w:r>
      </w:hyperlink>
    </w:p>
    <w:p w14:paraId="4DF25FF9" w14:textId="77777777" w:rsidR="003A79BA" w:rsidRPr="003A79BA" w:rsidRDefault="003A79BA" w:rsidP="003A79BA">
      <w:pPr>
        <w:tabs>
          <w:tab w:val="num" w:pos="284"/>
          <w:tab w:val="num" w:pos="360"/>
        </w:tabs>
        <w:spacing w:line="240" w:lineRule="auto"/>
        <w:jc w:val="both"/>
        <w:rPr>
          <w:rFonts w:ascii="Arial" w:hAnsi="Arial" w:cs="Arial"/>
          <w:sz w:val="20"/>
          <w:szCs w:val="20"/>
        </w:rPr>
      </w:pPr>
      <w:r>
        <w:rPr>
          <w:rFonts w:ascii="Arial" w:hAnsi="Arial" w:cs="Arial"/>
          <w:sz w:val="20"/>
          <w:szCs w:val="20"/>
        </w:rPr>
        <w:t xml:space="preserve">The website also provides information on service location, transport of samples, scope of activities and the complaints process. </w:t>
      </w:r>
    </w:p>
    <w:p w14:paraId="583F879D" w14:textId="4CEF8D07" w:rsidR="00844413" w:rsidRPr="009231C7" w:rsidRDefault="009726F0" w:rsidP="00AC4846">
      <w:pPr>
        <w:ind w:left="720"/>
        <w:rPr>
          <w:rFonts w:ascii="Arial" w:hAnsi="Arial" w:cs="Arial"/>
          <w:sz w:val="20"/>
          <w:szCs w:val="20"/>
          <w:u w:val="single"/>
        </w:rPr>
      </w:pPr>
      <w:r>
        <w:rPr>
          <w:rFonts w:ascii="Arial" w:hAnsi="Arial" w:cs="Arial"/>
          <w:sz w:val="20"/>
          <w:szCs w:val="20"/>
          <w:u w:val="single"/>
        </w:rPr>
        <w:t>Request for providing laboratory examinations</w:t>
      </w:r>
      <w:r w:rsidR="008B2503">
        <w:rPr>
          <w:rFonts w:ascii="Arial" w:hAnsi="Arial" w:cs="Arial"/>
          <w:sz w:val="20"/>
          <w:szCs w:val="20"/>
          <w:u w:val="single"/>
        </w:rPr>
        <w:t xml:space="preserve"> </w:t>
      </w:r>
      <w:r w:rsidR="00844413" w:rsidRPr="009231C7">
        <w:rPr>
          <w:rFonts w:ascii="Arial" w:hAnsi="Arial" w:cs="Arial"/>
          <w:sz w:val="20"/>
          <w:szCs w:val="20"/>
          <w:u w:val="single"/>
        </w:rPr>
        <w:t>(</w:t>
      </w:r>
      <w:r w:rsidR="003A79BA" w:rsidRPr="003A79BA">
        <w:rPr>
          <w:rFonts w:ascii="Arial" w:hAnsi="Arial" w:cs="Arial"/>
          <w:b/>
          <w:color w:val="0000FF"/>
          <w:sz w:val="20"/>
          <w:szCs w:val="20"/>
          <w:u w:val="single"/>
        </w:rPr>
        <w:t>ISO 7.2.3</w:t>
      </w:r>
      <w:r w:rsidR="00844413" w:rsidRPr="009231C7">
        <w:rPr>
          <w:rFonts w:ascii="Arial" w:hAnsi="Arial" w:cs="Arial"/>
          <w:sz w:val="20"/>
          <w:szCs w:val="20"/>
          <w:u w:val="single"/>
        </w:rPr>
        <w:t>)</w:t>
      </w:r>
    </w:p>
    <w:p w14:paraId="0A9F3BB4" w14:textId="77777777" w:rsidR="008B2503" w:rsidRDefault="008B2503" w:rsidP="00844413">
      <w:pPr>
        <w:spacing w:before="120" w:line="240" w:lineRule="auto"/>
        <w:jc w:val="both"/>
        <w:rPr>
          <w:rFonts w:ascii="Arial" w:hAnsi="Arial" w:cs="Arial"/>
          <w:sz w:val="20"/>
          <w:szCs w:val="20"/>
        </w:rPr>
      </w:pPr>
      <w:r>
        <w:rPr>
          <w:rFonts w:ascii="Arial" w:hAnsi="Arial" w:cs="Arial"/>
          <w:sz w:val="20"/>
          <w:szCs w:val="20"/>
        </w:rPr>
        <w:t>Requests for examination maybe be submitted via:</w:t>
      </w:r>
    </w:p>
    <w:p w14:paraId="43FA0BF9" w14:textId="77777777" w:rsidR="008B2503" w:rsidRDefault="00844413" w:rsidP="009C1FDC">
      <w:pPr>
        <w:pStyle w:val="ListParagraph"/>
        <w:numPr>
          <w:ilvl w:val="0"/>
          <w:numId w:val="20"/>
        </w:numPr>
        <w:spacing w:before="120" w:line="240" w:lineRule="auto"/>
        <w:jc w:val="both"/>
        <w:rPr>
          <w:rFonts w:ascii="Arial" w:hAnsi="Arial" w:cs="Arial"/>
          <w:sz w:val="20"/>
          <w:szCs w:val="20"/>
        </w:rPr>
      </w:pPr>
      <w:r w:rsidRPr="008B2503">
        <w:rPr>
          <w:rFonts w:ascii="Arial" w:hAnsi="Arial" w:cs="Arial"/>
          <w:sz w:val="20"/>
          <w:szCs w:val="20"/>
        </w:rPr>
        <w:t xml:space="preserve">TrackCare (electronically) generated </w:t>
      </w:r>
      <w:r w:rsidR="008B2503">
        <w:rPr>
          <w:rFonts w:ascii="Arial" w:hAnsi="Arial" w:cs="Arial"/>
          <w:sz w:val="20"/>
          <w:szCs w:val="20"/>
        </w:rPr>
        <w:t>‘</w:t>
      </w:r>
      <w:r w:rsidRPr="008B2503">
        <w:rPr>
          <w:rFonts w:ascii="Arial" w:hAnsi="Arial" w:cs="Arial"/>
          <w:sz w:val="20"/>
          <w:szCs w:val="20"/>
        </w:rPr>
        <w:t>Specimen Request</w:t>
      </w:r>
      <w:r w:rsidR="008B2503">
        <w:rPr>
          <w:rFonts w:ascii="Arial" w:hAnsi="Arial" w:cs="Arial"/>
          <w:sz w:val="20"/>
          <w:szCs w:val="20"/>
        </w:rPr>
        <w:t>’</w:t>
      </w:r>
    </w:p>
    <w:p w14:paraId="0C487E96" w14:textId="21BB6289" w:rsidR="008B2503" w:rsidRPr="008B2503" w:rsidRDefault="008B2503" w:rsidP="009C1FDC">
      <w:pPr>
        <w:pStyle w:val="ListParagraph"/>
        <w:numPr>
          <w:ilvl w:val="0"/>
          <w:numId w:val="20"/>
        </w:numPr>
        <w:spacing w:before="120" w:line="240" w:lineRule="auto"/>
        <w:jc w:val="both"/>
        <w:rPr>
          <w:rFonts w:ascii="Arial" w:hAnsi="Arial" w:cs="Arial"/>
          <w:sz w:val="20"/>
          <w:szCs w:val="20"/>
        </w:rPr>
      </w:pPr>
      <w:r w:rsidRPr="008B2503">
        <w:rPr>
          <w:rFonts w:ascii="Arial" w:hAnsi="Arial" w:cs="Arial"/>
          <w:sz w:val="20"/>
          <w:szCs w:val="20"/>
        </w:rPr>
        <w:t>H</w:t>
      </w:r>
      <w:r w:rsidR="009726F0">
        <w:rPr>
          <w:rFonts w:ascii="Arial" w:hAnsi="Arial" w:cs="Arial"/>
          <w:sz w:val="20"/>
          <w:szCs w:val="20"/>
        </w:rPr>
        <w:t>ard-copy, or paper equivalent (Document number)</w:t>
      </w:r>
    </w:p>
    <w:p w14:paraId="54EEA955" w14:textId="61F9460E" w:rsidR="00844413" w:rsidRPr="008B2503" w:rsidRDefault="00844413" w:rsidP="009C1FDC">
      <w:pPr>
        <w:pStyle w:val="ListParagraph"/>
        <w:numPr>
          <w:ilvl w:val="0"/>
          <w:numId w:val="20"/>
        </w:numPr>
        <w:spacing w:before="120" w:line="240" w:lineRule="auto"/>
        <w:jc w:val="both"/>
        <w:rPr>
          <w:rFonts w:ascii="Arial" w:hAnsi="Arial" w:cs="Arial"/>
          <w:sz w:val="20"/>
          <w:szCs w:val="20"/>
        </w:rPr>
      </w:pPr>
      <w:r w:rsidRPr="008B2503">
        <w:rPr>
          <w:rFonts w:ascii="Arial" w:hAnsi="Arial" w:cs="Arial"/>
          <w:sz w:val="20"/>
          <w:szCs w:val="20"/>
        </w:rPr>
        <w:t>A separate Request Form with specimen bag is used to facili</w:t>
      </w:r>
      <w:r w:rsidR="009726F0">
        <w:rPr>
          <w:rFonts w:ascii="Arial" w:hAnsi="Arial" w:cs="Arial"/>
          <w:sz w:val="20"/>
          <w:szCs w:val="20"/>
        </w:rPr>
        <w:t>tate Blood Transfusion Requests (Document number)</w:t>
      </w:r>
    </w:p>
    <w:p w14:paraId="3F028F1A" w14:textId="067B6A18" w:rsidR="00CF2499" w:rsidRDefault="003A79BA" w:rsidP="00844413">
      <w:pPr>
        <w:spacing w:line="240" w:lineRule="auto"/>
        <w:jc w:val="both"/>
        <w:rPr>
          <w:rFonts w:ascii="Arial" w:hAnsi="Arial" w:cs="Arial"/>
          <w:sz w:val="20"/>
          <w:szCs w:val="20"/>
          <w:lang w:eastAsia="en-GB"/>
        </w:rPr>
      </w:pPr>
      <w:r>
        <w:rPr>
          <w:rFonts w:ascii="Arial" w:hAnsi="Arial" w:cs="Arial"/>
          <w:sz w:val="20"/>
          <w:szCs w:val="20"/>
          <w:lang w:eastAsia="en-GB"/>
        </w:rPr>
        <w:t>R</w:t>
      </w:r>
      <w:r w:rsidR="00844413" w:rsidRPr="00FA68C7">
        <w:rPr>
          <w:rFonts w:ascii="Arial" w:hAnsi="Arial" w:cs="Arial"/>
          <w:sz w:val="20"/>
          <w:szCs w:val="20"/>
          <w:lang w:eastAsia="en-GB"/>
        </w:rPr>
        <w:t xml:space="preserve">equests </w:t>
      </w:r>
      <w:r w:rsidR="00844413" w:rsidRPr="00FA68C7">
        <w:rPr>
          <w:rFonts w:ascii="Arial" w:hAnsi="Arial" w:cs="Arial"/>
          <w:b/>
          <w:bCs/>
          <w:i/>
          <w:iCs/>
          <w:sz w:val="20"/>
          <w:szCs w:val="20"/>
          <w:lang w:eastAsia="en-GB"/>
        </w:rPr>
        <w:t>accepted</w:t>
      </w:r>
      <w:r w:rsidR="00844413" w:rsidRPr="00FA68C7">
        <w:rPr>
          <w:rFonts w:ascii="Arial" w:hAnsi="Arial" w:cs="Arial"/>
          <w:sz w:val="20"/>
          <w:szCs w:val="20"/>
          <w:lang w:eastAsia="en-GB"/>
        </w:rPr>
        <w:t xml:space="preserve"> by the Department for examination(s) shall be considered as </w:t>
      </w:r>
      <w:r>
        <w:rPr>
          <w:rFonts w:ascii="Arial" w:hAnsi="Arial" w:cs="Arial"/>
          <w:sz w:val="20"/>
          <w:szCs w:val="20"/>
          <w:lang w:eastAsia="en-GB"/>
        </w:rPr>
        <w:t xml:space="preserve">an </w:t>
      </w:r>
      <w:r w:rsidR="00844413" w:rsidRPr="00FA68C7">
        <w:rPr>
          <w:rFonts w:ascii="Arial" w:hAnsi="Arial" w:cs="Arial"/>
          <w:sz w:val="20"/>
          <w:szCs w:val="20"/>
          <w:lang w:eastAsia="en-GB"/>
        </w:rPr>
        <w:t>“agreement”, between the test</w:t>
      </w:r>
      <w:r>
        <w:rPr>
          <w:rFonts w:ascii="Arial" w:hAnsi="Arial" w:cs="Arial"/>
          <w:sz w:val="20"/>
          <w:szCs w:val="20"/>
          <w:lang w:eastAsia="en-GB"/>
        </w:rPr>
        <w:t xml:space="preserve"> requestor, and the Department. This agreement is subject to terms and conditions described in </w:t>
      </w:r>
      <w:r w:rsidRPr="003A79BA">
        <w:rPr>
          <w:rFonts w:ascii="Arial" w:hAnsi="Arial" w:cs="Arial"/>
          <w:b/>
          <w:sz w:val="20"/>
          <w:szCs w:val="20"/>
          <w:lang w:eastAsia="en-GB"/>
        </w:rPr>
        <w:t>MI-CGEN-091</w:t>
      </w:r>
      <w:r>
        <w:rPr>
          <w:rFonts w:ascii="Arial" w:hAnsi="Arial" w:cs="Arial"/>
          <w:sz w:val="20"/>
          <w:szCs w:val="20"/>
          <w:lang w:eastAsia="en-GB"/>
        </w:rPr>
        <w:t xml:space="preserve"> – Terms and Conditions for Service Provision </w:t>
      </w:r>
      <w:r w:rsidR="00F14F5E">
        <w:rPr>
          <w:rFonts w:ascii="Arial" w:hAnsi="Arial" w:cs="Arial"/>
          <w:sz w:val="20"/>
          <w:szCs w:val="20"/>
          <w:lang w:eastAsia="en-GB"/>
        </w:rPr>
        <w:t>–</w:t>
      </w:r>
      <w:r>
        <w:rPr>
          <w:rFonts w:ascii="Arial" w:hAnsi="Arial" w:cs="Arial"/>
          <w:sz w:val="20"/>
          <w:szCs w:val="20"/>
          <w:lang w:eastAsia="en-GB"/>
        </w:rPr>
        <w:t xml:space="preserve"> Statement</w:t>
      </w:r>
      <w:r w:rsidR="00F14F5E">
        <w:rPr>
          <w:rFonts w:ascii="Arial" w:hAnsi="Arial" w:cs="Arial"/>
          <w:sz w:val="20"/>
          <w:szCs w:val="20"/>
          <w:lang w:eastAsia="en-GB"/>
        </w:rPr>
        <w:t>.</w:t>
      </w:r>
      <w:r w:rsidR="00544C37">
        <w:rPr>
          <w:rFonts w:ascii="Arial" w:hAnsi="Arial" w:cs="Arial"/>
          <w:sz w:val="20"/>
          <w:szCs w:val="20"/>
          <w:lang w:eastAsia="en-GB"/>
        </w:rPr>
        <w:t xml:space="preserve"> </w:t>
      </w:r>
      <w:r w:rsidR="00CF2499">
        <w:rPr>
          <w:rFonts w:ascii="Arial" w:hAnsi="Arial" w:cs="Arial"/>
          <w:sz w:val="20"/>
          <w:szCs w:val="20"/>
        </w:rPr>
        <w:t xml:space="preserve">Submission of a request to the laboratory indicates that consent for testing has been given. See also </w:t>
      </w:r>
      <w:hyperlink w:anchor="_General_Requirements" w:history="1">
        <w:r w:rsidR="00CF2499" w:rsidRPr="00CF2499">
          <w:rPr>
            <w:rStyle w:val="Hyperlink"/>
            <w:rFonts w:ascii="Arial" w:hAnsi="Arial" w:cs="Arial"/>
            <w:sz w:val="20"/>
            <w:szCs w:val="20"/>
          </w:rPr>
          <w:t>Section 4.3</w:t>
        </w:r>
      </w:hyperlink>
      <w:r w:rsidR="00CF2499">
        <w:rPr>
          <w:rFonts w:ascii="Arial" w:hAnsi="Arial" w:cs="Arial"/>
          <w:sz w:val="20"/>
          <w:szCs w:val="20"/>
        </w:rPr>
        <w:t xml:space="preserve">.  </w:t>
      </w:r>
    </w:p>
    <w:p w14:paraId="77B0442C" w14:textId="5AB93B9F" w:rsidR="00CF2499" w:rsidRPr="00FA68C7" w:rsidRDefault="00CF2499" w:rsidP="00844413">
      <w:pPr>
        <w:spacing w:line="240" w:lineRule="auto"/>
        <w:jc w:val="both"/>
        <w:rPr>
          <w:rFonts w:ascii="Arial" w:hAnsi="Arial" w:cs="Arial"/>
          <w:sz w:val="20"/>
          <w:szCs w:val="20"/>
        </w:rPr>
      </w:pPr>
      <w:r>
        <w:rPr>
          <w:rFonts w:ascii="Arial" w:hAnsi="Arial" w:cs="Arial"/>
          <w:sz w:val="20"/>
          <w:szCs w:val="20"/>
        </w:rPr>
        <w:t>Procedures for add-on tests are defined within the associated examination procedure SOP (section 10 part VIII)</w:t>
      </w:r>
      <w:r w:rsidR="009726F0">
        <w:rPr>
          <w:rFonts w:ascii="Arial" w:hAnsi="Arial" w:cs="Arial"/>
          <w:sz w:val="20"/>
          <w:szCs w:val="20"/>
        </w:rPr>
        <w:t xml:space="preserve">. Telephone procedures are further defined in </w:t>
      </w:r>
      <w:r w:rsidR="009726F0" w:rsidRPr="009726F0">
        <w:rPr>
          <w:rFonts w:ascii="Arial" w:hAnsi="Arial" w:cs="Arial"/>
          <w:b/>
          <w:sz w:val="20"/>
          <w:szCs w:val="20"/>
        </w:rPr>
        <w:t>MP-CGEN-015</w:t>
      </w:r>
      <w:r w:rsidR="009726F0">
        <w:rPr>
          <w:rFonts w:ascii="Arial" w:hAnsi="Arial" w:cs="Arial"/>
          <w:sz w:val="20"/>
          <w:szCs w:val="20"/>
        </w:rPr>
        <w:t xml:space="preserve"> – Telephone procedures.</w:t>
      </w:r>
    </w:p>
    <w:p w14:paraId="5F3C898A" w14:textId="77777777" w:rsidR="00844413" w:rsidRPr="008B2503" w:rsidRDefault="00844413" w:rsidP="00AC4846">
      <w:pPr>
        <w:ind w:left="720"/>
        <w:rPr>
          <w:rFonts w:ascii="Arial" w:hAnsi="Arial" w:cs="Arial"/>
          <w:sz w:val="20"/>
          <w:szCs w:val="20"/>
          <w:u w:val="single"/>
        </w:rPr>
      </w:pPr>
      <w:bookmarkStart w:id="154" w:name="_Toc4040683"/>
      <w:bookmarkStart w:id="155" w:name="_Toc5184738"/>
      <w:bookmarkStart w:id="156" w:name="_Toc107628929"/>
      <w:bookmarkStart w:id="157" w:name="_Toc107754154"/>
      <w:bookmarkStart w:id="158" w:name="_Toc243740562"/>
      <w:r w:rsidRPr="008B2503">
        <w:rPr>
          <w:rFonts w:ascii="Arial" w:hAnsi="Arial" w:cs="Arial"/>
          <w:sz w:val="20"/>
          <w:szCs w:val="20"/>
          <w:u w:val="single"/>
        </w:rPr>
        <w:t>Specimen Collection and Handling (</w:t>
      </w:r>
      <w:r w:rsidR="008B2503" w:rsidRPr="008B2503">
        <w:rPr>
          <w:rFonts w:ascii="Arial" w:hAnsi="Arial" w:cs="Arial"/>
          <w:b/>
          <w:color w:val="0000FF"/>
          <w:sz w:val="20"/>
          <w:szCs w:val="20"/>
          <w:u w:val="single"/>
        </w:rPr>
        <w:t>ISO 7.2.4</w:t>
      </w:r>
      <w:r w:rsidRPr="008B2503">
        <w:rPr>
          <w:rFonts w:ascii="Arial" w:hAnsi="Arial" w:cs="Arial"/>
          <w:sz w:val="20"/>
          <w:szCs w:val="20"/>
          <w:u w:val="single"/>
        </w:rPr>
        <w:t>)</w:t>
      </w:r>
      <w:bookmarkEnd w:id="154"/>
      <w:bookmarkEnd w:id="155"/>
      <w:bookmarkEnd w:id="156"/>
      <w:bookmarkEnd w:id="157"/>
      <w:bookmarkEnd w:id="158"/>
    </w:p>
    <w:p w14:paraId="20DF3A9C" w14:textId="6100F51C" w:rsidR="008B2503" w:rsidRDefault="00844413" w:rsidP="00844413">
      <w:pPr>
        <w:tabs>
          <w:tab w:val="left" w:pos="4513"/>
        </w:tabs>
        <w:spacing w:after="0" w:line="240" w:lineRule="auto"/>
        <w:jc w:val="both"/>
        <w:rPr>
          <w:rFonts w:ascii="Arial" w:hAnsi="Arial" w:cs="Arial"/>
          <w:color w:val="000000"/>
          <w:sz w:val="20"/>
          <w:szCs w:val="20"/>
          <w:lang w:eastAsia="en-GB"/>
        </w:rPr>
      </w:pPr>
      <w:r w:rsidRPr="00FA68C7">
        <w:rPr>
          <w:rFonts w:ascii="Arial" w:hAnsi="Arial" w:cs="Arial"/>
          <w:sz w:val="20"/>
          <w:szCs w:val="20"/>
        </w:rPr>
        <w:t>NHSGGC Specimen Policy</w:t>
      </w:r>
      <w:r w:rsidR="007F5D9D">
        <w:rPr>
          <w:rFonts w:ascii="Arial" w:hAnsi="Arial" w:cs="Arial"/>
          <w:sz w:val="20"/>
          <w:szCs w:val="20"/>
        </w:rPr>
        <w:t xml:space="preserve"> </w:t>
      </w:r>
      <w:r w:rsidRPr="00FA68C7">
        <w:rPr>
          <w:rFonts w:ascii="Arial" w:hAnsi="Arial" w:cs="Arial"/>
          <w:sz w:val="20"/>
          <w:szCs w:val="20"/>
        </w:rPr>
        <w:t>and, Specimen Collection (inclusive of Phlebotomy) Procedures</w:t>
      </w:r>
      <w:r w:rsidRPr="00FA68C7">
        <w:rPr>
          <w:rFonts w:ascii="Arial" w:hAnsi="Arial" w:cs="Arial"/>
          <w:b/>
          <w:bCs/>
          <w:sz w:val="20"/>
          <w:szCs w:val="20"/>
        </w:rPr>
        <w:t xml:space="preserve"> </w:t>
      </w:r>
      <w:r w:rsidRPr="00FA68C7">
        <w:rPr>
          <w:rFonts w:ascii="Arial" w:hAnsi="Arial" w:cs="Arial"/>
          <w:color w:val="000000"/>
          <w:sz w:val="20"/>
          <w:szCs w:val="20"/>
          <w:lang w:eastAsia="en-GB"/>
        </w:rPr>
        <w:t xml:space="preserve">serve to define procedures and guidelines relating to the safe collection and handling of laboratory specimens destined for analysis by the Departments of Clinical Chemistry and Haematology (Blood Sciences). </w:t>
      </w:r>
    </w:p>
    <w:p w14:paraId="0AD9C6F4" w14:textId="77777777" w:rsidR="008B2503" w:rsidRDefault="008B2503" w:rsidP="00844413">
      <w:pPr>
        <w:tabs>
          <w:tab w:val="left" w:pos="4513"/>
        </w:tabs>
        <w:spacing w:after="0" w:line="240" w:lineRule="auto"/>
        <w:jc w:val="both"/>
        <w:rPr>
          <w:rFonts w:ascii="Arial" w:hAnsi="Arial" w:cs="Arial"/>
          <w:color w:val="000000"/>
          <w:sz w:val="20"/>
          <w:szCs w:val="20"/>
          <w:lang w:eastAsia="en-GB"/>
        </w:rPr>
      </w:pPr>
    </w:p>
    <w:p w14:paraId="4B81F912" w14:textId="6ACD5B91" w:rsidR="007F5D9D" w:rsidRDefault="0027554A" w:rsidP="007F5D9D">
      <w:pPr>
        <w:tabs>
          <w:tab w:val="left" w:pos="4513"/>
        </w:tabs>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Further</w:t>
      </w:r>
      <w:r w:rsidR="00035CDE">
        <w:rPr>
          <w:rFonts w:ascii="Arial" w:hAnsi="Arial" w:cs="Arial"/>
          <w:color w:val="000000"/>
          <w:sz w:val="20"/>
          <w:szCs w:val="20"/>
          <w:lang w:eastAsia="en-GB"/>
        </w:rPr>
        <w:t xml:space="preserve"> in</w:t>
      </w:r>
      <w:r w:rsidR="008B2503">
        <w:rPr>
          <w:rFonts w:ascii="Arial" w:hAnsi="Arial" w:cs="Arial"/>
          <w:color w:val="000000"/>
          <w:sz w:val="20"/>
          <w:szCs w:val="20"/>
          <w:lang w:eastAsia="en-GB"/>
        </w:rPr>
        <w:t>formation/instruction on pre-collection activities</w:t>
      </w:r>
      <w:r w:rsidR="00035CDE">
        <w:rPr>
          <w:rFonts w:ascii="Arial" w:hAnsi="Arial" w:cs="Arial"/>
          <w:color w:val="000000"/>
          <w:sz w:val="20"/>
          <w:szCs w:val="20"/>
          <w:lang w:eastAsia="en-GB"/>
        </w:rPr>
        <w:t xml:space="preserve"> </w:t>
      </w:r>
      <w:r w:rsidR="009726F0">
        <w:rPr>
          <w:rFonts w:ascii="Arial" w:hAnsi="Arial" w:cs="Arial"/>
          <w:color w:val="000000"/>
          <w:sz w:val="20"/>
          <w:szCs w:val="20"/>
          <w:lang w:eastAsia="en-GB"/>
        </w:rPr>
        <w:t xml:space="preserve">(including deviating sample action) </w:t>
      </w:r>
      <w:r w:rsidR="00035CDE">
        <w:rPr>
          <w:rFonts w:ascii="Arial" w:hAnsi="Arial" w:cs="Arial"/>
          <w:color w:val="000000"/>
          <w:sz w:val="20"/>
          <w:szCs w:val="20"/>
          <w:lang w:eastAsia="en-GB"/>
        </w:rPr>
        <w:t>is include</w:t>
      </w:r>
      <w:r w:rsidR="008B2503">
        <w:rPr>
          <w:rFonts w:ascii="Arial" w:hAnsi="Arial" w:cs="Arial"/>
          <w:color w:val="000000"/>
          <w:sz w:val="20"/>
          <w:szCs w:val="20"/>
          <w:lang w:eastAsia="en-GB"/>
        </w:rPr>
        <w:t>d</w:t>
      </w:r>
      <w:r w:rsidR="00035CDE">
        <w:rPr>
          <w:rFonts w:ascii="Arial" w:hAnsi="Arial" w:cs="Arial"/>
          <w:color w:val="000000"/>
          <w:sz w:val="20"/>
          <w:szCs w:val="20"/>
          <w:lang w:eastAsia="en-GB"/>
        </w:rPr>
        <w:t xml:space="preserve"> in </w:t>
      </w:r>
      <w:r w:rsidR="00035CDE" w:rsidRPr="00035CDE">
        <w:rPr>
          <w:rFonts w:ascii="Arial" w:hAnsi="Arial" w:cs="Arial"/>
          <w:b/>
          <w:color w:val="000000"/>
          <w:sz w:val="20"/>
          <w:szCs w:val="20"/>
          <w:lang w:eastAsia="en-GB"/>
        </w:rPr>
        <w:t>MF-CGEN-022</w:t>
      </w:r>
      <w:r w:rsidR="00035CDE">
        <w:rPr>
          <w:rFonts w:ascii="Arial" w:hAnsi="Arial" w:cs="Arial"/>
          <w:color w:val="000000"/>
          <w:sz w:val="20"/>
          <w:szCs w:val="20"/>
          <w:lang w:eastAsia="en-GB"/>
        </w:rPr>
        <w:t xml:space="preserve"> – Service User Handbook</w:t>
      </w:r>
      <w:bookmarkStart w:id="159" w:name="_Toc364331447"/>
      <w:bookmarkStart w:id="160" w:name="_Toc366849428"/>
    </w:p>
    <w:p w14:paraId="4B1F511A" w14:textId="77777777" w:rsidR="007F5D9D" w:rsidRPr="007F5D9D" w:rsidRDefault="007F5D9D" w:rsidP="007F5D9D">
      <w:pPr>
        <w:tabs>
          <w:tab w:val="left" w:pos="4513"/>
        </w:tabs>
        <w:spacing w:after="0" w:line="240" w:lineRule="auto"/>
        <w:jc w:val="both"/>
        <w:rPr>
          <w:rFonts w:ascii="Arial" w:hAnsi="Arial" w:cs="Arial"/>
          <w:color w:val="000000"/>
          <w:sz w:val="20"/>
          <w:szCs w:val="20"/>
          <w:lang w:eastAsia="en-GB"/>
        </w:rPr>
      </w:pPr>
    </w:p>
    <w:p w14:paraId="74A2CBD7" w14:textId="77777777" w:rsidR="00844413" w:rsidRPr="008B2503" w:rsidRDefault="00844413" w:rsidP="00AC4846">
      <w:pPr>
        <w:ind w:left="720"/>
        <w:rPr>
          <w:rFonts w:ascii="Arial" w:hAnsi="Arial" w:cs="Arial"/>
          <w:sz w:val="20"/>
          <w:szCs w:val="20"/>
          <w:u w:val="single"/>
        </w:rPr>
      </w:pPr>
      <w:r w:rsidRPr="008B2503">
        <w:rPr>
          <w:rFonts w:ascii="Arial" w:hAnsi="Arial" w:cs="Arial"/>
          <w:sz w:val="20"/>
          <w:szCs w:val="20"/>
          <w:u w:val="single"/>
        </w:rPr>
        <w:t>Specimen Transportation (</w:t>
      </w:r>
      <w:r w:rsidR="008B2503" w:rsidRPr="008B2503">
        <w:rPr>
          <w:rFonts w:ascii="Arial" w:hAnsi="Arial" w:cs="Arial"/>
          <w:b/>
          <w:color w:val="0000FF"/>
          <w:sz w:val="20"/>
          <w:szCs w:val="20"/>
          <w:u w:val="single"/>
        </w:rPr>
        <w:t>ISO 7.2.5</w:t>
      </w:r>
      <w:r w:rsidRPr="008B2503">
        <w:rPr>
          <w:rFonts w:ascii="Arial" w:hAnsi="Arial" w:cs="Arial"/>
          <w:sz w:val="20"/>
          <w:szCs w:val="20"/>
          <w:u w:val="single"/>
        </w:rPr>
        <w:t>)</w:t>
      </w:r>
      <w:bookmarkEnd w:id="159"/>
      <w:bookmarkEnd w:id="160"/>
    </w:p>
    <w:p w14:paraId="2BDBD4AD" w14:textId="77777777" w:rsidR="00844413" w:rsidRPr="007F5D9D" w:rsidRDefault="00844413" w:rsidP="00844413">
      <w:pPr>
        <w:spacing w:line="240" w:lineRule="auto"/>
        <w:jc w:val="both"/>
        <w:rPr>
          <w:rFonts w:ascii="Arial" w:hAnsi="Arial" w:cs="Arial"/>
          <w:sz w:val="20"/>
          <w:szCs w:val="20"/>
          <w:lang w:eastAsia="en-GB"/>
        </w:rPr>
      </w:pPr>
      <w:r w:rsidRPr="007F5D9D">
        <w:rPr>
          <w:rFonts w:ascii="Arial" w:hAnsi="Arial" w:cs="Arial"/>
          <w:sz w:val="20"/>
          <w:szCs w:val="20"/>
          <w:lang w:eastAsia="en-GB"/>
        </w:rPr>
        <w:t>The General Manager, Diagnostics, NHSGGC, is nominally responsible, in association with NHSGGC Transport and Portering Managers, for the implementation and maintenance of systems for laboratory specimen transportation, inclusive of the training and management of the staff groups responsible for specimen transportation (Laboratory Staff are NOT directly responsible for Specimen Transportation).</w:t>
      </w:r>
    </w:p>
    <w:p w14:paraId="37FE9EAB" w14:textId="77777777" w:rsidR="00844413" w:rsidRPr="007F5D9D" w:rsidRDefault="00844413" w:rsidP="00844413">
      <w:pPr>
        <w:spacing w:line="240" w:lineRule="auto"/>
        <w:jc w:val="both"/>
        <w:rPr>
          <w:rFonts w:ascii="Arial" w:hAnsi="Arial" w:cs="Arial"/>
          <w:sz w:val="20"/>
          <w:szCs w:val="20"/>
        </w:rPr>
      </w:pPr>
      <w:r w:rsidRPr="007F5D9D">
        <w:rPr>
          <w:rFonts w:ascii="Arial" w:hAnsi="Arial" w:cs="Arial"/>
          <w:sz w:val="20"/>
          <w:szCs w:val="20"/>
        </w:rPr>
        <w:t>Information for Service Users regarding specimen transportation and pan-NHSGGC distribution, inclusive of packaging requirements, is provi</w:t>
      </w:r>
      <w:r w:rsidR="007F5D9D" w:rsidRPr="007F5D9D">
        <w:rPr>
          <w:rFonts w:ascii="Arial" w:hAnsi="Arial" w:cs="Arial"/>
          <w:sz w:val="20"/>
          <w:szCs w:val="20"/>
        </w:rPr>
        <w:t xml:space="preserve">ded via </w:t>
      </w:r>
      <w:r w:rsidR="007F5D9D" w:rsidRPr="007F5D9D">
        <w:rPr>
          <w:rFonts w:ascii="Arial" w:hAnsi="Arial" w:cs="Arial"/>
          <w:b/>
          <w:sz w:val="20"/>
          <w:szCs w:val="20"/>
        </w:rPr>
        <w:t>MF-CGEN-T-022</w:t>
      </w:r>
      <w:r w:rsidR="007F5D9D" w:rsidRPr="007F5D9D">
        <w:rPr>
          <w:rFonts w:ascii="Arial" w:hAnsi="Arial" w:cs="Arial"/>
          <w:sz w:val="20"/>
          <w:szCs w:val="20"/>
        </w:rPr>
        <w:t xml:space="preserve"> - Service User Handbook</w:t>
      </w:r>
      <w:r w:rsidRPr="007F5D9D">
        <w:rPr>
          <w:rFonts w:ascii="Arial" w:hAnsi="Arial" w:cs="Arial"/>
          <w:sz w:val="20"/>
          <w:szCs w:val="20"/>
        </w:rPr>
        <w:t>.</w:t>
      </w:r>
    </w:p>
    <w:p w14:paraId="78B4D147" w14:textId="77777777" w:rsidR="00844413" w:rsidRDefault="00844413" w:rsidP="00844413">
      <w:pPr>
        <w:tabs>
          <w:tab w:val="left" w:pos="4513"/>
        </w:tabs>
        <w:spacing w:after="0" w:line="240" w:lineRule="auto"/>
        <w:jc w:val="both"/>
        <w:rPr>
          <w:rFonts w:ascii="Arial" w:hAnsi="Arial" w:cs="Arial"/>
          <w:sz w:val="20"/>
          <w:szCs w:val="20"/>
          <w:lang w:eastAsia="en-GB"/>
        </w:rPr>
      </w:pPr>
      <w:r w:rsidRPr="007F5D9D">
        <w:rPr>
          <w:rFonts w:ascii="Arial" w:hAnsi="Arial" w:cs="Arial"/>
          <w:sz w:val="20"/>
          <w:szCs w:val="20"/>
        </w:rPr>
        <w:t>Specimen transport arrangements are defined in</w:t>
      </w:r>
      <w:r w:rsidRPr="007F5D9D">
        <w:rPr>
          <w:rFonts w:ascii="Arial" w:hAnsi="Arial" w:cs="Arial"/>
          <w:b/>
          <w:bCs/>
          <w:sz w:val="20"/>
          <w:szCs w:val="20"/>
        </w:rPr>
        <w:t xml:space="preserve"> </w:t>
      </w:r>
      <w:r w:rsidRPr="007F5D9D">
        <w:rPr>
          <w:rFonts w:ascii="Arial" w:hAnsi="Arial" w:cs="Arial"/>
          <w:b/>
          <w:bCs/>
          <w:sz w:val="20"/>
          <w:szCs w:val="20"/>
          <w:lang w:eastAsia="en-GB"/>
        </w:rPr>
        <w:t>LP-CBSC-003</w:t>
      </w:r>
      <w:r w:rsidR="007F5D9D" w:rsidRPr="007F5D9D">
        <w:rPr>
          <w:rFonts w:ascii="Arial" w:hAnsi="Arial" w:cs="Arial"/>
          <w:sz w:val="20"/>
          <w:szCs w:val="20"/>
          <w:lang w:eastAsia="en-GB"/>
        </w:rPr>
        <w:t xml:space="preserve"> – Specimen Transport Procedures. </w:t>
      </w:r>
      <w:r w:rsidR="007F5D9D">
        <w:rPr>
          <w:rFonts w:ascii="Arial" w:hAnsi="Arial" w:cs="Arial"/>
          <w:sz w:val="20"/>
          <w:szCs w:val="20"/>
          <w:lang w:eastAsia="en-GB"/>
        </w:rPr>
        <w:t xml:space="preserve">Transport audit procedures are defined in </w:t>
      </w:r>
      <w:r w:rsidR="007F5D9D" w:rsidRPr="007F5D9D">
        <w:rPr>
          <w:rFonts w:ascii="Arial" w:hAnsi="Arial" w:cs="Arial"/>
          <w:b/>
          <w:sz w:val="20"/>
          <w:szCs w:val="20"/>
          <w:lang w:eastAsia="en-GB"/>
        </w:rPr>
        <w:t>LP-CBSC-004</w:t>
      </w:r>
      <w:r w:rsidR="007F5D9D">
        <w:rPr>
          <w:rFonts w:ascii="Arial" w:hAnsi="Arial" w:cs="Arial"/>
          <w:sz w:val="20"/>
          <w:szCs w:val="20"/>
          <w:lang w:eastAsia="en-GB"/>
        </w:rPr>
        <w:t xml:space="preserve"> – Specimen Transport Audit – Schedules and Procedures. </w:t>
      </w:r>
    </w:p>
    <w:p w14:paraId="65F9C3DC" w14:textId="77777777" w:rsidR="007F5D9D" w:rsidRDefault="007F5D9D" w:rsidP="00844413">
      <w:pPr>
        <w:tabs>
          <w:tab w:val="left" w:pos="4513"/>
        </w:tabs>
        <w:spacing w:after="0" w:line="240" w:lineRule="auto"/>
        <w:jc w:val="both"/>
        <w:rPr>
          <w:rFonts w:ascii="Arial" w:hAnsi="Arial" w:cs="Arial"/>
          <w:sz w:val="20"/>
          <w:szCs w:val="20"/>
          <w:lang w:eastAsia="en-GB"/>
        </w:rPr>
      </w:pPr>
    </w:p>
    <w:p w14:paraId="34DAE3B5" w14:textId="77777777" w:rsidR="007F5D9D" w:rsidRPr="007F5D9D" w:rsidRDefault="007F5D9D" w:rsidP="00844413">
      <w:pPr>
        <w:tabs>
          <w:tab w:val="left" w:pos="4513"/>
        </w:tabs>
        <w:spacing w:after="0" w:line="240" w:lineRule="auto"/>
        <w:jc w:val="both"/>
        <w:rPr>
          <w:rFonts w:ascii="Arial" w:hAnsi="Arial" w:cs="Arial"/>
          <w:sz w:val="20"/>
          <w:szCs w:val="20"/>
          <w:lang w:eastAsia="en-GB"/>
        </w:rPr>
      </w:pPr>
      <w:r>
        <w:rPr>
          <w:rFonts w:ascii="Arial" w:hAnsi="Arial" w:cs="Arial"/>
          <w:sz w:val="20"/>
          <w:szCs w:val="20"/>
          <w:lang w:eastAsia="en-GB"/>
        </w:rPr>
        <w:t xml:space="preserve">Nonconformity related to transport/specimen integrity is managed via Q-Pulse ensuring correct stakeholders are notified when nonconformity occurs. </w:t>
      </w:r>
    </w:p>
    <w:p w14:paraId="5023141B" w14:textId="77777777" w:rsidR="007F5D9D" w:rsidRPr="007F5D9D" w:rsidRDefault="007F5D9D" w:rsidP="00844413">
      <w:pPr>
        <w:tabs>
          <w:tab w:val="left" w:pos="4513"/>
        </w:tabs>
        <w:spacing w:after="0" w:line="240" w:lineRule="auto"/>
        <w:jc w:val="both"/>
        <w:rPr>
          <w:rFonts w:ascii="Arial" w:hAnsi="Arial" w:cs="Arial"/>
          <w:sz w:val="20"/>
          <w:szCs w:val="20"/>
          <w:lang w:eastAsia="en-GB"/>
        </w:rPr>
      </w:pPr>
    </w:p>
    <w:p w14:paraId="3B577FFD" w14:textId="77777777" w:rsidR="00844413" w:rsidRPr="007F5D9D" w:rsidRDefault="00B25CBE" w:rsidP="003B60CE">
      <w:pPr>
        <w:ind w:left="720"/>
        <w:jc w:val="both"/>
        <w:rPr>
          <w:rFonts w:ascii="Arial" w:hAnsi="Arial" w:cs="Arial"/>
          <w:sz w:val="20"/>
          <w:szCs w:val="20"/>
          <w:u w:val="single"/>
        </w:rPr>
      </w:pPr>
      <w:hyperlink w:anchor="INDEX" w:history="1">
        <w:bookmarkStart w:id="161" w:name="_Toc364331449"/>
        <w:bookmarkStart w:id="162" w:name="_Toc366849430"/>
        <w:r w:rsidR="00844413" w:rsidRPr="007F5D9D">
          <w:rPr>
            <w:rFonts w:ascii="Arial" w:hAnsi="Arial" w:cs="Arial"/>
            <w:sz w:val="20"/>
            <w:szCs w:val="20"/>
            <w:u w:val="single"/>
          </w:rPr>
          <w:t>Blood and Blood Product Transport</w:t>
        </w:r>
      </w:hyperlink>
      <w:r w:rsidR="00844413" w:rsidRPr="007F5D9D">
        <w:rPr>
          <w:rFonts w:ascii="Arial" w:hAnsi="Arial" w:cs="Arial"/>
          <w:sz w:val="20"/>
          <w:szCs w:val="20"/>
          <w:u w:val="single"/>
        </w:rPr>
        <w:t xml:space="preserve"> - Departmental Process</w:t>
      </w:r>
      <w:bookmarkEnd w:id="161"/>
      <w:bookmarkEnd w:id="162"/>
      <w:r w:rsidR="00844413" w:rsidRPr="007F5D9D">
        <w:rPr>
          <w:rFonts w:ascii="Arial" w:hAnsi="Arial" w:cs="Arial"/>
          <w:sz w:val="20"/>
          <w:szCs w:val="20"/>
          <w:u w:val="single"/>
        </w:rPr>
        <w:t xml:space="preserve"> (</w:t>
      </w:r>
      <w:r w:rsidR="00844413" w:rsidRPr="00DC75B1">
        <w:rPr>
          <w:rFonts w:ascii="Arial" w:hAnsi="Arial" w:cs="Arial"/>
          <w:b/>
          <w:color w:val="0000FF"/>
          <w:sz w:val="20"/>
          <w:szCs w:val="20"/>
          <w:u w:val="single"/>
        </w:rPr>
        <w:t>BSQR</w:t>
      </w:r>
      <w:r w:rsidR="00844413" w:rsidRPr="007F5D9D">
        <w:rPr>
          <w:rFonts w:ascii="Arial" w:hAnsi="Arial" w:cs="Arial"/>
          <w:sz w:val="20"/>
          <w:szCs w:val="20"/>
          <w:u w:val="single"/>
        </w:rPr>
        <w:t>)</w:t>
      </w:r>
    </w:p>
    <w:p w14:paraId="5A4F66AC" w14:textId="2664E9BF" w:rsidR="00844413" w:rsidRPr="007F5D9D" w:rsidRDefault="00844413" w:rsidP="003B60CE">
      <w:pPr>
        <w:spacing w:line="240" w:lineRule="auto"/>
        <w:jc w:val="both"/>
        <w:rPr>
          <w:rFonts w:ascii="Arial" w:hAnsi="Arial" w:cs="Arial"/>
          <w:sz w:val="20"/>
          <w:szCs w:val="20"/>
          <w:lang w:eastAsia="en-GB"/>
        </w:rPr>
      </w:pPr>
      <w:r w:rsidRPr="007F5D9D">
        <w:rPr>
          <w:rFonts w:ascii="Arial" w:hAnsi="Arial" w:cs="Arial"/>
          <w:sz w:val="20"/>
          <w:szCs w:val="20"/>
          <w:lang w:eastAsia="en-GB"/>
        </w:rPr>
        <w:t xml:space="preserve">In compliance with the BSQR </w:t>
      </w:r>
      <w:r w:rsidR="00254D1A">
        <w:rPr>
          <w:rFonts w:ascii="Arial" w:hAnsi="Arial" w:cs="Arial"/>
          <w:b/>
          <w:bCs/>
          <w:sz w:val="20"/>
          <w:szCs w:val="20"/>
          <w:lang w:eastAsia="en-GB"/>
        </w:rPr>
        <w:t>MI-CGEN-064</w:t>
      </w:r>
      <w:r w:rsidRPr="007F5D9D">
        <w:rPr>
          <w:rFonts w:ascii="Arial" w:hAnsi="Arial" w:cs="Arial"/>
          <w:b/>
          <w:bCs/>
          <w:sz w:val="20"/>
          <w:szCs w:val="20"/>
          <w:lang w:eastAsia="en-GB"/>
        </w:rPr>
        <w:t xml:space="preserve"> </w:t>
      </w:r>
      <w:r w:rsidRPr="007F5D9D">
        <w:rPr>
          <w:rFonts w:ascii="Arial" w:hAnsi="Arial" w:cs="Arial"/>
          <w:sz w:val="20"/>
          <w:szCs w:val="20"/>
          <w:lang w:eastAsia="en-GB"/>
        </w:rPr>
        <w:t>Quality Standards:</w:t>
      </w:r>
    </w:p>
    <w:p w14:paraId="5F397622" w14:textId="1857828E" w:rsidR="00844413" w:rsidRPr="007F5D9D" w:rsidRDefault="00844413" w:rsidP="003B60CE">
      <w:pPr>
        <w:numPr>
          <w:ilvl w:val="0"/>
          <w:numId w:val="7"/>
        </w:numPr>
        <w:tabs>
          <w:tab w:val="clear" w:pos="720"/>
          <w:tab w:val="num" w:pos="360"/>
        </w:tabs>
        <w:spacing w:line="240" w:lineRule="auto"/>
        <w:ind w:left="360"/>
        <w:jc w:val="both"/>
        <w:rPr>
          <w:rFonts w:ascii="Arial" w:hAnsi="Arial" w:cs="Arial"/>
          <w:sz w:val="20"/>
          <w:szCs w:val="20"/>
          <w:lang w:eastAsia="en-GB"/>
        </w:rPr>
      </w:pPr>
      <w:r w:rsidRPr="007F5D9D">
        <w:rPr>
          <w:rFonts w:ascii="Arial" w:hAnsi="Arial" w:cs="Arial"/>
          <w:b/>
          <w:bCs/>
          <w:sz w:val="20"/>
          <w:szCs w:val="20"/>
          <w:lang w:eastAsia="en-GB"/>
        </w:rPr>
        <w:t xml:space="preserve">LI-CGEN-005 </w:t>
      </w:r>
      <w:r w:rsidRPr="007F5D9D">
        <w:rPr>
          <w:rFonts w:ascii="Arial" w:hAnsi="Arial" w:cs="Arial"/>
          <w:sz w:val="20"/>
          <w:szCs w:val="20"/>
          <w:lang w:eastAsia="en-GB"/>
        </w:rPr>
        <w:t xml:space="preserve">– Taxi Contract – Drivers Handbook (excerpt), serves to define instructions for the transport and distribution of blood and blood products, by Contracted Taxi Service, </w:t>
      </w:r>
    </w:p>
    <w:p w14:paraId="083C8019" w14:textId="37611819" w:rsidR="00844413" w:rsidRPr="007F5D9D" w:rsidRDefault="00844413" w:rsidP="003B60CE">
      <w:pPr>
        <w:numPr>
          <w:ilvl w:val="0"/>
          <w:numId w:val="7"/>
        </w:numPr>
        <w:tabs>
          <w:tab w:val="clear" w:pos="720"/>
          <w:tab w:val="num" w:pos="360"/>
        </w:tabs>
        <w:spacing w:line="240" w:lineRule="auto"/>
        <w:ind w:left="360"/>
        <w:jc w:val="both"/>
        <w:rPr>
          <w:rFonts w:ascii="Arial" w:hAnsi="Arial" w:cs="Arial"/>
          <w:sz w:val="20"/>
          <w:szCs w:val="20"/>
          <w:lang w:eastAsia="en-GB"/>
        </w:rPr>
      </w:pPr>
      <w:r w:rsidRPr="007F5D9D">
        <w:rPr>
          <w:rFonts w:ascii="Arial" w:hAnsi="Arial" w:cs="Arial"/>
          <w:b/>
          <w:bCs/>
          <w:sz w:val="20"/>
          <w:szCs w:val="20"/>
          <w:lang w:eastAsia="en-GB"/>
        </w:rPr>
        <w:lastRenderedPageBreak/>
        <w:t>LI-CGEN-006</w:t>
      </w:r>
      <w:r w:rsidRPr="007F5D9D">
        <w:rPr>
          <w:rFonts w:ascii="Arial" w:hAnsi="Arial" w:cs="Arial"/>
          <w:sz w:val="20"/>
          <w:szCs w:val="20"/>
          <w:lang w:eastAsia="en-GB"/>
        </w:rPr>
        <w:t xml:space="preserve"> – Transport and Distribution of Specimens, Blood and Blood Products by Taxi, Courier and Van, serves to define instructions for the transport and distribution of specimen, blood and blood products, by Van and Courier Services.</w:t>
      </w:r>
    </w:p>
    <w:p w14:paraId="00C639E9" w14:textId="77777777" w:rsidR="00544C37" w:rsidRDefault="00544C37" w:rsidP="003B60CE">
      <w:pPr>
        <w:ind w:left="720"/>
        <w:jc w:val="both"/>
        <w:rPr>
          <w:rFonts w:ascii="Arial" w:hAnsi="Arial" w:cs="Arial"/>
          <w:sz w:val="20"/>
          <w:szCs w:val="20"/>
          <w:u w:val="single"/>
        </w:rPr>
      </w:pPr>
    </w:p>
    <w:p w14:paraId="4FA84C14" w14:textId="77777777" w:rsidR="00544C37" w:rsidRDefault="00544C37" w:rsidP="003B60CE">
      <w:pPr>
        <w:ind w:left="720"/>
        <w:jc w:val="both"/>
        <w:rPr>
          <w:rFonts w:ascii="Arial" w:hAnsi="Arial" w:cs="Arial"/>
          <w:sz w:val="20"/>
          <w:szCs w:val="20"/>
          <w:u w:val="single"/>
        </w:rPr>
      </w:pPr>
    </w:p>
    <w:p w14:paraId="17CB6615" w14:textId="77777777" w:rsidR="00844413" w:rsidRPr="002B2AFF" w:rsidRDefault="007F5D9D" w:rsidP="003B60CE">
      <w:pPr>
        <w:ind w:left="720"/>
        <w:jc w:val="both"/>
        <w:rPr>
          <w:rFonts w:ascii="Arial" w:hAnsi="Arial" w:cs="Arial"/>
          <w:sz w:val="20"/>
          <w:szCs w:val="20"/>
          <w:u w:val="single"/>
        </w:rPr>
      </w:pPr>
      <w:r w:rsidRPr="007F5D9D">
        <w:rPr>
          <w:rFonts w:ascii="Arial" w:hAnsi="Arial" w:cs="Arial"/>
          <w:sz w:val="20"/>
          <w:szCs w:val="20"/>
          <w:u w:val="single"/>
        </w:rPr>
        <w:t>Sample Receipt</w:t>
      </w:r>
      <w:r w:rsidR="00844413" w:rsidRPr="007F5D9D">
        <w:rPr>
          <w:rFonts w:ascii="Arial" w:hAnsi="Arial" w:cs="Arial"/>
          <w:sz w:val="20"/>
          <w:szCs w:val="20"/>
          <w:u w:val="single"/>
        </w:rPr>
        <w:t xml:space="preserve"> (</w:t>
      </w:r>
      <w:r w:rsidRPr="00DC75B1">
        <w:rPr>
          <w:rFonts w:ascii="Arial" w:hAnsi="Arial" w:cs="Arial"/>
          <w:b/>
          <w:color w:val="0000FF"/>
          <w:sz w:val="20"/>
          <w:szCs w:val="20"/>
          <w:u w:val="single"/>
        </w:rPr>
        <w:t>BSQR, ISO</w:t>
      </w:r>
      <w:r w:rsidRPr="007F5D9D">
        <w:rPr>
          <w:rFonts w:ascii="Arial" w:hAnsi="Arial" w:cs="Arial"/>
          <w:b/>
          <w:color w:val="0000FF"/>
          <w:sz w:val="20"/>
          <w:szCs w:val="20"/>
          <w:u w:val="single"/>
        </w:rPr>
        <w:t xml:space="preserve"> 7.2.6</w:t>
      </w:r>
      <w:r w:rsidR="002B2AFF">
        <w:rPr>
          <w:rFonts w:ascii="Arial" w:hAnsi="Arial" w:cs="Arial"/>
          <w:sz w:val="20"/>
          <w:szCs w:val="20"/>
          <w:u w:val="single"/>
        </w:rPr>
        <w:t>)</w:t>
      </w:r>
    </w:p>
    <w:p w14:paraId="480A1F29" w14:textId="77777777" w:rsidR="00F14F5E" w:rsidRDefault="007F5D9D" w:rsidP="00F14F5E">
      <w:pPr>
        <w:tabs>
          <w:tab w:val="left" w:pos="4513"/>
        </w:tabs>
        <w:spacing w:after="0" w:line="240" w:lineRule="auto"/>
        <w:jc w:val="both"/>
        <w:rPr>
          <w:rFonts w:ascii="Arial" w:hAnsi="Arial" w:cs="Arial"/>
          <w:color w:val="000000"/>
          <w:sz w:val="20"/>
          <w:szCs w:val="20"/>
          <w:lang w:eastAsia="en-GB"/>
        </w:rPr>
      </w:pPr>
      <w:r w:rsidRPr="007F5D9D">
        <w:rPr>
          <w:rFonts w:ascii="Arial" w:hAnsi="Arial" w:cs="Arial"/>
          <w:b/>
          <w:color w:val="000000"/>
          <w:sz w:val="20"/>
          <w:szCs w:val="20"/>
          <w:lang w:eastAsia="en-GB"/>
        </w:rPr>
        <w:t>LP-CBSC-001</w:t>
      </w:r>
      <w:r>
        <w:rPr>
          <w:rFonts w:ascii="Arial" w:hAnsi="Arial" w:cs="Arial"/>
          <w:color w:val="000000"/>
          <w:sz w:val="20"/>
          <w:szCs w:val="20"/>
          <w:lang w:eastAsia="en-GB"/>
        </w:rPr>
        <w:t xml:space="preserve"> – Specimen Reception Procedures – Blood Sciences defines reception procedures </w:t>
      </w:r>
      <w:r w:rsidR="002B2AFF">
        <w:rPr>
          <w:rFonts w:ascii="Arial" w:hAnsi="Arial" w:cs="Arial"/>
          <w:color w:val="000000"/>
          <w:sz w:val="20"/>
          <w:szCs w:val="20"/>
          <w:lang w:eastAsia="en-GB"/>
        </w:rPr>
        <w:t>related</w:t>
      </w:r>
      <w:r>
        <w:rPr>
          <w:rFonts w:ascii="Arial" w:hAnsi="Arial" w:cs="Arial"/>
          <w:color w:val="000000"/>
          <w:sz w:val="20"/>
          <w:szCs w:val="20"/>
          <w:lang w:eastAsia="en-GB"/>
        </w:rPr>
        <w:t xml:space="preserve"> to – labelling (</w:t>
      </w:r>
      <w:r w:rsidR="002B2AFF">
        <w:rPr>
          <w:rFonts w:ascii="Arial" w:hAnsi="Arial" w:cs="Arial"/>
          <w:color w:val="000000"/>
          <w:sz w:val="20"/>
          <w:szCs w:val="20"/>
          <w:lang w:eastAsia="en-GB"/>
        </w:rPr>
        <w:t>unequivocal</w:t>
      </w:r>
      <w:r>
        <w:rPr>
          <w:rFonts w:ascii="Arial" w:hAnsi="Arial" w:cs="Arial"/>
          <w:color w:val="000000"/>
          <w:sz w:val="20"/>
          <w:szCs w:val="20"/>
          <w:lang w:eastAsia="en-GB"/>
        </w:rPr>
        <w:t xml:space="preserve"> traceability), acceptance criteria, sample PID, pre-examination requirements and </w:t>
      </w:r>
      <w:r w:rsidR="002B2AFF">
        <w:rPr>
          <w:rFonts w:ascii="Arial" w:hAnsi="Arial" w:cs="Arial"/>
          <w:color w:val="000000"/>
          <w:sz w:val="20"/>
          <w:szCs w:val="20"/>
          <w:lang w:eastAsia="en-GB"/>
        </w:rPr>
        <w:t xml:space="preserve">urgent sample instructions. </w:t>
      </w:r>
    </w:p>
    <w:p w14:paraId="6E1F8961" w14:textId="77777777" w:rsidR="00F14F5E" w:rsidRDefault="00F14F5E" w:rsidP="00F14F5E">
      <w:pPr>
        <w:tabs>
          <w:tab w:val="left" w:pos="4513"/>
        </w:tabs>
        <w:spacing w:after="0" w:line="240" w:lineRule="auto"/>
        <w:jc w:val="both"/>
        <w:rPr>
          <w:rFonts w:ascii="Arial" w:hAnsi="Arial" w:cs="Arial"/>
          <w:color w:val="000000"/>
          <w:sz w:val="20"/>
          <w:szCs w:val="20"/>
          <w:lang w:eastAsia="en-GB"/>
        </w:rPr>
      </w:pPr>
    </w:p>
    <w:p w14:paraId="39BEC17B" w14:textId="475A4BEC" w:rsidR="00844413" w:rsidRPr="00F14F5E" w:rsidRDefault="00844413" w:rsidP="00F14F5E">
      <w:pPr>
        <w:tabs>
          <w:tab w:val="left" w:pos="4513"/>
        </w:tabs>
        <w:spacing w:after="0" w:line="240" w:lineRule="auto"/>
        <w:jc w:val="both"/>
        <w:rPr>
          <w:rFonts w:ascii="Arial" w:hAnsi="Arial" w:cs="Arial"/>
          <w:color w:val="000000"/>
          <w:sz w:val="20"/>
          <w:szCs w:val="20"/>
          <w:lang w:eastAsia="en-GB"/>
        </w:rPr>
      </w:pPr>
      <w:r w:rsidRPr="00FA68C7">
        <w:rPr>
          <w:rFonts w:ascii="Arial" w:hAnsi="Arial" w:cs="Arial"/>
          <w:b/>
          <w:bCs/>
          <w:sz w:val="20"/>
          <w:szCs w:val="20"/>
          <w:lang w:eastAsia="en-GB"/>
        </w:rPr>
        <w:t>NOTE</w:t>
      </w:r>
      <w:r w:rsidR="002B2AFF">
        <w:rPr>
          <w:rFonts w:ascii="Arial" w:hAnsi="Arial" w:cs="Arial"/>
          <w:sz w:val="20"/>
          <w:szCs w:val="20"/>
          <w:lang w:eastAsia="en-GB"/>
        </w:rPr>
        <w:t xml:space="preserve"> – </w:t>
      </w:r>
      <w:r w:rsidRPr="002B2AFF">
        <w:rPr>
          <w:rFonts w:ascii="Arial" w:hAnsi="Arial" w:cs="Arial"/>
          <w:b/>
          <w:bCs/>
          <w:sz w:val="20"/>
          <w:szCs w:val="20"/>
          <w:lang w:eastAsia="en-GB"/>
        </w:rPr>
        <w:t>LP-CBTR-004</w:t>
      </w:r>
      <w:r w:rsidR="002B2AFF" w:rsidRPr="002B2AFF">
        <w:rPr>
          <w:rFonts w:ascii="Arial" w:hAnsi="Arial" w:cs="Arial"/>
          <w:sz w:val="20"/>
          <w:szCs w:val="20"/>
          <w:lang w:eastAsia="en-GB"/>
        </w:rPr>
        <w:t xml:space="preserve"> </w:t>
      </w:r>
      <w:r w:rsidRPr="00FA68C7">
        <w:rPr>
          <w:rFonts w:ascii="Arial" w:hAnsi="Arial" w:cs="Arial"/>
          <w:sz w:val="20"/>
          <w:szCs w:val="20"/>
          <w:lang w:eastAsia="en-GB"/>
        </w:rPr>
        <w:t>defines instruction / criteria (</w:t>
      </w:r>
      <w:r w:rsidRPr="00FA68C7">
        <w:rPr>
          <w:rFonts w:ascii="Arial" w:hAnsi="Arial" w:cs="Arial"/>
          <w:b/>
          <w:bCs/>
          <w:color w:val="0000FF"/>
          <w:sz w:val="20"/>
          <w:szCs w:val="20"/>
          <w:lang w:eastAsia="en-GB"/>
        </w:rPr>
        <w:t>BSQR</w:t>
      </w:r>
      <w:r w:rsidRPr="00FA68C7">
        <w:rPr>
          <w:rFonts w:ascii="Arial" w:hAnsi="Arial" w:cs="Arial"/>
          <w:sz w:val="20"/>
          <w:szCs w:val="20"/>
          <w:lang w:eastAsia="en-GB"/>
        </w:rPr>
        <w:t>) for the acceptance and rejection for Blood Transfusion Requests and includes procedures for the reporting of those requests which have been rejected.</w:t>
      </w:r>
    </w:p>
    <w:p w14:paraId="1A299E3F" w14:textId="77777777" w:rsidR="0027554A" w:rsidRDefault="0027554A" w:rsidP="003B60CE">
      <w:pPr>
        <w:pStyle w:val="BodyText2"/>
        <w:spacing w:line="240" w:lineRule="auto"/>
        <w:jc w:val="both"/>
        <w:rPr>
          <w:rFonts w:ascii="Arial" w:hAnsi="Arial" w:cs="Arial"/>
          <w:sz w:val="20"/>
          <w:szCs w:val="20"/>
          <w:lang w:eastAsia="en-GB"/>
        </w:rPr>
      </w:pPr>
      <w:r w:rsidRPr="0027554A">
        <w:rPr>
          <w:rFonts w:ascii="Arial" w:hAnsi="Arial" w:cs="Arial"/>
          <w:b/>
          <w:sz w:val="20"/>
          <w:szCs w:val="20"/>
          <w:lang w:eastAsia="en-GB"/>
        </w:rPr>
        <w:t>NOTE</w:t>
      </w:r>
      <w:r>
        <w:rPr>
          <w:rFonts w:ascii="Arial" w:hAnsi="Arial" w:cs="Arial"/>
          <w:sz w:val="20"/>
          <w:szCs w:val="20"/>
          <w:lang w:eastAsia="en-GB"/>
        </w:rPr>
        <w:t xml:space="preserve"> – Requirement for user notification of a result associated with a deviating samples is include in </w:t>
      </w:r>
      <w:r w:rsidRPr="0027554A">
        <w:rPr>
          <w:rFonts w:ascii="Arial" w:hAnsi="Arial" w:cs="Arial"/>
          <w:b/>
          <w:sz w:val="20"/>
          <w:szCs w:val="20"/>
          <w:lang w:eastAsia="en-GB"/>
        </w:rPr>
        <w:t>MP-CGEN-022</w:t>
      </w:r>
      <w:r>
        <w:rPr>
          <w:rFonts w:ascii="Arial" w:hAnsi="Arial" w:cs="Arial"/>
          <w:sz w:val="20"/>
          <w:szCs w:val="20"/>
          <w:lang w:eastAsia="en-GB"/>
        </w:rPr>
        <w:t xml:space="preserve"> - </w:t>
      </w:r>
      <w:r w:rsidRPr="0027554A">
        <w:rPr>
          <w:rFonts w:ascii="Arial" w:hAnsi="Arial" w:cs="Arial"/>
          <w:sz w:val="20"/>
          <w:szCs w:val="20"/>
          <w:lang w:eastAsia="en-GB"/>
        </w:rPr>
        <w:t>Post Examination (Post-Analytical) Processes</w:t>
      </w:r>
    </w:p>
    <w:p w14:paraId="12040AF4" w14:textId="10420DDE" w:rsidR="009726F0" w:rsidRDefault="009726F0" w:rsidP="003B60CE">
      <w:pPr>
        <w:pStyle w:val="BodyText2"/>
        <w:spacing w:line="240" w:lineRule="auto"/>
        <w:jc w:val="both"/>
        <w:rPr>
          <w:rFonts w:ascii="Arial" w:hAnsi="Arial" w:cs="Arial"/>
          <w:sz w:val="20"/>
          <w:szCs w:val="20"/>
          <w:lang w:eastAsia="en-GB"/>
        </w:rPr>
      </w:pPr>
      <w:r>
        <w:rPr>
          <w:rFonts w:ascii="Arial" w:hAnsi="Arial" w:cs="Arial"/>
          <w:sz w:val="20"/>
          <w:szCs w:val="20"/>
          <w:lang w:eastAsia="en-GB"/>
        </w:rPr>
        <w:t xml:space="preserve">Authorisation is </w:t>
      </w:r>
      <w:r w:rsidR="00A463E4">
        <w:rPr>
          <w:rFonts w:ascii="Arial" w:hAnsi="Arial" w:cs="Arial"/>
          <w:sz w:val="20"/>
          <w:szCs w:val="20"/>
          <w:lang w:eastAsia="en-GB"/>
        </w:rPr>
        <w:t>granted</w:t>
      </w:r>
      <w:r>
        <w:rPr>
          <w:rFonts w:ascii="Arial" w:hAnsi="Arial" w:cs="Arial"/>
          <w:sz w:val="20"/>
          <w:szCs w:val="20"/>
          <w:lang w:eastAsia="en-GB"/>
        </w:rPr>
        <w:t xml:space="preserve"> for specimen acceptance </w:t>
      </w:r>
      <w:r w:rsidR="00A463E4">
        <w:rPr>
          <w:rFonts w:ascii="Arial" w:hAnsi="Arial" w:cs="Arial"/>
          <w:sz w:val="20"/>
          <w:szCs w:val="20"/>
          <w:lang w:eastAsia="en-GB"/>
        </w:rPr>
        <w:t xml:space="preserve">assessment </w:t>
      </w:r>
      <w:r>
        <w:rPr>
          <w:rFonts w:ascii="Arial" w:hAnsi="Arial" w:cs="Arial"/>
          <w:sz w:val="20"/>
          <w:szCs w:val="20"/>
          <w:lang w:eastAsia="en-GB"/>
        </w:rPr>
        <w:t xml:space="preserve">after appropriate training (see </w:t>
      </w:r>
      <w:hyperlink w:anchor="_Personnel" w:history="1">
        <w:r w:rsidRPr="00A264FD">
          <w:rPr>
            <w:rStyle w:val="Hyperlink"/>
            <w:rFonts w:ascii="Arial" w:hAnsi="Arial" w:cs="Arial"/>
            <w:sz w:val="20"/>
            <w:szCs w:val="20"/>
            <w:lang w:eastAsia="en-GB"/>
          </w:rPr>
          <w:t>Section 6.2</w:t>
        </w:r>
      </w:hyperlink>
      <w:r>
        <w:rPr>
          <w:rFonts w:ascii="Arial" w:hAnsi="Arial" w:cs="Arial"/>
          <w:sz w:val="20"/>
          <w:szCs w:val="20"/>
          <w:lang w:eastAsia="en-GB"/>
        </w:rPr>
        <w:t>) reco</w:t>
      </w:r>
      <w:r w:rsidR="00A264FD">
        <w:rPr>
          <w:rFonts w:ascii="Arial" w:hAnsi="Arial" w:cs="Arial"/>
          <w:sz w:val="20"/>
          <w:szCs w:val="20"/>
          <w:lang w:eastAsia="en-GB"/>
        </w:rPr>
        <w:t>r</w:t>
      </w:r>
      <w:r>
        <w:rPr>
          <w:rFonts w:ascii="Arial" w:hAnsi="Arial" w:cs="Arial"/>
          <w:sz w:val="20"/>
          <w:szCs w:val="20"/>
          <w:lang w:eastAsia="en-GB"/>
        </w:rPr>
        <w:t xml:space="preserve">ded in the following </w:t>
      </w:r>
      <w:r w:rsidR="00A463E4">
        <w:rPr>
          <w:rFonts w:ascii="Arial" w:hAnsi="Arial" w:cs="Arial"/>
          <w:sz w:val="20"/>
          <w:szCs w:val="20"/>
          <w:lang w:eastAsia="en-GB"/>
        </w:rPr>
        <w:t>documentation</w:t>
      </w:r>
      <w:r>
        <w:rPr>
          <w:rFonts w:ascii="Arial" w:hAnsi="Arial" w:cs="Arial"/>
          <w:sz w:val="20"/>
          <w:szCs w:val="20"/>
          <w:lang w:eastAsia="en-GB"/>
        </w:rPr>
        <w:t>:</w:t>
      </w:r>
    </w:p>
    <w:p w14:paraId="10BE6B92" w14:textId="1857A507" w:rsidR="00A463E4" w:rsidRDefault="00A463E4" w:rsidP="009C1FDC">
      <w:pPr>
        <w:pStyle w:val="BodyText2"/>
        <w:numPr>
          <w:ilvl w:val="0"/>
          <w:numId w:val="47"/>
        </w:numPr>
        <w:spacing w:line="240" w:lineRule="auto"/>
        <w:jc w:val="both"/>
        <w:rPr>
          <w:rFonts w:ascii="Arial" w:hAnsi="Arial" w:cs="Arial"/>
          <w:sz w:val="20"/>
          <w:szCs w:val="20"/>
          <w:lang w:eastAsia="en-GB"/>
        </w:rPr>
      </w:pPr>
      <w:r w:rsidRPr="00A463E4">
        <w:rPr>
          <w:rFonts w:ascii="Arial" w:hAnsi="Arial" w:cs="Arial"/>
          <w:b/>
          <w:sz w:val="20"/>
          <w:szCs w:val="20"/>
          <w:lang w:eastAsia="en-GB"/>
        </w:rPr>
        <w:t>MF-CGEN-035</w:t>
      </w:r>
      <w:r>
        <w:rPr>
          <w:rFonts w:ascii="Arial" w:hAnsi="Arial" w:cs="Arial"/>
          <w:sz w:val="20"/>
          <w:szCs w:val="20"/>
          <w:lang w:eastAsia="en-GB"/>
        </w:rPr>
        <w:t xml:space="preserve"> - </w:t>
      </w:r>
      <w:r w:rsidRPr="00A463E4">
        <w:rPr>
          <w:rFonts w:ascii="Arial" w:hAnsi="Arial" w:cs="Arial"/>
          <w:sz w:val="20"/>
          <w:szCs w:val="20"/>
          <w:lang w:eastAsia="en-GB"/>
        </w:rPr>
        <w:t>Healthcare Support Worker (Band 2, 3 &amp; 4) - Training Log</w:t>
      </w:r>
    </w:p>
    <w:p w14:paraId="0CC0F3E5" w14:textId="5D3142CF" w:rsidR="009726F0" w:rsidRDefault="009726F0" w:rsidP="009C1FDC">
      <w:pPr>
        <w:pStyle w:val="BodyText2"/>
        <w:numPr>
          <w:ilvl w:val="0"/>
          <w:numId w:val="47"/>
        </w:numPr>
        <w:spacing w:line="240" w:lineRule="auto"/>
        <w:jc w:val="both"/>
        <w:rPr>
          <w:rFonts w:ascii="Arial" w:hAnsi="Arial" w:cs="Arial"/>
          <w:sz w:val="20"/>
          <w:szCs w:val="20"/>
          <w:lang w:eastAsia="en-GB"/>
        </w:rPr>
      </w:pPr>
      <w:r w:rsidRPr="00A463E4">
        <w:rPr>
          <w:rFonts w:ascii="Arial" w:hAnsi="Arial" w:cs="Arial"/>
          <w:b/>
          <w:sz w:val="20"/>
          <w:szCs w:val="20"/>
          <w:lang w:eastAsia="en-GB"/>
        </w:rPr>
        <w:t>MF-CGEN-032</w:t>
      </w:r>
      <w:r>
        <w:rPr>
          <w:rFonts w:ascii="Arial" w:hAnsi="Arial" w:cs="Arial"/>
          <w:sz w:val="20"/>
          <w:szCs w:val="20"/>
          <w:lang w:eastAsia="en-GB"/>
        </w:rPr>
        <w:t xml:space="preserve"> - </w:t>
      </w:r>
      <w:r w:rsidR="00A463E4" w:rsidRPr="00A463E4">
        <w:rPr>
          <w:rFonts w:ascii="Arial" w:hAnsi="Arial" w:cs="Arial"/>
          <w:sz w:val="20"/>
          <w:szCs w:val="20"/>
          <w:lang w:eastAsia="en-GB"/>
        </w:rPr>
        <w:t>Biomedical Scientist - Training Log - Haematology Laboratory</w:t>
      </w:r>
    </w:p>
    <w:p w14:paraId="1F0B54BC" w14:textId="05EC7220" w:rsidR="00A463E4" w:rsidRPr="00254D1A" w:rsidRDefault="00A463E4" w:rsidP="00254D1A">
      <w:pPr>
        <w:pStyle w:val="BodyText2"/>
        <w:numPr>
          <w:ilvl w:val="0"/>
          <w:numId w:val="47"/>
        </w:numPr>
        <w:spacing w:line="240" w:lineRule="auto"/>
        <w:jc w:val="both"/>
        <w:rPr>
          <w:rFonts w:ascii="Arial" w:hAnsi="Arial" w:cs="Arial"/>
          <w:sz w:val="20"/>
          <w:szCs w:val="20"/>
          <w:lang w:eastAsia="en-GB"/>
        </w:rPr>
      </w:pPr>
      <w:r w:rsidRPr="00A463E4">
        <w:rPr>
          <w:rFonts w:ascii="Arial" w:hAnsi="Arial" w:cs="Arial"/>
          <w:b/>
          <w:sz w:val="20"/>
          <w:szCs w:val="20"/>
          <w:lang w:eastAsia="en-GB"/>
        </w:rPr>
        <w:t>MF-CGEN-033</w:t>
      </w:r>
      <w:r>
        <w:rPr>
          <w:rFonts w:ascii="Arial" w:hAnsi="Arial" w:cs="Arial"/>
          <w:sz w:val="20"/>
          <w:szCs w:val="20"/>
          <w:lang w:eastAsia="en-GB"/>
        </w:rPr>
        <w:t xml:space="preserve"> - </w:t>
      </w:r>
      <w:r w:rsidRPr="00A463E4">
        <w:rPr>
          <w:rFonts w:ascii="Arial" w:hAnsi="Arial" w:cs="Arial"/>
          <w:sz w:val="20"/>
          <w:szCs w:val="20"/>
          <w:lang w:eastAsia="en-GB"/>
        </w:rPr>
        <w:t>Biomedical Scientist - Training Log - Transfusion Laboratory</w:t>
      </w:r>
    </w:p>
    <w:p w14:paraId="1A72CB05" w14:textId="30D907A7" w:rsidR="00B45E64" w:rsidRDefault="00E12284" w:rsidP="00730DF9">
      <w:pPr>
        <w:pStyle w:val="Heading2"/>
        <w:numPr>
          <w:ilvl w:val="1"/>
          <w:numId w:val="1"/>
        </w:numPr>
        <w:jc w:val="both"/>
      </w:pPr>
      <w:bookmarkStart w:id="163" w:name="_Toc129097884"/>
      <w:r w:rsidRPr="00E12284">
        <w:t>Examination processes</w:t>
      </w:r>
      <w:r w:rsidR="00393896">
        <w:t xml:space="preserve"> (</w:t>
      </w:r>
      <w:r w:rsidR="00336388" w:rsidRPr="00336388">
        <w:rPr>
          <w:color w:val="0000FF"/>
        </w:rPr>
        <w:t xml:space="preserve">BSQR, GMP, </w:t>
      </w:r>
      <w:r w:rsidR="00393896" w:rsidRPr="00336388">
        <w:rPr>
          <w:color w:val="0000FF"/>
        </w:rPr>
        <w:t xml:space="preserve">ISO </w:t>
      </w:r>
      <w:r w:rsidR="00393896" w:rsidRPr="00393896">
        <w:rPr>
          <w:color w:val="0000FF"/>
        </w:rPr>
        <w:t>7.3</w:t>
      </w:r>
      <w:r w:rsidR="00393896">
        <w:t>)</w:t>
      </w:r>
      <w:bookmarkEnd w:id="163"/>
    </w:p>
    <w:p w14:paraId="6AD4F0FE" w14:textId="77777777" w:rsidR="00393896" w:rsidRDefault="000C0366" w:rsidP="00FA68C7">
      <w:pPr>
        <w:rPr>
          <w:rFonts w:ascii="Arial" w:hAnsi="Arial" w:cs="Arial"/>
          <w:sz w:val="20"/>
          <w:szCs w:val="20"/>
        </w:rPr>
      </w:pPr>
      <w:r w:rsidRPr="00FA68C7">
        <w:rPr>
          <w:rFonts w:ascii="Arial" w:hAnsi="Arial" w:cs="Arial"/>
          <w:sz w:val="20"/>
          <w:szCs w:val="20"/>
        </w:rPr>
        <w:t xml:space="preserve">Departmental policy and procedures in relation to the examination phase are further defined in </w:t>
      </w:r>
      <w:r w:rsidR="00393896">
        <w:rPr>
          <w:rFonts w:ascii="Arial" w:hAnsi="Arial" w:cs="Arial"/>
          <w:sz w:val="20"/>
          <w:szCs w:val="20"/>
        </w:rPr>
        <w:t>the below documents:</w:t>
      </w:r>
    </w:p>
    <w:p w14:paraId="1A2FF8AA" w14:textId="77777777" w:rsidR="00393896" w:rsidRPr="00393896" w:rsidRDefault="000C0366" w:rsidP="009C1FDC">
      <w:pPr>
        <w:pStyle w:val="ListParagraph"/>
        <w:numPr>
          <w:ilvl w:val="0"/>
          <w:numId w:val="21"/>
        </w:numPr>
        <w:rPr>
          <w:rFonts w:ascii="Arial" w:hAnsi="Arial" w:cs="Arial"/>
          <w:sz w:val="20"/>
          <w:szCs w:val="20"/>
        </w:rPr>
      </w:pPr>
      <w:r w:rsidRPr="00393896">
        <w:rPr>
          <w:rFonts w:ascii="Arial" w:hAnsi="Arial" w:cs="Arial"/>
          <w:b/>
          <w:bCs/>
          <w:sz w:val="20"/>
          <w:szCs w:val="20"/>
        </w:rPr>
        <w:t>MP-CGEN-016</w:t>
      </w:r>
      <w:r w:rsidR="00393896" w:rsidRPr="00393896">
        <w:rPr>
          <w:rFonts w:ascii="Arial" w:hAnsi="Arial" w:cs="Arial"/>
          <w:sz w:val="20"/>
          <w:szCs w:val="20"/>
        </w:rPr>
        <w:t xml:space="preserve"> – Examination Processes</w:t>
      </w:r>
    </w:p>
    <w:p w14:paraId="76CEB11F" w14:textId="77777777" w:rsidR="000C0366" w:rsidRPr="00393896" w:rsidRDefault="000C0366" w:rsidP="009C1FDC">
      <w:pPr>
        <w:pStyle w:val="ListParagraph"/>
        <w:numPr>
          <w:ilvl w:val="0"/>
          <w:numId w:val="21"/>
        </w:numPr>
        <w:rPr>
          <w:rFonts w:ascii="Arial" w:hAnsi="Arial" w:cs="Arial"/>
          <w:sz w:val="20"/>
          <w:szCs w:val="20"/>
        </w:rPr>
      </w:pPr>
      <w:r w:rsidRPr="00393896">
        <w:rPr>
          <w:rFonts w:ascii="Arial" w:hAnsi="Arial" w:cs="Arial"/>
          <w:b/>
          <w:bCs/>
          <w:sz w:val="20"/>
          <w:szCs w:val="20"/>
        </w:rPr>
        <w:t>LI-CBTR-011</w:t>
      </w:r>
      <w:r w:rsidR="00393896" w:rsidRPr="00393896">
        <w:rPr>
          <w:rFonts w:ascii="Arial" w:hAnsi="Arial" w:cs="Arial"/>
          <w:sz w:val="20"/>
          <w:szCs w:val="20"/>
        </w:rPr>
        <w:t xml:space="preserve"> – Blood Bank – Examination Phase – Process Flowchart</w:t>
      </w:r>
    </w:p>
    <w:p w14:paraId="44C2C273" w14:textId="77777777" w:rsidR="000C0366" w:rsidRPr="00110429" w:rsidRDefault="00393896" w:rsidP="00AC4846">
      <w:pPr>
        <w:ind w:left="720"/>
        <w:jc w:val="both"/>
        <w:rPr>
          <w:rFonts w:ascii="Arial" w:hAnsi="Arial" w:cs="Arial"/>
          <w:sz w:val="20"/>
          <w:szCs w:val="20"/>
          <w:u w:val="single"/>
        </w:rPr>
      </w:pPr>
      <w:r w:rsidRPr="00110429">
        <w:rPr>
          <w:rFonts w:ascii="Arial" w:hAnsi="Arial" w:cs="Arial"/>
          <w:sz w:val="20"/>
          <w:szCs w:val="20"/>
          <w:u w:val="single"/>
        </w:rPr>
        <w:t>General</w:t>
      </w:r>
      <w:r w:rsidR="000C0366" w:rsidRPr="00110429">
        <w:rPr>
          <w:rFonts w:ascii="Arial" w:hAnsi="Arial" w:cs="Arial"/>
          <w:sz w:val="20"/>
          <w:szCs w:val="20"/>
          <w:u w:val="single"/>
        </w:rPr>
        <w:t xml:space="preserve"> (</w:t>
      </w:r>
      <w:r w:rsidR="00FA68C7" w:rsidRPr="00110429">
        <w:rPr>
          <w:rFonts w:ascii="Arial" w:hAnsi="Arial" w:cs="Arial"/>
          <w:b/>
          <w:color w:val="0000FF"/>
          <w:sz w:val="20"/>
          <w:szCs w:val="20"/>
          <w:u w:val="single"/>
        </w:rPr>
        <w:t>IS</w:t>
      </w:r>
      <w:r w:rsidRPr="00110429">
        <w:rPr>
          <w:rFonts w:ascii="Arial" w:hAnsi="Arial" w:cs="Arial"/>
          <w:b/>
          <w:color w:val="0000FF"/>
          <w:sz w:val="20"/>
          <w:szCs w:val="20"/>
          <w:u w:val="single"/>
        </w:rPr>
        <w:t>O 7.3.1</w:t>
      </w:r>
      <w:r w:rsidR="005D014C" w:rsidRPr="00110429">
        <w:rPr>
          <w:rFonts w:ascii="Arial" w:hAnsi="Arial" w:cs="Arial"/>
          <w:b/>
          <w:color w:val="0000FF"/>
          <w:sz w:val="20"/>
          <w:szCs w:val="20"/>
          <w:u w:val="single"/>
        </w:rPr>
        <w:t xml:space="preserve"> a-e</w:t>
      </w:r>
      <w:r w:rsidR="000C0366" w:rsidRPr="00110429">
        <w:rPr>
          <w:rFonts w:ascii="Arial" w:hAnsi="Arial" w:cs="Arial"/>
          <w:sz w:val="20"/>
          <w:szCs w:val="20"/>
          <w:u w:val="single"/>
        </w:rPr>
        <w:t>)</w:t>
      </w:r>
    </w:p>
    <w:p w14:paraId="3F80DF78" w14:textId="77777777" w:rsidR="00393896" w:rsidRDefault="00F2638C" w:rsidP="00393896">
      <w:pPr>
        <w:jc w:val="both"/>
        <w:rPr>
          <w:rFonts w:ascii="Arial" w:hAnsi="Arial" w:cs="Arial"/>
          <w:sz w:val="20"/>
          <w:szCs w:val="20"/>
        </w:rPr>
      </w:pPr>
      <w:r w:rsidRPr="00F2638C">
        <w:rPr>
          <w:rFonts w:ascii="Arial" w:hAnsi="Arial" w:cs="Arial"/>
          <w:b/>
          <w:sz w:val="20"/>
          <w:szCs w:val="20"/>
        </w:rPr>
        <w:t>MP-CGEN-008</w:t>
      </w:r>
      <w:r>
        <w:rPr>
          <w:rFonts w:ascii="Arial" w:hAnsi="Arial" w:cs="Arial"/>
          <w:sz w:val="20"/>
          <w:szCs w:val="20"/>
        </w:rPr>
        <w:t xml:space="preserve"> – Change control, validation and verification </w:t>
      </w:r>
      <w:r w:rsidR="00393896" w:rsidRPr="00FA68C7">
        <w:rPr>
          <w:rFonts w:ascii="Arial" w:hAnsi="Arial" w:cs="Arial"/>
          <w:sz w:val="20"/>
          <w:szCs w:val="20"/>
        </w:rPr>
        <w:t>serves as a strategy d</w:t>
      </w:r>
      <w:r>
        <w:rPr>
          <w:rFonts w:ascii="Arial" w:hAnsi="Arial" w:cs="Arial"/>
          <w:sz w:val="20"/>
          <w:szCs w:val="20"/>
        </w:rPr>
        <w:t>ocument to define change, validation and verification processes.</w:t>
      </w:r>
      <w:r w:rsidR="00393896" w:rsidRPr="00FA68C7">
        <w:rPr>
          <w:rFonts w:ascii="Arial" w:hAnsi="Arial" w:cs="Arial"/>
          <w:sz w:val="20"/>
          <w:szCs w:val="20"/>
        </w:rPr>
        <w:t xml:space="preserve"> </w:t>
      </w:r>
      <w:r>
        <w:rPr>
          <w:rFonts w:ascii="Arial" w:hAnsi="Arial" w:cs="Arial"/>
          <w:sz w:val="20"/>
          <w:szCs w:val="20"/>
        </w:rPr>
        <w:t xml:space="preserve">This includes </w:t>
      </w:r>
      <w:r w:rsidR="00393896" w:rsidRPr="00FA68C7">
        <w:rPr>
          <w:rFonts w:ascii="Arial" w:hAnsi="Arial" w:cs="Arial"/>
          <w:sz w:val="20"/>
          <w:szCs w:val="20"/>
        </w:rPr>
        <w:t xml:space="preserve">commitment to </w:t>
      </w:r>
      <w:r>
        <w:rPr>
          <w:rFonts w:ascii="Arial" w:hAnsi="Arial" w:cs="Arial"/>
          <w:sz w:val="20"/>
          <w:szCs w:val="20"/>
        </w:rPr>
        <w:t xml:space="preserve">ensuring examinations are valid, </w:t>
      </w:r>
      <w:r w:rsidR="00393896" w:rsidRPr="00FA68C7">
        <w:rPr>
          <w:rFonts w:ascii="Arial" w:hAnsi="Arial" w:cs="Arial"/>
          <w:sz w:val="20"/>
          <w:szCs w:val="20"/>
        </w:rPr>
        <w:t>maintaining critical processes and systems in a valid state</w:t>
      </w:r>
      <w:r w:rsidR="00393896">
        <w:rPr>
          <w:rFonts w:ascii="Arial" w:hAnsi="Arial" w:cs="Arial"/>
          <w:sz w:val="20"/>
          <w:szCs w:val="20"/>
        </w:rPr>
        <w:t xml:space="preserve">. </w:t>
      </w:r>
    </w:p>
    <w:p w14:paraId="125C1C21" w14:textId="4AE6369D" w:rsidR="00F2638C" w:rsidRDefault="00F2638C" w:rsidP="00393896">
      <w:pPr>
        <w:jc w:val="both"/>
        <w:rPr>
          <w:rFonts w:ascii="Arial" w:hAnsi="Arial" w:cs="Arial"/>
          <w:sz w:val="20"/>
          <w:szCs w:val="20"/>
        </w:rPr>
      </w:pPr>
      <w:r>
        <w:rPr>
          <w:rFonts w:ascii="Arial" w:hAnsi="Arial" w:cs="Arial"/>
          <w:sz w:val="20"/>
          <w:szCs w:val="20"/>
        </w:rPr>
        <w:t xml:space="preserve">Performance </w:t>
      </w:r>
      <w:r w:rsidR="005C4A4E">
        <w:rPr>
          <w:rFonts w:ascii="Arial" w:hAnsi="Arial" w:cs="Arial"/>
          <w:sz w:val="20"/>
          <w:szCs w:val="20"/>
        </w:rPr>
        <w:t xml:space="preserve">characteristics </w:t>
      </w:r>
      <w:r>
        <w:rPr>
          <w:rFonts w:ascii="Arial" w:hAnsi="Arial" w:cs="Arial"/>
          <w:sz w:val="20"/>
          <w:szCs w:val="20"/>
        </w:rPr>
        <w:t xml:space="preserve">of each examination is assessed </w:t>
      </w:r>
      <w:r w:rsidR="00AC4846">
        <w:rPr>
          <w:rFonts w:ascii="Arial" w:hAnsi="Arial" w:cs="Arial"/>
          <w:sz w:val="20"/>
          <w:szCs w:val="20"/>
        </w:rPr>
        <w:t xml:space="preserve">during </w:t>
      </w:r>
      <w:r w:rsidR="005C4A4E">
        <w:rPr>
          <w:rFonts w:ascii="Arial" w:hAnsi="Arial" w:cs="Arial"/>
          <w:sz w:val="20"/>
          <w:szCs w:val="20"/>
        </w:rPr>
        <w:t xml:space="preserve">formation of User Requirement Specification, as described in </w:t>
      </w:r>
      <w:r w:rsidR="005C4A4E" w:rsidRPr="005C4A4E">
        <w:rPr>
          <w:rFonts w:ascii="Arial" w:hAnsi="Arial" w:cs="Arial"/>
          <w:b/>
          <w:sz w:val="20"/>
          <w:szCs w:val="20"/>
        </w:rPr>
        <w:t>MP-CGEN-008</w:t>
      </w:r>
      <w:r>
        <w:rPr>
          <w:rFonts w:ascii="Arial" w:hAnsi="Arial" w:cs="Arial"/>
          <w:sz w:val="20"/>
          <w:szCs w:val="20"/>
        </w:rPr>
        <w:t xml:space="preserve"> </w:t>
      </w:r>
      <w:r w:rsidR="005C4A4E">
        <w:rPr>
          <w:rFonts w:ascii="Arial" w:hAnsi="Arial" w:cs="Arial"/>
          <w:sz w:val="20"/>
          <w:szCs w:val="20"/>
        </w:rPr>
        <w:t>–</w:t>
      </w:r>
      <w:r>
        <w:rPr>
          <w:rFonts w:ascii="Arial" w:hAnsi="Arial" w:cs="Arial"/>
          <w:sz w:val="20"/>
          <w:szCs w:val="20"/>
        </w:rPr>
        <w:t xml:space="preserve"> </w:t>
      </w:r>
      <w:r w:rsidR="005C4A4E">
        <w:rPr>
          <w:rFonts w:ascii="Arial" w:hAnsi="Arial" w:cs="Arial"/>
          <w:sz w:val="20"/>
          <w:szCs w:val="20"/>
        </w:rPr>
        <w:t xml:space="preserve">Change control, validation and verification. </w:t>
      </w:r>
      <w:r>
        <w:rPr>
          <w:rFonts w:ascii="Arial" w:hAnsi="Arial" w:cs="Arial"/>
          <w:sz w:val="20"/>
          <w:szCs w:val="20"/>
        </w:rPr>
        <w:t xml:space="preserve">All documentation related to examination procedures is subject to document control procedures as described in </w:t>
      </w:r>
      <w:hyperlink w:anchor="_Control_of_management" w:history="1">
        <w:r w:rsidRPr="00F2638C">
          <w:rPr>
            <w:rStyle w:val="Hyperlink"/>
            <w:rFonts w:ascii="Arial" w:hAnsi="Arial" w:cs="Arial"/>
            <w:sz w:val="20"/>
            <w:szCs w:val="20"/>
          </w:rPr>
          <w:t>Section 8.3</w:t>
        </w:r>
      </w:hyperlink>
      <w:r>
        <w:rPr>
          <w:rFonts w:ascii="Arial" w:hAnsi="Arial" w:cs="Arial"/>
          <w:sz w:val="20"/>
          <w:szCs w:val="20"/>
        </w:rPr>
        <w:t xml:space="preserve">. </w:t>
      </w:r>
    </w:p>
    <w:p w14:paraId="1AF314B1" w14:textId="77777777" w:rsidR="00F2638C" w:rsidRDefault="00F2638C" w:rsidP="00393896">
      <w:pPr>
        <w:jc w:val="both"/>
        <w:rPr>
          <w:rFonts w:ascii="Arial" w:hAnsi="Arial" w:cs="Arial"/>
          <w:sz w:val="20"/>
          <w:szCs w:val="20"/>
        </w:rPr>
      </w:pPr>
      <w:r>
        <w:rPr>
          <w:rFonts w:ascii="Arial" w:hAnsi="Arial" w:cs="Arial"/>
          <w:sz w:val="20"/>
          <w:szCs w:val="20"/>
        </w:rPr>
        <w:t xml:space="preserve">All examination procedures are defined </w:t>
      </w:r>
      <w:r w:rsidR="005C4A4E">
        <w:rPr>
          <w:rFonts w:ascii="Arial" w:hAnsi="Arial" w:cs="Arial"/>
          <w:sz w:val="20"/>
          <w:szCs w:val="20"/>
        </w:rPr>
        <w:t>(</w:t>
      </w:r>
      <w:r w:rsidR="005C4A4E" w:rsidRPr="005C4A4E">
        <w:rPr>
          <w:rFonts w:ascii="Arial" w:hAnsi="Arial" w:cs="Arial"/>
          <w:b/>
          <w:sz w:val="20"/>
          <w:szCs w:val="20"/>
        </w:rPr>
        <w:t>EP-CGEN-001</w:t>
      </w:r>
      <w:r w:rsidR="005C4A4E">
        <w:rPr>
          <w:rFonts w:ascii="Arial" w:hAnsi="Arial" w:cs="Arial"/>
          <w:sz w:val="20"/>
          <w:szCs w:val="20"/>
        </w:rPr>
        <w:t xml:space="preserve"> - Examination Procedure Template) </w:t>
      </w:r>
      <w:r>
        <w:rPr>
          <w:rFonts w:ascii="Arial" w:hAnsi="Arial" w:cs="Arial"/>
          <w:sz w:val="20"/>
          <w:szCs w:val="20"/>
        </w:rPr>
        <w:t xml:space="preserve">and LIMS systems/middleware records the identity of staff performing significant activities. </w:t>
      </w:r>
    </w:p>
    <w:p w14:paraId="7DF4E37C" w14:textId="085BB96E" w:rsidR="00636DC1" w:rsidRPr="00AC4846" w:rsidRDefault="00F2638C" w:rsidP="00393896">
      <w:pPr>
        <w:jc w:val="both"/>
        <w:rPr>
          <w:rFonts w:ascii="Arial" w:hAnsi="Arial" w:cs="Arial"/>
          <w:sz w:val="20"/>
          <w:szCs w:val="20"/>
        </w:rPr>
      </w:pPr>
      <w:r>
        <w:rPr>
          <w:rFonts w:ascii="Arial" w:hAnsi="Arial" w:cs="Arial"/>
          <w:sz w:val="20"/>
          <w:szCs w:val="20"/>
        </w:rPr>
        <w:t xml:space="preserve">Examinations are periodically reviewed at the Management Team Meeting and Haematology Management Team Meeting (Lines of communication - </w:t>
      </w:r>
      <w:hyperlink w:anchor="_Structure_and_authority" w:history="1">
        <w:r w:rsidRPr="00F2638C">
          <w:rPr>
            <w:rStyle w:val="Hyperlink"/>
            <w:rFonts w:ascii="Arial" w:hAnsi="Arial" w:cs="Arial"/>
            <w:sz w:val="20"/>
            <w:szCs w:val="20"/>
          </w:rPr>
          <w:t>Section 5.4</w:t>
        </w:r>
      </w:hyperlink>
      <w:r>
        <w:rPr>
          <w:rFonts w:ascii="Arial" w:hAnsi="Arial" w:cs="Arial"/>
          <w:sz w:val="20"/>
          <w:szCs w:val="20"/>
        </w:rPr>
        <w:t>).</w:t>
      </w:r>
    </w:p>
    <w:p w14:paraId="2911E313" w14:textId="77777777" w:rsidR="00393896" w:rsidRPr="005C4A4E" w:rsidRDefault="005C4A4E" w:rsidP="00AC4846">
      <w:pPr>
        <w:ind w:left="720"/>
        <w:jc w:val="both"/>
        <w:rPr>
          <w:rFonts w:ascii="Arial" w:hAnsi="Arial" w:cs="Arial"/>
          <w:sz w:val="20"/>
          <w:szCs w:val="20"/>
          <w:u w:val="single"/>
        </w:rPr>
      </w:pPr>
      <w:r w:rsidRPr="005C4A4E">
        <w:rPr>
          <w:rFonts w:ascii="Arial" w:hAnsi="Arial" w:cs="Arial"/>
          <w:sz w:val="20"/>
          <w:szCs w:val="20"/>
          <w:u w:val="single"/>
        </w:rPr>
        <w:t xml:space="preserve">Verification </w:t>
      </w:r>
      <w:r w:rsidR="00636DC1">
        <w:rPr>
          <w:rFonts w:ascii="Arial" w:hAnsi="Arial" w:cs="Arial"/>
          <w:sz w:val="20"/>
          <w:szCs w:val="20"/>
          <w:u w:val="single"/>
        </w:rPr>
        <w:t xml:space="preserve">of examination methods </w:t>
      </w:r>
      <w:r w:rsidRPr="005C4A4E">
        <w:rPr>
          <w:rFonts w:ascii="Arial" w:hAnsi="Arial" w:cs="Arial"/>
          <w:sz w:val="20"/>
          <w:szCs w:val="20"/>
          <w:u w:val="single"/>
        </w:rPr>
        <w:t>(</w:t>
      </w:r>
      <w:r w:rsidRPr="005C4A4E">
        <w:rPr>
          <w:rFonts w:ascii="Arial" w:hAnsi="Arial" w:cs="Arial"/>
          <w:b/>
          <w:color w:val="0000FF"/>
          <w:sz w:val="20"/>
          <w:szCs w:val="20"/>
          <w:u w:val="single"/>
        </w:rPr>
        <w:t>ISO 7.3.2</w:t>
      </w:r>
      <w:r w:rsidR="00C208A7">
        <w:rPr>
          <w:rFonts w:ascii="Arial" w:hAnsi="Arial" w:cs="Arial"/>
          <w:b/>
          <w:color w:val="0000FF"/>
          <w:sz w:val="20"/>
          <w:szCs w:val="20"/>
          <w:u w:val="single"/>
        </w:rPr>
        <w:t xml:space="preserve"> a-f</w:t>
      </w:r>
      <w:r w:rsidRPr="005C4A4E">
        <w:rPr>
          <w:rFonts w:ascii="Arial" w:hAnsi="Arial" w:cs="Arial"/>
          <w:sz w:val="20"/>
          <w:szCs w:val="20"/>
          <w:u w:val="single"/>
        </w:rPr>
        <w:t>)</w:t>
      </w:r>
    </w:p>
    <w:p w14:paraId="12AEB3B3" w14:textId="77777777" w:rsidR="005C4A4E" w:rsidRDefault="005C4A4E" w:rsidP="00636DC1">
      <w:pPr>
        <w:spacing w:before="240"/>
        <w:jc w:val="both"/>
        <w:rPr>
          <w:rFonts w:ascii="Arial" w:hAnsi="Arial" w:cs="Arial"/>
          <w:sz w:val="20"/>
          <w:szCs w:val="20"/>
        </w:rPr>
      </w:pPr>
      <w:r w:rsidRPr="005C4A4E">
        <w:rPr>
          <w:rFonts w:ascii="Arial" w:hAnsi="Arial" w:cs="Arial"/>
          <w:sz w:val="20"/>
          <w:szCs w:val="20"/>
        </w:rPr>
        <w:t xml:space="preserve">Verification procedures are defined in </w:t>
      </w:r>
      <w:r w:rsidRPr="005C4A4E">
        <w:rPr>
          <w:rFonts w:ascii="Arial" w:hAnsi="Arial" w:cs="Arial"/>
          <w:b/>
          <w:sz w:val="20"/>
          <w:szCs w:val="20"/>
        </w:rPr>
        <w:t>MP-CGEN-008</w:t>
      </w:r>
      <w:r w:rsidRPr="005C4A4E">
        <w:rPr>
          <w:rFonts w:ascii="Arial" w:hAnsi="Arial" w:cs="Arial"/>
          <w:sz w:val="20"/>
          <w:szCs w:val="20"/>
        </w:rPr>
        <w:t xml:space="preserve"> – Change control, validation and verification. A summary of the proc</w:t>
      </w:r>
      <w:r w:rsidR="00636DC1">
        <w:rPr>
          <w:rFonts w:ascii="Arial" w:hAnsi="Arial" w:cs="Arial"/>
          <w:sz w:val="20"/>
          <w:szCs w:val="20"/>
        </w:rPr>
        <w:t xml:space="preserve">ess is provided </w:t>
      </w:r>
      <w:r w:rsidR="00636DC1" w:rsidRPr="00636DC1">
        <w:rPr>
          <w:rFonts w:ascii="Arial" w:hAnsi="Arial" w:cs="Arial"/>
          <w:i/>
          <w:sz w:val="20"/>
          <w:szCs w:val="20"/>
        </w:rPr>
        <w:t>figure 1</w:t>
      </w:r>
      <w:r w:rsidRPr="005C4A4E">
        <w:rPr>
          <w:rFonts w:ascii="Arial" w:hAnsi="Arial" w:cs="Arial"/>
          <w:sz w:val="20"/>
          <w:szCs w:val="20"/>
        </w:rPr>
        <w:t>:</w:t>
      </w:r>
    </w:p>
    <w:p w14:paraId="722B00AE" w14:textId="77777777" w:rsidR="005C4A4E" w:rsidRDefault="005C4A4E" w:rsidP="005C4A4E">
      <w:pPr>
        <w:jc w:val="center"/>
        <w:rPr>
          <w:rFonts w:ascii="Arial" w:hAnsi="Arial" w:cs="Arial"/>
          <w:b/>
          <w:sz w:val="20"/>
          <w:szCs w:val="20"/>
        </w:rPr>
      </w:pPr>
      <w:r>
        <w:rPr>
          <w:noProof/>
          <w:lang w:eastAsia="en-GB"/>
        </w:rPr>
        <w:lastRenderedPageBreak/>
        <w:drawing>
          <wp:inline distT="0" distB="0" distL="0" distR="0" wp14:anchorId="73F524CD" wp14:editId="0A32370A">
            <wp:extent cx="4503420" cy="2878943"/>
            <wp:effectExtent l="0" t="0" r="0" b="0"/>
            <wp:docPr id="1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1" name="Picture 3"/>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75196" cy="2924828"/>
                    </a:xfrm>
                    <a:prstGeom prst="rect">
                      <a:avLst/>
                    </a:prstGeom>
                    <a:noFill/>
                    <a:ln>
                      <a:noFill/>
                    </a:ln>
                    <a:extLst/>
                  </pic:spPr>
                </pic:pic>
              </a:graphicData>
            </a:graphic>
          </wp:inline>
        </w:drawing>
      </w:r>
    </w:p>
    <w:p w14:paraId="50C5304A" w14:textId="77777777" w:rsidR="005C4A4E" w:rsidRDefault="005C4A4E" w:rsidP="005C4A4E">
      <w:pPr>
        <w:jc w:val="both"/>
        <w:rPr>
          <w:rFonts w:ascii="Arial" w:hAnsi="Arial" w:cs="Arial"/>
          <w:sz w:val="20"/>
          <w:szCs w:val="20"/>
        </w:rPr>
      </w:pPr>
      <w:r w:rsidRPr="005C4A4E">
        <w:rPr>
          <w:rFonts w:ascii="Arial" w:hAnsi="Arial" w:cs="Arial"/>
          <w:b/>
          <w:sz w:val="20"/>
          <w:szCs w:val="20"/>
        </w:rPr>
        <w:t>MF-CGEN-008</w:t>
      </w:r>
      <w:r w:rsidRPr="005C4A4E">
        <w:rPr>
          <w:rFonts w:ascii="Arial" w:hAnsi="Arial" w:cs="Arial"/>
          <w:sz w:val="20"/>
          <w:szCs w:val="20"/>
        </w:rPr>
        <w:t xml:space="preserve"> – Verification form ensures performance characteristics selected for verification are aligned to clinical utility of the examination</w:t>
      </w:r>
      <w:r w:rsidR="008D47E7">
        <w:rPr>
          <w:rFonts w:ascii="Arial" w:hAnsi="Arial" w:cs="Arial"/>
          <w:sz w:val="20"/>
          <w:szCs w:val="20"/>
        </w:rPr>
        <w:t xml:space="preserve"> and records of personnel involved in verification</w:t>
      </w:r>
      <w:r w:rsidRPr="005C4A4E">
        <w:rPr>
          <w:rFonts w:ascii="Arial" w:hAnsi="Arial" w:cs="Arial"/>
          <w:sz w:val="20"/>
          <w:szCs w:val="20"/>
        </w:rPr>
        <w:t xml:space="preserve">. </w:t>
      </w:r>
      <w:r w:rsidRPr="005C4A4E">
        <w:rPr>
          <w:rFonts w:ascii="Arial" w:hAnsi="Arial" w:cs="Arial"/>
          <w:b/>
          <w:sz w:val="20"/>
          <w:szCs w:val="20"/>
        </w:rPr>
        <w:t>MP-CGEN-008</w:t>
      </w:r>
      <w:r w:rsidRPr="005C4A4E">
        <w:rPr>
          <w:rFonts w:ascii="Arial" w:hAnsi="Arial" w:cs="Arial"/>
          <w:sz w:val="20"/>
          <w:szCs w:val="20"/>
        </w:rPr>
        <w:t xml:space="preserve"> – Change control, validation and verification also provides information on the extent of verification. </w:t>
      </w:r>
    </w:p>
    <w:p w14:paraId="7EF3F250" w14:textId="77777777" w:rsidR="005C4A4E" w:rsidRDefault="005C4A4E" w:rsidP="005C4A4E">
      <w:pPr>
        <w:jc w:val="both"/>
        <w:rPr>
          <w:rFonts w:ascii="Arial" w:hAnsi="Arial" w:cs="Arial"/>
          <w:sz w:val="20"/>
          <w:szCs w:val="20"/>
        </w:rPr>
      </w:pPr>
      <w:r>
        <w:rPr>
          <w:rFonts w:ascii="Arial" w:hAnsi="Arial" w:cs="Arial"/>
          <w:sz w:val="20"/>
          <w:szCs w:val="20"/>
        </w:rPr>
        <w:t>Training is provided to all personnel assessing verification data (</w:t>
      </w:r>
      <w:r w:rsidRPr="005C4A4E">
        <w:rPr>
          <w:rFonts w:ascii="Arial" w:hAnsi="Arial" w:cs="Arial"/>
          <w:b/>
          <w:sz w:val="20"/>
          <w:szCs w:val="20"/>
        </w:rPr>
        <w:t>MF-CGEN-T-044</w:t>
      </w:r>
      <w:r>
        <w:rPr>
          <w:rFonts w:ascii="Arial" w:hAnsi="Arial" w:cs="Arial"/>
          <w:sz w:val="20"/>
          <w:szCs w:val="20"/>
        </w:rPr>
        <w:t xml:space="preserve"> – Training Log – Senior Scientist)</w:t>
      </w:r>
    </w:p>
    <w:p w14:paraId="2B6AADD5" w14:textId="77777777" w:rsidR="008D47E7" w:rsidRDefault="008D47E7" w:rsidP="005C4A4E">
      <w:pPr>
        <w:jc w:val="both"/>
        <w:rPr>
          <w:rFonts w:ascii="Arial" w:hAnsi="Arial" w:cs="Arial"/>
          <w:sz w:val="20"/>
          <w:szCs w:val="20"/>
        </w:rPr>
      </w:pPr>
      <w:r>
        <w:rPr>
          <w:rFonts w:ascii="Arial" w:hAnsi="Arial" w:cs="Arial"/>
          <w:sz w:val="20"/>
          <w:szCs w:val="20"/>
        </w:rPr>
        <w:t>All verification records are stored in Q-Pulse document module using the document number pre-fix below:</w:t>
      </w:r>
    </w:p>
    <w:p w14:paraId="1A6C606E" w14:textId="77777777" w:rsidR="008D47E7" w:rsidRDefault="008D47E7" w:rsidP="009C1FDC">
      <w:pPr>
        <w:pStyle w:val="ListParagraph"/>
        <w:numPr>
          <w:ilvl w:val="0"/>
          <w:numId w:val="22"/>
        </w:numPr>
        <w:jc w:val="both"/>
        <w:rPr>
          <w:rFonts w:ascii="Arial" w:hAnsi="Arial" w:cs="Arial"/>
          <w:sz w:val="20"/>
          <w:szCs w:val="20"/>
        </w:rPr>
      </w:pPr>
      <w:r w:rsidRPr="00636DC1">
        <w:rPr>
          <w:rFonts w:ascii="Arial" w:hAnsi="Arial" w:cs="Arial"/>
          <w:b/>
          <w:sz w:val="20"/>
          <w:szCs w:val="20"/>
        </w:rPr>
        <w:t>VD-XXX-XXX</w:t>
      </w:r>
      <w:r>
        <w:rPr>
          <w:rFonts w:ascii="Arial" w:hAnsi="Arial" w:cs="Arial"/>
          <w:sz w:val="20"/>
          <w:szCs w:val="20"/>
        </w:rPr>
        <w:t xml:space="preserve"> – Verification data </w:t>
      </w:r>
      <w:r w:rsidR="00636DC1">
        <w:rPr>
          <w:rFonts w:ascii="Arial" w:hAnsi="Arial" w:cs="Arial"/>
          <w:sz w:val="20"/>
          <w:szCs w:val="20"/>
        </w:rPr>
        <w:t>(results obtained)</w:t>
      </w:r>
    </w:p>
    <w:p w14:paraId="73520DE8" w14:textId="77777777" w:rsidR="005C4A4E" w:rsidRDefault="008D47E7" w:rsidP="009C1FDC">
      <w:pPr>
        <w:pStyle w:val="ListParagraph"/>
        <w:numPr>
          <w:ilvl w:val="0"/>
          <w:numId w:val="22"/>
        </w:numPr>
        <w:jc w:val="both"/>
        <w:rPr>
          <w:rFonts w:ascii="Arial" w:hAnsi="Arial" w:cs="Arial"/>
          <w:sz w:val="20"/>
          <w:szCs w:val="20"/>
        </w:rPr>
      </w:pPr>
      <w:r w:rsidRPr="00636DC1">
        <w:rPr>
          <w:rFonts w:ascii="Arial" w:hAnsi="Arial" w:cs="Arial"/>
          <w:b/>
          <w:sz w:val="20"/>
          <w:szCs w:val="20"/>
        </w:rPr>
        <w:t>VR-XXX-XXX</w:t>
      </w:r>
      <w:r>
        <w:rPr>
          <w:rFonts w:ascii="Arial" w:hAnsi="Arial" w:cs="Arial"/>
          <w:sz w:val="20"/>
          <w:szCs w:val="20"/>
        </w:rPr>
        <w:t xml:space="preserve"> – Verification report</w:t>
      </w:r>
      <w:r w:rsidR="00636DC1">
        <w:rPr>
          <w:rFonts w:ascii="Arial" w:hAnsi="Arial" w:cs="Arial"/>
          <w:sz w:val="20"/>
          <w:szCs w:val="20"/>
        </w:rPr>
        <w:t xml:space="preserve"> (performance specification to be achieved, performance specification attainment and any action required)</w:t>
      </w:r>
    </w:p>
    <w:p w14:paraId="493465DE" w14:textId="5ACB11BD" w:rsidR="007A1FDD" w:rsidRPr="007A1FDD" w:rsidRDefault="007A1FDD" w:rsidP="007A1FDD">
      <w:pPr>
        <w:jc w:val="both"/>
        <w:rPr>
          <w:rFonts w:ascii="Arial" w:hAnsi="Arial" w:cs="Arial"/>
          <w:sz w:val="20"/>
          <w:szCs w:val="20"/>
        </w:rPr>
      </w:pPr>
      <w:r>
        <w:rPr>
          <w:rFonts w:ascii="Arial" w:hAnsi="Arial" w:cs="Arial"/>
          <w:sz w:val="20"/>
          <w:szCs w:val="20"/>
        </w:rPr>
        <w:t xml:space="preserve">Verification strategy is defined in </w:t>
      </w:r>
      <w:r w:rsidRPr="007A1FDD">
        <w:rPr>
          <w:rFonts w:ascii="Arial" w:hAnsi="Arial" w:cs="Arial"/>
          <w:b/>
          <w:sz w:val="20"/>
          <w:szCs w:val="20"/>
        </w:rPr>
        <w:t>MF-CGEN-006</w:t>
      </w:r>
      <w:r>
        <w:rPr>
          <w:rFonts w:ascii="Arial" w:hAnsi="Arial" w:cs="Arial"/>
          <w:sz w:val="20"/>
          <w:szCs w:val="20"/>
        </w:rPr>
        <w:t xml:space="preserve"> – Verification Master Plan.</w:t>
      </w:r>
    </w:p>
    <w:p w14:paraId="1FAC3987" w14:textId="15C36FF6" w:rsidR="00636DC1" w:rsidRPr="00636DC1" w:rsidRDefault="00636DC1" w:rsidP="00AC4846">
      <w:pPr>
        <w:ind w:left="720"/>
        <w:jc w:val="both"/>
        <w:rPr>
          <w:rFonts w:ascii="Arial" w:hAnsi="Arial" w:cs="Arial"/>
          <w:sz w:val="20"/>
          <w:szCs w:val="20"/>
          <w:u w:val="single"/>
        </w:rPr>
      </w:pPr>
      <w:r w:rsidRPr="00636DC1">
        <w:rPr>
          <w:rFonts w:ascii="Arial" w:hAnsi="Arial" w:cs="Arial"/>
          <w:sz w:val="20"/>
          <w:szCs w:val="20"/>
          <w:u w:val="single"/>
        </w:rPr>
        <w:t>Validation of examination methods (</w:t>
      </w:r>
      <w:r w:rsidR="0034666B">
        <w:rPr>
          <w:rFonts w:ascii="Arial" w:hAnsi="Arial" w:cs="Arial"/>
          <w:b/>
          <w:color w:val="0000FF"/>
          <w:sz w:val="20"/>
          <w:szCs w:val="20"/>
          <w:u w:val="single"/>
        </w:rPr>
        <w:t>ISO 7.3.3</w:t>
      </w:r>
      <w:r w:rsidR="00C208A7">
        <w:rPr>
          <w:rFonts w:ascii="Arial" w:hAnsi="Arial" w:cs="Arial"/>
          <w:b/>
          <w:color w:val="0000FF"/>
          <w:sz w:val="20"/>
          <w:szCs w:val="20"/>
          <w:u w:val="single"/>
        </w:rPr>
        <w:t xml:space="preserve"> a-e</w:t>
      </w:r>
      <w:r w:rsidRPr="00636DC1">
        <w:rPr>
          <w:rFonts w:ascii="Arial" w:hAnsi="Arial" w:cs="Arial"/>
          <w:sz w:val="20"/>
          <w:szCs w:val="20"/>
          <w:u w:val="single"/>
        </w:rPr>
        <w:t>)</w:t>
      </w:r>
    </w:p>
    <w:p w14:paraId="59FD7A5A" w14:textId="47305BA6" w:rsidR="00636DC1" w:rsidRPr="00636DC1" w:rsidRDefault="00636DC1" w:rsidP="005C4A4E">
      <w:pPr>
        <w:jc w:val="both"/>
        <w:rPr>
          <w:rFonts w:ascii="Arial" w:hAnsi="Arial" w:cs="Arial"/>
          <w:sz w:val="20"/>
          <w:szCs w:val="20"/>
        </w:rPr>
      </w:pPr>
      <w:r w:rsidRPr="00636DC1">
        <w:rPr>
          <w:rFonts w:ascii="Arial" w:hAnsi="Arial" w:cs="Arial"/>
          <w:sz w:val="20"/>
          <w:szCs w:val="20"/>
        </w:rPr>
        <w:t>It is departmental policy to only source examination which have been validated for use as demonstrated by presences of CE/UKCA mark (</w:t>
      </w:r>
      <w:r w:rsidRPr="00636DC1">
        <w:rPr>
          <w:rFonts w:ascii="Arial" w:hAnsi="Arial" w:cs="Arial"/>
          <w:b/>
          <w:sz w:val="20"/>
          <w:szCs w:val="20"/>
        </w:rPr>
        <w:t>MP-CGEN-008</w:t>
      </w:r>
      <w:r w:rsidRPr="00636DC1">
        <w:rPr>
          <w:rFonts w:ascii="Arial" w:hAnsi="Arial" w:cs="Arial"/>
          <w:sz w:val="20"/>
          <w:szCs w:val="20"/>
        </w:rPr>
        <w:t xml:space="preserve"> – Change control, validation and verification)</w:t>
      </w:r>
      <w:r w:rsidR="007A1FDD">
        <w:rPr>
          <w:rFonts w:ascii="Arial" w:hAnsi="Arial" w:cs="Arial"/>
          <w:sz w:val="20"/>
          <w:szCs w:val="20"/>
        </w:rPr>
        <w:t xml:space="preserve">. </w:t>
      </w:r>
      <w:r w:rsidR="007A1FDD" w:rsidRPr="007A1FDD">
        <w:rPr>
          <w:rFonts w:ascii="Arial" w:hAnsi="Arial" w:cs="Arial"/>
          <w:b/>
          <w:sz w:val="20"/>
          <w:szCs w:val="20"/>
        </w:rPr>
        <w:t>MF-CGEN-010</w:t>
      </w:r>
      <w:r w:rsidR="007A1FDD">
        <w:rPr>
          <w:rFonts w:ascii="Arial" w:hAnsi="Arial" w:cs="Arial"/>
          <w:sz w:val="20"/>
          <w:szCs w:val="20"/>
        </w:rPr>
        <w:t xml:space="preserve"> – Performance Qualification Note (RE-verification Form) is used to ensure the valid state is maintained as described in </w:t>
      </w:r>
      <w:r w:rsidR="007A1FDD" w:rsidRPr="007A1FDD">
        <w:rPr>
          <w:rFonts w:ascii="Arial" w:hAnsi="Arial" w:cs="Arial"/>
          <w:b/>
          <w:sz w:val="20"/>
          <w:szCs w:val="20"/>
        </w:rPr>
        <w:t>MF-CGEN-006</w:t>
      </w:r>
      <w:r w:rsidR="007A1FDD">
        <w:rPr>
          <w:rFonts w:ascii="Arial" w:hAnsi="Arial" w:cs="Arial"/>
          <w:sz w:val="20"/>
          <w:szCs w:val="20"/>
        </w:rPr>
        <w:t xml:space="preserve"> – Verification Master Plan.</w:t>
      </w:r>
    </w:p>
    <w:p w14:paraId="37808C31" w14:textId="77777777" w:rsidR="000C0366" w:rsidRPr="008C3930" w:rsidRDefault="008C3930" w:rsidP="00AC4846">
      <w:pPr>
        <w:ind w:left="720"/>
        <w:rPr>
          <w:rFonts w:ascii="Arial" w:hAnsi="Arial" w:cs="Arial"/>
          <w:sz w:val="20"/>
          <w:szCs w:val="20"/>
          <w:u w:val="single"/>
        </w:rPr>
      </w:pPr>
      <w:r w:rsidRPr="008C3930">
        <w:rPr>
          <w:rFonts w:ascii="Arial" w:hAnsi="Arial" w:cs="Arial"/>
          <w:sz w:val="20"/>
          <w:szCs w:val="20"/>
          <w:u w:val="single"/>
        </w:rPr>
        <w:t>Evaluation of Measurement Uncertainty</w:t>
      </w:r>
      <w:r w:rsidR="000C0366" w:rsidRPr="008C3930">
        <w:rPr>
          <w:rFonts w:ascii="Arial" w:hAnsi="Arial" w:cs="Arial"/>
          <w:sz w:val="20"/>
          <w:szCs w:val="20"/>
          <w:u w:val="single"/>
        </w:rPr>
        <w:t xml:space="preserve"> (</w:t>
      </w:r>
      <w:r w:rsidRPr="008C3930">
        <w:rPr>
          <w:rFonts w:ascii="Arial" w:hAnsi="Arial" w:cs="Arial"/>
          <w:b/>
          <w:color w:val="0000FF"/>
          <w:sz w:val="20"/>
          <w:szCs w:val="20"/>
          <w:u w:val="single"/>
        </w:rPr>
        <w:t>ISO 7.3.4</w:t>
      </w:r>
      <w:r w:rsidR="00C208A7">
        <w:rPr>
          <w:rFonts w:ascii="Arial" w:hAnsi="Arial" w:cs="Arial"/>
          <w:b/>
          <w:color w:val="0000FF"/>
          <w:sz w:val="20"/>
          <w:szCs w:val="20"/>
          <w:u w:val="single"/>
        </w:rPr>
        <w:t xml:space="preserve"> a-h</w:t>
      </w:r>
      <w:r w:rsidR="000C0366" w:rsidRPr="008C3930">
        <w:rPr>
          <w:rFonts w:ascii="Arial" w:hAnsi="Arial" w:cs="Arial"/>
          <w:sz w:val="20"/>
          <w:szCs w:val="20"/>
          <w:u w:val="single"/>
        </w:rPr>
        <w:t>)</w:t>
      </w:r>
    </w:p>
    <w:p w14:paraId="7B278EC5" w14:textId="77777777" w:rsidR="008C3930" w:rsidRDefault="008C3930" w:rsidP="008C3930">
      <w:pPr>
        <w:jc w:val="both"/>
        <w:rPr>
          <w:rFonts w:ascii="Arial" w:hAnsi="Arial" w:cs="Arial"/>
          <w:sz w:val="20"/>
          <w:szCs w:val="20"/>
        </w:rPr>
      </w:pPr>
      <w:r w:rsidRPr="008C3930">
        <w:rPr>
          <w:rFonts w:ascii="Arial" w:hAnsi="Arial" w:cs="Arial"/>
          <w:b/>
          <w:sz w:val="20"/>
          <w:szCs w:val="20"/>
        </w:rPr>
        <w:t>MP-CGEN-027</w:t>
      </w:r>
      <w:r>
        <w:rPr>
          <w:rFonts w:ascii="Arial" w:hAnsi="Arial" w:cs="Arial"/>
          <w:sz w:val="20"/>
          <w:szCs w:val="20"/>
        </w:rPr>
        <w:t xml:space="preserve"> – Measurement uncertainty describes the in-house process of measurement uncertainty assessment which is aligned with guidance in ISO/TS 20914:2019 – Medical laboratories – Practical guidance for the estimation of measurement uncertainty.</w:t>
      </w:r>
    </w:p>
    <w:p w14:paraId="41B1ED0C" w14:textId="269D47D0" w:rsidR="008C3930" w:rsidRDefault="008C3930" w:rsidP="008C3930">
      <w:pPr>
        <w:jc w:val="both"/>
        <w:rPr>
          <w:rFonts w:ascii="Arial" w:hAnsi="Arial" w:cs="Arial"/>
          <w:sz w:val="20"/>
          <w:szCs w:val="20"/>
        </w:rPr>
      </w:pPr>
      <w:r>
        <w:rPr>
          <w:rFonts w:ascii="Arial" w:hAnsi="Arial" w:cs="Arial"/>
          <w:sz w:val="20"/>
          <w:szCs w:val="20"/>
        </w:rPr>
        <w:t>Mea</w:t>
      </w:r>
      <w:r w:rsidR="00AC4846">
        <w:rPr>
          <w:rFonts w:ascii="Arial" w:hAnsi="Arial" w:cs="Arial"/>
          <w:sz w:val="20"/>
          <w:szCs w:val="20"/>
        </w:rPr>
        <w:t>surement uncertainty is audited/assessed</w:t>
      </w:r>
      <w:r>
        <w:rPr>
          <w:rFonts w:ascii="Arial" w:hAnsi="Arial" w:cs="Arial"/>
          <w:sz w:val="20"/>
          <w:szCs w:val="20"/>
        </w:rPr>
        <w:t xml:space="preserve"> annually (</w:t>
      </w:r>
      <w:r w:rsidRPr="008C3930">
        <w:rPr>
          <w:rFonts w:ascii="Arial" w:hAnsi="Arial" w:cs="Arial"/>
          <w:b/>
          <w:sz w:val="20"/>
          <w:szCs w:val="20"/>
        </w:rPr>
        <w:t>AUD177</w:t>
      </w:r>
      <w:r w:rsidR="00AC4846">
        <w:rPr>
          <w:rFonts w:ascii="Arial" w:hAnsi="Arial" w:cs="Arial"/>
          <w:b/>
          <w:sz w:val="20"/>
          <w:szCs w:val="20"/>
        </w:rPr>
        <w:t>-X</w:t>
      </w:r>
      <w:r>
        <w:rPr>
          <w:rFonts w:ascii="Arial" w:hAnsi="Arial" w:cs="Arial"/>
          <w:sz w:val="20"/>
          <w:szCs w:val="20"/>
        </w:rPr>
        <w:t xml:space="preserve">) and is recorded in </w:t>
      </w:r>
      <w:r w:rsidRPr="008C3930">
        <w:rPr>
          <w:rFonts w:ascii="Arial" w:hAnsi="Arial" w:cs="Arial"/>
          <w:b/>
          <w:sz w:val="20"/>
          <w:szCs w:val="20"/>
        </w:rPr>
        <w:t>MI-CGEN-091</w:t>
      </w:r>
      <w:r>
        <w:rPr>
          <w:rFonts w:ascii="Arial" w:hAnsi="Arial" w:cs="Arial"/>
          <w:sz w:val="20"/>
          <w:szCs w:val="20"/>
        </w:rPr>
        <w:t xml:space="preserve"> – Measu</w:t>
      </w:r>
      <w:r w:rsidR="00254D1A">
        <w:rPr>
          <w:rFonts w:ascii="Arial" w:hAnsi="Arial" w:cs="Arial"/>
          <w:sz w:val="20"/>
          <w:szCs w:val="20"/>
        </w:rPr>
        <w:t xml:space="preserve">rement Uncertainty Report. Measurement uncertainty </w:t>
      </w:r>
      <w:r>
        <w:rPr>
          <w:rFonts w:ascii="Arial" w:hAnsi="Arial" w:cs="Arial"/>
          <w:sz w:val="20"/>
          <w:szCs w:val="20"/>
        </w:rPr>
        <w:t>information is available to the user</w:t>
      </w:r>
      <w:r w:rsidR="001D0B52">
        <w:rPr>
          <w:rFonts w:ascii="Arial" w:hAnsi="Arial" w:cs="Arial"/>
          <w:sz w:val="20"/>
          <w:szCs w:val="20"/>
        </w:rPr>
        <w:t>s</w:t>
      </w:r>
      <w:r>
        <w:rPr>
          <w:rFonts w:ascii="Arial" w:hAnsi="Arial" w:cs="Arial"/>
          <w:sz w:val="20"/>
          <w:szCs w:val="20"/>
        </w:rPr>
        <w:t xml:space="preserve"> on request (</w:t>
      </w:r>
      <w:r w:rsidRPr="008C3930">
        <w:rPr>
          <w:rFonts w:ascii="Arial" w:hAnsi="Arial" w:cs="Arial"/>
          <w:b/>
          <w:sz w:val="20"/>
          <w:szCs w:val="20"/>
        </w:rPr>
        <w:t>MF-CGEN-022</w:t>
      </w:r>
      <w:r>
        <w:rPr>
          <w:rFonts w:ascii="Arial" w:hAnsi="Arial" w:cs="Arial"/>
          <w:sz w:val="20"/>
          <w:szCs w:val="20"/>
        </w:rPr>
        <w:t xml:space="preserve"> - Service User Handbook).</w:t>
      </w:r>
    </w:p>
    <w:p w14:paraId="2288CE29" w14:textId="77777777" w:rsidR="000C0366" w:rsidRPr="008C3930" w:rsidRDefault="008C3930" w:rsidP="00AC4846">
      <w:pPr>
        <w:ind w:left="720"/>
        <w:rPr>
          <w:rFonts w:ascii="Arial" w:hAnsi="Arial" w:cs="Arial"/>
          <w:sz w:val="20"/>
          <w:szCs w:val="20"/>
          <w:u w:val="single"/>
        </w:rPr>
      </w:pPr>
      <w:r w:rsidRPr="008C3930">
        <w:rPr>
          <w:rFonts w:ascii="Arial" w:hAnsi="Arial" w:cs="Arial"/>
          <w:sz w:val="20"/>
          <w:szCs w:val="20"/>
          <w:u w:val="single"/>
        </w:rPr>
        <w:t>Biological reference i</w:t>
      </w:r>
      <w:r w:rsidR="000C0366" w:rsidRPr="008C3930">
        <w:rPr>
          <w:rFonts w:ascii="Arial" w:hAnsi="Arial" w:cs="Arial"/>
          <w:sz w:val="20"/>
          <w:szCs w:val="20"/>
          <w:u w:val="single"/>
        </w:rPr>
        <w:t>nte</w:t>
      </w:r>
      <w:r w:rsidRPr="008C3930">
        <w:rPr>
          <w:rFonts w:ascii="Arial" w:hAnsi="Arial" w:cs="Arial"/>
          <w:sz w:val="20"/>
          <w:szCs w:val="20"/>
          <w:u w:val="single"/>
        </w:rPr>
        <w:t>rvals and clinical decision limits</w:t>
      </w:r>
      <w:r w:rsidR="000C0366" w:rsidRPr="008C3930">
        <w:rPr>
          <w:rFonts w:ascii="Arial" w:hAnsi="Arial" w:cs="Arial"/>
          <w:sz w:val="20"/>
          <w:szCs w:val="20"/>
          <w:u w:val="single"/>
        </w:rPr>
        <w:t xml:space="preserve"> (</w:t>
      </w:r>
      <w:r w:rsidRPr="008C3930">
        <w:rPr>
          <w:rFonts w:ascii="Arial" w:hAnsi="Arial" w:cs="Arial"/>
          <w:b/>
          <w:color w:val="0000FF"/>
          <w:sz w:val="20"/>
          <w:szCs w:val="20"/>
          <w:u w:val="single"/>
        </w:rPr>
        <w:t>ISO 7.3.5</w:t>
      </w:r>
      <w:r w:rsidR="00C208A7">
        <w:rPr>
          <w:rFonts w:ascii="Arial" w:hAnsi="Arial" w:cs="Arial"/>
          <w:b/>
          <w:color w:val="0000FF"/>
          <w:sz w:val="20"/>
          <w:szCs w:val="20"/>
          <w:u w:val="single"/>
        </w:rPr>
        <w:t xml:space="preserve"> a-d</w:t>
      </w:r>
      <w:r w:rsidR="000C0366" w:rsidRPr="008C3930">
        <w:rPr>
          <w:rFonts w:ascii="Arial" w:hAnsi="Arial" w:cs="Arial"/>
          <w:sz w:val="20"/>
          <w:szCs w:val="20"/>
          <w:u w:val="single"/>
        </w:rPr>
        <w:t>)</w:t>
      </w:r>
    </w:p>
    <w:p w14:paraId="37E1CC26" w14:textId="77777777" w:rsidR="001A1C7C" w:rsidRDefault="001A1C7C" w:rsidP="00AC4846">
      <w:pPr>
        <w:jc w:val="both"/>
        <w:rPr>
          <w:rFonts w:ascii="Arial" w:hAnsi="Arial" w:cs="Arial"/>
          <w:sz w:val="20"/>
          <w:szCs w:val="20"/>
        </w:rPr>
      </w:pPr>
      <w:r>
        <w:rPr>
          <w:rFonts w:ascii="Arial" w:hAnsi="Arial" w:cs="Arial"/>
          <w:sz w:val="20"/>
          <w:szCs w:val="20"/>
        </w:rPr>
        <w:t xml:space="preserve">As further defined in </w:t>
      </w:r>
      <w:r w:rsidRPr="001A1C7C">
        <w:rPr>
          <w:rFonts w:ascii="Arial" w:hAnsi="Arial" w:cs="Arial"/>
          <w:b/>
          <w:bCs/>
          <w:sz w:val="20"/>
          <w:szCs w:val="20"/>
        </w:rPr>
        <w:t>MP-CGEN-021</w:t>
      </w:r>
      <w:r w:rsidRPr="001A1C7C">
        <w:rPr>
          <w:rFonts w:ascii="Arial" w:hAnsi="Arial" w:cs="Arial"/>
          <w:sz w:val="20"/>
          <w:szCs w:val="20"/>
        </w:rPr>
        <w:t xml:space="preserve"> </w:t>
      </w:r>
      <w:r>
        <w:rPr>
          <w:rFonts w:ascii="Arial" w:hAnsi="Arial" w:cs="Arial"/>
          <w:sz w:val="20"/>
          <w:szCs w:val="20"/>
        </w:rPr>
        <w:t xml:space="preserve">– Examination Processes, reference intervals </w:t>
      </w:r>
      <w:r w:rsidRPr="00FA68C7">
        <w:rPr>
          <w:rFonts w:ascii="Arial" w:hAnsi="Arial" w:cs="Arial"/>
          <w:sz w:val="20"/>
          <w:szCs w:val="20"/>
        </w:rPr>
        <w:t>are defined as the central interval, which includes 95% of the statistical distribution of results, observed in a sample (reference sample) randomly selected from a (reference) population of reference individuals. The health status of the</w:t>
      </w:r>
      <w:r>
        <w:rPr>
          <w:rFonts w:ascii="Arial" w:hAnsi="Arial" w:cs="Arial"/>
          <w:sz w:val="20"/>
          <w:szCs w:val="20"/>
        </w:rPr>
        <w:t>se individuals is well defined.</w:t>
      </w:r>
    </w:p>
    <w:p w14:paraId="1DAFF739" w14:textId="77777777" w:rsidR="000C0366" w:rsidRPr="00FA68C7" w:rsidRDefault="008C3930" w:rsidP="00AC4846">
      <w:pPr>
        <w:jc w:val="both"/>
        <w:rPr>
          <w:rFonts w:ascii="Arial" w:hAnsi="Arial" w:cs="Arial"/>
          <w:sz w:val="20"/>
          <w:szCs w:val="20"/>
        </w:rPr>
      </w:pPr>
      <w:r>
        <w:rPr>
          <w:rFonts w:ascii="Arial" w:hAnsi="Arial" w:cs="Arial"/>
          <w:sz w:val="20"/>
          <w:szCs w:val="20"/>
        </w:rPr>
        <w:lastRenderedPageBreak/>
        <w:t>R</w:t>
      </w:r>
      <w:r w:rsidR="000C0366" w:rsidRPr="00FA68C7">
        <w:rPr>
          <w:rFonts w:ascii="Arial" w:hAnsi="Arial" w:cs="Arial"/>
          <w:sz w:val="20"/>
          <w:szCs w:val="20"/>
        </w:rPr>
        <w:t>eference values for each Examination Procedure are:</w:t>
      </w:r>
    </w:p>
    <w:p w14:paraId="72088484" w14:textId="77777777" w:rsidR="000C0366" w:rsidRPr="008C3930" w:rsidRDefault="008C3930" w:rsidP="009C1FDC">
      <w:pPr>
        <w:pStyle w:val="ListParagraph"/>
        <w:numPr>
          <w:ilvl w:val="0"/>
          <w:numId w:val="23"/>
        </w:numPr>
        <w:jc w:val="both"/>
        <w:rPr>
          <w:rFonts w:ascii="Arial" w:hAnsi="Arial" w:cs="Arial"/>
          <w:sz w:val="20"/>
          <w:szCs w:val="20"/>
        </w:rPr>
      </w:pPr>
      <w:r>
        <w:rPr>
          <w:rFonts w:ascii="Arial" w:hAnsi="Arial" w:cs="Arial"/>
          <w:sz w:val="20"/>
          <w:szCs w:val="20"/>
        </w:rPr>
        <w:t>Defined</w:t>
      </w:r>
      <w:r w:rsidR="000C0366" w:rsidRPr="008C3930">
        <w:rPr>
          <w:rFonts w:ascii="Arial" w:hAnsi="Arial" w:cs="Arial"/>
          <w:sz w:val="20"/>
          <w:szCs w:val="20"/>
        </w:rPr>
        <w:t xml:space="preserve"> on each laboratory report,</w:t>
      </w:r>
    </w:p>
    <w:p w14:paraId="2B412E08" w14:textId="77777777" w:rsidR="008C3930" w:rsidRDefault="008C3930" w:rsidP="009C1FDC">
      <w:pPr>
        <w:pStyle w:val="ListParagraph"/>
        <w:numPr>
          <w:ilvl w:val="0"/>
          <w:numId w:val="23"/>
        </w:numPr>
        <w:jc w:val="both"/>
        <w:rPr>
          <w:rFonts w:ascii="Arial" w:hAnsi="Arial" w:cs="Arial"/>
          <w:sz w:val="20"/>
          <w:szCs w:val="20"/>
        </w:rPr>
      </w:pPr>
      <w:r>
        <w:rPr>
          <w:rFonts w:ascii="Arial" w:hAnsi="Arial" w:cs="Arial"/>
          <w:sz w:val="20"/>
          <w:szCs w:val="20"/>
        </w:rPr>
        <w:t>Provided</w:t>
      </w:r>
      <w:r w:rsidR="000C0366" w:rsidRPr="008C3930">
        <w:rPr>
          <w:rFonts w:ascii="Arial" w:hAnsi="Arial" w:cs="Arial"/>
          <w:sz w:val="20"/>
          <w:szCs w:val="20"/>
        </w:rPr>
        <w:t xml:space="preserve"> within the </w:t>
      </w:r>
      <w:r w:rsidRPr="008C3930">
        <w:rPr>
          <w:rFonts w:ascii="Arial" w:hAnsi="Arial" w:cs="Arial"/>
          <w:b/>
          <w:sz w:val="20"/>
          <w:szCs w:val="20"/>
        </w:rPr>
        <w:t>MF-CGEN-022</w:t>
      </w:r>
      <w:r w:rsidRPr="008C3930">
        <w:rPr>
          <w:rFonts w:ascii="Arial" w:hAnsi="Arial" w:cs="Arial"/>
          <w:sz w:val="20"/>
          <w:szCs w:val="20"/>
        </w:rPr>
        <w:t xml:space="preserve"> - </w:t>
      </w:r>
      <w:r w:rsidR="000C0366" w:rsidRPr="008C3930">
        <w:rPr>
          <w:rFonts w:ascii="Arial" w:hAnsi="Arial" w:cs="Arial"/>
          <w:sz w:val="20"/>
          <w:szCs w:val="20"/>
        </w:rPr>
        <w:t xml:space="preserve">Service User </w:t>
      </w:r>
      <w:r>
        <w:rPr>
          <w:rFonts w:ascii="Arial" w:hAnsi="Arial" w:cs="Arial"/>
          <w:sz w:val="20"/>
          <w:szCs w:val="20"/>
        </w:rPr>
        <w:t>Handbook</w:t>
      </w:r>
    </w:p>
    <w:p w14:paraId="647333D1" w14:textId="77777777" w:rsidR="00110429" w:rsidRDefault="000C0366" w:rsidP="009C1FDC">
      <w:pPr>
        <w:pStyle w:val="ListParagraph"/>
        <w:numPr>
          <w:ilvl w:val="0"/>
          <w:numId w:val="23"/>
        </w:numPr>
        <w:jc w:val="both"/>
        <w:rPr>
          <w:rFonts w:ascii="Arial" w:hAnsi="Arial" w:cs="Arial"/>
          <w:sz w:val="20"/>
          <w:szCs w:val="20"/>
        </w:rPr>
      </w:pPr>
      <w:r w:rsidRPr="008C3930">
        <w:rPr>
          <w:rFonts w:ascii="Arial" w:hAnsi="Arial" w:cs="Arial"/>
          <w:sz w:val="20"/>
          <w:szCs w:val="20"/>
        </w:rPr>
        <w:t>Defined in individ</w:t>
      </w:r>
      <w:r w:rsidR="00110429">
        <w:rPr>
          <w:rFonts w:ascii="Arial" w:hAnsi="Arial" w:cs="Arial"/>
          <w:sz w:val="20"/>
          <w:szCs w:val="20"/>
        </w:rPr>
        <w:t>ual test Examination Procedures</w:t>
      </w:r>
      <w:r w:rsidR="00B93487">
        <w:rPr>
          <w:rFonts w:ascii="Arial" w:hAnsi="Arial" w:cs="Arial"/>
          <w:sz w:val="20"/>
          <w:szCs w:val="20"/>
        </w:rPr>
        <w:t xml:space="preserve"> (</w:t>
      </w:r>
      <w:r w:rsidR="00B93487" w:rsidRPr="00B93487">
        <w:rPr>
          <w:rFonts w:ascii="Arial" w:hAnsi="Arial" w:cs="Arial"/>
          <w:b/>
          <w:sz w:val="20"/>
          <w:szCs w:val="20"/>
        </w:rPr>
        <w:t>EP</w:t>
      </w:r>
      <w:r w:rsidR="00B93487">
        <w:rPr>
          <w:rFonts w:ascii="Arial" w:hAnsi="Arial" w:cs="Arial"/>
          <w:sz w:val="20"/>
          <w:szCs w:val="20"/>
        </w:rPr>
        <w:t>-XXX-XXX)</w:t>
      </w:r>
    </w:p>
    <w:p w14:paraId="7053C73F" w14:textId="77777777" w:rsidR="00110429" w:rsidRDefault="00110429" w:rsidP="009C1FDC">
      <w:pPr>
        <w:pStyle w:val="ListParagraph"/>
        <w:numPr>
          <w:ilvl w:val="0"/>
          <w:numId w:val="23"/>
        </w:numPr>
        <w:jc w:val="both"/>
        <w:rPr>
          <w:rFonts w:ascii="Arial" w:hAnsi="Arial" w:cs="Arial"/>
          <w:sz w:val="20"/>
          <w:szCs w:val="20"/>
        </w:rPr>
      </w:pPr>
      <w:r>
        <w:rPr>
          <w:rFonts w:ascii="Arial" w:hAnsi="Arial" w:cs="Arial"/>
          <w:sz w:val="20"/>
          <w:szCs w:val="20"/>
        </w:rPr>
        <w:t xml:space="preserve">Laboratory information documents </w:t>
      </w:r>
      <w:r w:rsidR="00B93487">
        <w:rPr>
          <w:rFonts w:ascii="Arial" w:hAnsi="Arial" w:cs="Arial"/>
          <w:sz w:val="20"/>
          <w:szCs w:val="20"/>
        </w:rPr>
        <w:t>(see below)</w:t>
      </w:r>
    </w:p>
    <w:p w14:paraId="7A24980A" w14:textId="65375E37" w:rsidR="00110429" w:rsidRPr="00110429" w:rsidRDefault="00110429" w:rsidP="00AC4846">
      <w:pPr>
        <w:jc w:val="both"/>
        <w:rPr>
          <w:rFonts w:ascii="Arial" w:hAnsi="Arial" w:cs="Arial"/>
          <w:sz w:val="20"/>
          <w:szCs w:val="20"/>
        </w:rPr>
      </w:pPr>
      <w:r>
        <w:rPr>
          <w:rFonts w:ascii="Arial" w:hAnsi="Arial" w:cs="Arial"/>
          <w:sz w:val="20"/>
          <w:szCs w:val="20"/>
        </w:rPr>
        <w:t>Reference value</w:t>
      </w:r>
      <w:r w:rsidR="00AC4846">
        <w:rPr>
          <w:rFonts w:ascii="Arial" w:hAnsi="Arial" w:cs="Arial"/>
          <w:sz w:val="20"/>
          <w:szCs w:val="20"/>
        </w:rPr>
        <w:t>s</w:t>
      </w:r>
      <w:r>
        <w:rPr>
          <w:rFonts w:ascii="Arial" w:hAnsi="Arial" w:cs="Arial"/>
          <w:sz w:val="20"/>
          <w:szCs w:val="20"/>
        </w:rPr>
        <w:t xml:space="preserve"> are review</w:t>
      </w:r>
      <w:r w:rsidR="00254D1A">
        <w:rPr>
          <w:rFonts w:ascii="Arial" w:hAnsi="Arial" w:cs="Arial"/>
          <w:sz w:val="20"/>
          <w:szCs w:val="20"/>
        </w:rPr>
        <w:t>ed</w:t>
      </w:r>
      <w:r>
        <w:rPr>
          <w:rFonts w:ascii="Arial" w:hAnsi="Arial" w:cs="Arial"/>
          <w:sz w:val="20"/>
          <w:szCs w:val="20"/>
        </w:rPr>
        <w:t xml:space="preserve"> by laboratory/medical team in response to document control cycle (</w:t>
      </w:r>
      <w:r w:rsidRPr="00110429">
        <w:rPr>
          <w:rFonts w:ascii="Arial" w:hAnsi="Arial" w:cs="Arial"/>
          <w:b/>
          <w:sz w:val="20"/>
          <w:szCs w:val="20"/>
        </w:rPr>
        <w:t>LI-CHAE-034</w:t>
      </w:r>
      <w:r>
        <w:rPr>
          <w:rFonts w:ascii="Arial" w:hAnsi="Arial" w:cs="Arial"/>
          <w:sz w:val="20"/>
          <w:szCs w:val="20"/>
        </w:rPr>
        <w:t xml:space="preserve"> – FBC Reference Ranges, </w:t>
      </w:r>
      <w:r w:rsidRPr="00110429">
        <w:rPr>
          <w:rFonts w:ascii="Arial" w:hAnsi="Arial" w:cs="Arial"/>
          <w:b/>
          <w:sz w:val="20"/>
          <w:szCs w:val="20"/>
        </w:rPr>
        <w:t>LI-CHAE-035</w:t>
      </w:r>
      <w:r>
        <w:rPr>
          <w:rFonts w:ascii="Arial" w:hAnsi="Arial" w:cs="Arial"/>
          <w:sz w:val="20"/>
          <w:szCs w:val="20"/>
        </w:rPr>
        <w:t xml:space="preserve"> - Coagulation Reference Ranges and Alarm Limits) and alteration to risk profile (</w:t>
      </w:r>
      <w:r w:rsidRPr="00110429">
        <w:rPr>
          <w:rFonts w:ascii="Arial" w:hAnsi="Arial" w:cs="Arial"/>
          <w:b/>
          <w:sz w:val="20"/>
          <w:szCs w:val="20"/>
        </w:rPr>
        <w:t>LP-CGEN-013</w:t>
      </w:r>
      <w:r>
        <w:rPr>
          <w:rFonts w:ascii="Arial" w:hAnsi="Arial" w:cs="Arial"/>
          <w:sz w:val="20"/>
          <w:szCs w:val="20"/>
        </w:rPr>
        <w:t xml:space="preserve"> – Clinical Risk Plan).</w:t>
      </w:r>
      <w:r w:rsidR="00B15241">
        <w:rPr>
          <w:rFonts w:ascii="Arial" w:hAnsi="Arial" w:cs="Arial"/>
          <w:sz w:val="20"/>
          <w:szCs w:val="20"/>
        </w:rPr>
        <w:t xml:space="preserve"> </w:t>
      </w:r>
      <w:r w:rsidR="009A4D42">
        <w:rPr>
          <w:rFonts w:ascii="Arial" w:hAnsi="Arial" w:cs="Arial"/>
          <w:sz w:val="20"/>
          <w:szCs w:val="20"/>
        </w:rPr>
        <w:t>Activities</w:t>
      </w:r>
      <w:r w:rsidR="00B15241">
        <w:rPr>
          <w:rFonts w:ascii="Arial" w:hAnsi="Arial" w:cs="Arial"/>
          <w:sz w:val="20"/>
          <w:szCs w:val="20"/>
        </w:rPr>
        <w:t xml:space="preserve"> to determine population suitability for reference ranges are recorded in </w:t>
      </w:r>
      <w:r w:rsidR="00B15241" w:rsidRPr="009A4D42">
        <w:rPr>
          <w:rFonts w:ascii="Arial" w:hAnsi="Arial" w:cs="Arial"/>
          <w:b/>
          <w:sz w:val="20"/>
          <w:szCs w:val="20"/>
        </w:rPr>
        <w:t>AUD244</w:t>
      </w:r>
      <w:r w:rsidR="00B15241">
        <w:rPr>
          <w:rFonts w:ascii="Arial" w:hAnsi="Arial" w:cs="Arial"/>
          <w:sz w:val="20"/>
          <w:szCs w:val="20"/>
        </w:rPr>
        <w:t xml:space="preserve"> </w:t>
      </w:r>
      <w:r w:rsidR="009A4D42">
        <w:rPr>
          <w:rFonts w:ascii="Arial" w:hAnsi="Arial" w:cs="Arial"/>
          <w:sz w:val="20"/>
          <w:szCs w:val="20"/>
        </w:rPr>
        <w:t>–</w:t>
      </w:r>
      <w:r w:rsidR="00B15241">
        <w:rPr>
          <w:rFonts w:ascii="Arial" w:hAnsi="Arial" w:cs="Arial"/>
          <w:sz w:val="20"/>
          <w:szCs w:val="20"/>
        </w:rPr>
        <w:t xml:space="preserve"> </w:t>
      </w:r>
      <w:r w:rsidR="009A4D42">
        <w:rPr>
          <w:rFonts w:ascii="Arial" w:hAnsi="Arial" w:cs="Arial"/>
          <w:sz w:val="20"/>
          <w:szCs w:val="20"/>
        </w:rPr>
        <w:t>Reference range review (FBC/Coagulation/ESR).</w:t>
      </w:r>
    </w:p>
    <w:p w14:paraId="05B53560" w14:textId="77777777" w:rsidR="000C0366" w:rsidRPr="00D730C2" w:rsidRDefault="000C0366" w:rsidP="00AC4846">
      <w:pPr>
        <w:ind w:left="720"/>
        <w:rPr>
          <w:rFonts w:ascii="Arial" w:hAnsi="Arial" w:cs="Arial"/>
          <w:sz w:val="20"/>
          <w:szCs w:val="20"/>
          <w:u w:val="single"/>
        </w:rPr>
      </w:pPr>
      <w:r w:rsidRPr="00D730C2">
        <w:rPr>
          <w:rFonts w:ascii="Arial" w:hAnsi="Arial" w:cs="Arial"/>
          <w:sz w:val="20"/>
          <w:szCs w:val="20"/>
          <w:u w:val="single"/>
        </w:rPr>
        <w:t>Documentation of Examination Procedures (</w:t>
      </w:r>
      <w:r w:rsidR="00D730C2">
        <w:rPr>
          <w:rFonts w:ascii="Arial" w:hAnsi="Arial" w:cs="Arial"/>
          <w:b/>
          <w:color w:val="0000FF"/>
          <w:sz w:val="20"/>
          <w:szCs w:val="20"/>
          <w:u w:val="single"/>
        </w:rPr>
        <w:t>ISO 7.3.6 a-f</w:t>
      </w:r>
      <w:r w:rsidRPr="00D730C2">
        <w:rPr>
          <w:rFonts w:ascii="Arial" w:hAnsi="Arial" w:cs="Arial"/>
          <w:sz w:val="20"/>
          <w:szCs w:val="20"/>
          <w:u w:val="single"/>
        </w:rPr>
        <w:t>)</w:t>
      </w:r>
    </w:p>
    <w:p w14:paraId="5C1215FB" w14:textId="77777777" w:rsidR="00D730C2" w:rsidRDefault="00D730C2" w:rsidP="00D730C2">
      <w:pPr>
        <w:jc w:val="both"/>
        <w:rPr>
          <w:rFonts w:ascii="Arial" w:hAnsi="Arial" w:cs="Arial"/>
          <w:sz w:val="20"/>
          <w:szCs w:val="20"/>
        </w:rPr>
      </w:pPr>
      <w:r w:rsidRPr="00D730C2">
        <w:rPr>
          <w:rFonts w:ascii="Arial" w:hAnsi="Arial" w:cs="Arial"/>
          <w:b/>
          <w:sz w:val="20"/>
          <w:szCs w:val="20"/>
        </w:rPr>
        <w:t>EP-CGEN-001</w:t>
      </w:r>
      <w:r>
        <w:rPr>
          <w:rFonts w:ascii="Arial" w:hAnsi="Arial" w:cs="Arial"/>
          <w:sz w:val="20"/>
          <w:szCs w:val="20"/>
        </w:rPr>
        <w:t xml:space="preserve"> – Examination Procedure Template is to record all examination procedures, ensure consistent application of activities and validity of results. </w:t>
      </w:r>
    </w:p>
    <w:p w14:paraId="00BD9C3B" w14:textId="77777777" w:rsidR="00D730C2" w:rsidRDefault="00D730C2" w:rsidP="00D730C2">
      <w:pPr>
        <w:jc w:val="both"/>
        <w:rPr>
          <w:rFonts w:ascii="Arial" w:hAnsi="Arial" w:cs="Arial"/>
          <w:sz w:val="20"/>
          <w:szCs w:val="20"/>
        </w:rPr>
      </w:pPr>
      <w:r>
        <w:rPr>
          <w:rFonts w:ascii="Arial" w:hAnsi="Arial" w:cs="Arial"/>
          <w:sz w:val="20"/>
          <w:szCs w:val="20"/>
        </w:rPr>
        <w:t xml:space="preserve">All examination procedure documentation (instructions, forms and records) are subject to document control procedures as described in </w:t>
      </w:r>
      <w:r w:rsidRPr="00D730C2">
        <w:rPr>
          <w:rFonts w:ascii="Arial" w:hAnsi="Arial" w:cs="Arial"/>
          <w:b/>
          <w:sz w:val="20"/>
          <w:szCs w:val="20"/>
        </w:rPr>
        <w:t>MP-CGEN-002</w:t>
      </w:r>
      <w:r>
        <w:rPr>
          <w:rFonts w:ascii="Arial" w:hAnsi="Arial" w:cs="Arial"/>
          <w:sz w:val="20"/>
          <w:szCs w:val="20"/>
        </w:rPr>
        <w:t xml:space="preserve"> - Document Control and </w:t>
      </w:r>
      <w:r w:rsidRPr="00D730C2">
        <w:rPr>
          <w:rFonts w:ascii="Arial" w:hAnsi="Arial" w:cs="Arial"/>
          <w:b/>
          <w:sz w:val="20"/>
          <w:szCs w:val="20"/>
        </w:rPr>
        <w:t>MP-CGEN-003</w:t>
      </w:r>
      <w:r>
        <w:rPr>
          <w:rFonts w:ascii="Arial" w:hAnsi="Arial" w:cs="Arial"/>
          <w:sz w:val="20"/>
          <w:szCs w:val="20"/>
        </w:rPr>
        <w:t xml:space="preserve"> - </w:t>
      </w:r>
      <w:r w:rsidRPr="00D730C2">
        <w:rPr>
          <w:rFonts w:ascii="Arial" w:hAnsi="Arial" w:cs="Arial"/>
          <w:sz w:val="20"/>
          <w:szCs w:val="20"/>
        </w:rPr>
        <w:t>QMS Documents &amp; Patholological Records - Storage, Retention &amp; Archive Policy</w:t>
      </w:r>
      <w:r>
        <w:rPr>
          <w:rFonts w:ascii="Arial" w:hAnsi="Arial" w:cs="Arial"/>
          <w:sz w:val="20"/>
          <w:szCs w:val="20"/>
        </w:rPr>
        <w:t>.</w:t>
      </w:r>
    </w:p>
    <w:p w14:paraId="754F60A3" w14:textId="0743B194" w:rsidR="001D0B52" w:rsidRDefault="001D0B52" w:rsidP="00D730C2">
      <w:pPr>
        <w:jc w:val="both"/>
        <w:rPr>
          <w:rFonts w:ascii="Arial" w:hAnsi="Arial" w:cs="Arial"/>
          <w:sz w:val="20"/>
          <w:szCs w:val="20"/>
        </w:rPr>
      </w:pPr>
      <w:r>
        <w:rPr>
          <w:rFonts w:ascii="Arial" w:hAnsi="Arial" w:cs="Arial"/>
          <w:sz w:val="20"/>
          <w:szCs w:val="20"/>
        </w:rPr>
        <w:t>Abbreviated information in documentation available at point of use (‘LI’’) clearly state</w:t>
      </w:r>
      <w:r w:rsidR="008A60E9">
        <w:rPr>
          <w:rFonts w:ascii="Arial" w:hAnsi="Arial" w:cs="Arial"/>
          <w:sz w:val="20"/>
          <w:szCs w:val="20"/>
        </w:rPr>
        <w:t>s the</w:t>
      </w:r>
      <w:r>
        <w:rPr>
          <w:rFonts w:ascii="Arial" w:hAnsi="Arial" w:cs="Arial"/>
          <w:sz w:val="20"/>
          <w:szCs w:val="20"/>
        </w:rPr>
        <w:t xml:space="preserve"> relationship to full written procedure within the LI document. </w:t>
      </w:r>
    </w:p>
    <w:p w14:paraId="5D4006B7" w14:textId="66025BB4" w:rsidR="001D0B52" w:rsidRPr="00FA68C7" w:rsidRDefault="001D0B52" w:rsidP="00D730C2">
      <w:pPr>
        <w:jc w:val="both"/>
        <w:rPr>
          <w:rFonts w:ascii="Arial" w:hAnsi="Arial" w:cs="Arial"/>
          <w:sz w:val="20"/>
          <w:szCs w:val="20"/>
        </w:rPr>
      </w:pPr>
      <w:r>
        <w:rPr>
          <w:rFonts w:ascii="Arial" w:hAnsi="Arial" w:cs="Arial"/>
          <w:sz w:val="20"/>
          <w:szCs w:val="20"/>
        </w:rPr>
        <w:t>Requirement</w:t>
      </w:r>
      <w:r w:rsidR="00254D1A">
        <w:rPr>
          <w:rFonts w:ascii="Arial" w:hAnsi="Arial" w:cs="Arial"/>
          <w:sz w:val="20"/>
          <w:szCs w:val="20"/>
        </w:rPr>
        <w:t xml:space="preserve"> for communication of change </w:t>
      </w:r>
      <w:r>
        <w:rPr>
          <w:rFonts w:ascii="Arial" w:hAnsi="Arial" w:cs="Arial"/>
          <w:sz w:val="20"/>
          <w:szCs w:val="20"/>
        </w:rPr>
        <w:t xml:space="preserve">in examination procedures to users is assessed as part of </w:t>
      </w:r>
      <w:r w:rsidRPr="001D0B52">
        <w:rPr>
          <w:rFonts w:ascii="Arial" w:hAnsi="Arial" w:cs="Arial"/>
          <w:b/>
          <w:sz w:val="20"/>
          <w:szCs w:val="20"/>
        </w:rPr>
        <w:t>MF-CGEN-007</w:t>
      </w:r>
      <w:r>
        <w:rPr>
          <w:rFonts w:ascii="Arial" w:hAnsi="Arial" w:cs="Arial"/>
          <w:sz w:val="20"/>
          <w:szCs w:val="20"/>
        </w:rPr>
        <w:t xml:space="preserve"> – Change Control Form. </w:t>
      </w:r>
    </w:p>
    <w:p w14:paraId="73A0A739" w14:textId="77777777" w:rsidR="001D0B52" w:rsidRPr="006F070D" w:rsidRDefault="009C28D2" w:rsidP="00AC4846">
      <w:pPr>
        <w:ind w:left="720"/>
        <w:rPr>
          <w:rFonts w:ascii="Arial" w:hAnsi="Arial" w:cs="Arial"/>
          <w:sz w:val="20"/>
          <w:szCs w:val="20"/>
          <w:u w:val="single"/>
        </w:rPr>
      </w:pPr>
      <w:r w:rsidRPr="00D730C2">
        <w:rPr>
          <w:rFonts w:ascii="Arial" w:hAnsi="Arial" w:cs="Arial"/>
          <w:sz w:val="20"/>
          <w:szCs w:val="20"/>
          <w:u w:val="single"/>
        </w:rPr>
        <w:t>Ensuring the Validity of examination results (</w:t>
      </w:r>
      <w:r w:rsidRPr="00D730C2">
        <w:rPr>
          <w:rFonts w:ascii="Arial" w:hAnsi="Arial" w:cs="Arial"/>
          <w:b/>
          <w:color w:val="0000FF"/>
          <w:sz w:val="20"/>
          <w:szCs w:val="20"/>
          <w:u w:val="single"/>
        </w:rPr>
        <w:t>ISO 7.3.7</w:t>
      </w:r>
      <w:r w:rsidRPr="00D730C2">
        <w:rPr>
          <w:rFonts w:ascii="Arial" w:hAnsi="Arial" w:cs="Arial"/>
          <w:sz w:val="20"/>
          <w:szCs w:val="20"/>
          <w:u w:val="single"/>
        </w:rPr>
        <w:t>)</w:t>
      </w:r>
    </w:p>
    <w:p w14:paraId="20FF05F8" w14:textId="77777777" w:rsidR="001D0B52" w:rsidRPr="00AC4846" w:rsidRDefault="001D0B52" w:rsidP="00AC4846">
      <w:pPr>
        <w:spacing w:line="240" w:lineRule="auto"/>
        <w:jc w:val="both"/>
        <w:rPr>
          <w:rFonts w:ascii="Arial" w:hAnsi="Arial" w:cs="Arial"/>
          <w:sz w:val="20"/>
          <w:szCs w:val="20"/>
          <w:u w:val="single"/>
          <w:lang w:eastAsia="en-GB"/>
        </w:rPr>
      </w:pPr>
      <w:r w:rsidRPr="00AC4846">
        <w:rPr>
          <w:rFonts w:ascii="Arial" w:hAnsi="Arial" w:cs="Arial"/>
          <w:sz w:val="20"/>
          <w:szCs w:val="20"/>
          <w:u w:val="single"/>
          <w:lang w:eastAsia="en-GB"/>
        </w:rPr>
        <w:t>General (</w:t>
      </w:r>
      <w:r w:rsidRPr="00AC4846">
        <w:rPr>
          <w:rFonts w:ascii="Arial" w:hAnsi="Arial" w:cs="Arial"/>
          <w:b/>
          <w:color w:val="0000FF"/>
          <w:sz w:val="20"/>
          <w:szCs w:val="20"/>
          <w:u w:val="single"/>
          <w:lang w:eastAsia="en-GB"/>
        </w:rPr>
        <w:t>ISO 7.3.7.1</w:t>
      </w:r>
      <w:r w:rsidRPr="00AC4846">
        <w:rPr>
          <w:rFonts w:ascii="Arial" w:hAnsi="Arial" w:cs="Arial"/>
          <w:sz w:val="20"/>
          <w:szCs w:val="20"/>
          <w:u w:val="single"/>
          <w:lang w:eastAsia="en-GB"/>
        </w:rPr>
        <w:t>)</w:t>
      </w:r>
    </w:p>
    <w:p w14:paraId="4129DF7B" w14:textId="77777777" w:rsidR="0000104C" w:rsidRDefault="0000104C" w:rsidP="0000104C">
      <w:pPr>
        <w:spacing w:line="240" w:lineRule="auto"/>
        <w:jc w:val="both"/>
        <w:rPr>
          <w:rFonts w:ascii="Arial" w:hAnsi="Arial" w:cs="Arial"/>
          <w:sz w:val="20"/>
          <w:szCs w:val="20"/>
          <w:lang w:eastAsia="en-GB"/>
        </w:rPr>
      </w:pPr>
      <w:r w:rsidRPr="0000104C">
        <w:rPr>
          <w:rFonts w:ascii="Arial" w:hAnsi="Arial" w:cs="Arial"/>
          <w:sz w:val="20"/>
          <w:szCs w:val="20"/>
          <w:lang w:eastAsia="en-GB"/>
        </w:rPr>
        <w:t xml:space="preserve">As further defined in the Departmental </w:t>
      </w:r>
      <w:r w:rsidR="001D0B52" w:rsidRPr="001D0B52">
        <w:rPr>
          <w:rFonts w:ascii="Arial" w:hAnsi="Arial" w:cs="Arial"/>
          <w:b/>
          <w:sz w:val="20"/>
          <w:szCs w:val="20"/>
          <w:lang w:eastAsia="en-GB"/>
        </w:rPr>
        <w:t>MP-CGEN-017</w:t>
      </w:r>
      <w:r w:rsidR="001D0B52">
        <w:rPr>
          <w:rFonts w:ascii="Arial" w:hAnsi="Arial" w:cs="Arial"/>
          <w:sz w:val="20"/>
          <w:szCs w:val="20"/>
          <w:lang w:eastAsia="en-GB"/>
        </w:rPr>
        <w:t xml:space="preserve"> </w:t>
      </w:r>
      <w:r w:rsidR="00790880">
        <w:rPr>
          <w:rFonts w:ascii="Arial" w:hAnsi="Arial" w:cs="Arial"/>
          <w:sz w:val="20"/>
          <w:szCs w:val="20"/>
          <w:lang w:eastAsia="en-GB"/>
        </w:rPr>
        <w:t>–</w:t>
      </w:r>
      <w:r w:rsidR="001D0B52">
        <w:rPr>
          <w:rFonts w:ascii="Arial" w:hAnsi="Arial" w:cs="Arial"/>
          <w:sz w:val="20"/>
          <w:szCs w:val="20"/>
          <w:lang w:eastAsia="en-GB"/>
        </w:rPr>
        <w:t xml:space="preserve"> </w:t>
      </w:r>
      <w:r w:rsidR="00790880">
        <w:rPr>
          <w:rFonts w:ascii="Arial" w:hAnsi="Arial" w:cs="Arial"/>
          <w:sz w:val="20"/>
          <w:szCs w:val="20"/>
          <w:lang w:eastAsia="en-GB"/>
        </w:rPr>
        <w:t xml:space="preserve">Policy and Procedures for </w:t>
      </w:r>
      <w:r w:rsidR="001D0B52">
        <w:rPr>
          <w:rFonts w:ascii="Arial" w:hAnsi="Arial" w:cs="Arial"/>
          <w:sz w:val="20"/>
          <w:szCs w:val="20"/>
          <w:lang w:eastAsia="en-GB"/>
        </w:rPr>
        <w:t>Quality Assurance defines the procedure for ensuring validity in results, including detection of trends/shifts and application of statistical analyses.</w:t>
      </w:r>
    </w:p>
    <w:p w14:paraId="4A6FB884" w14:textId="2C188336" w:rsidR="00865222" w:rsidRPr="0000104C" w:rsidRDefault="00865222" w:rsidP="00865222">
      <w:pPr>
        <w:jc w:val="both"/>
        <w:rPr>
          <w:rFonts w:ascii="Arial" w:hAnsi="Arial" w:cs="Arial"/>
          <w:sz w:val="20"/>
          <w:szCs w:val="20"/>
        </w:rPr>
      </w:pPr>
      <w:r w:rsidRPr="00865222">
        <w:rPr>
          <w:rFonts w:ascii="Arial" w:hAnsi="Arial" w:cs="Arial"/>
          <w:sz w:val="20"/>
          <w:szCs w:val="20"/>
        </w:rPr>
        <w:t xml:space="preserve">Assessment of ongoing validity of examination is determined via </w:t>
      </w:r>
      <w:r w:rsidRPr="00865222">
        <w:rPr>
          <w:rFonts w:ascii="Arial" w:hAnsi="Arial" w:cs="Arial"/>
          <w:b/>
          <w:bCs/>
          <w:sz w:val="20"/>
          <w:szCs w:val="20"/>
        </w:rPr>
        <w:t>MF-CGEN-006</w:t>
      </w:r>
      <w:r w:rsidRPr="00865222">
        <w:rPr>
          <w:rFonts w:ascii="Arial" w:hAnsi="Arial" w:cs="Arial"/>
          <w:sz w:val="20"/>
          <w:szCs w:val="20"/>
        </w:rPr>
        <w:t xml:space="preserve"> – Verification Master Plan. This details critical processes, equipment, facilities and systems, and procedures for recording when they were last verified and when re-verification (</w:t>
      </w:r>
      <w:r w:rsidR="00254D1A" w:rsidRPr="00254D1A">
        <w:rPr>
          <w:rFonts w:ascii="Arial" w:hAnsi="Arial" w:cs="Arial"/>
          <w:b/>
          <w:sz w:val="20"/>
          <w:szCs w:val="20"/>
        </w:rPr>
        <w:t>MF-CGEN-010</w:t>
      </w:r>
      <w:r w:rsidR="00254D1A">
        <w:rPr>
          <w:rFonts w:ascii="Arial" w:hAnsi="Arial" w:cs="Arial"/>
          <w:sz w:val="20"/>
          <w:szCs w:val="20"/>
        </w:rPr>
        <w:t xml:space="preserve"> – Performance Qualification Note (Re-verification Form)</w:t>
      </w:r>
      <w:r w:rsidRPr="00865222">
        <w:rPr>
          <w:rFonts w:ascii="Arial" w:hAnsi="Arial" w:cs="Arial"/>
          <w:sz w:val="20"/>
          <w:szCs w:val="20"/>
        </w:rPr>
        <w:t xml:space="preserve"> is due. </w:t>
      </w:r>
    </w:p>
    <w:p w14:paraId="5A7E49C4" w14:textId="77777777" w:rsidR="009C28D2" w:rsidRPr="001D0B52" w:rsidRDefault="001D0B52" w:rsidP="00AC4846">
      <w:pPr>
        <w:rPr>
          <w:rFonts w:ascii="Arial" w:hAnsi="Arial" w:cs="Arial"/>
          <w:sz w:val="20"/>
          <w:szCs w:val="20"/>
          <w:u w:val="single"/>
        </w:rPr>
      </w:pPr>
      <w:r w:rsidRPr="001D0B52">
        <w:rPr>
          <w:rFonts w:ascii="Arial" w:hAnsi="Arial" w:cs="Arial"/>
          <w:sz w:val="20"/>
          <w:szCs w:val="20"/>
          <w:u w:val="single"/>
        </w:rPr>
        <w:t>I</w:t>
      </w:r>
      <w:r w:rsidR="009C28D2" w:rsidRPr="001D0B52">
        <w:rPr>
          <w:rFonts w:ascii="Arial" w:hAnsi="Arial" w:cs="Arial"/>
          <w:sz w:val="20"/>
          <w:szCs w:val="20"/>
          <w:u w:val="single"/>
        </w:rPr>
        <w:t>nternal quality control (</w:t>
      </w:r>
      <w:r w:rsidR="009C28D2" w:rsidRPr="001D0B52">
        <w:rPr>
          <w:rFonts w:ascii="Arial" w:hAnsi="Arial" w:cs="Arial"/>
          <w:b/>
          <w:color w:val="0000FF"/>
          <w:sz w:val="20"/>
          <w:szCs w:val="20"/>
          <w:u w:val="single"/>
        </w:rPr>
        <w:t>ISO 7.3.7.2 a-g</w:t>
      </w:r>
      <w:r w:rsidR="009C28D2" w:rsidRPr="001D0B52">
        <w:rPr>
          <w:rFonts w:ascii="Arial" w:hAnsi="Arial" w:cs="Arial"/>
          <w:sz w:val="20"/>
          <w:szCs w:val="20"/>
          <w:u w:val="single"/>
        </w:rPr>
        <w:t>)</w:t>
      </w:r>
    </w:p>
    <w:p w14:paraId="022CE7DA" w14:textId="7D655C80" w:rsidR="0000104C" w:rsidRDefault="0000104C" w:rsidP="005F6B7A">
      <w:pPr>
        <w:jc w:val="both"/>
        <w:rPr>
          <w:rFonts w:ascii="Arial" w:hAnsi="Arial" w:cs="Arial"/>
          <w:sz w:val="20"/>
          <w:szCs w:val="20"/>
        </w:rPr>
      </w:pPr>
      <w:r w:rsidRPr="00790880">
        <w:rPr>
          <w:rFonts w:ascii="Arial" w:hAnsi="Arial" w:cs="Arial"/>
          <w:b/>
          <w:sz w:val="20"/>
          <w:szCs w:val="20"/>
        </w:rPr>
        <w:t>MP-CGEN-017</w:t>
      </w:r>
      <w:r w:rsidR="00790880">
        <w:rPr>
          <w:rFonts w:ascii="Arial" w:hAnsi="Arial" w:cs="Arial"/>
          <w:sz w:val="20"/>
          <w:szCs w:val="20"/>
        </w:rPr>
        <w:t xml:space="preserve"> – Policy and Procedures for Quality Assurance defined the internal quality cont</w:t>
      </w:r>
      <w:r w:rsidR="00254D1A">
        <w:rPr>
          <w:rFonts w:ascii="Arial" w:hAnsi="Arial" w:cs="Arial"/>
          <w:sz w:val="20"/>
          <w:szCs w:val="20"/>
        </w:rPr>
        <w:t>rol policy for the Department. Th</w:t>
      </w:r>
      <w:r w:rsidR="00790880">
        <w:rPr>
          <w:rFonts w:ascii="Arial" w:hAnsi="Arial" w:cs="Arial"/>
          <w:sz w:val="20"/>
          <w:szCs w:val="20"/>
        </w:rPr>
        <w:t>is defines:</w:t>
      </w:r>
    </w:p>
    <w:p w14:paraId="54D2582F" w14:textId="77777777" w:rsidR="00790880" w:rsidRDefault="00790880" w:rsidP="009C1FDC">
      <w:pPr>
        <w:pStyle w:val="ListParagraph"/>
        <w:numPr>
          <w:ilvl w:val="0"/>
          <w:numId w:val="24"/>
        </w:numPr>
        <w:jc w:val="both"/>
        <w:rPr>
          <w:rFonts w:ascii="Arial" w:hAnsi="Arial" w:cs="Arial"/>
          <w:sz w:val="20"/>
          <w:szCs w:val="20"/>
        </w:rPr>
      </w:pPr>
      <w:r>
        <w:rPr>
          <w:rFonts w:ascii="Arial" w:hAnsi="Arial" w:cs="Arial"/>
          <w:sz w:val="20"/>
          <w:szCs w:val="20"/>
        </w:rPr>
        <w:t xml:space="preserve">Multilevel internal quality control is used pertinent to clinical decision </w:t>
      </w:r>
    </w:p>
    <w:p w14:paraId="696093A3" w14:textId="77777777" w:rsidR="00790880" w:rsidRDefault="00790880" w:rsidP="009C1FDC">
      <w:pPr>
        <w:pStyle w:val="ListParagraph"/>
        <w:numPr>
          <w:ilvl w:val="0"/>
          <w:numId w:val="24"/>
        </w:numPr>
        <w:jc w:val="both"/>
        <w:rPr>
          <w:rFonts w:ascii="Arial" w:hAnsi="Arial" w:cs="Arial"/>
          <w:sz w:val="20"/>
          <w:szCs w:val="20"/>
        </w:rPr>
      </w:pPr>
      <w:r>
        <w:rPr>
          <w:rFonts w:ascii="Arial" w:hAnsi="Arial" w:cs="Arial"/>
          <w:sz w:val="20"/>
          <w:szCs w:val="20"/>
        </w:rPr>
        <w:t>Requirement for definition of internal quality control frequency for each examination</w:t>
      </w:r>
    </w:p>
    <w:p w14:paraId="43025A0E" w14:textId="77777777" w:rsidR="00790880" w:rsidRDefault="00790880" w:rsidP="009C1FDC">
      <w:pPr>
        <w:pStyle w:val="ListParagraph"/>
        <w:numPr>
          <w:ilvl w:val="0"/>
          <w:numId w:val="24"/>
        </w:numPr>
        <w:jc w:val="both"/>
        <w:rPr>
          <w:rFonts w:ascii="Arial" w:hAnsi="Arial" w:cs="Arial"/>
          <w:sz w:val="20"/>
          <w:szCs w:val="20"/>
        </w:rPr>
      </w:pPr>
      <w:r>
        <w:rPr>
          <w:rFonts w:ascii="Arial" w:hAnsi="Arial" w:cs="Arial"/>
          <w:sz w:val="20"/>
          <w:szCs w:val="20"/>
        </w:rPr>
        <w:t>Requirement for</w:t>
      </w:r>
      <w:r w:rsidRPr="00790880">
        <w:rPr>
          <w:rFonts w:ascii="Arial" w:hAnsi="Arial" w:cs="Arial"/>
          <w:sz w:val="20"/>
          <w:szCs w:val="20"/>
        </w:rPr>
        <w:t xml:space="preserve"> internal quality control acceptance/rejection criteria for each examination</w:t>
      </w:r>
    </w:p>
    <w:p w14:paraId="6920133F" w14:textId="77777777" w:rsidR="00790880" w:rsidRPr="00790880" w:rsidRDefault="00790880" w:rsidP="009C1FDC">
      <w:pPr>
        <w:pStyle w:val="ListParagraph"/>
        <w:numPr>
          <w:ilvl w:val="0"/>
          <w:numId w:val="24"/>
        </w:numPr>
        <w:jc w:val="both"/>
        <w:rPr>
          <w:rFonts w:ascii="Arial" w:hAnsi="Arial" w:cs="Arial"/>
          <w:sz w:val="20"/>
          <w:szCs w:val="20"/>
        </w:rPr>
      </w:pPr>
      <w:r>
        <w:rPr>
          <w:rFonts w:ascii="Arial" w:hAnsi="Arial" w:cs="Arial"/>
          <w:sz w:val="20"/>
          <w:szCs w:val="20"/>
        </w:rPr>
        <w:t>Application of 3</w:t>
      </w:r>
      <w:r w:rsidRPr="00790880">
        <w:rPr>
          <w:rFonts w:ascii="Arial" w:hAnsi="Arial" w:cs="Arial"/>
          <w:sz w:val="20"/>
          <w:szCs w:val="20"/>
          <w:vertAlign w:val="superscript"/>
        </w:rPr>
        <w:t>rd</w:t>
      </w:r>
      <w:r>
        <w:rPr>
          <w:rFonts w:ascii="Arial" w:hAnsi="Arial" w:cs="Arial"/>
          <w:sz w:val="20"/>
          <w:szCs w:val="20"/>
        </w:rPr>
        <w:t xml:space="preserve"> party control material, where appropriate</w:t>
      </w:r>
    </w:p>
    <w:p w14:paraId="75C5BF8C" w14:textId="77777777" w:rsidR="006F070D" w:rsidRDefault="006016A5" w:rsidP="005F6B7A">
      <w:pPr>
        <w:jc w:val="both"/>
        <w:rPr>
          <w:rFonts w:ascii="Arial" w:hAnsi="Arial" w:cs="Arial"/>
          <w:sz w:val="20"/>
          <w:szCs w:val="20"/>
        </w:rPr>
      </w:pPr>
      <w:r>
        <w:rPr>
          <w:rFonts w:ascii="Arial" w:hAnsi="Arial" w:cs="Arial"/>
          <w:sz w:val="20"/>
          <w:szCs w:val="20"/>
        </w:rPr>
        <w:t xml:space="preserve">Where internal quality control material is not available and alternative approach is sought. </w:t>
      </w:r>
      <w:r w:rsidR="005F6B7A">
        <w:rPr>
          <w:rFonts w:ascii="Arial" w:hAnsi="Arial" w:cs="Arial"/>
          <w:b/>
          <w:sz w:val="20"/>
          <w:szCs w:val="20"/>
        </w:rPr>
        <w:t>EP-CGEN</w:t>
      </w:r>
      <w:r w:rsidR="005F6B7A" w:rsidRPr="005F6B7A">
        <w:rPr>
          <w:rFonts w:ascii="Arial" w:hAnsi="Arial" w:cs="Arial"/>
          <w:b/>
          <w:sz w:val="20"/>
          <w:szCs w:val="20"/>
        </w:rPr>
        <w:t>-001</w:t>
      </w:r>
      <w:r w:rsidR="005F6B7A">
        <w:rPr>
          <w:rFonts w:ascii="Arial" w:hAnsi="Arial" w:cs="Arial"/>
          <w:sz w:val="20"/>
          <w:szCs w:val="20"/>
        </w:rPr>
        <w:t xml:space="preserve"> – Examination Procedure Template </w:t>
      </w:r>
      <w:r>
        <w:rPr>
          <w:rFonts w:ascii="Arial" w:hAnsi="Arial" w:cs="Arial"/>
          <w:sz w:val="20"/>
          <w:szCs w:val="20"/>
        </w:rPr>
        <w:t xml:space="preserve">(part 8) </w:t>
      </w:r>
      <w:r w:rsidR="005F6B7A">
        <w:rPr>
          <w:rFonts w:ascii="Arial" w:hAnsi="Arial" w:cs="Arial"/>
          <w:sz w:val="20"/>
          <w:szCs w:val="20"/>
        </w:rPr>
        <w:t xml:space="preserve">ensures frequency/review of internal quality control data is </w:t>
      </w:r>
      <w:r>
        <w:rPr>
          <w:rFonts w:ascii="Arial" w:hAnsi="Arial" w:cs="Arial"/>
          <w:sz w:val="20"/>
          <w:szCs w:val="20"/>
        </w:rPr>
        <w:t xml:space="preserve">defined, </w:t>
      </w:r>
      <w:r w:rsidR="005F6B7A">
        <w:rPr>
          <w:rFonts w:ascii="Arial" w:hAnsi="Arial" w:cs="Arial"/>
          <w:sz w:val="20"/>
          <w:szCs w:val="20"/>
        </w:rPr>
        <w:lastRenderedPageBreak/>
        <w:t>regular and meaningful.</w:t>
      </w:r>
      <w:r>
        <w:rPr>
          <w:rFonts w:ascii="Arial" w:hAnsi="Arial" w:cs="Arial"/>
          <w:sz w:val="20"/>
          <w:szCs w:val="20"/>
        </w:rPr>
        <w:t xml:space="preserve"> </w:t>
      </w:r>
      <w:r w:rsidR="006F070D">
        <w:rPr>
          <w:rFonts w:ascii="Arial" w:hAnsi="Arial" w:cs="Arial"/>
          <w:sz w:val="20"/>
          <w:szCs w:val="20"/>
        </w:rPr>
        <w:t>Frequency of internal quality control is also assessed as part of risk control procedures (</w:t>
      </w:r>
      <w:r w:rsidR="006F070D" w:rsidRPr="006F070D">
        <w:rPr>
          <w:rFonts w:ascii="Arial" w:hAnsi="Arial" w:cs="Arial"/>
          <w:b/>
          <w:sz w:val="20"/>
          <w:szCs w:val="20"/>
        </w:rPr>
        <w:t>MF-CGEN-080</w:t>
      </w:r>
      <w:r w:rsidR="006F070D">
        <w:rPr>
          <w:rFonts w:ascii="Arial" w:hAnsi="Arial" w:cs="Arial"/>
          <w:sz w:val="20"/>
          <w:szCs w:val="20"/>
        </w:rPr>
        <w:t xml:space="preserve"> – Clinical Risk Assessment Template).</w:t>
      </w:r>
    </w:p>
    <w:p w14:paraId="5B07E497" w14:textId="77777777" w:rsidR="006F070D" w:rsidRDefault="006F070D" w:rsidP="005F6B7A">
      <w:pPr>
        <w:jc w:val="both"/>
        <w:rPr>
          <w:rFonts w:ascii="Arial" w:hAnsi="Arial" w:cs="Arial"/>
          <w:sz w:val="20"/>
          <w:szCs w:val="20"/>
        </w:rPr>
      </w:pPr>
      <w:r>
        <w:rPr>
          <w:rFonts w:ascii="Arial" w:hAnsi="Arial" w:cs="Arial"/>
          <w:sz w:val="20"/>
          <w:szCs w:val="20"/>
        </w:rPr>
        <w:t xml:space="preserve">Action required in event of internal quality control failure/appropriate corrective action is defined in </w:t>
      </w:r>
      <w:r w:rsidRPr="006016A5">
        <w:rPr>
          <w:rFonts w:ascii="Arial" w:hAnsi="Arial" w:cs="Arial"/>
          <w:b/>
          <w:sz w:val="20"/>
          <w:szCs w:val="20"/>
        </w:rPr>
        <w:t>EP-CGEN-001</w:t>
      </w:r>
      <w:r>
        <w:rPr>
          <w:rFonts w:ascii="Arial" w:hAnsi="Arial" w:cs="Arial"/>
          <w:sz w:val="20"/>
          <w:szCs w:val="20"/>
        </w:rPr>
        <w:t xml:space="preserve"> – Examination Procedure Template (part 8) for all examinations. </w:t>
      </w:r>
    </w:p>
    <w:p w14:paraId="0622A466" w14:textId="1A523B51" w:rsidR="00790880" w:rsidRDefault="00790880" w:rsidP="005F6B7A">
      <w:pPr>
        <w:jc w:val="both"/>
        <w:rPr>
          <w:rFonts w:ascii="Arial" w:hAnsi="Arial" w:cs="Arial"/>
          <w:sz w:val="20"/>
          <w:szCs w:val="20"/>
        </w:rPr>
      </w:pPr>
      <w:r>
        <w:rPr>
          <w:rFonts w:ascii="Arial" w:hAnsi="Arial" w:cs="Arial"/>
          <w:sz w:val="20"/>
          <w:szCs w:val="20"/>
        </w:rPr>
        <w:t xml:space="preserve">Monthly internal quality control data audit for detection trend/shift is defined in </w:t>
      </w:r>
      <w:r w:rsidRPr="00790880">
        <w:rPr>
          <w:rFonts w:ascii="Arial" w:hAnsi="Arial" w:cs="Arial"/>
          <w:b/>
          <w:sz w:val="20"/>
          <w:szCs w:val="20"/>
        </w:rPr>
        <w:t>MP-CGEN-017</w:t>
      </w:r>
      <w:r>
        <w:rPr>
          <w:rFonts w:ascii="Arial" w:hAnsi="Arial" w:cs="Arial"/>
          <w:sz w:val="20"/>
          <w:szCs w:val="20"/>
        </w:rPr>
        <w:t xml:space="preserve"> – Policy and procedure for Quality Assurance. Application of X-Bar-Mean </w:t>
      </w:r>
      <w:r w:rsidR="005F6B7A">
        <w:rPr>
          <w:rFonts w:ascii="Arial" w:hAnsi="Arial" w:cs="Arial"/>
          <w:sz w:val="20"/>
          <w:szCs w:val="20"/>
        </w:rPr>
        <w:t>principles</w:t>
      </w:r>
      <w:r>
        <w:rPr>
          <w:rFonts w:ascii="Arial" w:hAnsi="Arial" w:cs="Arial"/>
          <w:sz w:val="20"/>
          <w:szCs w:val="20"/>
        </w:rPr>
        <w:t xml:space="preserve"> is defined in </w:t>
      </w:r>
      <w:r w:rsidR="005F6B7A" w:rsidRPr="005F6B7A">
        <w:rPr>
          <w:rFonts w:ascii="Arial" w:hAnsi="Arial" w:cs="Arial"/>
          <w:b/>
          <w:sz w:val="20"/>
          <w:szCs w:val="20"/>
        </w:rPr>
        <w:t>LP-CHAE-004</w:t>
      </w:r>
      <w:r w:rsidR="005F6B7A">
        <w:rPr>
          <w:rFonts w:ascii="Arial" w:hAnsi="Arial" w:cs="Arial"/>
          <w:sz w:val="20"/>
          <w:szCs w:val="20"/>
        </w:rPr>
        <w:t xml:space="preserve"> – Sysmex IQC Limits and XbarM Control. </w:t>
      </w:r>
      <w:r w:rsidR="005F6B7A" w:rsidRPr="005F6B7A">
        <w:rPr>
          <w:rFonts w:ascii="Arial" w:hAnsi="Arial" w:cs="Arial"/>
          <w:b/>
          <w:sz w:val="20"/>
          <w:szCs w:val="20"/>
        </w:rPr>
        <w:t>LF-CHAE-027</w:t>
      </w:r>
      <w:r w:rsidR="005F6B7A">
        <w:rPr>
          <w:rFonts w:ascii="Arial" w:hAnsi="Arial" w:cs="Arial"/>
          <w:sz w:val="20"/>
          <w:szCs w:val="20"/>
        </w:rPr>
        <w:t xml:space="preserve"> - End if day QC – Drift Control – Haematology and </w:t>
      </w:r>
      <w:r w:rsidR="005F6B7A" w:rsidRPr="005F6B7A">
        <w:rPr>
          <w:rFonts w:ascii="Arial" w:hAnsi="Arial" w:cs="Arial"/>
          <w:b/>
          <w:sz w:val="20"/>
          <w:szCs w:val="20"/>
        </w:rPr>
        <w:t>LF-CHAE-028</w:t>
      </w:r>
      <w:r w:rsidR="005F6B7A">
        <w:rPr>
          <w:rFonts w:ascii="Arial" w:hAnsi="Arial" w:cs="Arial"/>
          <w:sz w:val="20"/>
          <w:szCs w:val="20"/>
        </w:rPr>
        <w:t xml:space="preserve"> – End of day QC – Drift Control – Coagulation is also applied, where appropriate. </w:t>
      </w:r>
    </w:p>
    <w:p w14:paraId="1CC74DFD" w14:textId="77777777" w:rsidR="006016A5" w:rsidRDefault="005F6B7A" w:rsidP="005F6B7A">
      <w:pPr>
        <w:jc w:val="both"/>
        <w:rPr>
          <w:rFonts w:ascii="Arial" w:hAnsi="Arial" w:cs="Arial"/>
          <w:sz w:val="20"/>
          <w:szCs w:val="20"/>
        </w:rPr>
      </w:pPr>
      <w:r w:rsidRPr="00790880">
        <w:rPr>
          <w:rFonts w:ascii="Arial" w:hAnsi="Arial" w:cs="Arial"/>
          <w:b/>
          <w:sz w:val="20"/>
          <w:szCs w:val="20"/>
        </w:rPr>
        <w:t>MF-CGEN-010</w:t>
      </w:r>
      <w:r>
        <w:rPr>
          <w:rFonts w:ascii="Arial" w:hAnsi="Arial" w:cs="Arial"/>
          <w:sz w:val="20"/>
          <w:szCs w:val="20"/>
        </w:rPr>
        <w:t xml:space="preserve"> – Performance Qualification Note (Re-verification form) ensures continued assessment of internal quality control material as ‘fit for use’. </w:t>
      </w:r>
    </w:p>
    <w:p w14:paraId="1D4AFE98" w14:textId="77777777" w:rsidR="009C28D2" w:rsidRPr="006F070D" w:rsidRDefault="009C28D2" w:rsidP="009C28D2">
      <w:pPr>
        <w:rPr>
          <w:rFonts w:ascii="Arial" w:hAnsi="Arial" w:cs="Arial"/>
          <w:sz w:val="20"/>
          <w:szCs w:val="20"/>
          <w:u w:val="single"/>
        </w:rPr>
      </w:pPr>
      <w:r w:rsidRPr="006F070D">
        <w:rPr>
          <w:rFonts w:ascii="Arial" w:hAnsi="Arial" w:cs="Arial"/>
          <w:sz w:val="20"/>
          <w:szCs w:val="20"/>
          <w:u w:val="single"/>
        </w:rPr>
        <w:t>External quality assessment (</w:t>
      </w:r>
      <w:r w:rsidRPr="006F070D">
        <w:rPr>
          <w:rFonts w:ascii="Arial" w:hAnsi="Arial" w:cs="Arial"/>
          <w:b/>
          <w:color w:val="0000FF"/>
          <w:sz w:val="20"/>
          <w:szCs w:val="20"/>
          <w:u w:val="single"/>
        </w:rPr>
        <w:t>ISO 7.3.7.3 a-i</w:t>
      </w:r>
      <w:r w:rsidRPr="006F070D">
        <w:rPr>
          <w:rFonts w:ascii="Arial" w:hAnsi="Arial" w:cs="Arial"/>
          <w:sz w:val="20"/>
          <w:szCs w:val="20"/>
          <w:u w:val="single"/>
        </w:rPr>
        <w:t>)</w:t>
      </w:r>
    </w:p>
    <w:p w14:paraId="187FFB12" w14:textId="3E85B8D7" w:rsidR="0000104C" w:rsidRDefault="006F070D" w:rsidP="006F070D">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 xml:space="preserve">As defined in </w:t>
      </w:r>
      <w:r w:rsidRPr="006F070D">
        <w:rPr>
          <w:rFonts w:ascii="Arial" w:hAnsi="Arial" w:cs="Arial"/>
          <w:b/>
          <w:sz w:val="20"/>
          <w:szCs w:val="20"/>
          <w:lang w:eastAsia="en-GB"/>
        </w:rPr>
        <w:t>MP-CGEN-007</w:t>
      </w:r>
      <w:r>
        <w:rPr>
          <w:rFonts w:ascii="Arial" w:hAnsi="Arial" w:cs="Arial"/>
          <w:sz w:val="20"/>
          <w:szCs w:val="20"/>
          <w:lang w:eastAsia="en-GB"/>
        </w:rPr>
        <w:t xml:space="preserve"> – Quality Policy </w:t>
      </w:r>
      <w:r w:rsidR="00254D1A">
        <w:rPr>
          <w:rFonts w:ascii="Arial" w:hAnsi="Arial" w:cs="Arial"/>
          <w:sz w:val="20"/>
          <w:szCs w:val="20"/>
          <w:lang w:eastAsia="en-GB"/>
        </w:rPr>
        <w:t>(</w:t>
      </w:r>
      <w:hyperlink w:anchor="_Appendix_B" w:history="1">
        <w:r w:rsidR="00254D1A" w:rsidRPr="00254D1A">
          <w:rPr>
            <w:rStyle w:val="Hyperlink"/>
            <w:rFonts w:ascii="Arial" w:hAnsi="Arial" w:cs="Arial"/>
            <w:sz w:val="20"/>
            <w:szCs w:val="20"/>
            <w:lang w:eastAsia="en-GB"/>
          </w:rPr>
          <w:t>Appendix B</w:t>
        </w:r>
      </w:hyperlink>
      <w:r w:rsidR="00254D1A">
        <w:rPr>
          <w:rFonts w:ascii="Arial" w:hAnsi="Arial" w:cs="Arial"/>
          <w:sz w:val="20"/>
          <w:szCs w:val="20"/>
          <w:lang w:eastAsia="en-GB"/>
        </w:rPr>
        <w:t xml:space="preserve">) </w:t>
      </w:r>
      <w:r>
        <w:rPr>
          <w:rFonts w:ascii="Arial" w:hAnsi="Arial" w:cs="Arial"/>
          <w:sz w:val="20"/>
          <w:szCs w:val="20"/>
          <w:lang w:eastAsia="en-GB"/>
        </w:rPr>
        <w:t>the Department shall participate in external quality assurance schemes (proficiency testing)</w:t>
      </w:r>
      <w:r w:rsidR="002B4E70">
        <w:rPr>
          <w:rFonts w:ascii="Arial" w:hAnsi="Arial" w:cs="Arial"/>
          <w:sz w:val="20"/>
          <w:szCs w:val="20"/>
          <w:lang w:eastAsia="en-GB"/>
        </w:rPr>
        <w:t>, where</w:t>
      </w:r>
      <w:r>
        <w:rPr>
          <w:rFonts w:ascii="Arial" w:hAnsi="Arial" w:cs="Arial"/>
          <w:sz w:val="20"/>
          <w:szCs w:val="20"/>
          <w:lang w:eastAsia="en-GB"/>
        </w:rPr>
        <w:t xml:space="preserve"> schemes are available, for all examinations.</w:t>
      </w:r>
      <w:r w:rsidR="00713012">
        <w:rPr>
          <w:rFonts w:ascii="Arial" w:hAnsi="Arial" w:cs="Arial"/>
          <w:sz w:val="20"/>
          <w:szCs w:val="20"/>
          <w:lang w:eastAsia="en-GB"/>
        </w:rPr>
        <w:t xml:space="preserve"> A register of all EQA schemes is recorded in the below documentation:</w:t>
      </w:r>
    </w:p>
    <w:p w14:paraId="42C6D796" w14:textId="77777777" w:rsidR="00713012" w:rsidRDefault="00713012" w:rsidP="006F070D">
      <w:pPr>
        <w:autoSpaceDE w:val="0"/>
        <w:autoSpaceDN w:val="0"/>
        <w:adjustRightInd w:val="0"/>
        <w:spacing w:after="0" w:line="240" w:lineRule="auto"/>
        <w:jc w:val="both"/>
        <w:rPr>
          <w:rFonts w:ascii="Arial" w:hAnsi="Arial" w:cs="Arial"/>
          <w:sz w:val="20"/>
          <w:szCs w:val="20"/>
          <w:lang w:eastAsia="en-GB"/>
        </w:rPr>
      </w:pPr>
    </w:p>
    <w:p w14:paraId="40E0A66D" w14:textId="77777777" w:rsidR="00713012" w:rsidRDefault="00713012" w:rsidP="009C1FDC">
      <w:pPr>
        <w:pStyle w:val="ListParagraph"/>
        <w:numPr>
          <w:ilvl w:val="0"/>
          <w:numId w:val="25"/>
        </w:numPr>
        <w:autoSpaceDE w:val="0"/>
        <w:autoSpaceDN w:val="0"/>
        <w:adjustRightInd w:val="0"/>
        <w:spacing w:after="0" w:line="240" w:lineRule="auto"/>
        <w:jc w:val="both"/>
        <w:rPr>
          <w:rFonts w:ascii="Arial" w:hAnsi="Arial" w:cs="Arial"/>
          <w:sz w:val="20"/>
          <w:szCs w:val="20"/>
          <w:lang w:eastAsia="en-GB"/>
        </w:rPr>
      </w:pPr>
      <w:r w:rsidRPr="00713012">
        <w:rPr>
          <w:rFonts w:ascii="Arial" w:hAnsi="Arial" w:cs="Arial"/>
          <w:b/>
          <w:sz w:val="20"/>
          <w:szCs w:val="20"/>
          <w:lang w:eastAsia="en-GB"/>
        </w:rPr>
        <w:t>QF-CGEN-017</w:t>
      </w:r>
      <w:r>
        <w:rPr>
          <w:rFonts w:ascii="Arial" w:hAnsi="Arial" w:cs="Arial"/>
          <w:sz w:val="20"/>
          <w:szCs w:val="20"/>
          <w:lang w:eastAsia="en-GB"/>
        </w:rPr>
        <w:t xml:space="preserve"> – EQA Register</w:t>
      </w:r>
    </w:p>
    <w:p w14:paraId="4B5474D0" w14:textId="77777777" w:rsidR="00713012" w:rsidRPr="00713012" w:rsidRDefault="00713012" w:rsidP="009C1FDC">
      <w:pPr>
        <w:pStyle w:val="ListParagraph"/>
        <w:numPr>
          <w:ilvl w:val="0"/>
          <w:numId w:val="25"/>
        </w:numPr>
        <w:autoSpaceDE w:val="0"/>
        <w:autoSpaceDN w:val="0"/>
        <w:adjustRightInd w:val="0"/>
        <w:spacing w:after="0" w:line="240" w:lineRule="auto"/>
        <w:jc w:val="both"/>
        <w:rPr>
          <w:rFonts w:ascii="Arial" w:hAnsi="Arial" w:cs="Arial"/>
          <w:sz w:val="20"/>
          <w:szCs w:val="20"/>
          <w:lang w:eastAsia="en-GB"/>
        </w:rPr>
      </w:pPr>
      <w:r w:rsidRPr="00713012">
        <w:rPr>
          <w:rFonts w:ascii="Arial" w:hAnsi="Arial" w:cs="Arial"/>
          <w:b/>
          <w:sz w:val="20"/>
          <w:szCs w:val="20"/>
          <w:lang w:eastAsia="en-GB"/>
        </w:rPr>
        <w:t>QF-CGEN-018</w:t>
      </w:r>
      <w:r>
        <w:rPr>
          <w:rFonts w:ascii="Arial" w:hAnsi="Arial" w:cs="Arial"/>
          <w:sz w:val="20"/>
          <w:szCs w:val="20"/>
          <w:lang w:eastAsia="en-GB"/>
        </w:rPr>
        <w:t xml:space="preserve"> – POCT EQA Reregister</w:t>
      </w:r>
    </w:p>
    <w:p w14:paraId="6E1831B3" w14:textId="77777777" w:rsidR="006F070D" w:rsidRDefault="006F070D" w:rsidP="006F070D">
      <w:pPr>
        <w:autoSpaceDE w:val="0"/>
        <w:autoSpaceDN w:val="0"/>
        <w:adjustRightInd w:val="0"/>
        <w:spacing w:after="0" w:line="240" w:lineRule="auto"/>
        <w:jc w:val="both"/>
        <w:rPr>
          <w:rFonts w:ascii="Arial" w:hAnsi="Arial" w:cs="Arial"/>
          <w:sz w:val="20"/>
          <w:szCs w:val="20"/>
          <w:lang w:eastAsia="en-GB"/>
        </w:rPr>
      </w:pPr>
    </w:p>
    <w:p w14:paraId="6814EB82" w14:textId="77777777" w:rsidR="006F070D" w:rsidRDefault="006F070D" w:rsidP="006F070D">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 xml:space="preserve">Procedures for enrolment, participation and performance in EQA is defined in </w:t>
      </w:r>
      <w:r w:rsidRPr="002B4E70">
        <w:rPr>
          <w:rFonts w:ascii="Arial" w:hAnsi="Arial" w:cs="Arial"/>
          <w:b/>
          <w:sz w:val="20"/>
          <w:szCs w:val="20"/>
          <w:lang w:eastAsia="en-GB"/>
        </w:rPr>
        <w:t>LP-CGEN-004</w:t>
      </w:r>
      <w:r>
        <w:rPr>
          <w:rFonts w:ascii="Arial" w:hAnsi="Arial" w:cs="Arial"/>
          <w:sz w:val="20"/>
          <w:szCs w:val="20"/>
          <w:lang w:eastAsia="en-GB"/>
        </w:rPr>
        <w:t xml:space="preserve"> - </w:t>
      </w:r>
      <w:r w:rsidRPr="006F070D">
        <w:rPr>
          <w:rFonts w:ascii="Arial" w:hAnsi="Arial" w:cs="Arial"/>
          <w:sz w:val="20"/>
          <w:szCs w:val="20"/>
          <w:lang w:eastAsia="en-GB"/>
        </w:rPr>
        <w:t>Procedures for the Administration of EQA, Inclusive of Analysis, Reporting, and Results Management</w:t>
      </w:r>
      <w:r w:rsidR="00530E5F">
        <w:rPr>
          <w:rFonts w:ascii="Arial" w:hAnsi="Arial" w:cs="Arial"/>
          <w:sz w:val="20"/>
          <w:szCs w:val="20"/>
          <w:lang w:eastAsia="en-GB"/>
        </w:rPr>
        <w:t>.</w:t>
      </w:r>
    </w:p>
    <w:p w14:paraId="54E11D2A" w14:textId="77777777" w:rsidR="00530E5F" w:rsidRDefault="00530E5F" w:rsidP="006F070D">
      <w:pPr>
        <w:autoSpaceDE w:val="0"/>
        <w:autoSpaceDN w:val="0"/>
        <w:adjustRightInd w:val="0"/>
        <w:spacing w:after="0" w:line="240" w:lineRule="auto"/>
        <w:jc w:val="both"/>
        <w:rPr>
          <w:rFonts w:ascii="Arial" w:hAnsi="Arial" w:cs="Arial"/>
          <w:sz w:val="20"/>
          <w:szCs w:val="20"/>
          <w:lang w:eastAsia="en-GB"/>
        </w:rPr>
      </w:pPr>
    </w:p>
    <w:p w14:paraId="57E628F9" w14:textId="77777777" w:rsidR="00530E5F" w:rsidRDefault="00530E5F" w:rsidP="006F070D">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 xml:space="preserve">Assessment of scheme suitability is performed via </w:t>
      </w:r>
      <w:r w:rsidRPr="00530E5F">
        <w:rPr>
          <w:rFonts w:ascii="Arial" w:hAnsi="Arial" w:cs="Arial"/>
          <w:b/>
          <w:sz w:val="20"/>
          <w:szCs w:val="20"/>
          <w:lang w:eastAsia="en-GB"/>
        </w:rPr>
        <w:t>QF-CGEN-059</w:t>
      </w:r>
      <w:r>
        <w:rPr>
          <w:rFonts w:ascii="Arial" w:hAnsi="Arial" w:cs="Arial"/>
          <w:sz w:val="20"/>
          <w:szCs w:val="20"/>
          <w:lang w:eastAsia="en-GB"/>
        </w:rPr>
        <w:t xml:space="preserve"> – EQA annual Summary Form. This includes assessment of level and frequency of EQA and providers compliance with BS EN ISO 17043. </w:t>
      </w:r>
    </w:p>
    <w:p w14:paraId="31126E5D" w14:textId="77777777" w:rsidR="00530E5F" w:rsidRDefault="00530E5F" w:rsidP="006F070D">
      <w:pPr>
        <w:autoSpaceDE w:val="0"/>
        <w:autoSpaceDN w:val="0"/>
        <w:adjustRightInd w:val="0"/>
        <w:spacing w:after="0" w:line="240" w:lineRule="auto"/>
        <w:jc w:val="both"/>
        <w:rPr>
          <w:rFonts w:ascii="Arial" w:hAnsi="Arial" w:cs="Arial"/>
          <w:sz w:val="20"/>
          <w:szCs w:val="20"/>
          <w:lang w:eastAsia="en-GB"/>
        </w:rPr>
      </w:pPr>
    </w:p>
    <w:p w14:paraId="672744E6" w14:textId="77777777" w:rsidR="00530E5F" w:rsidRDefault="00530E5F" w:rsidP="006F070D">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Where EQA schemes are not available a suitable alternative shall be used (</w:t>
      </w:r>
      <w:r w:rsidRPr="00530E5F">
        <w:rPr>
          <w:rFonts w:ascii="Arial" w:hAnsi="Arial" w:cs="Arial"/>
          <w:b/>
          <w:sz w:val="20"/>
          <w:szCs w:val="20"/>
          <w:lang w:eastAsia="en-GB"/>
        </w:rPr>
        <w:t>LP-CGEN-004</w:t>
      </w:r>
      <w:r>
        <w:rPr>
          <w:rFonts w:ascii="Arial" w:hAnsi="Arial" w:cs="Arial"/>
          <w:sz w:val="20"/>
          <w:szCs w:val="20"/>
          <w:lang w:eastAsia="en-GB"/>
        </w:rPr>
        <w:t xml:space="preserve"> - </w:t>
      </w:r>
      <w:r w:rsidRPr="006F070D">
        <w:rPr>
          <w:rFonts w:ascii="Arial" w:hAnsi="Arial" w:cs="Arial"/>
          <w:sz w:val="20"/>
          <w:szCs w:val="20"/>
          <w:lang w:eastAsia="en-GB"/>
        </w:rPr>
        <w:t>Procedures for the Administration of EQA, Inclusive of Analysis, Reporting, and Results Management</w:t>
      </w:r>
      <w:r>
        <w:rPr>
          <w:rFonts w:ascii="Arial" w:hAnsi="Arial" w:cs="Arial"/>
          <w:sz w:val="20"/>
          <w:szCs w:val="20"/>
          <w:lang w:eastAsia="en-GB"/>
        </w:rPr>
        <w:t>.)</w:t>
      </w:r>
    </w:p>
    <w:p w14:paraId="2DE403A5" w14:textId="77777777" w:rsidR="006F070D" w:rsidRPr="0000104C" w:rsidRDefault="006F070D" w:rsidP="006F070D">
      <w:pPr>
        <w:autoSpaceDE w:val="0"/>
        <w:autoSpaceDN w:val="0"/>
        <w:adjustRightInd w:val="0"/>
        <w:spacing w:after="0" w:line="240" w:lineRule="auto"/>
        <w:jc w:val="both"/>
        <w:rPr>
          <w:rFonts w:ascii="Arial" w:hAnsi="Arial" w:cs="Arial"/>
          <w:sz w:val="20"/>
          <w:szCs w:val="20"/>
          <w:lang w:eastAsia="en-GB"/>
        </w:rPr>
      </w:pPr>
    </w:p>
    <w:p w14:paraId="1323C8A3" w14:textId="77777777" w:rsidR="0000104C" w:rsidRDefault="00530E5F" w:rsidP="00530E5F">
      <w:pPr>
        <w:spacing w:line="240" w:lineRule="auto"/>
        <w:jc w:val="both"/>
        <w:rPr>
          <w:rFonts w:ascii="Arial" w:hAnsi="Arial" w:cs="Arial"/>
          <w:sz w:val="20"/>
          <w:szCs w:val="20"/>
          <w:lang w:eastAsia="en-GB"/>
        </w:rPr>
      </w:pPr>
      <w:r>
        <w:rPr>
          <w:rFonts w:ascii="Arial" w:hAnsi="Arial" w:cs="Arial"/>
          <w:sz w:val="20"/>
          <w:szCs w:val="20"/>
        </w:rPr>
        <w:t xml:space="preserve">EQA data is reviewed using </w:t>
      </w:r>
      <w:r w:rsidRPr="00530E5F">
        <w:rPr>
          <w:rFonts w:ascii="Arial" w:hAnsi="Arial" w:cs="Arial"/>
          <w:b/>
          <w:sz w:val="20"/>
          <w:szCs w:val="20"/>
        </w:rPr>
        <w:t>QF-CGEN-016</w:t>
      </w:r>
      <w:r>
        <w:rPr>
          <w:rFonts w:ascii="Arial" w:hAnsi="Arial" w:cs="Arial"/>
          <w:sz w:val="20"/>
          <w:szCs w:val="20"/>
        </w:rPr>
        <w:t xml:space="preserve"> - EQA Results Summary Report Form (LAB STAFF) ensuring assessment against acceptability criteria defined in </w:t>
      </w:r>
      <w:r w:rsidRPr="00530E5F">
        <w:rPr>
          <w:rFonts w:ascii="Arial" w:hAnsi="Arial" w:cs="Arial"/>
          <w:b/>
          <w:sz w:val="20"/>
          <w:szCs w:val="20"/>
          <w:lang w:eastAsia="en-GB"/>
        </w:rPr>
        <w:t>LP-CGEN-004</w:t>
      </w:r>
      <w:r>
        <w:rPr>
          <w:rFonts w:ascii="Arial" w:hAnsi="Arial" w:cs="Arial"/>
          <w:sz w:val="20"/>
          <w:szCs w:val="20"/>
          <w:lang w:eastAsia="en-GB"/>
        </w:rPr>
        <w:t xml:space="preserve"> - </w:t>
      </w:r>
      <w:r w:rsidRPr="006F070D">
        <w:rPr>
          <w:rFonts w:ascii="Arial" w:hAnsi="Arial" w:cs="Arial"/>
          <w:sz w:val="20"/>
          <w:szCs w:val="20"/>
          <w:lang w:eastAsia="en-GB"/>
        </w:rPr>
        <w:t>Procedures for the Administration of EQA, Inclusive of Analysis, Reporting, and Results Management</w:t>
      </w:r>
      <w:r>
        <w:rPr>
          <w:rFonts w:ascii="Arial" w:hAnsi="Arial" w:cs="Arial"/>
          <w:sz w:val="20"/>
          <w:szCs w:val="20"/>
          <w:lang w:eastAsia="en-GB"/>
        </w:rPr>
        <w:t>.</w:t>
      </w:r>
    </w:p>
    <w:p w14:paraId="0476CFF2" w14:textId="77777777" w:rsidR="00530E5F" w:rsidRPr="0000104C" w:rsidRDefault="00437D08" w:rsidP="00530E5F">
      <w:pPr>
        <w:spacing w:line="240" w:lineRule="auto"/>
        <w:jc w:val="both"/>
        <w:rPr>
          <w:rFonts w:ascii="Arial" w:hAnsi="Arial" w:cs="Arial"/>
          <w:sz w:val="20"/>
          <w:szCs w:val="20"/>
        </w:rPr>
      </w:pPr>
      <w:r>
        <w:rPr>
          <w:rFonts w:ascii="Arial" w:hAnsi="Arial" w:cs="Arial"/>
          <w:sz w:val="20"/>
          <w:szCs w:val="20"/>
          <w:lang w:eastAsia="en-GB"/>
        </w:rPr>
        <w:t>‘Out with</w:t>
      </w:r>
      <w:r w:rsidR="00530E5F">
        <w:rPr>
          <w:rFonts w:ascii="Arial" w:hAnsi="Arial" w:cs="Arial"/>
          <w:sz w:val="20"/>
          <w:szCs w:val="20"/>
          <w:lang w:eastAsia="en-GB"/>
        </w:rPr>
        <w:t xml:space="preserve"> consensus</w:t>
      </w:r>
      <w:r>
        <w:rPr>
          <w:rFonts w:ascii="Arial" w:hAnsi="Arial" w:cs="Arial"/>
          <w:sz w:val="20"/>
          <w:szCs w:val="20"/>
          <w:lang w:eastAsia="en-GB"/>
        </w:rPr>
        <w:t>’</w:t>
      </w:r>
      <w:r w:rsidR="00530E5F">
        <w:rPr>
          <w:rFonts w:ascii="Arial" w:hAnsi="Arial" w:cs="Arial"/>
          <w:sz w:val="20"/>
          <w:szCs w:val="20"/>
          <w:lang w:eastAsia="en-GB"/>
        </w:rPr>
        <w:t xml:space="preserve"> results are managed via non-conformance procedures as defined in </w:t>
      </w:r>
      <w:r w:rsidR="00530E5F" w:rsidRPr="00530E5F">
        <w:rPr>
          <w:rFonts w:ascii="Arial" w:hAnsi="Arial" w:cs="Arial"/>
          <w:b/>
          <w:sz w:val="20"/>
          <w:szCs w:val="20"/>
          <w:lang w:eastAsia="en-GB"/>
        </w:rPr>
        <w:t>MP-CGEN-005</w:t>
      </w:r>
      <w:r w:rsidR="00530E5F">
        <w:rPr>
          <w:rFonts w:ascii="Arial" w:hAnsi="Arial" w:cs="Arial"/>
          <w:sz w:val="20"/>
          <w:szCs w:val="20"/>
          <w:lang w:eastAsia="en-GB"/>
        </w:rPr>
        <w:t xml:space="preserve"> – Incident and Risk Management. Assessment of release of non-conforming work and requirement for appropriate remedial action is prompted via standard non-conformance template, as described in </w:t>
      </w:r>
      <w:r w:rsidR="00530E5F" w:rsidRPr="00530E5F">
        <w:rPr>
          <w:rFonts w:ascii="Arial" w:hAnsi="Arial" w:cs="Arial"/>
          <w:b/>
          <w:sz w:val="20"/>
          <w:szCs w:val="20"/>
          <w:lang w:eastAsia="en-GB"/>
        </w:rPr>
        <w:t>MI-CGEN-021</w:t>
      </w:r>
      <w:r w:rsidR="00530E5F">
        <w:rPr>
          <w:rFonts w:ascii="Arial" w:hAnsi="Arial" w:cs="Arial"/>
          <w:sz w:val="20"/>
          <w:szCs w:val="20"/>
          <w:lang w:eastAsia="en-GB"/>
        </w:rPr>
        <w:t xml:space="preserve"> – Using Q-Pulse – Non-conformance module. </w:t>
      </w:r>
    </w:p>
    <w:p w14:paraId="2356CAFF" w14:textId="77777777" w:rsidR="000C0366" w:rsidRPr="00713012" w:rsidRDefault="009C28D2" w:rsidP="000C0366">
      <w:pPr>
        <w:rPr>
          <w:rFonts w:ascii="Arial" w:hAnsi="Arial" w:cs="Arial"/>
          <w:sz w:val="20"/>
          <w:szCs w:val="20"/>
          <w:u w:val="single"/>
        </w:rPr>
      </w:pPr>
      <w:r w:rsidRPr="00713012">
        <w:rPr>
          <w:rFonts w:ascii="Arial" w:hAnsi="Arial" w:cs="Arial"/>
          <w:sz w:val="20"/>
          <w:szCs w:val="20"/>
          <w:u w:val="single"/>
        </w:rPr>
        <w:t>Comparability of examination results (</w:t>
      </w:r>
      <w:r w:rsidRPr="00713012">
        <w:rPr>
          <w:rFonts w:ascii="Arial" w:hAnsi="Arial" w:cs="Arial"/>
          <w:b/>
          <w:color w:val="0000FF"/>
          <w:sz w:val="20"/>
          <w:szCs w:val="20"/>
          <w:u w:val="single"/>
        </w:rPr>
        <w:t>7.3.7.4 a-e</w:t>
      </w:r>
      <w:r w:rsidRPr="00713012">
        <w:rPr>
          <w:rFonts w:ascii="Arial" w:hAnsi="Arial" w:cs="Arial"/>
          <w:sz w:val="20"/>
          <w:szCs w:val="20"/>
          <w:u w:val="single"/>
        </w:rPr>
        <w:t>)</w:t>
      </w:r>
    </w:p>
    <w:p w14:paraId="699A0994" w14:textId="77777777" w:rsidR="0000104C" w:rsidRDefault="0000104C" w:rsidP="0000104C">
      <w:pPr>
        <w:autoSpaceDE w:val="0"/>
        <w:autoSpaceDN w:val="0"/>
        <w:adjustRightInd w:val="0"/>
        <w:spacing w:after="0" w:line="240" w:lineRule="auto"/>
        <w:jc w:val="both"/>
        <w:rPr>
          <w:rFonts w:ascii="Arial" w:hAnsi="Arial" w:cs="Arial"/>
          <w:sz w:val="20"/>
          <w:szCs w:val="20"/>
          <w:lang w:eastAsia="en-GB"/>
        </w:rPr>
      </w:pPr>
      <w:r w:rsidRPr="00713012">
        <w:rPr>
          <w:rFonts w:ascii="Arial" w:hAnsi="Arial" w:cs="Arial"/>
          <w:b/>
          <w:bCs/>
          <w:sz w:val="20"/>
          <w:szCs w:val="20"/>
        </w:rPr>
        <w:t>LP-CGEN-010</w:t>
      </w:r>
      <w:r w:rsidR="00713012" w:rsidRPr="00713012">
        <w:rPr>
          <w:rFonts w:ascii="Arial" w:hAnsi="Arial" w:cs="Arial"/>
          <w:sz w:val="20"/>
          <w:szCs w:val="20"/>
          <w:lang w:eastAsia="en-GB"/>
        </w:rPr>
        <w:t xml:space="preserve"> – Comparability </w:t>
      </w:r>
      <w:r w:rsidR="00713012">
        <w:rPr>
          <w:rFonts w:ascii="Arial" w:hAnsi="Arial" w:cs="Arial"/>
          <w:sz w:val="20"/>
          <w:szCs w:val="20"/>
          <w:lang w:eastAsia="en-GB"/>
        </w:rPr>
        <w:t xml:space="preserve">Procedures for Examination Results describes </w:t>
      </w:r>
      <w:r w:rsidRPr="0000104C">
        <w:rPr>
          <w:rFonts w:ascii="Arial" w:hAnsi="Arial" w:cs="Arial"/>
          <w:sz w:val="20"/>
          <w:szCs w:val="20"/>
          <w:lang w:eastAsia="en-GB"/>
        </w:rPr>
        <w:t>cross-site comparability studies, used to identify:</w:t>
      </w:r>
    </w:p>
    <w:p w14:paraId="62431CDC" w14:textId="77777777" w:rsidR="00713012" w:rsidRPr="0000104C" w:rsidRDefault="00713012" w:rsidP="0000104C">
      <w:pPr>
        <w:autoSpaceDE w:val="0"/>
        <w:autoSpaceDN w:val="0"/>
        <w:adjustRightInd w:val="0"/>
        <w:spacing w:after="0" w:line="240" w:lineRule="auto"/>
        <w:jc w:val="both"/>
        <w:rPr>
          <w:rFonts w:ascii="Arial" w:hAnsi="Arial" w:cs="Arial"/>
          <w:sz w:val="20"/>
          <w:szCs w:val="20"/>
          <w:lang w:eastAsia="en-GB"/>
        </w:rPr>
      </w:pPr>
    </w:p>
    <w:p w14:paraId="0FB998DB" w14:textId="77777777" w:rsidR="0000104C" w:rsidRPr="0000104C" w:rsidRDefault="0000104C" w:rsidP="009C1FDC">
      <w:pPr>
        <w:numPr>
          <w:ilvl w:val="0"/>
          <w:numId w:val="11"/>
        </w:numPr>
        <w:tabs>
          <w:tab w:val="clear" w:pos="720"/>
          <w:tab w:val="num" w:pos="330"/>
          <w:tab w:val="num" w:pos="360"/>
        </w:tabs>
        <w:spacing w:after="120" w:line="240" w:lineRule="auto"/>
        <w:ind w:left="330" w:hanging="330"/>
        <w:jc w:val="both"/>
        <w:rPr>
          <w:rFonts w:ascii="Arial" w:hAnsi="Arial" w:cs="Arial"/>
          <w:sz w:val="20"/>
          <w:szCs w:val="20"/>
        </w:rPr>
      </w:pPr>
      <w:r w:rsidRPr="0000104C">
        <w:rPr>
          <w:rFonts w:ascii="Arial" w:hAnsi="Arial" w:cs="Arial"/>
          <w:sz w:val="20"/>
          <w:szCs w:val="20"/>
        </w:rPr>
        <w:t>The correlation of results, where different testing systems are used, i.e. comparison of results from different analyser systems (e.g. FBC using XS Analyser versus XT Analyser System).</w:t>
      </w:r>
    </w:p>
    <w:p w14:paraId="508C29B6" w14:textId="77777777" w:rsidR="0000104C" w:rsidRPr="0000104C" w:rsidRDefault="0000104C" w:rsidP="009C1FDC">
      <w:pPr>
        <w:numPr>
          <w:ilvl w:val="0"/>
          <w:numId w:val="11"/>
        </w:numPr>
        <w:tabs>
          <w:tab w:val="clear" w:pos="720"/>
          <w:tab w:val="num" w:pos="330"/>
          <w:tab w:val="num" w:pos="360"/>
        </w:tabs>
        <w:spacing w:after="120" w:line="240" w:lineRule="auto"/>
        <w:ind w:left="330" w:hanging="330"/>
        <w:jc w:val="both"/>
        <w:rPr>
          <w:rFonts w:ascii="Arial" w:hAnsi="Arial" w:cs="Arial"/>
          <w:sz w:val="20"/>
          <w:szCs w:val="20"/>
        </w:rPr>
      </w:pPr>
      <w:r w:rsidRPr="0000104C">
        <w:rPr>
          <w:rFonts w:ascii="Arial" w:hAnsi="Arial" w:cs="Arial"/>
          <w:sz w:val="20"/>
          <w:szCs w:val="20"/>
        </w:rPr>
        <w:t>The correlation of results using identical testing systems, i.e. where different hospital sites use the same equipment.</w:t>
      </w:r>
    </w:p>
    <w:p w14:paraId="3009E057" w14:textId="541EA798" w:rsidR="0000104C" w:rsidRPr="009231C7" w:rsidRDefault="0000104C" w:rsidP="009231C7">
      <w:pPr>
        <w:tabs>
          <w:tab w:val="num" w:pos="720"/>
        </w:tabs>
        <w:spacing w:after="120" w:line="240" w:lineRule="auto"/>
        <w:jc w:val="both"/>
        <w:rPr>
          <w:rFonts w:ascii="Arial" w:hAnsi="Arial" w:cs="Arial"/>
          <w:sz w:val="20"/>
          <w:szCs w:val="20"/>
        </w:rPr>
      </w:pPr>
      <w:r w:rsidRPr="0000104C">
        <w:rPr>
          <w:rFonts w:ascii="Arial" w:hAnsi="Arial" w:cs="Arial"/>
          <w:sz w:val="20"/>
          <w:szCs w:val="20"/>
        </w:rPr>
        <w:t xml:space="preserve">As further defined in </w:t>
      </w:r>
      <w:r w:rsidR="00713012" w:rsidRPr="00713012">
        <w:rPr>
          <w:rFonts w:ascii="Arial" w:hAnsi="Arial" w:cs="Arial"/>
          <w:b/>
          <w:bCs/>
          <w:sz w:val="20"/>
          <w:szCs w:val="20"/>
        </w:rPr>
        <w:t>LP-CGEN-010</w:t>
      </w:r>
      <w:r w:rsidR="00713012" w:rsidRPr="00713012">
        <w:rPr>
          <w:rFonts w:ascii="Arial" w:hAnsi="Arial" w:cs="Arial"/>
          <w:sz w:val="20"/>
          <w:szCs w:val="20"/>
          <w:lang w:eastAsia="en-GB"/>
        </w:rPr>
        <w:t xml:space="preserve"> – Comparability </w:t>
      </w:r>
      <w:r w:rsidR="00713012">
        <w:rPr>
          <w:rFonts w:ascii="Arial" w:hAnsi="Arial" w:cs="Arial"/>
          <w:sz w:val="20"/>
          <w:szCs w:val="20"/>
          <w:lang w:eastAsia="en-GB"/>
        </w:rPr>
        <w:t>Procedures for Examination Results</w:t>
      </w:r>
      <w:r w:rsidRPr="0000104C">
        <w:rPr>
          <w:rFonts w:ascii="Arial" w:hAnsi="Arial" w:cs="Arial"/>
          <w:sz w:val="20"/>
          <w:szCs w:val="20"/>
          <w:lang w:eastAsia="en-GB"/>
        </w:rPr>
        <w:t xml:space="preserve">, the Department operates systems to </w:t>
      </w:r>
      <w:r w:rsidRPr="0000104C">
        <w:rPr>
          <w:rFonts w:ascii="Arial" w:hAnsi="Arial" w:cs="Arial"/>
          <w:sz w:val="20"/>
          <w:szCs w:val="20"/>
        </w:rPr>
        <w:t xml:space="preserve">document, record and, as appropriate, expeditiously act upon results </w:t>
      </w:r>
      <w:r w:rsidR="00254D1A">
        <w:rPr>
          <w:rFonts w:ascii="Arial" w:hAnsi="Arial" w:cs="Arial"/>
          <w:sz w:val="20"/>
          <w:szCs w:val="20"/>
        </w:rPr>
        <w:t>from the comparisons performed.</w:t>
      </w:r>
    </w:p>
    <w:p w14:paraId="23C2A403" w14:textId="1041C7A0" w:rsidR="00B45E64" w:rsidRDefault="00E12284" w:rsidP="00730DF9">
      <w:pPr>
        <w:pStyle w:val="Heading2"/>
        <w:numPr>
          <w:ilvl w:val="1"/>
          <w:numId w:val="1"/>
        </w:numPr>
        <w:jc w:val="both"/>
      </w:pPr>
      <w:bookmarkStart w:id="164" w:name="_Toc129097885"/>
      <w:r w:rsidRPr="00E12284">
        <w:t>Post-examination processes</w:t>
      </w:r>
      <w:r w:rsidR="0031458F">
        <w:t xml:space="preserve"> (</w:t>
      </w:r>
      <w:r w:rsidR="0031458F" w:rsidRPr="0031458F">
        <w:rPr>
          <w:color w:val="0000FF"/>
        </w:rPr>
        <w:t>ISO 7.4</w:t>
      </w:r>
      <w:r w:rsidR="0031458F">
        <w:t>)</w:t>
      </w:r>
      <w:bookmarkEnd w:id="164"/>
    </w:p>
    <w:p w14:paraId="79912EC1" w14:textId="43EE6EF2" w:rsidR="00F67887" w:rsidRPr="00F67887" w:rsidRDefault="000C0366" w:rsidP="00F67887">
      <w:pPr>
        <w:spacing w:line="240" w:lineRule="auto"/>
        <w:jc w:val="both"/>
        <w:rPr>
          <w:rFonts w:ascii="Arial" w:hAnsi="Arial" w:cs="Arial"/>
          <w:sz w:val="20"/>
          <w:szCs w:val="20"/>
        </w:rPr>
      </w:pPr>
      <w:r w:rsidRPr="00FF0A68">
        <w:rPr>
          <w:rFonts w:ascii="Arial" w:hAnsi="Arial" w:cs="Arial"/>
          <w:sz w:val="20"/>
          <w:szCs w:val="20"/>
        </w:rPr>
        <w:t xml:space="preserve">Departmental policy and procedures in relation </w:t>
      </w:r>
      <w:r w:rsidR="0031458F">
        <w:rPr>
          <w:rFonts w:ascii="Arial" w:hAnsi="Arial" w:cs="Arial"/>
          <w:sz w:val="20"/>
          <w:szCs w:val="20"/>
        </w:rPr>
        <w:t>post examination phase is detailed to in</w:t>
      </w:r>
      <w:r w:rsidRPr="00FF0A68">
        <w:rPr>
          <w:rFonts w:ascii="Arial" w:hAnsi="Arial" w:cs="Arial"/>
          <w:sz w:val="20"/>
          <w:szCs w:val="20"/>
        </w:rPr>
        <w:t xml:space="preserve"> </w:t>
      </w:r>
      <w:r w:rsidR="0031458F" w:rsidRPr="0031458F">
        <w:rPr>
          <w:rFonts w:ascii="Arial" w:hAnsi="Arial" w:cs="Arial"/>
          <w:b/>
          <w:sz w:val="20"/>
          <w:szCs w:val="20"/>
        </w:rPr>
        <w:t>MP-CGEN-022</w:t>
      </w:r>
      <w:r w:rsidR="0031458F">
        <w:rPr>
          <w:rFonts w:ascii="Arial" w:hAnsi="Arial" w:cs="Arial"/>
          <w:sz w:val="20"/>
          <w:szCs w:val="20"/>
        </w:rPr>
        <w:t xml:space="preserve"> - </w:t>
      </w:r>
      <w:r w:rsidRPr="00FF0A68">
        <w:rPr>
          <w:rFonts w:ascii="Arial" w:hAnsi="Arial" w:cs="Arial"/>
          <w:sz w:val="20"/>
          <w:szCs w:val="20"/>
        </w:rPr>
        <w:t xml:space="preserve">Post-Examination </w:t>
      </w:r>
      <w:r w:rsidR="0031458F">
        <w:rPr>
          <w:rFonts w:ascii="Arial" w:hAnsi="Arial" w:cs="Arial"/>
          <w:sz w:val="20"/>
          <w:szCs w:val="20"/>
        </w:rPr>
        <w:t>Processes.</w:t>
      </w:r>
      <w:r w:rsidR="00F67887">
        <w:rPr>
          <w:rFonts w:ascii="Arial" w:hAnsi="Arial" w:cs="Arial"/>
          <w:sz w:val="20"/>
          <w:szCs w:val="20"/>
        </w:rPr>
        <w:t xml:space="preserve"> </w:t>
      </w:r>
      <w:r w:rsidR="00F67887">
        <w:rPr>
          <w:rFonts w:ascii="Arial" w:hAnsi="Arial" w:cs="Arial"/>
          <w:sz w:val="20"/>
          <w:szCs w:val="20"/>
          <w:lang w:eastAsia="en-GB"/>
        </w:rPr>
        <w:t>P</w:t>
      </w:r>
      <w:r w:rsidR="00F67887" w:rsidRPr="00FF0A68">
        <w:rPr>
          <w:rFonts w:ascii="Arial" w:hAnsi="Arial" w:cs="Arial"/>
          <w:sz w:val="20"/>
          <w:szCs w:val="20"/>
          <w:lang w:eastAsia="en-GB"/>
        </w:rPr>
        <w:t xml:space="preserve">rocedures for the review and authorisation of </w:t>
      </w:r>
      <w:r w:rsidR="00254D1A" w:rsidRPr="00FF0A68">
        <w:rPr>
          <w:rFonts w:ascii="Arial" w:hAnsi="Arial" w:cs="Arial"/>
          <w:sz w:val="20"/>
          <w:szCs w:val="20"/>
          <w:lang w:eastAsia="en-GB"/>
        </w:rPr>
        <w:t xml:space="preserve">laboratory test results </w:t>
      </w:r>
      <w:r w:rsidR="00F67887" w:rsidRPr="00FF0A68">
        <w:rPr>
          <w:rFonts w:ascii="Arial" w:hAnsi="Arial" w:cs="Arial"/>
          <w:sz w:val="20"/>
          <w:szCs w:val="20"/>
          <w:lang w:eastAsia="en-GB"/>
        </w:rPr>
        <w:t>is defined in Examination Procedures, with instructions and guidelines to include:</w:t>
      </w:r>
    </w:p>
    <w:p w14:paraId="1D6B9DC2" w14:textId="77777777" w:rsidR="00F67887" w:rsidRDefault="00F67887" w:rsidP="009C1FDC">
      <w:pPr>
        <w:numPr>
          <w:ilvl w:val="0"/>
          <w:numId w:val="9"/>
        </w:numPr>
        <w:tabs>
          <w:tab w:val="num" w:pos="180"/>
        </w:tabs>
        <w:spacing w:after="120" w:line="240" w:lineRule="auto"/>
        <w:ind w:hanging="720"/>
        <w:jc w:val="both"/>
        <w:rPr>
          <w:rFonts w:ascii="Arial" w:hAnsi="Arial" w:cs="Arial"/>
          <w:sz w:val="20"/>
          <w:szCs w:val="20"/>
        </w:rPr>
      </w:pPr>
      <w:r w:rsidRPr="00FF0A68">
        <w:rPr>
          <w:rFonts w:ascii="Arial" w:hAnsi="Arial" w:cs="Arial"/>
          <w:sz w:val="20"/>
          <w:szCs w:val="20"/>
        </w:rPr>
        <w:lastRenderedPageBreak/>
        <w:t>Results Validation / Authorisation and Checks,</w:t>
      </w:r>
    </w:p>
    <w:p w14:paraId="27996060" w14:textId="448FD8D8" w:rsidR="00F67887" w:rsidRPr="00F67887" w:rsidRDefault="00F67887" w:rsidP="009C1FDC">
      <w:pPr>
        <w:numPr>
          <w:ilvl w:val="0"/>
          <w:numId w:val="9"/>
        </w:numPr>
        <w:tabs>
          <w:tab w:val="num" w:pos="180"/>
        </w:tabs>
        <w:spacing w:after="120" w:line="240" w:lineRule="auto"/>
        <w:ind w:hanging="720"/>
        <w:jc w:val="both"/>
        <w:rPr>
          <w:rFonts w:ascii="Arial" w:hAnsi="Arial" w:cs="Arial"/>
          <w:sz w:val="20"/>
          <w:szCs w:val="20"/>
        </w:rPr>
      </w:pPr>
      <w:r w:rsidRPr="00F67887">
        <w:rPr>
          <w:rFonts w:ascii="Arial" w:hAnsi="Arial" w:cs="Arial"/>
          <w:sz w:val="20"/>
          <w:szCs w:val="20"/>
        </w:rPr>
        <w:t>Reference / Normal / Therapeutic Result Ranges,</w:t>
      </w:r>
    </w:p>
    <w:p w14:paraId="42131CA4" w14:textId="77777777" w:rsidR="00F67887" w:rsidRPr="00FF0A68" w:rsidRDefault="00F67887" w:rsidP="009C1FDC">
      <w:pPr>
        <w:numPr>
          <w:ilvl w:val="0"/>
          <w:numId w:val="9"/>
        </w:numPr>
        <w:tabs>
          <w:tab w:val="num" w:pos="180"/>
        </w:tabs>
        <w:spacing w:after="120" w:line="240" w:lineRule="auto"/>
        <w:ind w:hanging="720"/>
        <w:jc w:val="both"/>
        <w:rPr>
          <w:rFonts w:ascii="Arial" w:hAnsi="Arial" w:cs="Arial"/>
          <w:sz w:val="20"/>
          <w:szCs w:val="20"/>
        </w:rPr>
      </w:pPr>
      <w:r w:rsidRPr="00FF0A68">
        <w:rPr>
          <w:rFonts w:ascii="Arial" w:hAnsi="Arial" w:cs="Arial"/>
          <w:sz w:val="20"/>
          <w:szCs w:val="20"/>
        </w:rPr>
        <w:t>Alarm Limits (specific “trigger” values, in relation to the analyte / test),</w:t>
      </w:r>
    </w:p>
    <w:p w14:paraId="723E8A47" w14:textId="77777777" w:rsidR="00F67887" w:rsidRPr="00FF0A68" w:rsidRDefault="00F67887" w:rsidP="009C1FDC">
      <w:pPr>
        <w:numPr>
          <w:ilvl w:val="0"/>
          <w:numId w:val="9"/>
        </w:numPr>
        <w:tabs>
          <w:tab w:val="num" w:pos="180"/>
        </w:tabs>
        <w:spacing w:after="120" w:line="240" w:lineRule="auto"/>
        <w:ind w:hanging="720"/>
        <w:jc w:val="both"/>
        <w:rPr>
          <w:rFonts w:ascii="Arial" w:hAnsi="Arial" w:cs="Arial"/>
          <w:sz w:val="20"/>
          <w:szCs w:val="20"/>
        </w:rPr>
      </w:pPr>
      <w:r w:rsidRPr="00FF0A68">
        <w:rPr>
          <w:rFonts w:ascii="Arial" w:hAnsi="Arial" w:cs="Arial"/>
          <w:sz w:val="20"/>
          <w:szCs w:val="20"/>
        </w:rPr>
        <w:t>Add on Tests – When, Why and What Tests,</w:t>
      </w:r>
    </w:p>
    <w:p w14:paraId="644BC9AA" w14:textId="77777777" w:rsidR="00F67887" w:rsidRPr="00FF0A68" w:rsidRDefault="00F67887" w:rsidP="009C1FDC">
      <w:pPr>
        <w:numPr>
          <w:ilvl w:val="0"/>
          <w:numId w:val="9"/>
        </w:numPr>
        <w:tabs>
          <w:tab w:val="num" w:pos="180"/>
        </w:tabs>
        <w:spacing w:after="120" w:line="240" w:lineRule="auto"/>
        <w:ind w:hanging="720"/>
        <w:jc w:val="both"/>
        <w:rPr>
          <w:rFonts w:ascii="Arial" w:hAnsi="Arial" w:cs="Arial"/>
          <w:sz w:val="20"/>
          <w:szCs w:val="20"/>
        </w:rPr>
      </w:pPr>
      <w:r w:rsidRPr="00FF0A68">
        <w:rPr>
          <w:rFonts w:ascii="Arial" w:hAnsi="Arial" w:cs="Arial"/>
          <w:sz w:val="20"/>
          <w:szCs w:val="20"/>
        </w:rPr>
        <w:t>Interpretation and Clinical Indications of Results,</w:t>
      </w:r>
    </w:p>
    <w:p w14:paraId="4A8472F9" w14:textId="77777777" w:rsidR="00F67887" w:rsidRPr="00FF0A68" w:rsidRDefault="00F67887" w:rsidP="009C1FDC">
      <w:pPr>
        <w:numPr>
          <w:ilvl w:val="0"/>
          <w:numId w:val="9"/>
        </w:numPr>
        <w:tabs>
          <w:tab w:val="num" w:pos="180"/>
        </w:tabs>
        <w:spacing w:after="120" w:line="240" w:lineRule="auto"/>
        <w:ind w:hanging="720"/>
        <w:jc w:val="both"/>
        <w:rPr>
          <w:rFonts w:ascii="Arial" w:hAnsi="Arial" w:cs="Arial"/>
          <w:sz w:val="20"/>
          <w:szCs w:val="20"/>
        </w:rPr>
      </w:pPr>
      <w:r w:rsidRPr="00FF0A68">
        <w:rPr>
          <w:rFonts w:ascii="Arial" w:hAnsi="Arial" w:cs="Arial"/>
          <w:sz w:val="20"/>
          <w:szCs w:val="20"/>
        </w:rPr>
        <w:t>Procedure for Dealing with Abnormal Results (to senior BMS and or Medical Staff),</w:t>
      </w:r>
    </w:p>
    <w:p w14:paraId="5EE2C805" w14:textId="43D5F2EF" w:rsidR="00F67887" w:rsidRDefault="00F67887" w:rsidP="009C1FDC">
      <w:pPr>
        <w:numPr>
          <w:ilvl w:val="0"/>
          <w:numId w:val="9"/>
        </w:numPr>
        <w:tabs>
          <w:tab w:val="num" w:pos="180"/>
        </w:tabs>
        <w:spacing w:after="120" w:line="240" w:lineRule="auto"/>
        <w:ind w:hanging="720"/>
        <w:jc w:val="both"/>
        <w:rPr>
          <w:rFonts w:ascii="Arial" w:hAnsi="Arial" w:cs="Arial"/>
          <w:sz w:val="20"/>
          <w:szCs w:val="20"/>
        </w:rPr>
      </w:pPr>
      <w:r w:rsidRPr="00FF0A68">
        <w:rPr>
          <w:rFonts w:ascii="Arial" w:hAnsi="Arial" w:cs="Arial"/>
          <w:sz w:val="20"/>
          <w:szCs w:val="20"/>
        </w:rPr>
        <w:t>Telephoning of Results – When, How and to Whom.</w:t>
      </w:r>
    </w:p>
    <w:p w14:paraId="01D5944B" w14:textId="77777777" w:rsidR="00E30A51" w:rsidRPr="00E30A51" w:rsidRDefault="00E30A51" w:rsidP="00E30A51">
      <w:pPr>
        <w:spacing w:after="120" w:line="240" w:lineRule="auto"/>
        <w:ind w:left="1440"/>
        <w:jc w:val="both"/>
        <w:rPr>
          <w:rFonts w:ascii="Arial" w:hAnsi="Arial" w:cs="Arial"/>
          <w:sz w:val="20"/>
          <w:szCs w:val="20"/>
        </w:rPr>
      </w:pPr>
    </w:p>
    <w:p w14:paraId="25E30D86" w14:textId="7808B091" w:rsidR="0031458F" w:rsidRDefault="0031458F" w:rsidP="00AC4846">
      <w:pPr>
        <w:autoSpaceDE w:val="0"/>
        <w:autoSpaceDN w:val="0"/>
        <w:adjustRightInd w:val="0"/>
        <w:spacing w:after="0" w:line="240" w:lineRule="auto"/>
        <w:ind w:left="720"/>
        <w:jc w:val="both"/>
        <w:rPr>
          <w:rFonts w:ascii="Arial" w:hAnsi="Arial" w:cs="Arial"/>
          <w:sz w:val="20"/>
          <w:szCs w:val="20"/>
          <w:u w:val="single"/>
          <w:lang w:eastAsia="en-GB"/>
        </w:rPr>
      </w:pPr>
      <w:r w:rsidRPr="0031458F">
        <w:rPr>
          <w:rFonts w:ascii="Arial" w:hAnsi="Arial" w:cs="Arial"/>
          <w:sz w:val="20"/>
          <w:szCs w:val="20"/>
          <w:u w:val="single"/>
          <w:lang w:eastAsia="en-GB"/>
        </w:rPr>
        <w:t>Reporting of results (</w:t>
      </w:r>
      <w:r w:rsidRPr="0031458F">
        <w:rPr>
          <w:rFonts w:ascii="Arial" w:hAnsi="Arial" w:cs="Arial"/>
          <w:b/>
          <w:color w:val="0000FF"/>
          <w:sz w:val="20"/>
          <w:szCs w:val="20"/>
          <w:u w:val="single"/>
          <w:lang w:eastAsia="en-GB"/>
        </w:rPr>
        <w:t>ISO 7.4.1</w:t>
      </w:r>
      <w:r w:rsidRPr="0031458F">
        <w:rPr>
          <w:rFonts w:ascii="Arial" w:hAnsi="Arial" w:cs="Arial"/>
          <w:sz w:val="20"/>
          <w:szCs w:val="20"/>
          <w:u w:val="single"/>
          <w:lang w:eastAsia="en-GB"/>
        </w:rPr>
        <w:t>)</w:t>
      </w:r>
    </w:p>
    <w:p w14:paraId="3D204122" w14:textId="77777777" w:rsidR="00F67887" w:rsidRDefault="00F67887" w:rsidP="00F67887">
      <w:pPr>
        <w:autoSpaceDE w:val="0"/>
        <w:autoSpaceDN w:val="0"/>
        <w:adjustRightInd w:val="0"/>
        <w:spacing w:after="0" w:line="240" w:lineRule="auto"/>
        <w:jc w:val="both"/>
        <w:rPr>
          <w:rFonts w:ascii="Arial" w:hAnsi="Arial" w:cs="Arial"/>
          <w:sz w:val="20"/>
          <w:szCs w:val="20"/>
          <w:u w:val="single"/>
          <w:lang w:eastAsia="en-GB"/>
        </w:rPr>
      </w:pPr>
    </w:p>
    <w:p w14:paraId="196F7C9C" w14:textId="7DD65DFD" w:rsidR="00F67887" w:rsidRPr="0031458F" w:rsidRDefault="00F67887" w:rsidP="00F67887">
      <w:pPr>
        <w:autoSpaceDE w:val="0"/>
        <w:autoSpaceDN w:val="0"/>
        <w:adjustRightInd w:val="0"/>
        <w:spacing w:after="0" w:line="240" w:lineRule="auto"/>
        <w:jc w:val="both"/>
        <w:rPr>
          <w:rFonts w:ascii="Arial" w:hAnsi="Arial" w:cs="Arial"/>
          <w:sz w:val="20"/>
          <w:szCs w:val="20"/>
          <w:u w:val="single"/>
          <w:lang w:eastAsia="en-GB"/>
        </w:rPr>
      </w:pPr>
      <w:r>
        <w:rPr>
          <w:rFonts w:ascii="Arial" w:hAnsi="Arial" w:cs="Arial"/>
          <w:sz w:val="20"/>
          <w:szCs w:val="20"/>
          <w:u w:val="single"/>
          <w:lang w:eastAsia="en-GB"/>
        </w:rPr>
        <w:t>General (</w:t>
      </w:r>
      <w:r w:rsidR="00E30A51" w:rsidRPr="00E30A51">
        <w:rPr>
          <w:rFonts w:ascii="Arial" w:hAnsi="Arial" w:cs="Arial"/>
          <w:b/>
          <w:color w:val="0000FF"/>
          <w:sz w:val="20"/>
          <w:szCs w:val="20"/>
          <w:u w:val="single"/>
          <w:lang w:eastAsia="en-GB"/>
        </w:rPr>
        <w:t xml:space="preserve">ISO </w:t>
      </w:r>
      <w:r w:rsidRPr="00E30A51">
        <w:rPr>
          <w:rFonts w:ascii="Arial" w:hAnsi="Arial" w:cs="Arial"/>
          <w:b/>
          <w:color w:val="0000FF"/>
          <w:sz w:val="20"/>
          <w:szCs w:val="20"/>
          <w:u w:val="single"/>
          <w:lang w:eastAsia="en-GB"/>
        </w:rPr>
        <w:t>7.4.1.1 a-c</w:t>
      </w:r>
      <w:r>
        <w:rPr>
          <w:rFonts w:ascii="Arial" w:hAnsi="Arial" w:cs="Arial"/>
          <w:sz w:val="20"/>
          <w:szCs w:val="20"/>
          <w:u w:val="single"/>
          <w:lang w:eastAsia="en-GB"/>
        </w:rPr>
        <w:t>)</w:t>
      </w:r>
    </w:p>
    <w:p w14:paraId="49E398E2" w14:textId="77777777" w:rsidR="0031458F" w:rsidRDefault="0031458F" w:rsidP="000C0366">
      <w:pPr>
        <w:autoSpaceDE w:val="0"/>
        <w:autoSpaceDN w:val="0"/>
        <w:adjustRightInd w:val="0"/>
        <w:spacing w:after="0" w:line="240" w:lineRule="auto"/>
        <w:jc w:val="both"/>
        <w:rPr>
          <w:rFonts w:ascii="Arial" w:hAnsi="Arial" w:cs="Arial"/>
          <w:sz w:val="20"/>
          <w:szCs w:val="20"/>
          <w:lang w:eastAsia="en-GB"/>
        </w:rPr>
      </w:pPr>
    </w:p>
    <w:p w14:paraId="18CA3F63" w14:textId="37AC2803" w:rsidR="00E30A51" w:rsidRDefault="00F67887" w:rsidP="00E30A51">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Results are report</w:t>
      </w:r>
      <w:r w:rsidR="00E30A51">
        <w:rPr>
          <w:rFonts w:ascii="Arial" w:hAnsi="Arial" w:cs="Arial"/>
          <w:sz w:val="20"/>
          <w:szCs w:val="20"/>
          <w:lang w:eastAsia="en-GB"/>
        </w:rPr>
        <w:t>ed</w:t>
      </w:r>
      <w:r>
        <w:rPr>
          <w:rFonts w:ascii="Arial" w:hAnsi="Arial" w:cs="Arial"/>
          <w:sz w:val="20"/>
          <w:szCs w:val="20"/>
          <w:lang w:eastAsia="en-GB"/>
        </w:rPr>
        <w:t xml:space="preserve"> </w:t>
      </w:r>
      <w:r w:rsidR="0077360A">
        <w:rPr>
          <w:rFonts w:ascii="Arial" w:hAnsi="Arial" w:cs="Arial"/>
          <w:sz w:val="20"/>
          <w:szCs w:val="20"/>
          <w:lang w:eastAsia="en-GB"/>
        </w:rPr>
        <w:t xml:space="preserve">(both electronic and hard copy) </w:t>
      </w:r>
      <w:r>
        <w:rPr>
          <w:rFonts w:ascii="Arial" w:hAnsi="Arial" w:cs="Arial"/>
          <w:sz w:val="20"/>
          <w:szCs w:val="20"/>
          <w:lang w:eastAsia="en-GB"/>
        </w:rPr>
        <w:t xml:space="preserve">as described in </w:t>
      </w:r>
      <w:r w:rsidRPr="00F67887">
        <w:rPr>
          <w:rFonts w:ascii="Arial" w:hAnsi="Arial" w:cs="Arial"/>
          <w:b/>
          <w:sz w:val="20"/>
          <w:szCs w:val="20"/>
          <w:lang w:eastAsia="en-GB"/>
        </w:rPr>
        <w:t>MP-CGEN-022</w:t>
      </w:r>
      <w:r>
        <w:rPr>
          <w:rFonts w:ascii="Arial" w:hAnsi="Arial" w:cs="Arial"/>
          <w:sz w:val="20"/>
          <w:szCs w:val="20"/>
          <w:lang w:eastAsia="en-GB"/>
        </w:rPr>
        <w:t xml:space="preserve"> – Post Examination P</w:t>
      </w:r>
      <w:r w:rsidR="00E30A51">
        <w:rPr>
          <w:rFonts w:ascii="Arial" w:hAnsi="Arial" w:cs="Arial"/>
          <w:sz w:val="20"/>
          <w:szCs w:val="20"/>
          <w:lang w:eastAsia="en-GB"/>
        </w:rPr>
        <w:t xml:space="preserve">rocedures, including guidance on delayed report procedure. </w:t>
      </w:r>
      <w:r>
        <w:rPr>
          <w:rFonts w:ascii="Arial" w:hAnsi="Arial" w:cs="Arial"/>
          <w:sz w:val="20"/>
          <w:szCs w:val="20"/>
          <w:lang w:eastAsia="en-GB"/>
        </w:rPr>
        <w:t xml:space="preserve"> All documentation associated with reports are stored as described in </w:t>
      </w:r>
      <w:r w:rsidRPr="00F67887">
        <w:rPr>
          <w:rFonts w:ascii="Arial" w:hAnsi="Arial" w:cs="Arial"/>
          <w:b/>
          <w:sz w:val="20"/>
          <w:szCs w:val="20"/>
          <w:lang w:eastAsia="en-GB"/>
        </w:rPr>
        <w:t>MF-CGEN-038</w:t>
      </w:r>
      <w:r>
        <w:rPr>
          <w:rFonts w:ascii="Arial" w:hAnsi="Arial" w:cs="Arial"/>
          <w:sz w:val="20"/>
          <w:szCs w:val="20"/>
          <w:lang w:eastAsia="en-GB"/>
        </w:rPr>
        <w:t xml:space="preserve"> - </w:t>
      </w:r>
      <w:r w:rsidRPr="00F67887">
        <w:rPr>
          <w:rFonts w:ascii="Arial" w:hAnsi="Arial" w:cs="Arial"/>
          <w:sz w:val="20"/>
          <w:szCs w:val="20"/>
          <w:lang w:eastAsia="en-GB"/>
        </w:rPr>
        <w:t>Retention Locations of QMS Documentation, Test, and Process Records and Archives</w:t>
      </w:r>
      <w:r>
        <w:rPr>
          <w:rFonts w:ascii="Arial" w:hAnsi="Arial" w:cs="Arial"/>
          <w:sz w:val="20"/>
          <w:szCs w:val="20"/>
          <w:lang w:eastAsia="en-GB"/>
        </w:rPr>
        <w:t>.</w:t>
      </w:r>
      <w:bookmarkStart w:id="165" w:name="_Toc109150407"/>
      <w:bookmarkStart w:id="166" w:name="_Toc225230360"/>
      <w:bookmarkStart w:id="167" w:name="_Toc364779163"/>
      <w:bookmarkStart w:id="168" w:name="_Toc365987504"/>
      <w:bookmarkStart w:id="169" w:name="_Toc366846373"/>
      <w:bookmarkStart w:id="170" w:name="_Toc366846427"/>
    </w:p>
    <w:p w14:paraId="3EE5AAD1" w14:textId="77777777" w:rsidR="00E30A51" w:rsidRPr="00E30A51" w:rsidRDefault="00E30A51" w:rsidP="00E30A51">
      <w:pPr>
        <w:autoSpaceDE w:val="0"/>
        <w:autoSpaceDN w:val="0"/>
        <w:adjustRightInd w:val="0"/>
        <w:spacing w:after="0" w:line="240" w:lineRule="auto"/>
        <w:jc w:val="both"/>
        <w:rPr>
          <w:rFonts w:ascii="Arial" w:hAnsi="Arial" w:cs="Arial"/>
          <w:sz w:val="20"/>
          <w:szCs w:val="20"/>
          <w:lang w:eastAsia="en-GB"/>
        </w:rPr>
      </w:pPr>
    </w:p>
    <w:p w14:paraId="240024D2" w14:textId="77777777" w:rsidR="0031458F" w:rsidRPr="0031458F" w:rsidRDefault="0031458F" w:rsidP="0031458F">
      <w:pPr>
        <w:spacing w:line="240" w:lineRule="auto"/>
        <w:jc w:val="both"/>
        <w:rPr>
          <w:rFonts w:ascii="Arial" w:hAnsi="Arial" w:cs="Arial"/>
          <w:sz w:val="20"/>
          <w:szCs w:val="20"/>
          <w:u w:val="single"/>
        </w:rPr>
      </w:pPr>
      <w:bookmarkStart w:id="171" w:name="_Toc366846368"/>
      <w:bookmarkStart w:id="172" w:name="_Toc366846422"/>
      <w:bookmarkEnd w:id="165"/>
      <w:bookmarkEnd w:id="166"/>
      <w:bookmarkEnd w:id="167"/>
      <w:bookmarkEnd w:id="168"/>
      <w:bookmarkEnd w:id="169"/>
      <w:bookmarkEnd w:id="170"/>
      <w:r w:rsidRPr="0031458F">
        <w:rPr>
          <w:rFonts w:ascii="Arial" w:hAnsi="Arial" w:cs="Arial"/>
          <w:sz w:val="20"/>
          <w:szCs w:val="20"/>
          <w:u w:val="single"/>
        </w:rPr>
        <w:t>Results review and release (</w:t>
      </w:r>
      <w:r w:rsidRPr="0031458F">
        <w:rPr>
          <w:rFonts w:ascii="Arial" w:hAnsi="Arial" w:cs="Arial"/>
          <w:b/>
          <w:color w:val="0000FF"/>
          <w:sz w:val="20"/>
          <w:szCs w:val="20"/>
          <w:u w:val="single"/>
        </w:rPr>
        <w:t>ISO 7.4.1.2</w:t>
      </w:r>
      <w:r w:rsidRPr="0031458F">
        <w:rPr>
          <w:rFonts w:ascii="Arial" w:hAnsi="Arial" w:cs="Arial"/>
          <w:sz w:val="20"/>
          <w:szCs w:val="20"/>
          <w:u w:val="single"/>
        </w:rPr>
        <w:t>)</w:t>
      </w:r>
    </w:p>
    <w:p w14:paraId="1FDB623C" w14:textId="17C37FDB" w:rsidR="0031458F" w:rsidRDefault="0031458F" w:rsidP="0031458F">
      <w:pPr>
        <w:spacing w:line="240" w:lineRule="auto"/>
        <w:jc w:val="both"/>
        <w:rPr>
          <w:rFonts w:ascii="Arial" w:hAnsi="Arial" w:cs="Arial"/>
          <w:sz w:val="20"/>
          <w:szCs w:val="20"/>
        </w:rPr>
      </w:pPr>
      <w:r w:rsidRPr="00FF0A68">
        <w:rPr>
          <w:rFonts w:ascii="Arial" w:hAnsi="Arial" w:cs="Arial"/>
          <w:sz w:val="20"/>
          <w:szCs w:val="20"/>
        </w:rPr>
        <w:t>For</w:t>
      </w:r>
      <w:r w:rsidR="0077360A">
        <w:rPr>
          <w:rFonts w:ascii="Arial" w:hAnsi="Arial" w:cs="Arial"/>
          <w:sz w:val="20"/>
          <w:szCs w:val="20"/>
        </w:rPr>
        <w:t xml:space="preserve"> the department, examination</w:t>
      </w:r>
      <w:r w:rsidRPr="00FF0A68">
        <w:rPr>
          <w:rFonts w:ascii="Arial" w:hAnsi="Arial" w:cs="Arial"/>
          <w:sz w:val="20"/>
          <w:szCs w:val="20"/>
        </w:rPr>
        <w:t xml:space="preserve"> results are authorised prin</w:t>
      </w:r>
      <w:r>
        <w:rPr>
          <w:rFonts w:ascii="Arial" w:hAnsi="Arial" w:cs="Arial"/>
          <w:sz w:val="20"/>
          <w:szCs w:val="20"/>
        </w:rPr>
        <w:t xml:space="preserve">cipally by trained, qualified and </w:t>
      </w:r>
      <w:r w:rsidR="00345CD2">
        <w:rPr>
          <w:rFonts w:ascii="Arial" w:hAnsi="Arial" w:cs="Arial"/>
          <w:sz w:val="20"/>
          <w:szCs w:val="20"/>
        </w:rPr>
        <w:t xml:space="preserve">competent </w:t>
      </w:r>
      <w:r w:rsidR="00345CD2" w:rsidRPr="00FF0A68">
        <w:rPr>
          <w:rFonts w:ascii="Arial" w:hAnsi="Arial" w:cs="Arial"/>
          <w:sz w:val="20"/>
          <w:szCs w:val="20"/>
        </w:rPr>
        <w:t>Biomedical</w:t>
      </w:r>
      <w:r w:rsidRPr="00FF0A68">
        <w:rPr>
          <w:rFonts w:ascii="Arial" w:hAnsi="Arial" w:cs="Arial"/>
          <w:sz w:val="20"/>
          <w:szCs w:val="20"/>
        </w:rPr>
        <w:t xml:space="preserve"> Scientist Staff, and also, by tr</w:t>
      </w:r>
      <w:r>
        <w:rPr>
          <w:rFonts w:ascii="Arial" w:hAnsi="Arial" w:cs="Arial"/>
          <w:sz w:val="20"/>
          <w:szCs w:val="20"/>
        </w:rPr>
        <w:t xml:space="preserve">ained Haematology Medical Staff (see </w:t>
      </w:r>
      <w:hyperlink w:anchor="_Personnel" w:history="1">
        <w:r w:rsidRPr="00345CD2">
          <w:rPr>
            <w:rStyle w:val="Hyperlink"/>
            <w:rFonts w:ascii="Arial" w:hAnsi="Arial" w:cs="Arial"/>
            <w:sz w:val="20"/>
            <w:szCs w:val="20"/>
          </w:rPr>
          <w:t xml:space="preserve">Section </w:t>
        </w:r>
        <w:r w:rsidR="00345CD2" w:rsidRPr="00345CD2">
          <w:rPr>
            <w:rStyle w:val="Hyperlink"/>
            <w:rFonts w:ascii="Arial" w:hAnsi="Arial" w:cs="Arial"/>
            <w:sz w:val="20"/>
            <w:szCs w:val="20"/>
          </w:rPr>
          <w:t>6.2</w:t>
        </w:r>
      </w:hyperlink>
      <w:r w:rsidR="00345CD2">
        <w:rPr>
          <w:rFonts w:ascii="Arial" w:hAnsi="Arial" w:cs="Arial"/>
          <w:sz w:val="20"/>
          <w:szCs w:val="20"/>
        </w:rPr>
        <w:t>)</w:t>
      </w:r>
    </w:p>
    <w:p w14:paraId="4746978D" w14:textId="08707F8C" w:rsidR="00345CD2" w:rsidRDefault="00345CD2" w:rsidP="0031458F">
      <w:pPr>
        <w:spacing w:line="240" w:lineRule="auto"/>
        <w:jc w:val="both"/>
        <w:rPr>
          <w:rFonts w:ascii="Arial" w:hAnsi="Arial" w:cs="Arial"/>
          <w:sz w:val="20"/>
          <w:szCs w:val="20"/>
        </w:rPr>
      </w:pPr>
      <w:r>
        <w:rPr>
          <w:rFonts w:ascii="Arial" w:hAnsi="Arial" w:cs="Arial"/>
          <w:sz w:val="20"/>
          <w:szCs w:val="20"/>
        </w:rPr>
        <w:t xml:space="preserve">Reporting procedures for each examination are defined via </w:t>
      </w:r>
      <w:r w:rsidR="00254D1A">
        <w:rPr>
          <w:rFonts w:ascii="Arial" w:hAnsi="Arial" w:cs="Arial"/>
          <w:b/>
          <w:sz w:val="20"/>
          <w:szCs w:val="20"/>
        </w:rPr>
        <w:t>EP-CGEN-001</w:t>
      </w:r>
      <w:r>
        <w:rPr>
          <w:rFonts w:ascii="Arial" w:hAnsi="Arial" w:cs="Arial"/>
          <w:sz w:val="20"/>
          <w:szCs w:val="20"/>
        </w:rPr>
        <w:t>- Examination Template (part 11).</w:t>
      </w:r>
    </w:p>
    <w:p w14:paraId="52EA80E9" w14:textId="77777777" w:rsidR="00345CD2" w:rsidRPr="00345CD2" w:rsidRDefault="00345CD2" w:rsidP="0031458F">
      <w:pPr>
        <w:spacing w:line="240" w:lineRule="auto"/>
        <w:jc w:val="both"/>
        <w:rPr>
          <w:rFonts w:ascii="Arial" w:hAnsi="Arial" w:cs="Arial"/>
          <w:sz w:val="20"/>
          <w:szCs w:val="20"/>
          <w:u w:val="single"/>
        </w:rPr>
      </w:pPr>
      <w:r w:rsidRPr="00345CD2">
        <w:rPr>
          <w:rFonts w:ascii="Arial" w:hAnsi="Arial" w:cs="Arial"/>
          <w:sz w:val="20"/>
          <w:szCs w:val="20"/>
          <w:u w:val="single"/>
        </w:rPr>
        <w:t>Critical result reports (</w:t>
      </w:r>
      <w:r w:rsidRPr="00345CD2">
        <w:rPr>
          <w:rFonts w:ascii="Arial" w:hAnsi="Arial" w:cs="Arial"/>
          <w:b/>
          <w:color w:val="0000FF"/>
          <w:sz w:val="20"/>
          <w:szCs w:val="20"/>
          <w:u w:val="single"/>
        </w:rPr>
        <w:t>ISO 7.4.1.3</w:t>
      </w:r>
      <w:r>
        <w:rPr>
          <w:rFonts w:ascii="Arial" w:hAnsi="Arial" w:cs="Arial"/>
          <w:b/>
          <w:color w:val="0000FF"/>
          <w:sz w:val="20"/>
          <w:szCs w:val="20"/>
          <w:u w:val="single"/>
        </w:rPr>
        <w:t xml:space="preserve"> a-c</w:t>
      </w:r>
      <w:r w:rsidRPr="00345CD2">
        <w:rPr>
          <w:rFonts w:ascii="Arial" w:hAnsi="Arial" w:cs="Arial"/>
          <w:sz w:val="20"/>
          <w:szCs w:val="20"/>
          <w:u w:val="single"/>
        </w:rPr>
        <w:t>)</w:t>
      </w:r>
    </w:p>
    <w:p w14:paraId="18CFA9AC" w14:textId="0CCE0B3A" w:rsidR="00345CD2" w:rsidRDefault="00345CD2" w:rsidP="0031458F">
      <w:pPr>
        <w:spacing w:line="240" w:lineRule="auto"/>
        <w:jc w:val="both"/>
        <w:rPr>
          <w:rFonts w:ascii="Arial" w:hAnsi="Arial" w:cs="Arial"/>
          <w:sz w:val="20"/>
          <w:szCs w:val="20"/>
        </w:rPr>
      </w:pPr>
      <w:r>
        <w:rPr>
          <w:rFonts w:ascii="Arial" w:hAnsi="Arial" w:cs="Arial"/>
          <w:sz w:val="20"/>
          <w:szCs w:val="20"/>
        </w:rPr>
        <w:t xml:space="preserve">Critical result procedure is defined for each examination via </w:t>
      </w:r>
      <w:r w:rsidRPr="00345CD2">
        <w:rPr>
          <w:rFonts w:ascii="Arial" w:hAnsi="Arial" w:cs="Arial"/>
          <w:b/>
          <w:sz w:val="20"/>
          <w:szCs w:val="20"/>
        </w:rPr>
        <w:t>EP-CGEN-001</w:t>
      </w:r>
      <w:r>
        <w:rPr>
          <w:rFonts w:ascii="Arial" w:hAnsi="Arial" w:cs="Arial"/>
          <w:sz w:val="20"/>
          <w:szCs w:val="20"/>
        </w:rPr>
        <w:t xml:space="preserve"> – </w:t>
      </w:r>
      <w:r w:rsidR="008A60E9">
        <w:rPr>
          <w:rFonts w:ascii="Arial" w:hAnsi="Arial" w:cs="Arial"/>
          <w:sz w:val="20"/>
          <w:szCs w:val="20"/>
        </w:rPr>
        <w:t>Examination Template (Section 10, part ‘X’</w:t>
      </w:r>
      <w:r>
        <w:rPr>
          <w:rFonts w:ascii="Arial" w:hAnsi="Arial" w:cs="Arial"/>
          <w:sz w:val="20"/>
          <w:szCs w:val="20"/>
        </w:rPr>
        <w:t>). Telephone procedures related to</w:t>
      </w:r>
      <w:r w:rsidR="00E74747">
        <w:rPr>
          <w:rFonts w:ascii="Arial" w:hAnsi="Arial" w:cs="Arial"/>
          <w:sz w:val="20"/>
          <w:szCs w:val="20"/>
        </w:rPr>
        <w:t xml:space="preserve"> critical result transmission are</w:t>
      </w:r>
      <w:r>
        <w:rPr>
          <w:rFonts w:ascii="Arial" w:hAnsi="Arial" w:cs="Arial"/>
          <w:sz w:val="20"/>
          <w:szCs w:val="20"/>
        </w:rPr>
        <w:t xml:space="preserve"> defined in </w:t>
      </w:r>
      <w:r w:rsidRPr="00E74747">
        <w:rPr>
          <w:rFonts w:ascii="Arial" w:hAnsi="Arial" w:cs="Arial"/>
          <w:b/>
          <w:sz w:val="20"/>
          <w:szCs w:val="20"/>
        </w:rPr>
        <w:t>LP-CGEN-005</w:t>
      </w:r>
      <w:r>
        <w:rPr>
          <w:rFonts w:ascii="Arial" w:hAnsi="Arial" w:cs="Arial"/>
          <w:sz w:val="20"/>
          <w:szCs w:val="20"/>
        </w:rPr>
        <w:t xml:space="preserve"> – Telephone Procedures. </w:t>
      </w:r>
      <w:r w:rsidR="009B7434">
        <w:rPr>
          <w:rFonts w:ascii="Arial" w:hAnsi="Arial" w:cs="Arial"/>
          <w:sz w:val="20"/>
          <w:szCs w:val="20"/>
        </w:rPr>
        <w:t xml:space="preserve">Further information on critical result transmission is detailed in </w:t>
      </w:r>
      <w:r w:rsidR="009B7434" w:rsidRPr="009B7434">
        <w:rPr>
          <w:rFonts w:ascii="Arial" w:hAnsi="Arial" w:cs="Arial"/>
          <w:b/>
          <w:sz w:val="20"/>
          <w:szCs w:val="20"/>
        </w:rPr>
        <w:t>LI-CGNE-015</w:t>
      </w:r>
      <w:r w:rsidR="009B7434">
        <w:rPr>
          <w:rFonts w:ascii="Arial" w:hAnsi="Arial" w:cs="Arial"/>
          <w:sz w:val="20"/>
          <w:szCs w:val="20"/>
        </w:rPr>
        <w:t xml:space="preserve"> – Telephoning Abnormal Results</w:t>
      </w:r>
    </w:p>
    <w:p w14:paraId="396995DF" w14:textId="77777777" w:rsidR="00345CD2" w:rsidRDefault="00345CD2" w:rsidP="0031458F">
      <w:pPr>
        <w:spacing w:line="240" w:lineRule="auto"/>
        <w:jc w:val="both"/>
        <w:rPr>
          <w:rFonts w:ascii="Arial" w:hAnsi="Arial" w:cs="Arial"/>
          <w:sz w:val="20"/>
          <w:szCs w:val="20"/>
          <w:u w:val="single"/>
        </w:rPr>
      </w:pPr>
      <w:r w:rsidRPr="00345CD2">
        <w:rPr>
          <w:rFonts w:ascii="Arial" w:hAnsi="Arial" w:cs="Arial"/>
          <w:sz w:val="20"/>
          <w:szCs w:val="20"/>
          <w:u w:val="single"/>
        </w:rPr>
        <w:t>Special considerations for results (</w:t>
      </w:r>
      <w:r w:rsidRPr="00345CD2">
        <w:rPr>
          <w:rFonts w:ascii="Arial" w:hAnsi="Arial" w:cs="Arial"/>
          <w:b/>
          <w:color w:val="0000FF"/>
          <w:sz w:val="20"/>
          <w:szCs w:val="20"/>
          <w:u w:val="single"/>
        </w:rPr>
        <w:t>ISO 7.4.1.4 a-e</w:t>
      </w:r>
      <w:r w:rsidRPr="00345CD2">
        <w:rPr>
          <w:rFonts w:ascii="Arial" w:hAnsi="Arial" w:cs="Arial"/>
          <w:sz w:val="20"/>
          <w:szCs w:val="20"/>
          <w:u w:val="single"/>
        </w:rPr>
        <w:t>)</w:t>
      </w:r>
    </w:p>
    <w:p w14:paraId="455E728A" w14:textId="0242534B" w:rsidR="00E76721" w:rsidRDefault="00B673D0" w:rsidP="0031458F">
      <w:pPr>
        <w:spacing w:line="240" w:lineRule="auto"/>
        <w:jc w:val="both"/>
        <w:rPr>
          <w:rFonts w:ascii="Arial" w:hAnsi="Arial" w:cs="Arial"/>
          <w:sz w:val="20"/>
          <w:szCs w:val="20"/>
        </w:rPr>
      </w:pPr>
      <w:r>
        <w:rPr>
          <w:rFonts w:ascii="Arial" w:hAnsi="Arial" w:cs="Arial"/>
          <w:sz w:val="20"/>
          <w:szCs w:val="20"/>
        </w:rPr>
        <w:t xml:space="preserve">Simplified results are communicated to the user in specific situations as defined in </w:t>
      </w:r>
      <w:r>
        <w:rPr>
          <w:rFonts w:ascii="Arial" w:hAnsi="Arial" w:cs="Arial"/>
          <w:b/>
          <w:sz w:val="20"/>
          <w:szCs w:val="20"/>
        </w:rPr>
        <w:t>MF-CGEN-022</w:t>
      </w:r>
      <w:r>
        <w:rPr>
          <w:rFonts w:ascii="Arial" w:hAnsi="Arial" w:cs="Arial"/>
          <w:sz w:val="20"/>
          <w:szCs w:val="20"/>
        </w:rPr>
        <w:t xml:space="preserve"> – Service User Handbook. </w:t>
      </w:r>
      <w:r w:rsidR="00E76721">
        <w:rPr>
          <w:rFonts w:ascii="Arial" w:hAnsi="Arial" w:cs="Arial"/>
          <w:sz w:val="20"/>
          <w:szCs w:val="20"/>
        </w:rPr>
        <w:t xml:space="preserve">Simplified results are always followed by a full report as defined in </w:t>
      </w:r>
      <w:r w:rsidR="00E76721" w:rsidRPr="00254D1A">
        <w:rPr>
          <w:rFonts w:ascii="Arial" w:hAnsi="Arial" w:cs="Arial"/>
          <w:b/>
          <w:sz w:val="20"/>
          <w:szCs w:val="20"/>
        </w:rPr>
        <w:t>MP-CGEN-022</w:t>
      </w:r>
      <w:r w:rsidR="00E76721">
        <w:rPr>
          <w:rFonts w:ascii="Arial" w:hAnsi="Arial" w:cs="Arial"/>
          <w:sz w:val="20"/>
          <w:szCs w:val="20"/>
        </w:rPr>
        <w:t xml:space="preserve"> – Post Examination Processes. </w:t>
      </w:r>
    </w:p>
    <w:p w14:paraId="7FF362F4" w14:textId="535CE263" w:rsidR="00E74747" w:rsidRPr="0077360A" w:rsidRDefault="0077360A" w:rsidP="0031458F">
      <w:pPr>
        <w:spacing w:line="240" w:lineRule="auto"/>
        <w:jc w:val="both"/>
        <w:rPr>
          <w:rFonts w:ascii="Arial" w:hAnsi="Arial" w:cs="Arial"/>
          <w:bCs/>
          <w:sz w:val="20"/>
          <w:szCs w:val="20"/>
        </w:rPr>
      </w:pPr>
      <w:r w:rsidRPr="00FF0A68">
        <w:rPr>
          <w:rFonts w:ascii="Arial" w:hAnsi="Arial" w:cs="Arial"/>
          <w:sz w:val="20"/>
          <w:szCs w:val="20"/>
        </w:rPr>
        <w:t xml:space="preserve">Departmental procedures relating to the telephoning </w:t>
      </w:r>
      <w:r w:rsidR="00B673D0">
        <w:rPr>
          <w:rFonts w:ascii="Arial" w:hAnsi="Arial" w:cs="Arial"/>
          <w:sz w:val="20"/>
          <w:szCs w:val="20"/>
        </w:rPr>
        <w:t xml:space="preserve">of preliminary results </w:t>
      </w:r>
      <w:r w:rsidRPr="00FF0A68">
        <w:rPr>
          <w:rFonts w:ascii="Arial" w:hAnsi="Arial" w:cs="Arial"/>
          <w:sz w:val="20"/>
          <w:szCs w:val="20"/>
        </w:rPr>
        <w:t xml:space="preserve">and the logging of calls, are defined </w:t>
      </w:r>
      <w:r w:rsidRPr="0077360A">
        <w:rPr>
          <w:rFonts w:ascii="Arial" w:hAnsi="Arial" w:cs="Arial"/>
          <w:sz w:val="20"/>
          <w:szCs w:val="20"/>
        </w:rPr>
        <w:t>in</w:t>
      </w:r>
      <w:r w:rsidRPr="0077360A">
        <w:rPr>
          <w:rFonts w:ascii="Arial" w:hAnsi="Arial" w:cs="Arial"/>
          <w:bCs/>
          <w:sz w:val="20"/>
          <w:szCs w:val="20"/>
        </w:rPr>
        <w:t xml:space="preserve"> </w:t>
      </w:r>
      <w:r w:rsidRPr="0077360A">
        <w:rPr>
          <w:rFonts w:ascii="Arial" w:hAnsi="Arial" w:cs="Arial"/>
          <w:b/>
          <w:bCs/>
          <w:sz w:val="20"/>
          <w:szCs w:val="20"/>
        </w:rPr>
        <w:t>LP-CGEN-005</w:t>
      </w:r>
      <w:r w:rsidRPr="0077360A">
        <w:rPr>
          <w:rFonts w:ascii="Arial" w:hAnsi="Arial" w:cs="Arial"/>
          <w:bCs/>
          <w:sz w:val="20"/>
          <w:szCs w:val="20"/>
        </w:rPr>
        <w:t xml:space="preserve"> – Telephone Procedures</w:t>
      </w:r>
      <w:r>
        <w:rPr>
          <w:rFonts w:ascii="Arial" w:hAnsi="Arial" w:cs="Arial"/>
          <w:bCs/>
          <w:sz w:val="20"/>
          <w:szCs w:val="20"/>
        </w:rPr>
        <w:t>.</w:t>
      </w:r>
    </w:p>
    <w:p w14:paraId="27145EC4" w14:textId="77777777" w:rsidR="00A45843" w:rsidRDefault="00E74747" w:rsidP="0031458F">
      <w:pPr>
        <w:spacing w:line="240" w:lineRule="auto"/>
        <w:jc w:val="both"/>
        <w:rPr>
          <w:rFonts w:ascii="Arial" w:hAnsi="Arial" w:cs="Arial"/>
          <w:sz w:val="20"/>
          <w:szCs w:val="20"/>
          <w:u w:val="single"/>
        </w:rPr>
      </w:pPr>
      <w:r>
        <w:rPr>
          <w:rFonts w:ascii="Arial" w:hAnsi="Arial" w:cs="Arial"/>
          <w:sz w:val="20"/>
          <w:szCs w:val="20"/>
          <w:u w:val="single"/>
        </w:rPr>
        <w:t>Automated selection, review, release and reporting of results (</w:t>
      </w:r>
      <w:r w:rsidRPr="00A45843">
        <w:rPr>
          <w:rFonts w:ascii="Arial" w:hAnsi="Arial" w:cs="Arial"/>
          <w:b/>
          <w:color w:val="0000FF"/>
          <w:sz w:val="20"/>
          <w:szCs w:val="20"/>
          <w:u w:val="single"/>
        </w:rPr>
        <w:t>ISO 7.4.1.5 a-d</w:t>
      </w:r>
      <w:r>
        <w:rPr>
          <w:rFonts w:ascii="Arial" w:hAnsi="Arial" w:cs="Arial"/>
          <w:sz w:val="20"/>
          <w:szCs w:val="20"/>
          <w:u w:val="single"/>
        </w:rPr>
        <w:t>)</w:t>
      </w:r>
    </w:p>
    <w:p w14:paraId="6187862E" w14:textId="77777777" w:rsidR="00E30A51" w:rsidRDefault="00E30A51" w:rsidP="00E30A51">
      <w:pPr>
        <w:spacing w:after="120" w:line="240" w:lineRule="auto"/>
        <w:jc w:val="both"/>
        <w:rPr>
          <w:rFonts w:ascii="Arial" w:hAnsi="Arial" w:cs="Arial"/>
          <w:sz w:val="20"/>
          <w:szCs w:val="20"/>
        </w:rPr>
      </w:pPr>
      <w:bookmarkStart w:id="173" w:name="_Toc364779167"/>
      <w:bookmarkStart w:id="174" w:name="_Toc365987508"/>
      <w:r w:rsidRPr="00FF0A68">
        <w:rPr>
          <w:rFonts w:ascii="Arial" w:hAnsi="Arial" w:cs="Arial"/>
          <w:sz w:val="20"/>
          <w:szCs w:val="20"/>
        </w:rPr>
        <w:t xml:space="preserve">Where test results are automatically reported, e.g. electronic report validations, Laboratory Procedures, facilitated as an adjunct to the appropriate Examination Procedure, serve to define parameters, and procedural instructions specific to electronic validation and reporting of the test result. </w:t>
      </w:r>
    </w:p>
    <w:p w14:paraId="5BE93A62" w14:textId="27336A87" w:rsidR="00A45843" w:rsidRPr="00A45843" w:rsidRDefault="00E30A51" w:rsidP="00E30A51">
      <w:pPr>
        <w:spacing w:after="120" w:line="240" w:lineRule="auto"/>
        <w:jc w:val="both"/>
        <w:rPr>
          <w:rFonts w:ascii="Arial" w:hAnsi="Arial" w:cs="Arial"/>
          <w:sz w:val="20"/>
          <w:szCs w:val="20"/>
        </w:rPr>
      </w:pPr>
      <w:r w:rsidRPr="00FF0A68">
        <w:rPr>
          <w:rFonts w:ascii="Arial" w:hAnsi="Arial" w:cs="Arial"/>
          <w:sz w:val="20"/>
          <w:szCs w:val="20"/>
        </w:rPr>
        <w:t>An example in this regard would be the authorisation of a FBC, using the Sysmex Extended Processing Unit (EPU), where procedures specific to use of the EPU are prepared as a standalone procedure.</w:t>
      </w:r>
      <w:bookmarkEnd w:id="173"/>
      <w:bookmarkEnd w:id="174"/>
    </w:p>
    <w:p w14:paraId="6BE2B247" w14:textId="77777777" w:rsidR="00A45843" w:rsidRDefault="00A45843" w:rsidP="0031458F">
      <w:pPr>
        <w:spacing w:line="240" w:lineRule="auto"/>
        <w:jc w:val="both"/>
        <w:rPr>
          <w:rFonts w:ascii="Arial" w:hAnsi="Arial" w:cs="Arial"/>
          <w:sz w:val="20"/>
          <w:szCs w:val="20"/>
          <w:u w:val="single"/>
        </w:rPr>
      </w:pPr>
      <w:r w:rsidRPr="00A45843">
        <w:rPr>
          <w:rFonts w:ascii="Arial" w:hAnsi="Arial" w:cs="Arial"/>
          <w:sz w:val="20"/>
          <w:szCs w:val="20"/>
          <w:u w:val="single"/>
        </w:rPr>
        <w:t>Requirements for reports (</w:t>
      </w:r>
      <w:r>
        <w:rPr>
          <w:rFonts w:ascii="Arial" w:hAnsi="Arial" w:cs="Arial"/>
          <w:b/>
          <w:color w:val="0000FF"/>
          <w:sz w:val="20"/>
          <w:szCs w:val="20"/>
          <w:u w:val="single"/>
        </w:rPr>
        <w:t>ISO 7.4.1.6 a-m</w:t>
      </w:r>
      <w:r w:rsidRPr="00A45843">
        <w:rPr>
          <w:rFonts w:ascii="Arial" w:hAnsi="Arial" w:cs="Arial"/>
          <w:sz w:val="20"/>
          <w:szCs w:val="20"/>
          <w:u w:val="single"/>
        </w:rPr>
        <w:t>)</w:t>
      </w:r>
    </w:p>
    <w:p w14:paraId="28F30DA2" w14:textId="77777777" w:rsidR="00A45843" w:rsidRPr="00FF0A68" w:rsidRDefault="00A45843" w:rsidP="00A45843">
      <w:pPr>
        <w:spacing w:line="240" w:lineRule="auto"/>
        <w:jc w:val="both"/>
        <w:rPr>
          <w:rFonts w:ascii="Arial" w:hAnsi="Arial" w:cs="Arial"/>
          <w:sz w:val="20"/>
          <w:szCs w:val="20"/>
        </w:rPr>
      </w:pPr>
      <w:r w:rsidRPr="00FF0A68">
        <w:rPr>
          <w:rFonts w:ascii="Arial" w:hAnsi="Arial" w:cs="Arial"/>
          <w:sz w:val="20"/>
          <w:szCs w:val="20"/>
        </w:rPr>
        <w:t>Consistent with regulatory requirements, printed laboratory reports (departmental report forms) include the following information:</w:t>
      </w:r>
    </w:p>
    <w:p w14:paraId="561948C1" w14:textId="77777777" w:rsidR="00A45843" w:rsidRPr="00E30A51" w:rsidRDefault="00A45843" w:rsidP="009C1FDC">
      <w:pPr>
        <w:pStyle w:val="ListParagraph"/>
        <w:numPr>
          <w:ilvl w:val="0"/>
          <w:numId w:val="48"/>
        </w:numPr>
        <w:spacing w:after="120" w:line="240" w:lineRule="auto"/>
        <w:jc w:val="both"/>
        <w:rPr>
          <w:rFonts w:ascii="Arial" w:hAnsi="Arial" w:cs="Arial"/>
          <w:sz w:val="20"/>
          <w:szCs w:val="20"/>
        </w:rPr>
      </w:pPr>
      <w:r w:rsidRPr="00E30A51">
        <w:rPr>
          <w:rFonts w:ascii="Arial" w:hAnsi="Arial" w:cs="Arial"/>
          <w:sz w:val="20"/>
          <w:szCs w:val="20"/>
        </w:rPr>
        <w:t>The name of the department,</w:t>
      </w:r>
    </w:p>
    <w:p w14:paraId="2DA3B904" w14:textId="77777777" w:rsidR="00A45843" w:rsidRPr="00E30A51" w:rsidRDefault="00A45843" w:rsidP="009C1FDC">
      <w:pPr>
        <w:pStyle w:val="ListParagraph"/>
        <w:numPr>
          <w:ilvl w:val="0"/>
          <w:numId w:val="48"/>
        </w:numPr>
        <w:spacing w:after="120" w:line="240" w:lineRule="auto"/>
        <w:jc w:val="both"/>
        <w:rPr>
          <w:rFonts w:ascii="Arial" w:hAnsi="Arial" w:cs="Arial"/>
          <w:sz w:val="20"/>
          <w:szCs w:val="20"/>
        </w:rPr>
      </w:pPr>
      <w:r w:rsidRPr="00E30A51">
        <w:rPr>
          <w:rFonts w:ascii="Arial" w:hAnsi="Arial" w:cs="Arial"/>
          <w:sz w:val="20"/>
          <w:szCs w:val="20"/>
        </w:rPr>
        <w:t>The unequivocal identity of the patient,</w:t>
      </w:r>
    </w:p>
    <w:p w14:paraId="64912CCC" w14:textId="77777777" w:rsidR="00A45843" w:rsidRPr="00E30A51" w:rsidRDefault="00A45843" w:rsidP="009C1FDC">
      <w:pPr>
        <w:pStyle w:val="ListParagraph"/>
        <w:numPr>
          <w:ilvl w:val="0"/>
          <w:numId w:val="48"/>
        </w:numPr>
        <w:spacing w:after="120" w:line="240" w:lineRule="auto"/>
        <w:jc w:val="both"/>
        <w:rPr>
          <w:rFonts w:ascii="Arial" w:hAnsi="Arial" w:cs="Arial"/>
          <w:sz w:val="20"/>
          <w:szCs w:val="20"/>
        </w:rPr>
      </w:pPr>
      <w:r w:rsidRPr="00E30A51">
        <w:rPr>
          <w:rFonts w:ascii="Arial" w:hAnsi="Arial" w:cs="Arial"/>
          <w:sz w:val="20"/>
          <w:szCs w:val="20"/>
        </w:rPr>
        <w:t>The requestor and / or the address for delivery,</w:t>
      </w:r>
    </w:p>
    <w:p w14:paraId="30CB5B68" w14:textId="77777777" w:rsidR="00A45843" w:rsidRPr="00E30A51" w:rsidRDefault="00A45843" w:rsidP="009C1FDC">
      <w:pPr>
        <w:pStyle w:val="ListParagraph"/>
        <w:numPr>
          <w:ilvl w:val="0"/>
          <w:numId w:val="48"/>
        </w:numPr>
        <w:spacing w:after="120" w:line="240" w:lineRule="auto"/>
        <w:jc w:val="both"/>
        <w:rPr>
          <w:rFonts w:ascii="Arial" w:hAnsi="Arial" w:cs="Arial"/>
          <w:sz w:val="20"/>
          <w:szCs w:val="20"/>
        </w:rPr>
      </w:pPr>
      <w:r w:rsidRPr="00E30A51">
        <w:rPr>
          <w:rFonts w:ascii="Arial" w:hAnsi="Arial" w:cs="Arial"/>
          <w:sz w:val="20"/>
          <w:szCs w:val="20"/>
        </w:rPr>
        <w:t>The type of specimen, and the date and time of collection,</w:t>
      </w:r>
    </w:p>
    <w:p w14:paraId="0671A66E" w14:textId="77777777" w:rsidR="00A45843" w:rsidRPr="00E30A51" w:rsidRDefault="00A45843" w:rsidP="009C1FDC">
      <w:pPr>
        <w:pStyle w:val="ListParagraph"/>
        <w:numPr>
          <w:ilvl w:val="0"/>
          <w:numId w:val="48"/>
        </w:numPr>
        <w:spacing w:after="120" w:line="240" w:lineRule="auto"/>
        <w:jc w:val="both"/>
        <w:rPr>
          <w:rFonts w:ascii="Arial" w:hAnsi="Arial" w:cs="Arial"/>
          <w:sz w:val="20"/>
          <w:szCs w:val="20"/>
        </w:rPr>
      </w:pPr>
      <w:r w:rsidRPr="00E30A51">
        <w:rPr>
          <w:rFonts w:ascii="Arial" w:hAnsi="Arial" w:cs="Arial"/>
          <w:sz w:val="20"/>
          <w:szCs w:val="20"/>
        </w:rPr>
        <w:lastRenderedPageBreak/>
        <w:t>Time and date of report,</w:t>
      </w:r>
    </w:p>
    <w:p w14:paraId="1E675804" w14:textId="77777777" w:rsidR="00A45843" w:rsidRPr="00E30A51" w:rsidRDefault="00A45843" w:rsidP="009C1FDC">
      <w:pPr>
        <w:pStyle w:val="ListParagraph"/>
        <w:numPr>
          <w:ilvl w:val="0"/>
          <w:numId w:val="48"/>
        </w:numPr>
        <w:spacing w:after="120" w:line="240" w:lineRule="auto"/>
        <w:jc w:val="both"/>
        <w:rPr>
          <w:rFonts w:ascii="Arial" w:hAnsi="Arial" w:cs="Arial"/>
          <w:sz w:val="20"/>
          <w:szCs w:val="20"/>
        </w:rPr>
      </w:pPr>
      <w:r w:rsidRPr="00E30A51">
        <w:rPr>
          <w:rFonts w:ascii="Arial" w:hAnsi="Arial" w:cs="Arial"/>
          <w:sz w:val="20"/>
          <w:szCs w:val="20"/>
        </w:rPr>
        <w:t>Results, including reasons if no examination is performed,</w:t>
      </w:r>
    </w:p>
    <w:p w14:paraId="2F044330" w14:textId="77777777" w:rsidR="00A45843" w:rsidRPr="00E30A51" w:rsidRDefault="00A45843" w:rsidP="009C1FDC">
      <w:pPr>
        <w:pStyle w:val="ListParagraph"/>
        <w:numPr>
          <w:ilvl w:val="0"/>
          <w:numId w:val="48"/>
        </w:numPr>
        <w:spacing w:after="120" w:line="240" w:lineRule="auto"/>
        <w:jc w:val="both"/>
        <w:rPr>
          <w:rFonts w:ascii="Arial" w:hAnsi="Arial" w:cs="Arial"/>
          <w:sz w:val="20"/>
          <w:szCs w:val="20"/>
        </w:rPr>
      </w:pPr>
      <w:r w:rsidRPr="00E30A51">
        <w:rPr>
          <w:rFonts w:ascii="Arial" w:hAnsi="Arial" w:cs="Arial"/>
          <w:sz w:val="20"/>
          <w:szCs w:val="20"/>
        </w:rPr>
        <w:t>Reference intervals as appropriate,</w:t>
      </w:r>
    </w:p>
    <w:p w14:paraId="42DEE38E" w14:textId="77777777" w:rsidR="00A45843" w:rsidRPr="00E30A51" w:rsidRDefault="00A45843" w:rsidP="009C1FDC">
      <w:pPr>
        <w:pStyle w:val="ListParagraph"/>
        <w:numPr>
          <w:ilvl w:val="0"/>
          <w:numId w:val="48"/>
        </w:numPr>
        <w:spacing w:after="120" w:line="240" w:lineRule="auto"/>
        <w:jc w:val="both"/>
        <w:rPr>
          <w:rFonts w:ascii="Arial" w:hAnsi="Arial" w:cs="Arial"/>
          <w:sz w:val="20"/>
          <w:szCs w:val="20"/>
        </w:rPr>
      </w:pPr>
      <w:r w:rsidRPr="00E30A51">
        <w:rPr>
          <w:rFonts w:ascii="Arial" w:hAnsi="Arial" w:cs="Arial"/>
          <w:sz w:val="20"/>
          <w:szCs w:val="20"/>
        </w:rPr>
        <w:t>Interpretative comments as appropriate,</w:t>
      </w:r>
    </w:p>
    <w:p w14:paraId="69693790" w14:textId="77777777" w:rsidR="00A45843" w:rsidRPr="00E30A51" w:rsidRDefault="00A45843" w:rsidP="009C1FDC">
      <w:pPr>
        <w:pStyle w:val="ListParagraph"/>
        <w:numPr>
          <w:ilvl w:val="0"/>
          <w:numId w:val="48"/>
        </w:numPr>
        <w:spacing w:after="120" w:line="240" w:lineRule="auto"/>
        <w:jc w:val="both"/>
        <w:rPr>
          <w:rFonts w:ascii="Arial" w:hAnsi="Arial" w:cs="Arial"/>
          <w:sz w:val="20"/>
          <w:szCs w:val="20"/>
        </w:rPr>
      </w:pPr>
      <w:r w:rsidRPr="00E30A51">
        <w:rPr>
          <w:rFonts w:ascii="Arial" w:hAnsi="Arial" w:cs="Arial"/>
          <w:sz w:val="20"/>
          <w:szCs w:val="20"/>
        </w:rPr>
        <w:t>Highlighting of abnormal results, and/or, inclusion of critical limits,</w:t>
      </w:r>
    </w:p>
    <w:p w14:paraId="47C1643A" w14:textId="77777777" w:rsidR="00A45843" w:rsidRPr="00E30A51" w:rsidRDefault="00A45843" w:rsidP="009C1FDC">
      <w:pPr>
        <w:pStyle w:val="ListParagraph"/>
        <w:numPr>
          <w:ilvl w:val="0"/>
          <w:numId w:val="48"/>
        </w:numPr>
        <w:spacing w:after="120" w:line="240" w:lineRule="auto"/>
        <w:jc w:val="both"/>
        <w:rPr>
          <w:rFonts w:ascii="Arial" w:hAnsi="Arial" w:cs="Arial"/>
          <w:sz w:val="20"/>
          <w:szCs w:val="20"/>
        </w:rPr>
      </w:pPr>
      <w:r w:rsidRPr="00E30A51">
        <w:rPr>
          <w:rFonts w:ascii="Arial" w:hAnsi="Arial" w:cs="Arial"/>
          <w:sz w:val="20"/>
          <w:szCs w:val="20"/>
        </w:rPr>
        <w:t>Status of report as appropriate e.g. copy, interim or supplementary,</w:t>
      </w:r>
    </w:p>
    <w:p w14:paraId="46ACB5B1" w14:textId="66F9C043" w:rsidR="00E30A51" w:rsidRDefault="00A45843" w:rsidP="009C1FDC">
      <w:pPr>
        <w:pStyle w:val="ListParagraph"/>
        <w:numPr>
          <w:ilvl w:val="0"/>
          <w:numId w:val="48"/>
        </w:numPr>
        <w:spacing w:after="120" w:line="240" w:lineRule="auto"/>
        <w:jc w:val="both"/>
        <w:rPr>
          <w:rFonts w:ascii="Arial" w:hAnsi="Arial" w:cs="Arial"/>
          <w:sz w:val="20"/>
          <w:szCs w:val="20"/>
        </w:rPr>
      </w:pPr>
      <w:r w:rsidRPr="00E30A51">
        <w:rPr>
          <w:rFonts w:ascii="Arial" w:hAnsi="Arial" w:cs="Arial"/>
          <w:sz w:val="20"/>
          <w:szCs w:val="20"/>
        </w:rPr>
        <w:t>The identification (where possible) of the person(s) verifying &amp; authorising results.</w:t>
      </w:r>
    </w:p>
    <w:p w14:paraId="1651A5FB" w14:textId="77777777" w:rsidR="007B5402" w:rsidRPr="007B5402" w:rsidRDefault="007B5402" w:rsidP="007B5402">
      <w:pPr>
        <w:pStyle w:val="ListParagraph"/>
        <w:spacing w:after="120" w:line="240" w:lineRule="auto"/>
        <w:jc w:val="both"/>
        <w:rPr>
          <w:rFonts w:ascii="Arial" w:hAnsi="Arial" w:cs="Arial"/>
          <w:sz w:val="20"/>
          <w:szCs w:val="20"/>
        </w:rPr>
      </w:pPr>
    </w:p>
    <w:p w14:paraId="7A8A9262" w14:textId="04E053ED" w:rsidR="00E30A51" w:rsidRPr="00E30A51" w:rsidRDefault="00E30A51" w:rsidP="00A45843">
      <w:pPr>
        <w:rPr>
          <w:rFonts w:ascii="Arial" w:hAnsi="Arial" w:cs="Arial"/>
          <w:sz w:val="20"/>
          <w:szCs w:val="20"/>
        </w:rPr>
      </w:pPr>
      <w:bookmarkStart w:id="175" w:name="_Toc109150412"/>
      <w:bookmarkStart w:id="176" w:name="_Toc225230364"/>
      <w:bookmarkStart w:id="177" w:name="_Toc364779168"/>
      <w:bookmarkStart w:id="178" w:name="_Toc365987516"/>
      <w:bookmarkStart w:id="179" w:name="_Toc366846386"/>
      <w:bookmarkStart w:id="180" w:name="_Toc366846440"/>
      <w:r w:rsidRPr="00E30A51">
        <w:rPr>
          <w:rFonts w:ascii="Arial" w:hAnsi="Arial" w:cs="Arial"/>
          <w:sz w:val="20"/>
          <w:szCs w:val="20"/>
        </w:rPr>
        <w:t xml:space="preserve">Further information on report </w:t>
      </w:r>
      <w:r>
        <w:rPr>
          <w:rFonts w:ascii="Arial" w:hAnsi="Arial" w:cs="Arial"/>
          <w:sz w:val="20"/>
          <w:szCs w:val="20"/>
        </w:rPr>
        <w:t>access/</w:t>
      </w:r>
      <w:r w:rsidRPr="00E30A51">
        <w:rPr>
          <w:rFonts w:ascii="Arial" w:hAnsi="Arial" w:cs="Arial"/>
          <w:sz w:val="20"/>
          <w:szCs w:val="20"/>
        </w:rPr>
        <w:t>content is provide</w:t>
      </w:r>
      <w:r>
        <w:rPr>
          <w:rFonts w:ascii="Arial" w:hAnsi="Arial" w:cs="Arial"/>
          <w:sz w:val="20"/>
          <w:szCs w:val="20"/>
        </w:rPr>
        <w:t>d</w:t>
      </w:r>
      <w:r w:rsidRPr="00E30A51">
        <w:rPr>
          <w:rFonts w:ascii="Arial" w:hAnsi="Arial" w:cs="Arial"/>
          <w:sz w:val="20"/>
          <w:szCs w:val="20"/>
        </w:rPr>
        <w:t xml:space="preserve"> in </w:t>
      </w:r>
      <w:r w:rsidRPr="00E30A51">
        <w:rPr>
          <w:rFonts w:ascii="Arial" w:hAnsi="Arial" w:cs="Arial"/>
          <w:b/>
          <w:sz w:val="20"/>
          <w:szCs w:val="20"/>
        </w:rPr>
        <w:t>MP-CGEN-022</w:t>
      </w:r>
      <w:r w:rsidRPr="00E30A51">
        <w:rPr>
          <w:rFonts w:ascii="Arial" w:hAnsi="Arial" w:cs="Arial"/>
          <w:sz w:val="20"/>
          <w:szCs w:val="20"/>
        </w:rPr>
        <w:t xml:space="preserve"> – Post Examination Procedures.</w:t>
      </w:r>
    </w:p>
    <w:bookmarkEnd w:id="175"/>
    <w:bookmarkEnd w:id="176"/>
    <w:bookmarkEnd w:id="177"/>
    <w:bookmarkEnd w:id="178"/>
    <w:bookmarkEnd w:id="179"/>
    <w:bookmarkEnd w:id="180"/>
    <w:p w14:paraId="1C577C1E" w14:textId="77777777" w:rsidR="0031458F" w:rsidRPr="00FC3FF4" w:rsidRDefault="00A45843" w:rsidP="00170CC6">
      <w:pPr>
        <w:rPr>
          <w:rFonts w:ascii="Arial" w:hAnsi="Arial" w:cs="Arial"/>
          <w:sz w:val="20"/>
          <w:szCs w:val="20"/>
          <w:u w:val="single"/>
        </w:rPr>
      </w:pPr>
      <w:r w:rsidRPr="00FC3FF4">
        <w:rPr>
          <w:rFonts w:ascii="Arial" w:hAnsi="Arial" w:cs="Arial"/>
          <w:sz w:val="20"/>
          <w:szCs w:val="20"/>
          <w:u w:val="single"/>
        </w:rPr>
        <w:t>Additional information for reports (</w:t>
      </w:r>
      <w:r w:rsidRPr="00FC3FF4">
        <w:rPr>
          <w:rFonts w:ascii="Arial" w:hAnsi="Arial" w:cs="Arial"/>
          <w:b/>
          <w:color w:val="0000FF"/>
          <w:sz w:val="20"/>
          <w:szCs w:val="20"/>
          <w:u w:val="single"/>
        </w:rPr>
        <w:t>ISO 7.4.1.7 a-d</w:t>
      </w:r>
      <w:r w:rsidRPr="00FC3FF4">
        <w:rPr>
          <w:rFonts w:ascii="Arial" w:hAnsi="Arial" w:cs="Arial"/>
          <w:sz w:val="20"/>
          <w:szCs w:val="20"/>
          <w:u w:val="single"/>
        </w:rPr>
        <w:t>)</w:t>
      </w:r>
    </w:p>
    <w:p w14:paraId="3AEE4392" w14:textId="6394552F" w:rsidR="00FC3FF4" w:rsidRDefault="00FC3FF4" w:rsidP="007B5402">
      <w:pPr>
        <w:spacing w:line="240" w:lineRule="auto"/>
        <w:jc w:val="both"/>
        <w:rPr>
          <w:rFonts w:ascii="Arial" w:hAnsi="Arial" w:cs="Arial"/>
          <w:sz w:val="20"/>
          <w:szCs w:val="20"/>
        </w:rPr>
      </w:pPr>
      <w:r>
        <w:rPr>
          <w:rFonts w:ascii="Arial" w:hAnsi="Arial" w:cs="Arial"/>
          <w:sz w:val="20"/>
          <w:szCs w:val="20"/>
        </w:rPr>
        <w:t xml:space="preserve">Appropriate interpretive comments are recorded on reports as defined in the associated examination SOP e.g. </w:t>
      </w:r>
      <w:r w:rsidRPr="00254D1A">
        <w:rPr>
          <w:rFonts w:ascii="Arial" w:hAnsi="Arial" w:cs="Arial"/>
          <w:b/>
          <w:sz w:val="20"/>
          <w:szCs w:val="20"/>
        </w:rPr>
        <w:t>EP-CHAE-001</w:t>
      </w:r>
      <w:r w:rsidR="00254D1A">
        <w:rPr>
          <w:rFonts w:ascii="Arial" w:hAnsi="Arial" w:cs="Arial"/>
          <w:sz w:val="20"/>
          <w:szCs w:val="20"/>
        </w:rPr>
        <w:t xml:space="preserve"> - </w:t>
      </w:r>
      <w:r>
        <w:rPr>
          <w:rFonts w:ascii="Arial" w:hAnsi="Arial" w:cs="Arial"/>
          <w:sz w:val="20"/>
          <w:szCs w:val="20"/>
        </w:rPr>
        <w:t>Blood Film Preparation, Staining and Reporting, Part 9 – Method/Procedure.</w:t>
      </w:r>
    </w:p>
    <w:p w14:paraId="1D908BA2" w14:textId="77777777" w:rsidR="007B5402" w:rsidRPr="00FF0A68" w:rsidRDefault="007B5402" w:rsidP="007B5402">
      <w:pPr>
        <w:spacing w:line="240" w:lineRule="auto"/>
        <w:jc w:val="both"/>
        <w:rPr>
          <w:rFonts w:ascii="Arial" w:hAnsi="Arial" w:cs="Arial"/>
          <w:sz w:val="20"/>
          <w:szCs w:val="20"/>
        </w:rPr>
      </w:pPr>
      <w:r w:rsidRPr="00FF0A68">
        <w:rPr>
          <w:rFonts w:ascii="Arial" w:hAnsi="Arial" w:cs="Arial"/>
          <w:sz w:val="20"/>
          <w:szCs w:val="20"/>
        </w:rPr>
        <w:t>Departmental reports (on re</w:t>
      </w:r>
      <w:r>
        <w:rPr>
          <w:rFonts w:ascii="Arial" w:hAnsi="Arial" w:cs="Arial"/>
          <w:sz w:val="20"/>
          <w:szCs w:val="20"/>
        </w:rPr>
        <w:t>ceipt of referred test results)</w:t>
      </w:r>
      <w:r w:rsidRPr="00FF0A68">
        <w:rPr>
          <w:rFonts w:ascii="Arial" w:hAnsi="Arial" w:cs="Arial"/>
          <w:sz w:val="20"/>
          <w:szCs w:val="20"/>
        </w:rPr>
        <w:t xml:space="preserve"> include the following information:</w:t>
      </w:r>
    </w:p>
    <w:p w14:paraId="4D497D39" w14:textId="77777777" w:rsidR="007B5402" w:rsidRPr="00FF0A68" w:rsidRDefault="007B5402" w:rsidP="009C1FDC">
      <w:pPr>
        <w:numPr>
          <w:ilvl w:val="0"/>
          <w:numId w:val="8"/>
        </w:numPr>
        <w:tabs>
          <w:tab w:val="num" w:pos="330"/>
        </w:tabs>
        <w:spacing w:after="120" w:line="240" w:lineRule="auto"/>
        <w:ind w:left="330" w:hanging="330"/>
        <w:jc w:val="both"/>
        <w:rPr>
          <w:rFonts w:ascii="Arial" w:hAnsi="Arial" w:cs="Arial"/>
          <w:sz w:val="20"/>
          <w:szCs w:val="20"/>
        </w:rPr>
      </w:pPr>
      <w:r w:rsidRPr="00FF0A68">
        <w:rPr>
          <w:rFonts w:ascii="Arial" w:hAnsi="Arial" w:cs="Arial"/>
          <w:sz w:val="20"/>
          <w:szCs w:val="20"/>
        </w:rPr>
        <w:t>The identity of the referral laboratory,</w:t>
      </w:r>
    </w:p>
    <w:p w14:paraId="1755D677" w14:textId="77777777" w:rsidR="007B5402" w:rsidRPr="00FF0A68" w:rsidRDefault="007B5402" w:rsidP="009C1FDC">
      <w:pPr>
        <w:numPr>
          <w:ilvl w:val="0"/>
          <w:numId w:val="8"/>
        </w:numPr>
        <w:tabs>
          <w:tab w:val="num" w:pos="330"/>
        </w:tabs>
        <w:spacing w:after="120" w:line="240" w:lineRule="auto"/>
        <w:ind w:left="330" w:hanging="330"/>
        <w:jc w:val="both"/>
        <w:rPr>
          <w:rFonts w:ascii="Arial" w:hAnsi="Arial" w:cs="Arial"/>
          <w:sz w:val="20"/>
          <w:szCs w:val="20"/>
        </w:rPr>
      </w:pPr>
      <w:r w:rsidRPr="00FF0A68">
        <w:rPr>
          <w:rFonts w:ascii="Arial" w:hAnsi="Arial" w:cs="Arial"/>
          <w:sz w:val="20"/>
          <w:szCs w:val="20"/>
        </w:rPr>
        <w:t>All results issued by the referral laboratory,</w:t>
      </w:r>
    </w:p>
    <w:p w14:paraId="53115624" w14:textId="77777777" w:rsidR="007B5402" w:rsidRPr="00FF0A68" w:rsidRDefault="007B5402" w:rsidP="009C1FDC">
      <w:pPr>
        <w:numPr>
          <w:ilvl w:val="0"/>
          <w:numId w:val="8"/>
        </w:numPr>
        <w:tabs>
          <w:tab w:val="num" w:pos="330"/>
        </w:tabs>
        <w:spacing w:after="120" w:line="240" w:lineRule="auto"/>
        <w:ind w:left="330" w:hanging="330"/>
        <w:jc w:val="both"/>
        <w:rPr>
          <w:rFonts w:ascii="Arial" w:hAnsi="Arial" w:cs="Arial"/>
          <w:sz w:val="20"/>
          <w:szCs w:val="20"/>
        </w:rPr>
      </w:pPr>
      <w:r w:rsidRPr="00FF0A68">
        <w:rPr>
          <w:rFonts w:ascii="Arial" w:hAnsi="Arial" w:cs="Arial"/>
          <w:sz w:val="20"/>
          <w:szCs w:val="20"/>
        </w:rPr>
        <w:t>All interpretative comments provided by the referral laboratory.</w:t>
      </w:r>
    </w:p>
    <w:p w14:paraId="7FC7A582" w14:textId="4C94C5B0" w:rsidR="00055D50" w:rsidRPr="00055D50" w:rsidRDefault="00055D50" w:rsidP="00055D50">
      <w:pPr>
        <w:jc w:val="both"/>
        <w:rPr>
          <w:rFonts w:ascii="Arial" w:hAnsi="Arial" w:cs="Arial"/>
          <w:sz w:val="20"/>
          <w:szCs w:val="20"/>
        </w:rPr>
      </w:pPr>
      <w:r w:rsidRPr="00055D50">
        <w:rPr>
          <w:rFonts w:ascii="Arial" w:hAnsi="Arial" w:cs="Arial"/>
          <w:sz w:val="20"/>
          <w:szCs w:val="20"/>
        </w:rPr>
        <w:t xml:space="preserve">The Department, as further defined in </w:t>
      </w:r>
      <w:r w:rsidRPr="00055D50">
        <w:rPr>
          <w:rFonts w:ascii="Arial" w:hAnsi="Arial" w:cs="Arial"/>
          <w:b/>
          <w:sz w:val="20"/>
          <w:szCs w:val="20"/>
        </w:rPr>
        <w:t xml:space="preserve">MP-CGEN-022 </w:t>
      </w:r>
      <w:r w:rsidRPr="00254D1A">
        <w:rPr>
          <w:rFonts w:ascii="Arial" w:hAnsi="Arial" w:cs="Arial"/>
          <w:sz w:val="20"/>
          <w:szCs w:val="20"/>
        </w:rPr>
        <w:t>–Post Examination Processes</w:t>
      </w:r>
      <w:r w:rsidRPr="00055D50">
        <w:rPr>
          <w:rFonts w:ascii="Arial" w:hAnsi="Arial" w:cs="Arial"/>
          <w:sz w:val="20"/>
          <w:szCs w:val="20"/>
        </w:rPr>
        <w:t>, chooses not to include the UKAS accreditation symbol on the laboratory hard copy and electronic reports but to include a reference to UKAS accreditation on the haematology, coagulation and bone marrow reports using the wording:</w:t>
      </w:r>
    </w:p>
    <w:p w14:paraId="1402A089" w14:textId="77777777" w:rsidR="00055D50" w:rsidRPr="00055D50" w:rsidRDefault="00055D50" w:rsidP="00055D50">
      <w:pPr>
        <w:spacing w:line="240" w:lineRule="auto"/>
        <w:jc w:val="both"/>
        <w:rPr>
          <w:rFonts w:ascii="Arial" w:hAnsi="Arial" w:cs="Arial"/>
          <w:b/>
          <w:sz w:val="20"/>
          <w:szCs w:val="20"/>
        </w:rPr>
      </w:pPr>
      <w:r w:rsidRPr="00055D50">
        <w:rPr>
          <w:rFonts w:ascii="Arial" w:hAnsi="Arial" w:cs="Arial"/>
          <w:b/>
          <w:sz w:val="20"/>
          <w:szCs w:val="20"/>
        </w:rPr>
        <w:t>‘Clyde Haematology labs are a UKAS accredited medical lab (No 8046) for all tests except GFST and SickleScan.’</w:t>
      </w:r>
    </w:p>
    <w:p w14:paraId="3DDE0B1C" w14:textId="153A975B" w:rsidR="007B5402" w:rsidRDefault="00055D50" w:rsidP="007B5402">
      <w:pPr>
        <w:autoSpaceDE w:val="0"/>
        <w:autoSpaceDN w:val="0"/>
        <w:adjustRightInd w:val="0"/>
        <w:spacing w:after="0" w:line="240" w:lineRule="auto"/>
        <w:jc w:val="both"/>
        <w:rPr>
          <w:rFonts w:ascii="Arial" w:hAnsi="Arial" w:cs="Arial"/>
          <w:sz w:val="20"/>
          <w:szCs w:val="20"/>
        </w:rPr>
      </w:pPr>
      <w:r w:rsidRPr="00055D50">
        <w:rPr>
          <w:rFonts w:ascii="Arial" w:hAnsi="Arial" w:cs="Arial"/>
          <w:sz w:val="20"/>
          <w:szCs w:val="20"/>
        </w:rPr>
        <w:t>Blood transfusion reports make no mention of UKAS accreditation</w:t>
      </w:r>
      <w:r w:rsidR="00254D1A">
        <w:rPr>
          <w:rFonts w:ascii="Arial" w:hAnsi="Arial" w:cs="Arial"/>
          <w:sz w:val="20"/>
          <w:szCs w:val="20"/>
        </w:rPr>
        <w:t>. U</w:t>
      </w:r>
      <w:r w:rsidRPr="00055D50">
        <w:rPr>
          <w:rFonts w:ascii="Arial" w:hAnsi="Arial" w:cs="Arial"/>
          <w:sz w:val="20"/>
          <w:szCs w:val="20"/>
        </w:rPr>
        <w:t xml:space="preserve">sers </w:t>
      </w:r>
      <w:r w:rsidR="00254D1A">
        <w:rPr>
          <w:rFonts w:ascii="Arial" w:hAnsi="Arial" w:cs="Arial"/>
          <w:sz w:val="20"/>
          <w:szCs w:val="20"/>
        </w:rPr>
        <w:t xml:space="preserve">are informed </w:t>
      </w:r>
      <w:r w:rsidRPr="00055D50">
        <w:rPr>
          <w:rFonts w:ascii="Arial" w:hAnsi="Arial" w:cs="Arial"/>
          <w:sz w:val="20"/>
          <w:szCs w:val="20"/>
        </w:rPr>
        <w:t>of our accreditation status by including a link to the UKAS Schedule of Accredit</w:t>
      </w:r>
      <w:r w:rsidR="00254D1A">
        <w:rPr>
          <w:rFonts w:ascii="Arial" w:hAnsi="Arial" w:cs="Arial"/>
          <w:sz w:val="20"/>
          <w:szCs w:val="20"/>
        </w:rPr>
        <w:t xml:space="preserve">ation on the laboratory website </w:t>
      </w:r>
      <w:r w:rsidRPr="00055D50">
        <w:rPr>
          <w:rFonts w:ascii="Arial" w:hAnsi="Arial" w:cs="Arial"/>
          <w:sz w:val="20"/>
          <w:szCs w:val="20"/>
        </w:rPr>
        <w:t xml:space="preserve">and </w:t>
      </w:r>
      <w:r w:rsidR="007B5402">
        <w:rPr>
          <w:rFonts w:ascii="Arial" w:hAnsi="Arial" w:cs="Arial"/>
          <w:sz w:val="20"/>
          <w:szCs w:val="20"/>
        </w:rPr>
        <w:t>in the service users’ handbook.</w:t>
      </w:r>
    </w:p>
    <w:p w14:paraId="636F297B" w14:textId="77777777" w:rsidR="007B5402" w:rsidRPr="007B5402" w:rsidRDefault="007B5402" w:rsidP="007B5402">
      <w:pPr>
        <w:autoSpaceDE w:val="0"/>
        <w:autoSpaceDN w:val="0"/>
        <w:adjustRightInd w:val="0"/>
        <w:spacing w:after="0" w:line="240" w:lineRule="auto"/>
        <w:jc w:val="both"/>
        <w:rPr>
          <w:rFonts w:ascii="Arial" w:hAnsi="Arial" w:cs="Arial"/>
          <w:sz w:val="20"/>
          <w:szCs w:val="20"/>
        </w:rPr>
      </w:pPr>
    </w:p>
    <w:p w14:paraId="02D58AA9" w14:textId="77777777" w:rsidR="00A45843" w:rsidRDefault="00A45843" w:rsidP="00170CC6">
      <w:pPr>
        <w:rPr>
          <w:rFonts w:ascii="Arial" w:hAnsi="Arial" w:cs="Arial"/>
          <w:sz w:val="20"/>
          <w:szCs w:val="20"/>
          <w:u w:val="single"/>
        </w:rPr>
      </w:pPr>
      <w:r>
        <w:rPr>
          <w:rFonts w:ascii="Arial" w:hAnsi="Arial" w:cs="Arial"/>
          <w:sz w:val="20"/>
          <w:szCs w:val="20"/>
          <w:u w:val="single"/>
        </w:rPr>
        <w:t>Amendments to reported results (</w:t>
      </w:r>
      <w:r w:rsidRPr="00A45843">
        <w:rPr>
          <w:rFonts w:ascii="Arial" w:hAnsi="Arial" w:cs="Arial"/>
          <w:b/>
          <w:color w:val="0000FF"/>
          <w:sz w:val="20"/>
          <w:szCs w:val="20"/>
          <w:u w:val="single"/>
        </w:rPr>
        <w:t>ISO 7.4.1.8 a-e</w:t>
      </w:r>
      <w:r>
        <w:rPr>
          <w:rFonts w:ascii="Arial" w:hAnsi="Arial" w:cs="Arial"/>
          <w:sz w:val="20"/>
          <w:szCs w:val="20"/>
          <w:u w:val="single"/>
        </w:rPr>
        <w:t>)</w:t>
      </w:r>
    </w:p>
    <w:p w14:paraId="6CB2322D" w14:textId="77777777" w:rsidR="00A45843" w:rsidRPr="00FF0A68" w:rsidRDefault="00A45843" w:rsidP="00A45843">
      <w:pPr>
        <w:spacing w:line="240" w:lineRule="auto"/>
        <w:jc w:val="both"/>
        <w:rPr>
          <w:rFonts w:ascii="Arial" w:hAnsi="Arial" w:cs="Arial"/>
          <w:sz w:val="20"/>
          <w:szCs w:val="20"/>
        </w:rPr>
      </w:pPr>
      <w:r w:rsidRPr="00FF0A68">
        <w:rPr>
          <w:rFonts w:ascii="Arial" w:hAnsi="Arial" w:cs="Arial"/>
          <w:sz w:val="20"/>
          <w:szCs w:val="20"/>
        </w:rPr>
        <w:t xml:space="preserve">Laboratory data held by the departmental Computer (LIMS) is protected against </w:t>
      </w:r>
      <w:r w:rsidRPr="00FF0A68">
        <w:rPr>
          <w:rFonts w:ascii="Arial" w:hAnsi="Arial" w:cs="Arial"/>
          <w:b/>
          <w:bCs/>
          <w:i/>
          <w:iCs/>
          <w:sz w:val="20"/>
          <w:szCs w:val="20"/>
        </w:rPr>
        <w:t>unauthorised revision</w:t>
      </w:r>
      <w:r w:rsidRPr="00FF0A68">
        <w:rPr>
          <w:rFonts w:ascii="Arial" w:hAnsi="Arial" w:cs="Arial"/>
          <w:sz w:val="20"/>
          <w:szCs w:val="20"/>
        </w:rPr>
        <w:t xml:space="preserve"> via a password access system. However, the password related hierarchy of the LIMS functions to allow designated staff access to the data for </w:t>
      </w:r>
      <w:r w:rsidRPr="00FF0A68">
        <w:rPr>
          <w:rFonts w:ascii="Arial" w:hAnsi="Arial" w:cs="Arial"/>
          <w:b/>
          <w:bCs/>
          <w:i/>
          <w:iCs/>
          <w:sz w:val="20"/>
          <w:szCs w:val="20"/>
        </w:rPr>
        <w:t>revision purposes</w:t>
      </w:r>
      <w:r w:rsidRPr="00FF0A68">
        <w:rPr>
          <w:rFonts w:ascii="Arial" w:hAnsi="Arial" w:cs="Arial"/>
          <w:sz w:val="20"/>
          <w:szCs w:val="20"/>
        </w:rPr>
        <w:t>.</w:t>
      </w:r>
    </w:p>
    <w:p w14:paraId="1EE4C8AF" w14:textId="7E17299C" w:rsidR="00A45843" w:rsidRPr="00A45843" w:rsidRDefault="00A45843" w:rsidP="00A45843">
      <w:pPr>
        <w:spacing w:line="240" w:lineRule="auto"/>
        <w:jc w:val="both"/>
        <w:rPr>
          <w:rFonts w:ascii="Arial" w:hAnsi="Arial" w:cs="Arial"/>
          <w:sz w:val="20"/>
          <w:szCs w:val="20"/>
        </w:rPr>
      </w:pPr>
      <w:r w:rsidRPr="00FF0A68">
        <w:rPr>
          <w:rFonts w:ascii="Arial" w:hAnsi="Arial" w:cs="Arial"/>
          <w:sz w:val="20"/>
          <w:szCs w:val="20"/>
        </w:rPr>
        <w:t>The department</w:t>
      </w:r>
      <w:r w:rsidR="007B5402">
        <w:rPr>
          <w:rFonts w:ascii="Arial" w:hAnsi="Arial" w:cs="Arial"/>
          <w:sz w:val="20"/>
          <w:szCs w:val="20"/>
        </w:rPr>
        <w:t xml:space="preserve"> operates a systematic process (</w:t>
      </w:r>
      <w:r w:rsidRPr="007B5402">
        <w:rPr>
          <w:rFonts w:ascii="Arial" w:hAnsi="Arial" w:cs="Arial"/>
          <w:b/>
          <w:bCs/>
          <w:sz w:val="20"/>
          <w:szCs w:val="20"/>
        </w:rPr>
        <w:t>MP-CGEN-022</w:t>
      </w:r>
      <w:r w:rsidR="007B5402" w:rsidRPr="007B5402">
        <w:rPr>
          <w:rFonts w:ascii="Arial" w:hAnsi="Arial" w:cs="Arial"/>
          <w:sz w:val="20"/>
          <w:szCs w:val="20"/>
        </w:rPr>
        <w:t xml:space="preserve"> </w:t>
      </w:r>
      <w:r w:rsidR="007B5402">
        <w:rPr>
          <w:rFonts w:ascii="Arial" w:hAnsi="Arial" w:cs="Arial"/>
          <w:sz w:val="20"/>
          <w:szCs w:val="20"/>
        </w:rPr>
        <w:t xml:space="preserve">– Post –examination Processes) </w:t>
      </w:r>
      <w:r w:rsidRPr="00FF0A68">
        <w:rPr>
          <w:rFonts w:ascii="Arial" w:hAnsi="Arial" w:cs="Arial"/>
          <w:sz w:val="20"/>
          <w:szCs w:val="20"/>
        </w:rPr>
        <w:t>for the amendment of issued or electronically authorised laboratory reports. This process serves to ensure that information regarding amended laboratory reports, either in paper report format, or in electronic format, is conveyed</w:t>
      </w:r>
      <w:r>
        <w:rPr>
          <w:rFonts w:ascii="Arial" w:hAnsi="Arial" w:cs="Arial"/>
          <w:sz w:val="20"/>
          <w:szCs w:val="20"/>
        </w:rPr>
        <w:t xml:space="preserve"> to appropriate clinical staff.</w:t>
      </w:r>
    </w:p>
    <w:bookmarkEnd w:id="171"/>
    <w:bookmarkEnd w:id="172"/>
    <w:p w14:paraId="1052CD46" w14:textId="77777777" w:rsidR="00A45843" w:rsidRPr="00A45843" w:rsidRDefault="00A45843" w:rsidP="00DB77C2">
      <w:pPr>
        <w:spacing w:line="240" w:lineRule="auto"/>
        <w:ind w:left="720"/>
        <w:jc w:val="both"/>
        <w:rPr>
          <w:rFonts w:ascii="Arial" w:hAnsi="Arial" w:cs="Arial"/>
          <w:sz w:val="20"/>
          <w:szCs w:val="20"/>
          <w:u w:val="single"/>
        </w:rPr>
      </w:pPr>
      <w:r w:rsidRPr="00A45843">
        <w:rPr>
          <w:rFonts w:ascii="Arial" w:hAnsi="Arial" w:cs="Arial"/>
          <w:sz w:val="20"/>
          <w:szCs w:val="20"/>
          <w:u w:val="single"/>
        </w:rPr>
        <w:t>Post-examination handling of samples (</w:t>
      </w:r>
      <w:r w:rsidRPr="00A45843">
        <w:rPr>
          <w:rFonts w:ascii="Arial" w:hAnsi="Arial" w:cs="Arial"/>
          <w:b/>
          <w:color w:val="0000FF"/>
          <w:sz w:val="20"/>
          <w:szCs w:val="20"/>
          <w:u w:val="single"/>
        </w:rPr>
        <w:t>ISO 7.4.4</w:t>
      </w:r>
      <w:r w:rsidRPr="00A45843">
        <w:rPr>
          <w:rFonts w:ascii="Arial" w:hAnsi="Arial" w:cs="Arial"/>
          <w:sz w:val="20"/>
          <w:szCs w:val="20"/>
          <w:u w:val="single"/>
        </w:rPr>
        <w:t xml:space="preserve">) </w:t>
      </w:r>
    </w:p>
    <w:p w14:paraId="39E470E2" w14:textId="4A5623E0" w:rsidR="000C0366" w:rsidRPr="00FF0A68" w:rsidRDefault="000C0366" w:rsidP="000C0366">
      <w:pPr>
        <w:spacing w:line="240" w:lineRule="auto"/>
        <w:jc w:val="both"/>
        <w:rPr>
          <w:rFonts w:ascii="Arial" w:hAnsi="Arial" w:cs="Arial"/>
          <w:sz w:val="20"/>
          <w:szCs w:val="20"/>
        </w:rPr>
      </w:pPr>
      <w:r w:rsidRPr="00DB77C2">
        <w:rPr>
          <w:rFonts w:ascii="Arial" w:hAnsi="Arial" w:cs="Arial"/>
          <w:b/>
          <w:bCs/>
          <w:sz w:val="20"/>
          <w:szCs w:val="20"/>
        </w:rPr>
        <w:t>MP-CGEN-003</w:t>
      </w:r>
      <w:r w:rsidR="00DB77C2" w:rsidRPr="00DB77C2">
        <w:rPr>
          <w:rFonts w:ascii="Arial" w:hAnsi="Arial" w:cs="Arial"/>
          <w:sz w:val="20"/>
          <w:szCs w:val="20"/>
        </w:rPr>
        <w:t xml:space="preserve"> </w:t>
      </w:r>
      <w:r w:rsidR="00DB77C2">
        <w:rPr>
          <w:rFonts w:ascii="Arial" w:hAnsi="Arial" w:cs="Arial"/>
          <w:sz w:val="20"/>
          <w:szCs w:val="20"/>
        </w:rPr>
        <w:t xml:space="preserve">- </w:t>
      </w:r>
      <w:r w:rsidR="00DB77C2" w:rsidRPr="00DB77C2">
        <w:rPr>
          <w:rFonts w:ascii="Arial" w:hAnsi="Arial" w:cs="Arial"/>
          <w:sz w:val="20"/>
          <w:szCs w:val="20"/>
        </w:rPr>
        <w:t>QMS Documents &amp; Patholological Records - Storage, Retention &amp; Archive Policy</w:t>
      </w:r>
      <w:r w:rsidR="00DB77C2">
        <w:rPr>
          <w:rFonts w:ascii="Arial" w:hAnsi="Arial" w:cs="Arial"/>
          <w:sz w:val="20"/>
          <w:szCs w:val="20"/>
        </w:rPr>
        <w:t xml:space="preserve"> </w:t>
      </w:r>
      <w:r w:rsidRPr="00FF0A68">
        <w:rPr>
          <w:rFonts w:ascii="Arial" w:hAnsi="Arial" w:cs="Arial"/>
          <w:sz w:val="20"/>
          <w:szCs w:val="20"/>
        </w:rPr>
        <w:t>serves to define requirements, and procedural instructions for staff for the retention of clinical material, including their release to third parties (e.g. the Police).</w:t>
      </w:r>
    </w:p>
    <w:p w14:paraId="1E3532BA" w14:textId="3B0CF307" w:rsidR="000C0366" w:rsidRPr="00FF0A68" w:rsidRDefault="000C0366" w:rsidP="000C0366">
      <w:pPr>
        <w:spacing w:line="240" w:lineRule="auto"/>
        <w:rPr>
          <w:rFonts w:ascii="Arial" w:hAnsi="Arial" w:cs="Arial"/>
          <w:sz w:val="20"/>
          <w:szCs w:val="20"/>
        </w:rPr>
      </w:pPr>
      <w:r w:rsidRPr="00FF0A68">
        <w:rPr>
          <w:rFonts w:ascii="Arial" w:hAnsi="Arial" w:cs="Arial"/>
          <w:sz w:val="20"/>
          <w:szCs w:val="20"/>
        </w:rPr>
        <w:t>In addition to the above, specimen disposal procedures are furt</w:t>
      </w:r>
      <w:r w:rsidR="00DB77C2">
        <w:rPr>
          <w:rFonts w:ascii="Arial" w:hAnsi="Arial" w:cs="Arial"/>
          <w:sz w:val="20"/>
          <w:szCs w:val="20"/>
        </w:rPr>
        <w:t xml:space="preserve">her defined in the </w:t>
      </w:r>
      <w:r w:rsidR="00DB77C2" w:rsidRPr="00DB77C2">
        <w:rPr>
          <w:rFonts w:ascii="Arial" w:hAnsi="Arial" w:cs="Arial"/>
          <w:b/>
          <w:sz w:val="20"/>
          <w:szCs w:val="20"/>
        </w:rPr>
        <w:t>HP-CGEN-001</w:t>
      </w:r>
      <w:r w:rsidR="00DB77C2">
        <w:rPr>
          <w:rFonts w:ascii="Arial" w:hAnsi="Arial" w:cs="Arial"/>
          <w:sz w:val="20"/>
          <w:szCs w:val="20"/>
        </w:rPr>
        <w:t xml:space="preserve"> - </w:t>
      </w:r>
      <w:r w:rsidRPr="00FF0A68">
        <w:rPr>
          <w:rFonts w:ascii="Arial" w:hAnsi="Arial" w:cs="Arial"/>
          <w:sz w:val="20"/>
          <w:szCs w:val="20"/>
        </w:rPr>
        <w:t xml:space="preserve">Health &amp; Safety Code of Practice, in </w:t>
      </w:r>
      <w:r w:rsidR="00DB77C2" w:rsidRPr="00DB77C2">
        <w:rPr>
          <w:rFonts w:ascii="Arial" w:hAnsi="Arial" w:cs="Arial"/>
          <w:b/>
          <w:sz w:val="20"/>
          <w:szCs w:val="20"/>
        </w:rPr>
        <w:t>HP-CGEN-002</w:t>
      </w:r>
      <w:r w:rsidR="00DB77C2">
        <w:rPr>
          <w:rFonts w:ascii="Arial" w:hAnsi="Arial" w:cs="Arial"/>
          <w:sz w:val="20"/>
          <w:szCs w:val="20"/>
        </w:rPr>
        <w:t xml:space="preserve"> - </w:t>
      </w:r>
      <w:r w:rsidRPr="00FF0A68">
        <w:rPr>
          <w:rFonts w:ascii="Arial" w:hAnsi="Arial" w:cs="Arial"/>
          <w:sz w:val="20"/>
          <w:szCs w:val="20"/>
        </w:rPr>
        <w:t xml:space="preserve">Clinical Waste Procedures], and in NHSGGC Clinical Waste Procedures – </w:t>
      </w:r>
      <w:hyperlink r:id="rId28" w:history="1">
        <w:r w:rsidR="00DB77C2">
          <w:rPr>
            <w:rStyle w:val="Hyperlink"/>
          </w:rPr>
          <w:t>Policies, Guidance Documents and Forms - NHSGGC</w:t>
        </w:r>
      </w:hyperlink>
      <w:r w:rsidR="00DB77C2">
        <w:t>.</w:t>
      </w:r>
    </w:p>
    <w:p w14:paraId="34B3F2EB" w14:textId="7AD4231D" w:rsidR="005F0A37" w:rsidRPr="00DB77C2" w:rsidRDefault="00B25CBE" w:rsidP="00DB77C2">
      <w:pPr>
        <w:pStyle w:val="BodyTextIndent"/>
        <w:spacing w:before="60" w:line="240" w:lineRule="auto"/>
        <w:ind w:left="0"/>
        <w:jc w:val="both"/>
        <w:rPr>
          <w:rFonts w:ascii="Arial" w:hAnsi="Arial" w:cs="Arial"/>
          <w:color w:val="000000"/>
          <w:sz w:val="20"/>
          <w:szCs w:val="20"/>
          <w:lang w:val="en-US"/>
        </w:rPr>
      </w:pPr>
      <w:hyperlink r:id="rId29" w:history="1">
        <w:r w:rsidR="005F0A37" w:rsidRPr="00DB77C2">
          <w:rPr>
            <w:rStyle w:val="Hyperlink"/>
            <w:rFonts w:ascii="Arial" w:hAnsi="Arial" w:cs="Arial"/>
            <w:b/>
            <w:bCs/>
            <w:color w:val="auto"/>
            <w:sz w:val="20"/>
            <w:szCs w:val="20"/>
            <w:u w:val="none"/>
            <w:lang w:val="en-US"/>
          </w:rPr>
          <w:t>MP-CGEN-004</w:t>
        </w:r>
      </w:hyperlink>
      <w:r w:rsidR="005F0A37" w:rsidRPr="00FF0A68">
        <w:rPr>
          <w:rFonts w:ascii="Arial" w:hAnsi="Arial" w:cs="Arial"/>
          <w:color w:val="000000"/>
          <w:sz w:val="20"/>
          <w:szCs w:val="20"/>
          <w:lang w:val="en-US"/>
        </w:rPr>
        <w:t xml:space="preserve"> </w:t>
      </w:r>
      <w:r w:rsidR="00DB77C2">
        <w:rPr>
          <w:rFonts w:ascii="Arial" w:hAnsi="Arial" w:cs="Arial"/>
          <w:color w:val="000000"/>
          <w:sz w:val="20"/>
          <w:szCs w:val="20"/>
          <w:lang w:val="en-US"/>
        </w:rPr>
        <w:t xml:space="preserve">- </w:t>
      </w:r>
      <w:r w:rsidR="00DB77C2" w:rsidRPr="00DB77C2">
        <w:rPr>
          <w:rFonts w:ascii="Arial" w:hAnsi="Arial" w:cs="Arial"/>
          <w:color w:val="000000"/>
          <w:sz w:val="20"/>
          <w:szCs w:val="20"/>
          <w:lang w:val="en-US"/>
        </w:rPr>
        <w:t>The Retention and Storage and Control Of Clinical Material</w:t>
      </w:r>
      <w:r w:rsidR="00DB77C2">
        <w:rPr>
          <w:rFonts w:ascii="Arial" w:hAnsi="Arial" w:cs="Arial"/>
          <w:color w:val="000000"/>
          <w:sz w:val="20"/>
          <w:szCs w:val="20"/>
          <w:lang w:val="en-US"/>
        </w:rPr>
        <w:t xml:space="preserve"> </w:t>
      </w:r>
      <w:r w:rsidR="005F0A37" w:rsidRPr="00FF0A68">
        <w:rPr>
          <w:rFonts w:ascii="Arial" w:hAnsi="Arial" w:cs="Arial"/>
          <w:color w:val="000000"/>
          <w:sz w:val="20"/>
          <w:szCs w:val="20"/>
          <w:lang w:val="en-US"/>
        </w:rPr>
        <w:t>indicates that information relating to the control of clinical material is detailed in individual Examination Procedure documents, with details inclusive of: identification, collection, indexing, accessing, filing, storage times (including legislated minimum retention times) and disposal of Clinical Mat</w:t>
      </w:r>
      <w:r w:rsidR="005F0A37">
        <w:rPr>
          <w:rFonts w:ascii="Arial" w:hAnsi="Arial" w:cs="Arial"/>
          <w:color w:val="000000"/>
          <w:sz w:val="20"/>
          <w:szCs w:val="20"/>
          <w:lang w:val="en-US"/>
        </w:rPr>
        <w:t>erial.</w:t>
      </w:r>
    </w:p>
    <w:p w14:paraId="3ACE3D87" w14:textId="11075867" w:rsidR="00B45E64" w:rsidRDefault="00E12284" w:rsidP="00730DF9">
      <w:pPr>
        <w:pStyle w:val="Heading2"/>
        <w:numPr>
          <w:ilvl w:val="1"/>
          <w:numId w:val="1"/>
        </w:numPr>
        <w:jc w:val="both"/>
      </w:pPr>
      <w:bookmarkStart w:id="181" w:name="_Toc129097886"/>
      <w:r w:rsidRPr="00E12284">
        <w:lastRenderedPageBreak/>
        <w:t>Non-conforming work</w:t>
      </w:r>
      <w:r w:rsidR="00444BCB">
        <w:t xml:space="preserve"> (</w:t>
      </w:r>
      <w:r w:rsidR="00336388" w:rsidRPr="00336388">
        <w:rPr>
          <w:color w:val="0000FF"/>
        </w:rPr>
        <w:t xml:space="preserve">BSQR, </w:t>
      </w:r>
      <w:r w:rsidR="00444BCB" w:rsidRPr="00336388">
        <w:rPr>
          <w:color w:val="0000FF"/>
        </w:rPr>
        <w:t xml:space="preserve">ISO </w:t>
      </w:r>
      <w:r w:rsidR="00444BCB" w:rsidRPr="00444BCB">
        <w:rPr>
          <w:color w:val="0000FF"/>
        </w:rPr>
        <w:t>7.5</w:t>
      </w:r>
      <w:r w:rsidR="00444BCB">
        <w:t>)</w:t>
      </w:r>
      <w:bookmarkEnd w:id="181"/>
    </w:p>
    <w:p w14:paraId="234A7DA9" w14:textId="1ECE24C7" w:rsidR="00F04BDE" w:rsidRDefault="00F04BDE" w:rsidP="00AA672E">
      <w:pPr>
        <w:spacing w:after="160" w:line="259" w:lineRule="auto"/>
        <w:jc w:val="both"/>
        <w:rPr>
          <w:rFonts w:ascii="Arial" w:hAnsi="Arial" w:cs="Arial"/>
          <w:sz w:val="20"/>
          <w:szCs w:val="20"/>
        </w:rPr>
      </w:pPr>
      <w:r w:rsidRPr="00F04BDE">
        <w:rPr>
          <w:rFonts w:ascii="Arial" w:hAnsi="Arial" w:cs="Arial"/>
          <w:sz w:val="20"/>
          <w:szCs w:val="20"/>
        </w:rPr>
        <w:t>Activities or examination results which</w:t>
      </w:r>
      <w:r>
        <w:rPr>
          <w:rFonts w:ascii="Arial" w:hAnsi="Arial" w:cs="Arial"/>
          <w:sz w:val="20"/>
          <w:szCs w:val="20"/>
        </w:rPr>
        <w:t xml:space="preserve"> do not conform to the Departmental</w:t>
      </w:r>
      <w:r w:rsidRPr="00F04BDE">
        <w:rPr>
          <w:rFonts w:ascii="Arial" w:hAnsi="Arial" w:cs="Arial"/>
          <w:sz w:val="20"/>
          <w:szCs w:val="20"/>
        </w:rPr>
        <w:t xml:space="preserve"> procedures, quality specifications or user requirements are managed via Q-Pulse Non-conformance modules as described in </w:t>
      </w:r>
      <w:r w:rsidRPr="00F04BDE">
        <w:rPr>
          <w:rFonts w:ascii="Arial" w:hAnsi="Arial" w:cs="Arial"/>
          <w:b/>
          <w:sz w:val="20"/>
          <w:szCs w:val="20"/>
        </w:rPr>
        <w:t>MP-CGEN-005</w:t>
      </w:r>
      <w:r w:rsidRPr="00F04BDE">
        <w:rPr>
          <w:rFonts w:ascii="Arial" w:hAnsi="Arial" w:cs="Arial"/>
          <w:sz w:val="20"/>
          <w:szCs w:val="20"/>
        </w:rPr>
        <w:t xml:space="preserve"> – Risk and Incidents </w:t>
      </w:r>
      <w:r>
        <w:rPr>
          <w:rFonts w:ascii="Arial" w:hAnsi="Arial" w:cs="Arial"/>
          <w:sz w:val="20"/>
          <w:szCs w:val="20"/>
        </w:rPr>
        <w:t>M</w:t>
      </w:r>
      <w:r w:rsidRPr="00F04BDE">
        <w:rPr>
          <w:rFonts w:ascii="Arial" w:hAnsi="Arial" w:cs="Arial"/>
          <w:sz w:val="20"/>
          <w:szCs w:val="20"/>
        </w:rPr>
        <w:t>anagement Polic</w:t>
      </w:r>
      <w:r>
        <w:rPr>
          <w:rFonts w:ascii="Arial" w:hAnsi="Arial" w:cs="Arial"/>
          <w:sz w:val="20"/>
          <w:szCs w:val="20"/>
        </w:rPr>
        <w:t>y</w:t>
      </w:r>
      <w:r w:rsidRPr="00F04BDE">
        <w:rPr>
          <w:rFonts w:ascii="Arial" w:hAnsi="Arial" w:cs="Arial"/>
          <w:sz w:val="20"/>
          <w:szCs w:val="20"/>
        </w:rPr>
        <w:t xml:space="preserve"> and </w:t>
      </w:r>
      <w:r w:rsidRPr="00F04BDE">
        <w:rPr>
          <w:rFonts w:ascii="Arial" w:hAnsi="Arial" w:cs="Arial"/>
          <w:b/>
          <w:sz w:val="20"/>
          <w:szCs w:val="20"/>
        </w:rPr>
        <w:t>MI-CGEN-021</w:t>
      </w:r>
      <w:r w:rsidRPr="00F04BDE">
        <w:rPr>
          <w:rFonts w:ascii="Arial" w:hAnsi="Arial" w:cs="Arial"/>
          <w:sz w:val="20"/>
          <w:szCs w:val="20"/>
        </w:rPr>
        <w:t xml:space="preserve"> – Using Q-Pulse Non-conformance module</w:t>
      </w:r>
      <w:r>
        <w:rPr>
          <w:rFonts w:ascii="Arial" w:hAnsi="Arial" w:cs="Arial"/>
          <w:sz w:val="20"/>
          <w:szCs w:val="20"/>
        </w:rPr>
        <w:t xml:space="preserve">. </w:t>
      </w:r>
      <w:r w:rsidR="00AA672E">
        <w:rPr>
          <w:rFonts w:ascii="Arial" w:hAnsi="Arial" w:cs="Arial"/>
          <w:sz w:val="20"/>
          <w:szCs w:val="20"/>
        </w:rPr>
        <w:t xml:space="preserve">The </w:t>
      </w:r>
      <w:r w:rsidR="00AA672E" w:rsidRPr="00AA672E">
        <w:rPr>
          <w:rFonts w:ascii="Arial" w:hAnsi="Arial" w:cs="Arial"/>
          <w:sz w:val="20"/>
          <w:szCs w:val="20"/>
        </w:rPr>
        <w:t>Department has established process of monitoring of amended report release via monthly pre-examination audit (</w:t>
      </w:r>
      <w:r w:rsidR="00AA672E" w:rsidRPr="00AA672E">
        <w:rPr>
          <w:rFonts w:ascii="Arial" w:hAnsi="Arial" w:cs="Arial"/>
          <w:b/>
          <w:sz w:val="20"/>
          <w:szCs w:val="20"/>
        </w:rPr>
        <w:t>AUD164-X</w:t>
      </w:r>
      <w:r w:rsidR="00AA672E" w:rsidRPr="00AA672E">
        <w:rPr>
          <w:rFonts w:ascii="Arial" w:hAnsi="Arial" w:cs="Arial"/>
          <w:sz w:val="20"/>
          <w:szCs w:val="20"/>
        </w:rPr>
        <w:t>). All amended reports are recorded in Q-Pulse non-conformance module and appropriate root cause analysis performed (</w:t>
      </w:r>
      <w:r w:rsidR="00AA672E" w:rsidRPr="00AA672E">
        <w:rPr>
          <w:rFonts w:ascii="Arial" w:hAnsi="Arial" w:cs="Arial"/>
          <w:b/>
          <w:sz w:val="20"/>
          <w:szCs w:val="20"/>
        </w:rPr>
        <w:t>MP-CGEN-022</w:t>
      </w:r>
      <w:r w:rsidR="00AA672E" w:rsidRPr="00AA672E">
        <w:rPr>
          <w:rFonts w:ascii="Arial" w:hAnsi="Arial" w:cs="Arial"/>
          <w:sz w:val="20"/>
          <w:szCs w:val="20"/>
        </w:rPr>
        <w:t xml:space="preserve"> – Post-examination Processes). </w:t>
      </w:r>
    </w:p>
    <w:p w14:paraId="3AA77A30" w14:textId="77777777" w:rsidR="00F04BDE" w:rsidRDefault="00F04BDE" w:rsidP="00720F8C">
      <w:pPr>
        <w:jc w:val="both"/>
        <w:rPr>
          <w:rFonts w:ascii="Arial" w:hAnsi="Arial" w:cs="Arial"/>
          <w:sz w:val="20"/>
          <w:szCs w:val="20"/>
        </w:rPr>
      </w:pPr>
      <w:r>
        <w:rPr>
          <w:rFonts w:ascii="Arial" w:hAnsi="Arial" w:cs="Arial"/>
          <w:sz w:val="20"/>
          <w:szCs w:val="20"/>
        </w:rPr>
        <w:t>The above documentation ensures:</w:t>
      </w:r>
    </w:p>
    <w:p w14:paraId="24876B47" w14:textId="77777777" w:rsidR="00F04BDE" w:rsidRDefault="00F04BDE" w:rsidP="009C1FDC">
      <w:pPr>
        <w:pStyle w:val="ListParagraph"/>
        <w:numPr>
          <w:ilvl w:val="0"/>
          <w:numId w:val="26"/>
        </w:numPr>
        <w:jc w:val="both"/>
        <w:rPr>
          <w:rFonts w:ascii="Arial" w:hAnsi="Arial" w:cs="Arial"/>
          <w:sz w:val="20"/>
          <w:szCs w:val="20"/>
        </w:rPr>
      </w:pPr>
      <w:r>
        <w:rPr>
          <w:rFonts w:ascii="Arial" w:hAnsi="Arial" w:cs="Arial"/>
          <w:sz w:val="20"/>
          <w:szCs w:val="20"/>
        </w:rPr>
        <w:t>Responsibilities and authorities of nonconforming work are specified</w:t>
      </w:r>
    </w:p>
    <w:p w14:paraId="39329B6D" w14:textId="77777777" w:rsidR="00F04BDE" w:rsidRDefault="00F04BDE" w:rsidP="009C1FDC">
      <w:pPr>
        <w:pStyle w:val="ListParagraph"/>
        <w:numPr>
          <w:ilvl w:val="0"/>
          <w:numId w:val="26"/>
        </w:numPr>
        <w:jc w:val="both"/>
        <w:rPr>
          <w:rFonts w:ascii="Arial" w:hAnsi="Arial" w:cs="Arial"/>
          <w:sz w:val="20"/>
          <w:szCs w:val="20"/>
        </w:rPr>
      </w:pPr>
      <w:r>
        <w:rPr>
          <w:rFonts w:ascii="Arial" w:hAnsi="Arial" w:cs="Arial"/>
          <w:sz w:val="20"/>
          <w:szCs w:val="20"/>
        </w:rPr>
        <w:t xml:space="preserve">Immediate </w:t>
      </w:r>
      <w:r w:rsidR="00720F8C">
        <w:rPr>
          <w:rFonts w:ascii="Arial" w:hAnsi="Arial" w:cs="Arial"/>
          <w:sz w:val="20"/>
          <w:szCs w:val="20"/>
        </w:rPr>
        <w:t xml:space="preserve">(containment) </w:t>
      </w:r>
      <w:r>
        <w:rPr>
          <w:rFonts w:ascii="Arial" w:hAnsi="Arial" w:cs="Arial"/>
          <w:sz w:val="20"/>
          <w:szCs w:val="20"/>
        </w:rPr>
        <w:t xml:space="preserve">and long term </w:t>
      </w:r>
      <w:r w:rsidR="00720F8C">
        <w:rPr>
          <w:rFonts w:ascii="Arial" w:hAnsi="Arial" w:cs="Arial"/>
          <w:sz w:val="20"/>
          <w:szCs w:val="20"/>
        </w:rPr>
        <w:t xml:space="preserve">(corrective) </w:t>
      </w:r>
      <w:r>
        <w:rPr>
          <w:rFonts w:ascii="Arial" w:hAnsi="Arial" w:cs="Arial"/>
          <w:sz w:val="20"/>
          <w:szCs w:val="20"/>
        </w:rPr>
        <w:t>actions are specified (with requirement to assess risk)</w:t>
      </w:r>
    </w:p>
    <w:p w14:paraId="5EDA017D" w14:textId="77777777" w:rsidR="00F04BDE" w:rsidRDefault="00F04BDE" w:rsidP="009C1FDC">
      <w:pPr>
        <w:pStyle w:val="ListParagraph"/>
        <w:numPr>
          <w:ilvl w:val="0"/>
          <w:numId w:val="26"/>
        </w:numPr>
        <w:jc w:val="both"/>
        <w:rPr>
          <w:rFonts w:ascii="Arial" w:hAnsi="Arial" w:cs="Arial"/>
          <w:sz w:val="20"/>
          <w:szCs w:val="20"/>
        </w:rPr>
      </w:pPr>
      <w:r>
        <w:rPr>
          <w:rFonts w:ascii="Arial" w:hAnsi="Arial" w:cs="Arial"/>
          <w:sz w:val="20"/>
          <w:szCs w:val="20"/>
        </w:rPr>
        <w:t>Halting/resumption of examination authorities and responsibilities</w:t>
      </w:r>
    </w:p>
    <w:p w14:paraId="5A6AEBBF" w14:textId="77777777" w:rsidR="00F04BDE" w:rsidRDefault="00F04BDE" w:rsidP="009C1FDC">
      <w:pPr>
        <w:pStyle w:val="ListParagraph"/>
        <w:numPr>
          <w:ilvl w:val="0"/>
          <w:numId w:val="26"/>
        </w:numPr>
        <w:jc w:val="both"/>
        <w:rPr>
          <w:rFonts w:ascii="Arial" w:hAnsi="Arial" w:cs="Arial"/>
          <w:sz w:val="20"/>
          <w:szCs w:val="20"/>
        </w:rPr>
      </w:pPr>
      <w:r>
        <w:rPr>
          <w:rFonts w:ascii="Arial" w:hAnsi="Arial" w:cs="Arial"/>
          <w:sz w:val="20"/>
          <w:szCs w:val="20"/>
        </w:rPr>
        <w:t>Assessment of release of non-conforming work</w:t>
      </w:r>
      <w:r w:rsidR="007E71B7">
        <w:rPr>
          <w:rFonts w:ascii="Arial" w:hAnsi="Arial" w:cs="Arial"/>
          <w:sz w:val="20"/>
          <w:szCs w:val="20"/>
        </w:rPr>
        <w:t xml:space="preserve"> and need for clinical input as part of immediate actions (containment)</w:t>
      </w:r>
    </w:p>
    <w:p w14:paraId="22786504" w14:textId="77777777" w:rsidR="00F04BDE" w:rsidRDefault="00F04BDE" w:rsidP="00720F8C">
      <w:pPr>
        <w:jc w:val="both"/>
        <w:rPr>
          <w:rFonts w:ascii="Arial" w:hAnsi="Arial" w:cs="Arial"/>
          <w:sz w:val="20"/>
          <w:szCs w:val="20"/>
        </w:rPr>
      </w:pPr>
      <w:r>
        <w:rPr>
          <w:rFonts w:ascii="Arial" w:hAnsi="Arial" w:cs="Arial"/>
          <w:sz w:val="20"/>
          <w:szCs w:val="20"/>
        </w:rPr>
        <w:t xml:space="preserve">Investigation of nonconforming work is supported by </w:t>
      </w:r>
      <w:r w:rsidRPr="00F04BDE">
        <w:rPr>
          <w:rFonts w:ascii="Arial" w:hAnsi="Arial" w:cs="Arial"/>
          <w:b/>
          <w:sz w:val="20"/>
          <w:szCs w:val="20"/>
        </w:rPr>
        <w:t>LI-CGEN-020</w:t>
      </w:r>
      <w:r>
        <w:rPr>
          <w:rFonts w:ascii="Arial" w:hAnsi="Arial" w:cs="Arial"/>
          <w:sz w:val="20"/>
          <w:szCs w:val="20"/>
        </w:rPr>
        <w:t xml:space="preserve"> – Root Cause analysis – Investigation Procedures</w:t>
      </w:r>
    </w:p>
    <w:p w14:paraId="26567241" w14:textId="77777777" w:rsidR="00F04BDE" w:rsidRDefault="00F04BDE" w:rsidP="00720F8C">
      <w:pPr>
        <w:jc w:val="both"/>
        <w:rPr>
          <w:rFonts w:ascii="Arial" w:hAnsi="Arial" w:cs="Arial"/>
          <w:sz w:val="20"/>
          <w:szCs w:val="20"/>
        </w:rPr>
      </w:pPr>
      <w:r>
        <w:rPr>
          <w:rFonts w:ascii="Arial" w:hAnsi="Arial" w:cs="Arial"/>
          <w:sz w:val="20"/>
          <w:szCs w:val="20"/>
        </w:rPr>
        <w:t>Corrective action is applied with consideration to risk profile of the examination/process (</w:t>
      </w:r>
      <w:r w:rsidRPr="00F04BDE">
        <w:rPr>
          <w:rFonts w:ascii="Arial" w:hAnsi="Arial" w:cs="Arial"/>
          <w:b/>
          <w:sz w:val="20"/>
          <w:szCs w:val="20"/>
        </w:rPr>
        <w:t>MP-CGEN-029</w:t>
      </w:r>
      <w:r>
        <w:rPr>
          <w:rFonts w:ascii="Arial" w:hAnsi="Arial" w:cs="Arial"/>
          <w:sz w:val="20"/>
          <w:szCs w:val="20"/>
        </w:rPr>
        <w:t xml:space="preserve"> – Clinical Risk Management)</w:t>
      </w:r>
      <w:r w:rsidR="007E71B7">
        <w:rPr>
          <w:rFonts w:ascii="Arial" w:hAnsi="Arial" w:cs="Arial"/>
          <w:sz w:val="20"/>
          <w:szCs w:val="20"/>
        </w:rPr>
        <w:t>.</w:t>
      </w:r>
    </w:p>
    <w:p w14:paraId="212DCAD9" w14:textId="77777777" w:rsidR="007E71B7" w:rsidRDefault="007E71B7" w:rsidP="00720F8C">
      <w:pPr>
        <w:jc w:val="both"/>
        <w:rPr>
          <w:rFonts w:ascii="Arial" w:hAnsi="Arial" w:cs="Arial"/>
          <w:sz w:val="20"/>
          <w:szCs w:val="20"/>
        </w:rPr>
      </w:pPr>
      <w:r>
        <w:rPr>
          <w:rFonts w:ascii="Arial" w:hAnsi="Arial" w:cs="Arial"/>
          <w:sz w:val="20"/>
          <w:szCs w:val="20"/>
        </w:rPr>
        <w:t xml:space="preserve">Departmental standard non-conformance template is utilised to ensure the above steps occur, as defined in </w:t>
      </w:r>
      <w:r w:rsidRPr="007E71B7">
        <w:rPr>
          <w:rFonts w:ascii="Arial" w:hAnsi="Arial" w:cs="Arial"/>
          <w:b/>
          <w:sz w:val="20"/>
          <w:szCs w:val="20"/>
        </w:rPr>
        <w:t>MP-CGEN-005</w:t>
      </w:r>
      <w:r>
        <w:rPr>
          <w:rFonts w:ascii="Arial" w:hAnsi="Arial" w:cs="Arial"/>
          <w:sz w:val="20"/>
          <w:szCs w:val="20"/>
        </w:rPr>
        <w:t xml:space="preserve"> – Risk and Incident Management Policy and </w:t>
      </w:r>
      <w:r w:rsidRPr="007E71B7">
        <w:rPr>
          <w:rFonts w:ascii="Arial" w:hAnsi="Arial" w:cs="Arial"/>
          <w:b/>
          <w:sz w:val="20"/>
          <w:szCs w:val="20"/>
        </w:rPr>
        <w:t>MI-CGEN-021</w:t>
      </w:r>
      <w:r>
        <w:rPr>
          <w:rFonts w:ascii="Arial" w:hAnsi="Arial" w:cs="Arial"/>
          <w:sz w:val="20"/>
          <w:szCs w:val="20"/>
        </w:rPr>
        <w:t xml:space="preserve"> – Using Q-Pulse – Non-conformance Module.  </w:t>
      </w:r>
    </w:p>
    <w:p w14:paraId="7E228CBF" w14:textId="77777777" w:rsidR="00720F8C" w:rsidRPr="00F04BDE" w:rsidRDefault="00720F8C" w:rsidP="00720F8C">
      <w:pPr>
        <w:jc w:val="both"/>
        <w:rPr>
          <w:rFonts w:ascii="Arial" w:hAnsi="Arial" w:cs="Arial"/>
          <w:sz w:val="20"/>
          <w:szCs w:val="20"/>
        </w:rPr>
      </w:pPr>
      <w:r>
        <w:rPr>
          <w:rFonts w:ascii="Arial" w:hAnsi="Arial" w:cs="Arial"/>
          <w:sz w:val="20"/>
          <w:szCs w:val="20"/>
        </w:rPr>
        <w:t xml:space="preserve">See also </w:t>
      </w:r>
      <w:hyperlink w:anchor="_Nonconformities_and_corrective" w:history="1">
        <w:r w:rsidRPr="00720F8C">
          <w:rPr>
            <w:rStyle w:val="Hyperlink"/>
            <w:rFonts w:ascii="Arial" w:hAnsi="Arial" w:cs="Arial"/>
            <w:sz w:val="20"/>
            <w:szCs w:val="20"/>
          </w:rPr>
          <w:t>Section 8.7</w:t>
        </w:r>
      </w:hyperlink>
      <w:r>
        <w:rPr>
          <w:rFonts w:ascii="Arial" w:hAnsi="Arial" w:cs="Arial"/>
          <w:sz w:val="20"/>
          <w:szCs w:val="20"/>
        </w:rPr>
        <w:t xml:space="preserve">. </w:t>
      </w:r>
    </w:p>
    <w:p w14:paraId="790D412D" w14:textId="61D72CE0" w:rsidR="00B45E64" w:rsidRDefault="00E12284" w:rsidP="00730DF9">
      <w:pPr>
        <w:pStyle w:val="Heading2"/>
        <w:numPr>
          <w:ilvl w:val="1"/>
          <w:numId w:val="1"/>
        </w:numPr>
        <w:jc w:val="both"/>
      </w:pPr>
      <w:bookmarkStart w:id="182" w:name="_Control_of_data"/>
      <w:bookmarkStart w:id="183" w:name="_Toc129097887"/>
      <w:bookmarkEnd w:id="182"/>
      <w:r w:rsidRPr="00E12284">
        <w:t>Control of data and information management</w:t>
      </w:r>
      <w:r w:rsidR="007E71B7">
        <w:t xml:space="preserve"> (</w:t>
      </w:r>
      <w:r w:rsidR="00336388" w:rsidRPr="00336388">
        <w:rPr>
          <w:color w:val="0000FF"/>
        </w:rPr>
        <w:t xml:space="preserve">BSQR, </w:t>
      </w:r>
      <w:r w:rsidR="007E71B7" w:rsidRPr="00336388">
        <w:rPr>
          <w:color w:val="0000FF"/>
        </w:rPr>
        <w:t xml:space="preserve">ISO </w:t>
      </w:r>
      <w:r w:rsidR="007E71B7" w:rsidRPr="007E71B7">
        <w:rPr>
          <w:color w:val="0000FF"/>
        </w:rPr>
        <w:t>7.6</w:t>
      </w:r>
      <w:r w:rsidR="007E71B7">
        <w:t>)</w:t>
      </w:r>
      <w:bookmarkEnd w:id="183"/>
    </w:p>
    <w:p w14:paraId="09FB8897" w14:textId="77777777" w:rsidR="00025345" w:rsidRDefault="00025345" w:rsidP="007E71B7">
      <w:pPr>
        <w:autoSpaceDE w:val="0"/>
        <w:autoSpaceDN w:val="0"/>
        <w:adjustRightInd w:val="0"/>
        <w:spacing w:after="0" w:line="240" w:lineRule="auto"/>
        <w:jc w:val="both"/>
        <w:rPr>
          <w:rFonts w:ascii="Arial" w:hAnsi="Arial" w:cs="Arial"/>
          <w:b/>
          <w:color w:val="FF0000"/>
          <w:sz w:val="20"/>
          <w:szCs w:val="20"/>
        </w:rPr>
      </w:pPr>
    </w:p>
    <w:p w14:paraId="11B3B717" w14:textId="0EB76295" w:rsidR="00025345" w:rsidRDefault="00025345" w:rsidP="00025345">
      <w:pPr>
        <w:autoSpaceDE w:val="0"/>
        <w:autoSpaceDN w:val="0"/>
        <w:adjustRightInd w:val="0"/>
        <w:spacing w:after="0" w:line="240" w:lineRule="auto"/>
        <w:ind w:left="720"/>
        <w:jc w:val="both"/>
        <w:rPr>
          <w:rFonts w:ascii="Arial" w:hAnsi="Arial" w:cs="Arial"/>
          <w:sz w:val="20"/>
          <w:szCs w:val="20"/>
          <w:u w:val="single"/>
        </w:rPr>
      </w:pPr>
      <w:r w:rsidRPr="00025345">
        <w:rPr>
          <w:rFonts w:ascii="Arial" w:hAnsi="Arial" w:cs="Arial"/>
          <w:sz w:val="20"/>
          <w:szCs w:val="20"/>
          <w:u w:val="single"/>
        </w:rPr>
        <w:t>General (</w:t>
      </w:r>
      <w:r w:rsidRPr="00025345">
        <w:rPr>
          <w:rFonts w:ascii="Arial" w:hAnsi="Arial" w:cs="Arial"/>
          <w:b/>
          <w:color w:val="0000FF"/>
          <w:sz w:val="20"/>
          <w:szCs w:val="20"/>
          <w:u w:val="single"/>
        </w:rPr>
        <w:t>ISO 7.6.1</w:t>
      </w:r>
      <w:r w:rsidRPr="00025345">
        <w:rPr>
          <w:rFonts w:ascii="Arial" w:hAnsi="Arial" w:cs="Arial"/>
          <w:sz w:val="20"/>
          <w:szCs w:val="20"/>
          <w:u w:val="single"/>
        </w:rPr>
        <w:t>)</w:t>
      </w:r>
    </w:p>
    <w:p w14:paraId="5E857B14" w14:textId="77777777" w:rsidR="00025345" w:rsidRPr="00025345" w:rsidRDefault="00025345" w:rsidP="007E71B7">
      <w:pPr>
        <w:autoSpaceDE w:val="0"/>
        <w:autoSpaceDN w:val="0"/>
        <w:adjustRightInd w:val="0"/>
        <w:spacing w:after="0" w:line="240" w:lineRule="auto"/>
        <w:jc w:val="both"/>
        <w:rPr>
          <w:rFonts w:ascii="Arial" w:hAnsi="Arial" w:cs="Arial"/>
          <w:sz w:val="20"/>
          <w:szCs w:val="20"/>
          <w:u w:val="single"/>
        </w:rPr>
      </w:pPr>
    </w:p>
    <w:p w14:paraId="61361009" w14:textId="2A3B1B88" w:rsidR="007E71B7" w:rsidRPr="00025345" w:rsidRDefault="007E71B7" w:rsidP="007E71B7">
      <w:pPr>
        <w:autoSpaceDE w:val="0"/>
        <w:autoSpaceDN w:val="0"/>
        <w:adjustRightInd w:val="0"/>
        <w:spacing w:after="0" w:line="240" w:lineRule="auto"/>
        <w:jc w:val="both"/>
        <w:rPr>
          <w:rFonts w:ascii="Arial" w:hAnsi="Arial" w:cs="Arial"/>
          <w:sz w:val="20"/>
          <w:szCs w:val="20"/>
          <w:lang w:eastAsia="en-GB"/>
        </w:rPr>
      </w:pPr>
      <w:r w:rsidRPr="00025345">
        <w:rPr>
          <w:rFonts w:ascii="Arial" w:hAnsi="Arial" w:cs="Arial"/>
          <w:sz w:val="20"/>
          <w:szCs w:val="20"/>
          <w:lang w:eastAsia="en-GB"/>
        </w:rPr>
        <w:t>To facilitate access to laboratory data and information, consistent with the needs and requirements of th</w:t>
      </w:r>
      <w:r w:rsidR="00025345">
        <w:rPr>
          <w:rFonts w:ascii="Arial" w:hAnsi="Arial" w:cs="Arial"/>
          <w:sz w:val="20"/>
          <w:szCs w:val="20"/>
          <w:lang w:eastAsia="en-GB"/>
        </w:rPr>
        <w:t xml:space="preserve">e service user – see </w:t>
      </w:r>
      <w:hyperlink w:anchor="_General_Requirements" w:history="1">
        <w:r w:rsidR="00025345" w:rsidRPr="00025345">
          <w:rPr>
            <w:rStyle w:val="Hyperlink"/>
            <w:rFonts w:ascii="Arial" w:hAnsi="Arial" w:cs="Arial"/>
            <w:sz w:val="20"/>
            <w:szCs w:val="20"/>
            <w:lang w:eastAsia="en-GB"/>
          </w:rPr>
          <w:t>Section 4.3</w:t>
        </w:r>
      </w:hyperlink>
      <w:r w:rsidRPr="00025345">
        <w:rPr>
          <w:rFonts w:ascii="Arial" w:hAnsi="Arial" w:cs="Arial"/>
          <w:sz w:val="20"/>
          <w:szCs w:val="20"/>
          <w:lang w:eastAsia="en-GB"/>
        </w:rPr>
        <w:t>.</w:t>
      </w:r>
    </w:p>
    <w:p w14:paraId="7D34F5C7" w14:textId="77777777" w:rsidR="007E71B7" w:rsidRPr="00025345" w:rsidRDefault="007E71B7" w:rsidP="007E71B7">
      <w:pPr>
        <w:autoSpaceDE w:val="0"/>
        <w:autoSpaceDN w:val="0"/>
        <w:adjustRightInd w:val="0"/>
        <w:spacing w:after="0" w:line="240" w:lineRule="auto"/>
        <w:jc w:val="both"/>
        <w:rPr>
          <w:rFonts w:ascii="Arial" w:hAnsi="Arial" w:cs="Arial"/>
          <w:sz w:val="20"/>
          <w:szCs w:val="20"/>
          <w:lang w:eastAsia="en-GB"/>
        </w:rPr>
      </w:pPr>
    </w:p>
    <w:p w14:paraId="40FCD8D3" w14:textId="1B5508DF" w:rsidR="00597247" w:rsidRPr="00025345" w:rsidRDefault="007E71B7" w:rsidP="00597247">
      <w:pPr>
        <w:autoSpaceDE w:val="0"/>
        <w:autoSpaceDN w:val="0"/>
        <w:adjustRightInd w:val="0"/>
        <w:spacing w:after="0" w:line="240" w:lineRule="auto"/>
        <w:jc w:val="both"/>
        <w:rPr>
          <w:rFonts w:ascii="Arial" w:hAnsi="Arial" w:cs="Arial"/>
          <w:sz w:val="20"/>
          <w:szCs w:val="20"/>
          <w:lang w:eastAsia="en-GB"/>
        </w:rPr>
      </w:pPr>
      <w:r w:rsidRPr="00025345">
        <w:rPr>
          <w:rFonts w:ascii="Arial" w:hAnsi="Arial" w:cs="Arial"/>
          <w:sz w:val="20"/>
          <w:szCs w:val="20"/>
          <w:lang w:eastAsia="en-GB"/>
        </w:rPr>
        <w:t>In addition, the department is required to facilitate procedures to assure compliance with Data Securit</w:t>
      </w:r>
      <w:r w:rsidR="00441FDA">
        <w:rPr>
          <w:rFonts w:ascii="Arial" w:hAnsi="Arial" w:cs="Arial"/>
          <w:sz w:val="20"/>
          <w:szCs w:val="20"/>
          <w:lang w:eastAsia="en-GB"/>
        </w:rPr>
        <w:t>y and Patient Confidentiality</w:t>
      </w:r>
      <w:r w:rsidR="00025345">
        <w:rPr>
          <w:rFonts w:ascii="Arial" w:hAnsi="Arial" w:cs="Arial"/>
          <w:sz w:val="20"/>
          <w:szCs w:val="20"/>
          <w:lang w:eastAsia="en-GB"/>
        </w:rPr>
        <w:t xml:space="preserve"> – see </w:t>
      </w:r>
      <w:hyperlink w:anchor="_General_Requirements" w:history="1">
        <w:r w:rsidR="00025345" w:rsidRPr="00025345">
          <w:rPr>
            <w:rStyle w:val="Hyperlink"/>
            <w:rFonts w:ascii="Arial" w:hAnsi="Arial" w:cs="Arial"/>
            <w:sz w:val="20"/>
            <w:szCs w:val="20"/>
            <w:lang w:eastAsia="en-GB"/>
          </w:rPr>
          <w:t>Section 4.2</w:t>
        </w:r>
      </w:hyperlink>
      <w:r w:rsidR="00597247" w:rsidRPr="00025345">
        <w:rPr>
          <w:rFonts w:ascii="Arial" w:hAnsi="Arial" w:cs="Arial"/>
          <w:sz w:val="20"/>
          <w:szCs w:val="20"/>
          <w:lang w:eastAsia="en-GB"/>
        </w:rPr>
        <w:t>.</w:t>
      </w:r>
    </w:p>
    <w:p w14:paraId="6C65B6D7" w14:textId="77777777" w:rsidR="00597247" w:rsidRPr="00597247" w:rsidRDefault="00597247" w:rsidP="00597247">
      <w:pPr>
        <w:autoSpaceDE w:val="0"/>
        <w:autoSpaceDN w:val="0"/>
        <w:adjustRightInd w:val="0"/>
        <w:spacing w:after="0" w:line="240" w:lineRule="auto"/>
        <w:jc w:val="both"/>
        <w:rPr>
          <w:rFonts w:ascii="Arial" w:hAnsi="Arial" w:cs="Arial"/>
          <w:color w:val="FF0000"/>
          <w:sz w:val="20"/>
          <w:szCs w:val="20"/>
          <w:lang w:eastAsia="en-GB"/>
        </w:rPr>
      </w:pPr>
    </w:p>
    <w:p w14:paraId="75B81B9A" w14:textId="77777777" w:rsidR="00696C17" w:rsidRPr="007B3B17" w:rsidRDefault="00696C17" w:rsidP="00444BCB">
      <w:pPr>
        <w:ind w:left="720"/>
        <w:rPr>
          <w:rFonts w:ascii="Arial" w:hAnsi="Arial" w:cs="Arial"/>
          <w:sz w:val="20"/>
          <w:szCs w:val="20"/>
          <w:u w:val="single"/>
        </w:rPr>
      </w:pPr>
      <w:r w:rsidRPr="007B3B17">
        <w:rPr>
          <w:rFonts w:ascii="Arial" w:hAnsi="Arial" w:cs="Arial"/>
          <w:sz w:val="20"/>
          <w:szCs w:val="20"/>
          <w:u w:val="single"/>
        </w:rPr>
        <w:t>Authorities and responsibilities from information management</w:t>
      </w:r>
      <w:r w:rsidR="007E71B7" w:rsidRPr="007B3B17">
        <w:rPr>
          <w:rFonts w:ascii="Arial" w:hAnsi="Arial" w:cs="Arial"/>
          <w:sz w:val="20"/>
          <w:szCs w:val="20"/>
          <w:u w:val="single"/>
        </w:rPr>
        <w:t xml:space="preserve"> (</w:t>
      </w:r>
      <w:r w:rsidR="007E71B7" w:rsidRPr="007B3B17">
        <w:rPr>
          <w:rFonts w:ascii="Arial" w:hAnsi="Arial" w:cs="Arial"/>
          <w:b/>
          <w:color w:val="0000FF"/>
          <w:sz w:val="20"/>
          <w:szCs w:val="20"/>
          <w:u w:val="single"/>
        </w:rPr>
        <w:t>ISO 7.6.2</w:t>
      </w:r>
      <w:r w:rsidR="007E71B7" w:rsidRPr="007B3B17">
        <w:rPr>
          <w:rFonts w:ascii="Arial" w:hAnsi="Arial" w:cs="Arial"/>
          <w:sz w:val="20"/>
          <w:szCs w:val="20"/>
          <w:u w:val="single"/>
        </w:rPr>
        <w:t>)</w:t>
      </w:r>
    </w:p>
    <w:p w14:paraId="517518CA" w14:textId="49AEFA43" w:rsidR="007E71B7" w:rsidRPr="007B3B17" w:rsidRDefault="007E71B7" w:rsidP="007E71B7">
      <w:pPr>
        <w:autoSpaceDE w:val="0"/>
        <w:autoSpaceDN w:val="0"/>
        <w:adjustRightInd w:val="0"/>
        <w:spacing w:after="0" w:line="240" w:lineRule="auto"/>
        <w:jc w:val="both"/>
        <w:rPr>
          <w:rFonts w:ascii="Arial" w:hAnsi="Arial" w:cs="Arial"/>
          <w:sz w:val="20"/>
          <w:szCs w:val="20"/>
          <w:lang w:eastAsia="en-GB"/>
        </w:rPr>
      </w:pPr>
      <w:r w:rsidRPr="007B3B17">
        <w:rPr>
          <w:rFonts w:ascii="Arial" w:hAnsi="Arial" w:cs="Arial"/>
          <w:sz w:val="20"/>
          <w:szCs w:val="20"/>
          <w:lang w:eastAsia="en-GB"/>
        </w:rPr>
        <w:t>The authorities and responsibilities of personnel who use the Laboratory Information System (LIMS)</w:t>
      </w:r>
      <w:r w:rsidR="005E45CB">
        <w:rPr>
          <w:rFonts w:ascii="Arial" w:hAnsi="Arial" w:cs="Arial"/>
          <w:sz w:val="20"/>
          <w:szCs w:val="20"/>
          <w:lang w:eastAsia="en-GB"/>
        </w:rPr>
        <w:t xml:space="preserve"> is defined based on role. Definitions include:</w:t>
      </w:r>
    </w:p>
    <w:p w14:paraId="4F904CB7" w14:textId="77777777" w:rsidR="007E71B7" w:rsidRPr="007B3B17" w:rsidRDefault="007E71B7" w:rsidP="007E71B7">
      <w:pPr>
        <w:autoSpaceDE w:val="0"/>
        <w:autoSpaceDN w:val="0"/>
        <w:adjustRightInd w:val="0"/>
        <w:spacing w:after="0" w:line="240" w:lineRule="auto"/>
        <w:jc w:val="both"/>
        <w:rPr>
          <w:rFonts w:ascii="Arial" w:hAnsi="Arial" w:cs="Arial"/>
          <w:sz w:val="20"/>
          <w:szCs w:val="20"/>
          <w:lang w:eastAsia="en-GB"/>
        </w:rPr>
      </w:pPr>
    </w:p>
    <w:p w14:paraId="31DC639F" w14:textId="77777777" w:rsidR="007E71B7" w:rsidRPr="007B3B17" w:rsidRDefault="007E71B7" w:rsidP="009C1FDC">
      <w:pPr>
        <w:pStyle w:val="ListParagraph"/>
        <w:numPr>
          <w:ilvl w:val="0"/>
          <w:numId w:val="27"/>
        </w:numPr>
        <w:autoSpaceDE w:val="0"/>
        <w:autoSpaceDN w:val="0"/>
        <w:adjustRightInd w:val="0"/>
        <w:spacing w:after="0" w:line="240" w:lineRule="auto"/>
        <w:jc w:val="both"/>
        <w:rPr>
          <w:rFonts w:ascii="Arial" w:hAnsi="Arial" w:cs="Arial"/>
          <w:sz w:val="20"/>
          <w:szCs w:val="20"/>
          <w:lang w:eastAsia="en-GB"/>
        </w:rPr>
      </w:pPr>
      <w:r w:rsidRPr="007B3B17">
        <w:rPr>
          <w:rFonts w:ascii="Arial" w:hAnsi="Arial" w:cs="Arial"/>
          <w:sz w:val="20"/>
          <w:szCs w:val="20"/>
          <w:lang w:eastAsia="en-GB"/>
        </w:rPr>
        <w:t>Access to patient data and information;</w:t>
      </w:r>
    </w:p>
    <w:p w14:paraId="02A5DD3F" w14:textId="77777777" w:rsidR="007E71B7" w:rsidRPr="007B3B17" w:rsidRDefault="007E71B7" w:rsidP="009C1FDC">
      <w:pPr>
        <w:pStyle w:val="ListParagraph"/>
        <w:numPr>
          <w:ilvl w:val="0"/>
          <w:numId w:val="27"/>
        </w:numPr>
        <w:autoSpaceDE w:val="0"/>
        <w:autoSpaceDN w:val="0"/>
        <w:adjustRightInd w:val="0"/>
        <w:spacing w:after="0" w:line="240" w:lineRule="auto"/>
        <w:jc w:val="both"/>
        <w:rPr>
          <w:rFonts w:ascii="Arial" w:hAnsi="Arial" w:cs="Arial"/>
          <w:sz w:val="20"/>
          <w:szCs w:val="20"/>
          <w:lang w:eastAsia="en-GB"/>
        </w:rPr>
      </w:pPr>
      <w:r w:rsidRPr="007B3B17">
        <w:rPr>
          <w:rFonts w:ascii="Arial" w:hAnsi="Arial" w:cs="Arial"/>
          <w:sz w:val="20"/>
          <w:szCs w:val="20"/>
          <w:lang w:eastAsia="en-GB"/>
        </w:rPr>
        <w:t>The entry of patient data and examination results;</w:t>
      </w:r>
    </w:p>
    <w:p w14:paraId="752BAB7F" w14:textId="77777777" w:rsidR="007E71B7" w:rsidRPr="007B3B17" w:rsidRDefault="007E71B7" w:rsidP="009C1FDC">
      <w:pPr>
        <w:pStyle w:val="ListParagraph"/>
        <w:numPr>
          <w:ilvl w:val="0"/>
          <w:numId w:val="27"/>
        </w:numPr>
        <w:autoSpaceDE w:val="0"/>
        <w:autoSpaceDN w:val="0"/>
        <w:adjustRightInd w:val="0"/>
        <w:spacing w:after="0" w:line="240" w:lineRule="auto"/>
        <w:jc w:val="both"/>
        <w:rPr>
          <w:rFonts w:ascii="Arial" w:hAnsi="Arial" w:cs="Arial"/>
          <w:sz w:val="20"/>
          <w:szCs w:val="20"/>
          <w:lang w:eastAsia="en-GB"/>
        </w:rPr>
      </w:pPr>
      <w:r w:rsidRPr="007B3B17">
        <w:rPr>
          <w:rFonts w:ascii="Arial" w:hAnsi="Arial" w:cs="Arial"/>
          <w:sz w:val="20"/>
          <w:szCs w:val="20"/>
          <w:lang w:eastAsia="en-GB"/>
        </w:rPr>
        <w:t>Those staff with responsibilities to change patient data or examination results;</w:t>
      </w:r>
    </w:p>
    <w:p w14:paraId="06971CD3" w14:textId="4137866F" w:rsidR="007E71B7" w:rsidRDefault="007E71B7" w:rsidP="009C1FDC">
      <w:pPr>
        <w:pStyle w:val="ListParagraph"/>
        <w:numPr>
          <w:ilvl w:val="0"/>
          <w:numId w:val="27"/>
        </w:numPr>
        <w:autoSpaceDE w:val="0"/>
        <w:autoSpaceDN w:val="0"/>
        <w:adjustRightInd w:val="0"/>
        <w:spacing w:after="0" w:line="240" w:lineRule="auto"/>
        <w:jc w:val="both"/>
        <w:rPr>
          <w:rFonts w:ascii="Arial" w:hAnsi="Arial" w:cs="Arial"/>
          <w:sz w:val="20"/>
          <w:szCs w:val="20"/>
          <w:lang w:eastAsia="en-GB"/>
        </w:rPr>
      </w:pPr>
      <w:r w:rsidRPr="007B3B17">
        <w:rPr>
          <w:rFonts w:ascii="Arial" w:hAnsi="Arial" w:cs="Arial"/>
          <w:sz w:val="20"/>
          <w:szCs w:val="20"/>
          <w:lang w:eastAsia="en-GB"/>
        </w:rPr>
        <w:t>Those staff with the authority to validate and report (release) examination results and reports are limited to HCPC registered Biomedical Scientists and Medical staff.</w:t>
      </w:r>
    </w:p>
    <w:p w14:paraId="0A2D2DC3" w14:textId="77777777" w:rsidR="00025345" w:rsidRPr="00025345" w:rsidRDefault="00025345" w:rsidP="00025345">
      <w:pPr>
        <w:pStyle w:val="ListParagraph"/>
        <w:autoSpaceDE w:val="0"/>
        <w:autoSpaceDN w:val="0"/>
        <w:adjustRightInd w:val="0"/>
        <w:spacing w:after="0" w:line="240" w:lineRule="auto"/>
        <w:jc w:val="both"/>
        <w:rPr>
          <w:rFonts w:ascii="Arial" w:hAnsi="Arial" w:cs="Arial"/>
          <w:sz w:val="20"/>
          <w:szCs w:val="20"/>
          <w:lang w:eastAsia="en-GB"/>
        </w:rPr>
      </w:pPr>
    </w:p>
    <w:p w14:paraId="0795EDEE" w14:textId="77777777" w:rsidR="00696C17" w:rsidRPr="007B3B17" w:rsidRDefault="00696C17" w:rsidP="00444BCB">
      <w:pPr>
        <w:ind w:left="720"/>
        <w:rPr>
          <w:rFonts w:ascii="Arial" w:hAnsi="Arial" w:cs="Arial"/>
          <w:sz w:val="20"/>
          <w:szCs w:val="20"/>
          <w:u w:val="single"/>
        </w:rPr>
      </w:pPr>
      <w:r w:rsidRPr="007B3B17">
        <w:rPr>
          <w:rFonts w:ascii="Arial" w:hAnsi="Arial" w:cs="Arial"/>
          <w:sz w:val="20"/>
          <w:szCs w:val="20"/>
          <w:u w:val="single"/>
        </w:rPr>
        <w:t>Information management systems (</w:t>
      </w:r>
      <w:r w:rsidRPr="007B3B17">
        <w:rPr>
          <w:rFonts w:ascii="Arial" w:hAnsi="Arial" w:cs="Arial"/>
          <w:b/>
          <w:color w:val="0000FF"/>
          <w:sz w:val="20"/>
          <w:szCs w:val="20"/>
          <w:u w:val="single"/>
        </w:rPr>
        <w:t>ISO 7.6.3 a-e</w:t>
      </w:r>
      <w:r w:rsidRPr="007B3B17">
        <w:rPr>
          <w:rFonts w:ascii="Arial" w:hAnsi="Arial" w:cs="Arial"/>
          <w:sz w:val="20"/>
          <w:szCs w:val="20"/>
          <w:u w:val="single"/>
        </w:rPr>
        <w:t>)</w:t>
      </w:r>
    </w:p>
    <w:p w14:paraId="615F8A28" w14:textId="0DD39581" w:rsidR="002937FF" w:rsidRDefault="004656FE" w:rsidP="00025345">
      <w:pPr>
        <w:jc w:val="both"/>
        <w:rPr>
          <w:rFonts w:ascii="Arial" w:hAnsi="Arial" w:cs="Arial"/>
          <w:sz w:val="20"/>
          <w:szCs w:val="20"/>
        </w:rPr>
      </w:pPr>
      <w:r>
        <w:rPr>
          <w:rFonts w:ascii="Arial" w:hAnsi="Arial" w:cs="Arial"/>
          <w:sz w:val="20"/>
          <w:szCs w:val="20"/>
        </w:rPr>
        <w:t xml:space="preserve">Telepath system </w:t>
      </w:r>
      <w:r w:rsidR="00025345">
        <w:rPr>
          <w:rFonts w:ascii="Arial" w:hAnsi="Arial" w:cs="Arial"/>
          <w:sz w:val="20"/>
          <w:szCs w:val="20"/>
        </w:rPr>
        <w:t xml:space="preserve">is managed by NHSGGC eHealth and defined in operational agreement </w:t>
      </w:r>
      <w:r w:rsidR="00025345" w:rsidRPr="00025345">
        <w:rPr>
          <w:rFonts w:ascii="Arial" w:hAnsi="Arial" w:cs="Arial"/>
          <w:b/>
          <w:sz w:val="20"/>
          <w:szCs w:val="20"/>
        </w:rPr>
        <w:t>SC-CGEN-003</w:t>
      </w:r>
      <w:r w:rsidR="00025345">
        <w:rPr>
          <w:rFonts w:ascii="Arial" w:hAnsi="Arial" w:cs="Arial"/>
          <w:sz w:val="20"/>
          <w:szCs w:val="20"/>
        </w:rPr>
        <w:t xml:space="preserve"> - </w:t>
      </w:r>
      <w:r w:rsidR="00025345" w:rsidRPr="00025345">
        <w:rPr>
          <w:rFonts w:ascii="Arial" w:hAnsi="Arial" w:cs="Arial"/>
          <w:sz w:val="20"/>
          <w:szCs w:val="20"/>
        </w:rPr>
        <w:t>OLA - NHSGGC IT Operational Agreement - Telepath LIMS</w:t>
      </w:r>
      <w:r w:rsidR="00025345">
        <w:rPr>
          <w:rFonts w:ascii="Arial" w:hAnsi="Arial" w:cs="Arial"/>
          <w:sz w:val="20"/>
          <w:szCs w:val="20"/>
        </w:rPr>
        <w:t xml:space="preserve">. </w:t>
      </w:r>
      <w:r w:rsidR="002937FF">
        <w:rPr>
          <w:rFonts w:ascii="Arial" w:hAnsi="Arial" w:cs="Arial"/>
          <w:sz w:val="20"/>
          <w:szCs w:val="20"/>
        </w:rPr>
        <w:t xml:space="preserve">Use of </w:t>
      </w:r>
      <w:r>
        <w:rPr>
          <w:rFonts w:ascii="Arial" w:hAnsi="Arial" w:cs="Arial"/>
          <w:sz w:val="20"/>
          <w:szCs w:val="20"/>
        </w:rPr>
        <w:t>Telepath system</w:t>
      </w:r>
      <w:r w:rsidR="002937FF">
        <w:rPr>
          <w:rFonts w:ascii="Arial" w:hAnsi="Arial" w:cs="Arial"/>
          <w:sz w:val="20"/>
          <w:szCs w:val="20"/>
        </w:rPr>
        <w:t xml:space="preserve"> is defined in the below documentation:</w:t>
      </w:r>
    </w:p>
    <w:p w14:paraId="4E5796D3" w14:textId="42AFA3AE" w:rsidR="00437605" w:rsidRPr="00437605" w:rsidRDefault="00437605" w:rsidP="00437605">
      <w:pPr>
        <w:pStyle w:val="ListParagraph"/>
        <w:numPr>
          <w:ilvl w:val="0"/>
          <w:numId w:val="49"/>
        </w:numPr>
        <w:jc w:val="both"/>
        <w:rPr>
          <w:rFonts w:ascii="Arial" w:hAnsi="Arial" w:cs="Arial"/>
          <w:sz w:val="20"/>
          <w:szCs w:val="20"/>
        </w:rPr>
      </w:pPr>
      <w:r w:rsidRPr="00437605">
        <w:rPr>
          <w:rFonts w:ascii="Arial" w:hAnsi="Arial" w:cs="Arial"/>
          <w:b/>
          <w:sz w:val="20"/>
          <w:szCs w:val="20"/>
        </w:rPr>
        <w:lastRenderedPageBreak/>
        <w:t>MP-CGEN-031</w:t>
      </w:r>
      <w:r>
        <w:rPr>
          <w:rFonts w:ascii="Arial" w:hAnsi="Arial" w:cs="Arial"/>
          <w:sz w:val="20"/>
          <w:szCs w:val="20"/>
        </w:rPr>
        <w:t xml:space="preserve"> - </w:t>
      </w:r>
      <w:r w:rsidRPr="00437605">
        <w:rPr>
          <w:rFonts w:ascii="Arial" w:hAnsi="Arial" w:cs="Arial"/>
          <w:sz w:val="20"/>
          <w:szCs w:val="20"/>
        </w:rPr>
        <w:t>Policy And Procedures For The Management Of It Systems, Electronic Data And Information</w:t>
      </w:r>
    </w:p>
    <w:p w14:paraId="52D4CD21" w14:textId="49FD3B4D" w:rsidR="002937FF" w:rsidRDefault="002937FF" w:rsidP="009C1FDC">
      <w:pPr>
        <w:pStyle w:val="ListParagraph"/>
        <w:numPr>
          <w:ilvl w:val="0"/>
          <w:numId w:val="49"/>
        </w:numPr>
        <w:jc w:val="both"/>
        <w:rPr>
          <w:rFonts w:ascii="Arial" w:hAnsi="Arial" w:cs="Arial"/>
          <w:sz w:val="20"/>
          <w:szCs w:val="20"/>
        </w:rPr>
      </w:pPr>
      <w:r w:rsidRPr="002937FF">
        <w:rPr>
          <w:rFonts w:ascii="Arial" w:hAnsi="Arial" w:cs="Arial"/>
          <w:b/>
          <w:sz w:val="20"/>
          <w:szCs w:val="20"/>
        </w:rPr>
        <w:t>LP-CHAE-003</w:t>
      </w:r>
      <w:r>
        <w:rPr>
          <w:rFonts w:ascii="Arial" w:hAnsi="Arial" w:cs="Arial"/>
          <w:sz w:val="20"/>
          <w:szCs w:val="20"/>
        </w:rPr>
        <w:t xml:space="preserve"> - </w:t>
      </w:r>
      <w:r w:rsidRPr="002937FF">
        <w:rPr>
          <w:rFonts w:ascii="Arial" w:hAnsi="Arial" w:cs="Arial"/>
          <w:sz w:val="20"/>
          <w:szCs w:val="20"/>
        </w:rPr>
        <w:t>LIMS Data and Order Entry, and PID Procedures - Blood Sciences Laboratory</w:t>
      </w:r>
    </w:p>
    <w:p w14:paraId="12D8DF41" w14:textId="32F1C9B4" w:rsidR="002937FF" w:rsidRDefault="002937FF" w:rsidP="009C1FDC">
      <w:pPr>
        <w:pStyle w:val="ListParagraph"/>
        <w:numPr>
          <w:ilvl w:val="0"/>
          <w:numId w:val="49"/>
        </w:numPr>
        <w:jc w:val="both"/>
        <w:rPr>
          <w:rFonts w:ascii="Arial" w:hAnsi="Arial" w:cs="Arial"/>
          <w:sz w:val="20"/>
          <w:szCs w:val="20"/>
        </w:rPr>
      </w:pPr>
      <w:r w:rsidRPr="002937FF">
        <w:rPr>
          <w:rFonts w:ascii="Arial" w:hAnsi="Arial" w:cs="Arial"/>
          <w:b/>
          <w:sz w:val="20"/>
          <w:szCs w:val="20"/>
        </w:rPr>
        <w:t>LP-CBTR-005</w:t>
      </w:r>
      <w:r>
        <w:rPr>
          <w:rFonts w:ascii="Arial" w:hAnsi="Arial" w:cs="Arial"/>
          <w:sz w:val="20"/>
          <w:szCs w:val="20"/>
        </w:rPr>
        <w:t xml:space="preserve"> - </w:t>
      </w:r>
      <w:r w:rsidRPr="002937FF">
        <w:rPr>
          <w:rFonts w:ascii="Arial" w:hAnsi="Arial" w:cs="Arial"/>
          <w:sz w:val="20"/>
          <w:szCs w:val="20"/>
        </w:rPr>
        <w:t>LIMS Data and Order Entry and PID Procedures - Blood Bank Laboratory</w:t>
      </w:r>
    </w:p>
    <w:p w14:paraId="091B2ED0" w14:textId="2D0C764D" w:rsidR="004656FE" w:rsidRDefault="004656FE" w:rsidP="002937FF">
      <w:pPr>
        <w:jc w:val="both"/>
        <w:rPr>
          <w:rFonts w:ascii="Arial" w:hAnsi="Arial" w:cs="Arial"/>
          <w:sz w:val="20"/>
          <w:szCs w:val="20"/>
        </w:rPr>
      </w:pPr>
      <w:r>
        <w:rPr>
          <w:rFonts w:ascii="Arial" w:hAnsi="Arial" w:cs="Arial"/>
          <w:sz w:val="20"/>
          <w:szCs w:val="20"/>
        </w:rPr>
        <w:t>Additional information management systems managed via Managed Service Contract (</w:t>
      </w:r>
      <w:r w:rsidRPr="004656FE">
        <w:rPr>
          <w:rFonts w:ascii="Arial" w:hAnsi="Arial" w:cs="Arial"/>
          <w:b/>
          <w:sz w:val="20"/>
          <w:szCs w:val="20"/>
        </w:rPr>
        <w:t>MP-CGEN-010</w:t>
      </w:r>
      <w:r>
        <w:rPr>
          <w:rFonts w:ascii="Arial" w:hAnsi="Arial" w:cs="Arial"/>
          <w:sz w:val="20"/>
          <w:szCs w:val="20"/>
        </w:rPr>
        <w:t xml:space="preserve"> – Equipment Policy), with instructional information contained in the appropriate examination or laboratory procedure. </w:t>
      </w:r>
    </w:p>
    <w:p w14:paraId="68C6130D" w14:textId="289B95B6" w:rsidR="002937FF" w:rsidRPr="002937FF" w:rsidRDefault="002937FF" w:rsidP="002937FF">
      <w:pPr>
        <w:jc w:val="both"/>
        <w:rPr>
          <w:rFonts w:ascii="Arial" w:hAnsi="Arial" w:cs="Arial"/>
          <w:sz w:val="20"/>
          <w:szCs w:val="20"/>
        </w:rPr>
      </w:pPr>
      <w:r>
        <w:rPr>
          <w:rFonts w:ascii="Arial" w:hAnsi="Arial" w:cs="Arial"/>
          <w:sz w:val="20"/>
          <w:szCs w:val="20"/>
        </w:rPr>
        <w:t xml:space="preserve">Changes to </w:t>
      </w:r>
      <w:r w:rsidR="004656FE">
        <w:rPr>
          <w:rFonts w:ascii="Arial" w:hAnsi="Arial" w:cs="Arial"/>
          <w:sz w:val="20"/>
          <w:szCs w:val="20"/>
        </w:rPr>
        <w:t xml:space="preserve">information management </w:t>
      </w:r>
      <w:r>
        <w:rPr>
          <w:rFonts w:ascii="Arial" w:hAnsi="Arial" w:cs="Arial"/>
          <w:sz w:val="20"/>
          <w:szCs w:val="20"/>
        </w:rPr>
        <w:t>system</w:t>
      </w:r>
      <w:r w:rsidR="004656FE">
        <w:rPr>
          <w:rFonts w:ascii="Arial" w:hAnsi="Arial" w:cs="Arial"/>
          <w:sz w:val="20"/>
          <w:szCs w:val="20"/>
        </w:rPr>
        <w:t>s</w:t>
      </w:r>
      <w:r>
        <w:rPr>
          <w:rFonts w:ascii="Arial" w:hAnsi="Arial" w:cs="Arial"/>
          <w:sz w:val="20"/>
          <w:szCs w:val="20"/>
        </w:rPr>
        <w:t xml:space="preserve"> are subject to change control procedures as described in </w:t>
      </w:r>
      <w:r w:rsidRPr="002937FF">
        <w:rPr>
          <w:rFonts w:ascii="Arial" w:hAnsi="Arial" w:cs="Arial"/>
          <w:b/>
          <w:sz w:val="20"/>
          <w:szCs w:val="20"/>
        </w:rPr>
        <w:t>MP-CGEN-008</w:t>
      </w:r>
      <w:r>
        <w:rPr>
          <w:rFonts w:ascii="Arial" w:hAnsi="Arial" w:cs="Arial"/>
          <w:sz w:val="20"/>
          <w:szCs w:val="20"/>
        </w:rPr>
        <w:t xml:space="preserve"> – Change control, validation and verification</w:t>
      </w:r>
      <w:r w:rsidR="004656FE">
        <w:rPr>
          <w:rFonts w:ascii="Arial" w:hAnsi="Arial" w:cs="Arial"/>
          <w:sz w:val="20"/>
          <w:szCs w:val="20"/>
        </w:rPr>
        <w:t xml:space="preserve"> (e.g. </w:t>
      </w:r>
      <w:r w:rsidR="004656FE" w:rsidRPr="004656FE">
        <w:rPr>
          <w:rFonts w:ascii="Arial" w:hAnsi="Arial" w:cs="Arial"/>
          <w:b/>
          <w:sz w:val="20"/>
          <w:szCs w:val="20"/>
        </w:rPr>
        <w:t>LF-BTR-045</w:t>
      </w:r>
      <w:r w:rsidR="004656FE">
        <w:rPr>
          <w:rFonts w:ascii="Arial" w:hAnsi="Arial" w:cs="Arial"/>
          <w:sz w:val="20"/>
          <w:szCs w:val="20"/>
        </w:rPr>
        <w:t xml:space="preserve"> – Re-verification post upgrade report)</w:t>
      </w:r>
      <w:r>
        <w:rPr>
          <w:rFonts w:ascii="Arial" w:hAnsi="Arial" w:cs="Arial"/>
          <w:sz w:val="20"/>
          <w:szCs w:val="20"/>
        </w:rPr>
        <w:t xml:space="preserve">. </w:t>
      </w:r>
    </w:p>
    <w:p w14:paraId="09BC8442" w14:textId="3ADABB8B" w:rsidR="00BA7242" w:rsidRDefault="00696C17" w:rsidP="00AD2A6B">
      <w:pPr>
        <w:ind w:left="720"/>
        <w:rPr>
          <w:rFonts w:ascii="Arial" w:hAnsi="Arial" w:cs="Arial"/>
          <w:sz w:val="20"/>
          <w:szCs w:val="20"/>
          <w:u w:val="single"/>
        </w:rPr>
      </w:pPr>
      <w:r w:rsidRPr="007B3B17">
        <w:rPr>
          <w:rFonts w:ascii="Arial" w:hAnsi="Arial" w:cs="Arial"/>
          <w:sz w:val="20"/>
          <w:szCs w:val="20"/>
          <w:u w:val="single"/>
        </w:rPr>
        <w:t>Downtime plans and offsite management (</w:t>
      </w:r>
      <w:r w:rsidRPr="007B3B17">
        <w:rPr>
          <w:rFonts w:ascii="Arial" w:hAnsi="Arial" w:cs="Arial"/>
          <w:b/>
          <w:color w:val="0000FF"/>
          <w:sz w:val="20"/>
          <w:szCs w:val="20"/>
          <w:u w:val="single"/>
        </w:rPr>
        <w:t>ISO 7.6.4, ISO 7.6.5</w:t>
      </w:r>
      <w:r w:rsidRPr="007B3B17">
        <w:rPr>
          <w:rFonts w:ascii="Arial" w:hAnsi="Arial" w:cs="Arial"/>
          <w:sz w:val="20"/>
          <w:szCs w:val="20"/>
          <w:u w:val="single"/>
        </w:rPr>
        <w:t>)</w:t>
      </w:r>
    </w:p>
    <w:p w14:paraId="74599A69" w14:textId="18903FAF" w:rsidR="00AD2A6B" w:rsidRPr="00AD2A6B" w:rsidRDefault="00AD2A6B" w:rsidP="00AD2A6B">
      <w:pPr>
        <w:rPr>
          <w:rFonts w:ascii="Arial" w:hAnsi="Arial" w:cs="Arial"/>
          <w:sz w:val="20"/>
          <w:szCs w:val="20"/>
        </w:rPr>
      </w:pPr>
      <w:r w:rsidRPr="00AD2A6B">
        <w:rPr>
          <w:rFonts w:ascii="Arial" w:hAnsi="Arial" w:cs="Arial"/>
          <w:sz w:val="20"/>
          <w:szCs w:val="20"/>
        </w:rPr>
        <w:t xml:space="preserve">Defined action for information system downtime are contained in </w:t>
      </w:r>
      <w:r w:rsidRPr="00AD2A6B">
        <w:rPr>
          <w:rFonts w:ascii="Arial" w:hAnsi="Arial" w:cs="Arial"/>
          <w:b/>
          <w:sz w:val="20"/>
          <w:szCs w:val="20"/>
        </w:rPr>
        <w:t>LP-CGEN-011</w:t>
      </w:r>
      <w:r w:rsidRPr="00AD2A6B">
        <w:rPr>
          <w:rFonts w:ascii="Arial" w:hAnsi="Arial" w:cs="Arial"/>
          <w:sz w:val="20"/>
          <w:szCs w:val="20"/>
        </w:rPr>
        <w:t xml:space="preserve"> - Procedures in the Event of Essential Services and or Laboratory Systems Failure</w:t>
      </w:r>
      <w:r>
        <w:rPr>
          <w:rFonts w:ascii="Arial" w:hAnsi="Arial" w:cs="Arial"/>
          <w:sz w:val="20"/>
          <w:szCs w:val="20"/>
        </w:rPr>
        <w:t xml:space="preserve">. Telepath system is managed by NHSGGC eHealth and defined in operational agreement </w:t>
      </w:r>
      <w:r w:rsidRPr="00025345">
        <w:rPr>
          <w:rFonts w:ascii="Arial" w:hAnsi="Arial" w:cs="Arial"/>
          <w:b/>
          <w:sz w:val="20"/>
          <w:szCs w:val="20"/>
        </w:rPr>
        <w:t>SC-CGEN-003</w:t>
      </w:r>
      <w:r>
        <w:rPr>
          <w:rFonts w:ascii="Arial" w:hAnsi="Arial" w:cs="Arial"/>
          <w:sz w:val="20"/>
          <w:szCs w:val="20"/>
        </w:rPr>
        <w:t xml:space="preserve"> - </w:t>
      </w:r>
      <w:r w:rsidRPr="00025345">
        <w:rPr>
          <w:rFonts w:ascii="Arial" w:hAnsi="Arial" w:cs="Arial"/>
          <w:sz w:val="20"/>
          <w:szCs w:val="20"/>
        </w:rPr>
        <w:t>OLA - NHSGGC IT Operational Agreement - Telepath LIMS</w:t>
      </w:r>
      <w:r>
        <w:rPr>
          <w:rFonts w:ascii="Arial" w:hAnsi="Arial" w:cs="Arial"/>
          <w:sz w:val="20"/>
          <w:szCs w:val="20"/>
        </w:rPr>
        <w:t>. Additional information management systems managed via Managed Service Contract (</w:t>
      </w:r>
      <w:r w:rsidRPr="004656FE">
        <w:rPr>
          <w:rFonts w:ascii="Arial" w:hAnsi="Arial" w:cs="Arial"/>
          <w:b/>
          <w:sz w:val="20"/>
          <w:szCs w:val="20"/>
        </w:rPr>
        <w:t>MP-CGEN-010</w:t>
      </w:r>
      <w:r>
        <w:rPr>
          <w:rFonts w:ascii="Arial" w:hAnsi="Arial" w:cs="Arial"/>
          <w:sz w:val="20"/>
          <w:szCs w:val="20"/>
        </w:rPr>
        <w:t xml:space="preserve"> – Equipment Policy).</w:t>
      </w:r>
    </w:p>
    <w:p w14:paraId="4A0619C5" w14:textId="45AD8D53" w:rsidR="00B45E64" w:rsidRDefault="00E12284" w:rsidP="00730DF9">
      <w:pPr>
        <w:pStyle w:val="Heading2"/>
        <w:numPr>
          <w:ilvl w:val="1"/>
          <w:numId w:val="1"/>
        </w:numPr>
        <w:jc w:val="both"/>
      </w:pPr>
      <w:bookmarkStart w:id="184" w:name="_Toc129097888"/>
      <w:r w:rsidRPr="00E12284">
        <w:t>Complaints</w:t>
      </w:r>
      <w:r w:rsidR="00D43DEA">
        <w:t xml:space="preserve"> (</w:t>
      </w:r>
      <w:r w:rsidR="00D43DEA" w:rsidRPr="00F15E42">
        <w:rPr>
          <w:color w:val="0000FF"/>
        </w:rPr>
        <w:t>ISO 7.7</w:t>
      </w:r>
      <w:r w:rsidR="00D43DEA">
        <w:t>)</w:t>
      </w:r>
      <w:bookmarkEnd w:id="184"/>
    </w:p>
    <w:p w14:paraId="2A1F701D" w14:textId="08569171" w:rsidR="0096459C" w:rsidRPr="00444BCB" w:rsidRDefault="00444BCB" w:rsidP="00444BCB">
      <w:pPr>
        <w:jc w:val="both"/>
        <w:rPr>
          <w:rFonts w:ascii="Arial" w:hAnsi="Arial" w:cs="Arial"/>
          <w:sz w:val="20"/>
          <w:szCs w:val="20"/>
        </w:rPr>
      </w:pPr>
      <w:r w:rsidRPr="00444BCB">
        <w:rPr>
          <w:rFonts w:ascii="Arial" w:hAnsi="Arial" w:cs="Arial"/>
          <w:b/>
          <w:sz w:val="20"/>
          <w:szCs w:val="20"/>
        </w:rPr>
        <w:t>MP-CGEN-006</w:t>
      </w:r>
      <w:r>
        <w:rPr>
          <w:rFonts w:ascii="Arial" w:hAnsi="Arial" w:cs="Arial"/>
          <w:sz w:val="20"/>
          <w:szCs w:val="20"/>
        </w:rPr>
        <w:t xml:space="preserve"> - </w:t>
      </w:r>
      <w:r w:rsidR="0096459C" w:rsidRPr="00FF0A68">
        <w:rPr>
          <w:rFonts w:ascii="Arial" w:hAnsi="Arial" w:cs="Arial"/>
          <w:sz w:val="20"/>
          <w:szCs w:val="20"/>
        </w:rPr>
        <w:t>Complaints and NHSGGC Complaints procedures, seeks to ensure that complaints are handled thoroughly without delay, with the aim of satisfying the complainant whilst being fair and open with all tho</w:t>
      </w:r>
      <w:r>
        <w:rPr>
          <w:rFonts w:ascii="Arial" w:hAnsi="Arial" w:cs="Arial"/>
          <w:sz w:val="20"/>
          <w:szCs w:val="20"/>
        </w:rPr>
        <w:t xml:space="preserve">se involved. </w:t>
      </w:r>
      <w:r w:rsidR="00D43DEA" w:rsidRPr="00D43DEA">
        <w:rPr>
          <w:rFonts w:ascii="Arial" w:hAnsi="Arial" w:cs="Arial"/>
          <w:b/>
          <w:sz w:val="20"/>
          <w:szCs w:val="20"/>
        </w:rPr>
        <w:t>MP-CGEN-006</w:t>
      </w:r>
      <w:r w:rsidR="00D43DEA">
        <w:rPr>
          <w:rFonts w:ascii="Arial" w:hAnsi="Arial" w:cs="Arial"/>
          <w:sz w:val="20"/>
          <w:szCs w:val="20"/>
        </w:rPr>
        <w:t xml:space="preserve"> – Complaints Policy is available to service user on the Department </w:t>
      </w:r>
      <w:hyperlink r:id="rId30" w:history="1">
        <w:r w:rsidR="00D43DEA" w:rsidRPr="00D43DEA">
          <w:rPr>
            <w:rStyle w:val="Hyperlink"/>
            <w:rFonts w:ascii="Arial" w:hAnsi="Arial" w:cs="Arial"/>
            <w:sz w:val="20"/>
            <w:szCs w:val="20"/>
          </w:rPr>
          <w:t>website</w:t>
        </w:r>
      </w:hyperlink>
      <w:r w:rsidR="00D43DEA">
        <w:rPr>
          <w:rFonts w:ascii="Arial" w:hAnsi="Arial" w:cs="Arial"/>
          <w:sz w:val="20"/>
          <w:szCs w:val="20"/>
        </w:rPr>
        <w:t xml:space="preserve">. </w:t>
      </w:r>
    </w:p>
    <w:p w14:paraId="0C1B9702" w14:textId="67306A98" w:rsidR="00E12284" w:rsidRDefault="00E12284" w:rsidP="00730DF9">
      <w:pPr>
        <w:pStyle w:val="Heading2"/>
        <w:numPr>
          <w:ilvl w:val="1"/>
          <w:numId w:val="1"/>
        </w:numPr>
        <w:jc w:val="both"/>
      </w:pPr>
      <w:bookmarkStart w:id="185" w:name="_Toc129097889"/>
      <w:r w:rsidRPr="00E12284">
        <w:t>Continuity and emergency preparedness planning</w:t>
      </w:r>
      <w:r w:rsidR="00F15E42">
        <w:t xml:space="preserve"> (</w:t>
      </w:r>
      <w:r w:rsidR="00F15E42" w:rsidRPr="00F15E42">
        <w:rPr>
          <w:color w:val="0000FF"/>
        </w:rPr>
        <w:t>ISO 7.8</w:t>
      </w:r>
      <w:r w:rsidR="00F15E42">
        <w:t>)</w:t>
      </w:r>
      <w:bookmarkEnd w:id="185"/>
    </w:p>
    <w:p w14:paraId="095EFE19" w14:textId="34425C5C" w:rsidR="00BA7242" w:rsidRPr="00D43DEA" w:rsidRDefault="00BA7242" w:rsidP="00D43DEA">
      <w:pPr>
        <w:jc w:val="both"/>
        <w:rPr>
          <w:rFonts w:ascii="Arial" w:hAnsi="Arial" w:cs="Arial"/>
          <w:sz w:val="20"/>
          <w:szCs w:val="20"/>
        </w:rPr>
      </w:pPr>
      <w:r w:rsidRPr="00D43DEA">
        <w:rPr>
          <w:rFonts w:ascii="Arial" w:hAnsi="Arial" w:cs="Arial"/>
          <w:sz w:val="20"/>
          <w:szCs w:val="20"/>
        </w:rPr>
        <w:t>Contingency planning procedures are defined in the below documentation:</w:t>
      </w:r>
    </w:p>
    <w:p w14:paraId="7F807EFF" w14:textId="311E5BAD" w:rsidR="00BA7242" w:rsidRPr="00D43DEA" w:rsidRDefault="00D43DEA" w:rsidP="009C1FDC">
      <w:pPr>
        <w:pStyle w:val="ListParagraph"/>
        <w:numPr>
          <w:ilvl w:val="0"/>
          <w:numId w:val="50"/>
        </w:numPr>
        <w:jc w:val="both"/>
        <w:rPr>
          <w:rFonts w:ascii="Arial" w:hAnsi="Arial" w:cs="Arial"/>
          <w:sz w:val="20"/>
          <w:szCs w:val="20"/>
        </w:rPr>
      </w:pPr>
      <w:r w:rsidRPr="00D43DEA">
        <w:rPr>
          <w:rFonts w:ascii="Arial" w:hAnsi="Arial" w:cs="Arial"/>
          <w:b/>
          <w:sz w:val="20"/>
          <w:szCs w:val="20"/>
        </w:rPr>
        <w:t>LP-CGEN-011</w:t>
      </w:r>
      <w:r w:rsidRPr="00D43DEA">
        <w:rPr>
          <w:rFonts w:ascii="Arial" w:hAnsi="Arial" w:cs="Arial"/>
          <w:sz w:val="20"/>
          <w:szCs w:val="20"/>
        </w:rPr>
        <w:t xml:space="preserve"> - Procedures in the Event of Essential Services and or Laboratory Systems Failure</w:t>
      </w:r>
    </w:p>
    <w:p w14:paraId="74AFBFF4" w14:textId="00B2F3A4" w:rsidR="00D43DEA" w:rsidRPr="00D43DEA" w:rsidRDefault="00D43DEA" w:rsidP="009C1FDC">
      <w:pPr>
        <w:pStyle w:val="ListParagraph"/>
        <w:numPr>
          <w:ilvl w:val="0"/>
          <w:numId w:val="50"/>
        </w:numPr>
        <w:jc w:val="both"/>
        <w:rPr>
          <w:rFonts w:ascii="Arial" w:hAnsi="Arial" w:cs="Arial"/>
          <w:sz w:val="20"/>
          <w:szCs w:val="20"/>
        </w:rPr>
      </w:pPr>
      <w:r w:rsidRPr="00D43DEA">
        <w:rPr>
          <w:rFonts w:ascii="Arial" w:hAnsi="Arial" w:cs="Arial"/>
          <w:b/>
          <w:sz w:val="20"/>
          <w:szCs w:val="20"/>
        </w:rPr>
        <w:t>MP-CGEN-028</w:t>
      </w:r>
      <w:r w:rsidRPr="00D43DEA">
        <w:rPr>
          <w:rFonts w:ascii="Arial" w:hAnsi="Arial" w:cs="Arial"/>
          <w:sz w:val="20"/>
          <w:szCs w:val="20"/>
        </w:rPr>
        <w:t xml:space="preserve"> - GGC Haematology Business Continuity Plan</w:t>
      </w:r>
    </w:p>
    <w:p w14:paraId="6F8625DB" w14:textId="16E175D4" w:rsidR="00E12284" w:rsidRPr="00A97661" w:rsidRDefault="00E12284" w:rsidP="00730DF9">
      <w:pPr>
        <w:pStyle w:val="Heading1"/>
        <w:numPr>
          <w:ilvl w:val="0"/>
          <w:numId w:val="1"/>
        </w:numPr>
        <w:jc w:val="both"/>
        <w:rPr>
          <w:u w:val="single"/>
        </w:rPr>
      </w:pPr>
      <w:bookmarkStart w:id="186" w:name="_Toc129097890"/>
      <w:r w:rsidRPr="00A97661">
        <w:rPr>
          <w:u w:val="single"/>
        </w:rPr>
        <w:t>Management system requirements</w:t>
      </w:r>
      <w:r w:rsidR="00AC551E">
        <w:rPr>
          <w:u w:val="single"/>
        </w:rPr>
        <w:t xml:space="preserve"> (</w:t>
      </w:r>
      <w:r w:rsidR="00336388" w:rsidRPr="00336388">
        <w:rPr>
          <w:color w:val="0000FF"/>
          <w:u w:val="single"/>
        </w:rPr>
        <w:t xml:space="preserve">BSQR, </w:t>
      </w:r>
      <w:r w:rsidR="00AC551E" w:rsidRPr="00336388">
        <w:rPr>
          <w:color w:val="0000FF"/>
          <w:u w:val="single"/>
        </w:rPr>
        <w:t>ISO 8.0</w:t>
      </w:r>
      <w:r w:rsidR="00AC551E">
        <w:rPr>
          <w:u w:val="single"/>
        </w:rPr>
        <w:t>)</w:t>
      </w:r>
      <w:bookmarkEnd w:id="186"/>
    </w:p>
    <w:p w14:paraId="4BB55A2F" w14:textId="77777777" w:rsidR="00B45E64" w:rsidRDefault="00E12284" w:rsidP="00730DF9">
      <w:pPr>
        <w:pStyle w:val="Heading2"/>
        <w:numPr>
          <w:ilvl w:val="1"/>
          <w:numId w:val="1"/>
        </w:numPr>
        <w:jc w:val="both"/>
      </w:pPr>
      <w:bookmarkStart w:id="187" w:name="_General_requirements_(ISO"/>
      <w:bookmarkStart w:id="188" w:name="_Toc129097891"/>
      <w:bookmarkEnd w:id="187"/>
      <w:r w:rsidRPr="00E12284">
        <w:t>General requirements</w:t>
      </w:r>
      <w:r w:rsidR="00BA0621">
        <w:t xml:space="preserve"> (</w:t>
      </w:r>
      <w:r w:rsidR="00BA0621" w:rsidRPr="00BA0621">
        <w:rPr>
          <w:color w:val="0000FF"/>
        </w:rPr>
        <w:t>ISO 8.1.1</w:t>
      </w:r>
      <w:r w:rsidR="00BA0621">
        <w:t>)</w:t>
      </w:r>
      <w:bookmarkEnd w:id="188"/>
    </w:p>
    <w:p w14:paraId="59AED6FF" w14:textId="77777777" w:rsidR="00BA0621" w:rsidRPr="00C60D16" w:rsidRDefault="00E73DC7" w:rsidP="00E73DC7">
      <w:pPr>
        <w:autoSpaceDE w:val="0"/>
        <w:autoSpaceDN w:val="0"/>
        <w:adjustRightInd w:val="0"/>
        <w:spacing w:after="0"/>
        <w:jc w:val="both"/>
        <w:rPr>
          <w:rFonts w:ascii="Arial" w:hAnsi="Arial" w:cs="Arial"/>
          <w:b/>
          <w:bCs/>
          <w:sz w:val="20"/>
          <w:szCs w:val="20"/>
          <w:lang w:eastAsia="en-GB"/>
        </w:rPr>
      </w:pPr>
      <w:r w:rsidRPr="00C60D16">
        <w:rPr>
          <w:rFonts w:ascii="Arial" w:hAnsi="Arial" w:cs="Arial"/>
          <w:sz w:val="20"/>
          <w:szCs w:val="20"/>
          <w:lang w:eastAsia="en-GB"/>
        </w:rPr>
        <w:t>T</w:t>
      </w:r>
      <w:r w:rsidR="00BA0621" w:rsidRPr="00C60D16">
        <w:rPr>
          <w:rFonts w:ascii="Arial" w:hAnsi="Arial" w:cs="Arial"/>
          <w:sz w:val="20"/>
          <w:szCs w:val="20"/>
          <w:lang w:eastAsia="en-GB"/>
        </w:rPr>
        <w:t>he Department is committed to the development and implementation of the quality management system and continually improve its effectiveness by:</w:t>
      </w:r>
    </w:p>
    <w:p w14:paraId="03EFCA41" w14:textId="77777777" w:rsidR="00BA0621" w:rsidRPr="00C60D16" w:rsidRDefault="00BA0621" w:rsidP="00E73DC7">
      <w:pPr>
        <w:autoSpaceDE w:val="0"/>
        <w:autoSpaceDN w:val="0"/>
        <w:adjustRightInd w:val="0"/>
        <w:spacing w:after="0"/>
        <w:jc w:val="both"/>
        <w:rPr>
          <w:rFonts w:ascii="Arial" w:hAnsi="Arial" w:cs="Arial"/>
          <w:b/>
          <w:bCs/>
          <w:color w:val="FF0000"/>
          <w:sz w:val="20"/>
          <w:szCs w:val="20"/>
          <w:lang w:eastAsia="en-GB"/>
        </w:rPr>
      </w:pPr>
    </w:p>
    <w:p w14:paraId="15E10239" w14:textId="77777777" w:rsidR="00E73DC7" w:rsidRPr="00C60D16" w:rsidRDefault="00E73DC7" w:rsidP="00E73DC7">
      <w:pPr>
        <w:numPr>
          <w:ilvl w:val="0"/>
          <w:numId w:val="3"/>
        </w:numPr>
        <w:tabs>
          <w:tab w:val="clear" w:pos="720"/>
          <w:tab w:val="num" w:pos="360"/>
        </w:tabs>
        <w:autoSpaceDE w:val="0"/>
        <w:autoSpaceDN w:val="0"/>
        <w:adjustRightInd w:val="0"/>
        <w:spacing w:after="0"/>
        <w:ind w:left="360"/>
        <w:jc w:val="both"/>
        <w:rPr>
          <w:rFonts w:ascii="Arial" w:hAnsi="Arial" w:cs="Arial"/>
          <w:sz w:val="20"/>
          <w:szCs w:val="20"/>
          <w:lang w:eastAsia="en-GB"/>
        </w:rPr>
      </w:pPr>
      <w:r w:rsidRPr="00C60D16">
        <w:rPr>
          <w:rFonts w:ascii="Arial" w:hAnsi="Arial" w:cs="Arial"/>
          <w:sz w:val="20"/>
          <w:szCs w:val="20"/>
          <w:lang w:eastAsia="en-GB"/>
        </w:rPr>
        <w:t>Defining responsibilities (</w:t>
      </w:r>
      <w:hyperlink w:anchor="_General_requirements_(ISO" w:history="1">
        <w:r w:rsidRPr="00C60D16">
          <w:rPr>
            <w:rStyle w:val="Hyperlink"/>
            <w:rFonts w:ascii="Arial" w:hAnsi="Arial" w:cs="Arial"/>
            <w:sz w:val="20"/>
            <w:szCs w:val="20"/>
            <w:lang w:eastAsia="en-GB"/>
          </w:rPr>
          <w:t>Section 8.1</w:t>
        </w:r>
      </w:hyperlink>
      <w:r w:rsidRPr="00C60D16">
        <w:rPr>
          <w:rFonts w:ascii="Arial" w:hAnsi="Arial" w:cs="Arial"/>
          <w:sz w:val="20"/>
          <w:szCs w:val="20"/>
          <w:lang w:eastAsia="en-GB"/>
        </w:rPr>
        <w:t>)</w:t>
      </w:r>
    </w:p>
    <w:p w14:paraId="569854C4" w14:textId="77777777" w:rsidR="00E73DC7" w:rsidRPr="00C60D16" w:rsidRDefault="00E73DC7" w:rsidP="00E73DC7">
      <w:pPr>
        <w:numPr>
          <w:ilvl w:val="0"/>
          <w:numId w:val="3"/>
        </w:numPr>
        <w:tabs>
          <w:tab w:val="clear" w:pos="720"/>
          <w:tab w:val="num" w:pos="360"/>
        </w:tabs>
        <w:autoSpaceDE w:val="0"/>
        <w:autoSpaceDN w:val="0"/>
        <w:adjustRightInd w:val="0"/>
        <w:spacing w:after="0"/>
        <w:ind w:left="360"/>
        <w:jc w:val="both"/>
        <w:rPr>
          <w:rFonts w:ascii="Arial" w:hAnsi="Arial" w:cs="Arial"/>
          <w:sz w:val="20"/>
          <w:szCs w:val="20"/>
          <w:lang w:eastAsia="en-GB"/>
        </w:rPr>
      </w:pPr>
      <w:r w:rsidRPr="00C60D16">
        <w:rPr>
          <w:rFonts w:ascii="Arial" w:hAnsi="Arial" w:cs="Arial"/>
          <w:sz w:val="20"/>
          <w:szCs w:val="20"/>
          <w:lang w:eastAsia="en-GB"/>
        </w:rPr>
        <w:t>Setting objectives and policies (</w:t>
      </w:r>
      <w:hyperlink w:anchor="_Management_system_documentation" w:history="1">
        <w:r w:rsidRPr="00C60D16">
          <w:rPr>
            <w:rStyle w:val="Hyperlink"/>
            <w:rFonts w:ascii="Arial" w:hAnsi="Arial" w:cs="Arial"/>
            <w:sz w:val="20"/>
            <w:szCs w:val="20"/>
            <w:lang w:eastAsia="en-GB"/>
          </w:rPr>
          <w:t>Section 8.2</w:t>
        </w:r>
      </w:hyperlink>
      <w:r w:rsidRPr="00C60D16">
        <w:rPr>
          <w:rFonts w:ascii="Arial" w:hAnsi="Arial" w:cs="Arial"/>
          <w:sz w:val="20"/>
          <w:szCs w:val="20"/>
          <w:lang w:eastAsia="en-GB"/>
        </w:rPr>
        <w:t>)</w:t>
      </w:r>
    </w:p>
    <w:p w14:paraId="07D17D7F" w14:textId="77777777" w:rsidR="00E73DC7" w:rsidRPr="00C60D16" w:rsidRDefault="00E73DC7" w:rsidP="00E73DC7">
      <w:pPr>
        <w:numPr>
          <w:ilvl w:val="0"/>
          <w:numId w:val="3"/>
        </w:numPr>
        <w:tabs>
          <w:tab w:val="clear" w:pos="720"/>
          <w:tab w:val="num" w:pos="360"/>
        </w:tabs>
        <w:autoSpaceDE w:val="0"/>
        <w:autoSpaceDN w:val="0"/>
        <w:adjustRightInd w:val="0"/>
        <w:spacing w:after="0"/>
        <w:ind w:left="360"/>
        <w:jc w:val="both"/>
        <w:rPr>
          <w:rFonts w:ascii="Arial" w:hAnsi="Arial" w:cs="Arial"/>
          <w:sz w:val="20"/>
          <w:szCs w:val="20"/>
          <w:lang w:eastAsia="en-GB"/>
        </w:rPr>
      </w:pPr>
      <w:r w:rsidRPr="00C60D16">
        <w:rPr>
          <w:rFonts w:ascii="Arial" w:hAnsi="Arial" w:cs="Arial"/>
          <w:sz w:val="20"/>
          <w:szCs w:val="20"/>
          <w:lang w:eastAsia="en-GB"/>
        </w:rPr>
        <w:t>Documenting information (</w:t>
      </w:r>
      <w:hyperlink w:anchor="_Management_system_documentation" w:history="1">
        <w:r w:rsidRPr="00C60D16">
          <w:rPr>
            <w:rStyle w:val="Hyperlink"/>
            <w:rFonts w:ascii="Arial" w:hAnsi="Arial" w:cs="Arial"/>
            <w:sz w:val="20"/>
            <w:szCs w:val="20"/>
            <w:lang w:eastAsia="en-GB"/>
          </w:rPr>
          <w:t>Section 8.2</w:t>
        </w:r>
      </w:hyperlink>
      <w:r w:rsidRPr="00C60D16">
        <w:rPr>
          <w:rFonts w:ascii="Arial" w:hAnsi="Arial" w:cs="Arial"/>
          <w:sz w:val="20"/>
          <w:szCs w:val="20"/>
          <w:lang w:eastAsia="en-GB"/>
        </w:rPr>
        <w:t xml:space="preserve">, </w:t>
      </w:r>
      <w:hyperlink w:anchor="_Control_of_management" w:history="1">
        <w:r w:rsidRPr="00C60D16">
          <w:rPr>
            <w:rStyle w:val="Hyperlink"/>
            <w:rFonts w:ascii="Arial" w:hAnsi="Arial" w:cs="Arial"/>
            <w:sz w:val="20"/>
            <w:szCs w:val="20"/>
            <w:lang w:eastAsia="en-GB"/>
          </w:rPr>
          <w:t>8.3</w:t>
        </w:r>
      </w:hyperlink>
      <w:r w:rsidRPr="00C60D16">
        <w:rPr>
          <w:rFonts w:ascii="Arial" w:hAnsi="Arial" w:cs="Arial"/>
          <w:sz w:val="20"/>
          <w:szCs w:val="20"/>
          <w:lang w:eastAsia="en-GB"/>
        </w:rPr>
        <w:t xml:space="preserve">, </w:t>
      </w:r>
      <w:hyperlink w:anchor="_Control_of_records" w:history="1">
        <w:r w:rsidRPr="00C60D16">
          <w:rPr>
            <w:rStyle w:val="Hyperlink"/>
            <w:rFonts w:ascii="Arial" w:hAnsi="Arial" w:cs="Arial"/>
            <w:sz w:val="20"/>
            <w:szCs w:val="20"/>
            <w:lang w:eastAsia="en-GB"/>
          </w:rPr>
          <w:t>8.4</w:t>
        </w:r>
      </w:hyperlink>
      <w:r w:rsidRPr="00C60D16">
        <w:rPr>
          <w:rFonts w:ascii="Arial" w:hAnsi="Arial" w:cs="Arial"/>
          <w:sz w:val="20"/>
          <w:szCs w:val="20"/>
          <w:lang w:eastAsia="en-GB"/>
        </w:rPr>
        <w:t>)</w:t>
      </w:r>
    </w:p>
    <w:p w14:paraId="6D68A912" w14:textId="77777777" w:rsidR="00E73DC7" w:rsidRPr="00C60D16" w:rsidRDefault="00E73DC7" w:rsidP="00E73DC7">
      <w:pPr>
        <w:numPr>
          <w:ilvl w:val="0"/>
          <w:numId w:val="3"/>
        </w:numPr>
        <w:tabs>
          <w:tab w:val="clear" w:pos="720"/>
          <w:tab w:val="num" w:pos="360"/>
        </w:tabs>
        <w:autoSpaceDE w:val="0"/>
        <w:autoSpaceDN w:val="0"/>
        <w:adjustRightInd w:val="0"/>
        <w:spacing w:after="0"/>
        <w:ind w:left="360"/>
        <w:jc w:val="both"/>
        <w:rPr>
          <w:rFonts w:ascii="Arial" w:hAnsi="Arial" w:cs="Arial"/>
          <w:sz w:val="20"/>
          <w:szCs w:val="20"/>
          <w:lang w:eastAsia="en-GB"/>
        </w:rPr>
      </w:pPr>
      <w:r w:rsidRPr="00C60D16">
        <w:rPr>
          <w:rFonts w:ascii="Arial" w:hAnsi="Arial" w:cs="Arial"/>
          <w:sz w:val="20"/>
          <w:szCs w:val="20"/>
          <w:lang w:eastAsia="en-GB"/>
        </w:rPr>
        <w:t>Taking action to address risk and opportunities for improvement (</w:t>
      </w:r>
      <w:hyperlink w:anchor="_Action_to_address" w:history="1">
        <w:r w:rsidRPr="00C60D16">
          <w:rPr>
            <w:rStyle w:val="Hyperlink"/>
            <w:rFonts w:ascii="Arial" w:hAnsi="Arial" w:cs="Arial"/>
            <w:sz w:val="20"/>
            <w:szCs w:val="20"/>
            <w:lang w:eastAsia="en-GB"/>
          </w:rPr>
          <w:t>Section 8.5</w:t>
        </w:r>
      </w:hyperlink>
      <w:r w:rsidRPr="00C60D16">
        <w:rPr>
          <w:rFonts w:ascii="Arial" w:hAnsi="Arial" w:cs="Arial"/>
          <w:sz w:val="20"/>
          <w:szCs w:val="20"/>
          <w:lang w:eastAsia="en-GB"/>
        </w:rPr>
        <w:t>)</w:t>
      </w:r>
    </w:p>
    <w:p w14:paraId="78FE6311" w14:textId="19F0E5E4" w:rsidR="00E73DC7" w:rsidRPr="00C60D16" w:rsidRDefault="00E73DC7" w:rsidP="00E73DC7">
      <w:pPr>
        <w:numPr>
          <w:ilvl w:val="0"/>
          <w:numId w:val="3"/>
        </w:numPr>
        <w:tabs>
          <w:tab w:val="clear" w:pos="720"/>
          <w:tab w:val="num" w:pos="360"/>
        </w:tabs>
        <w:autoSpaceDE w:val="0"/>
        <w:autoSpaceDN w:val="0"/>
        <w:adjustRightInd w:val="0"/>
        <w:spacing w:after="0"/>
        <w:ind w:left="360"/>
        <w:jc w:val="both"/>
        <w:rPr>
          <w:rFonts w:ascii="Arial" w:hAnsi="Arial" w:cs="Arial"/>
          <w:sz w:val="20"/>
          <w:szCs w:val="20"/>
          <w:lang w:eastAsia="en-GB"/>
        </w:rPr>
      </w:pPr>
      <w:r w:rsidRPr="00C60D16">
        <w:rPr>
          <w:rFonts w:ascii="Arial" w:hAnsi="Arial" w:cs="Arial"/>
          <w:sz w:val="20"/>
          <w:szCs w:val="20"/>
          <w:lang w:eastAsia="en-GB"/>
        </w:rPr>
        <w:t>Continual improvement (</w:t>
      </w:r>
      <w:hyperlink w:anchor="_Improvement_(ISO_8.6)" w:history="1">
        <w:r w:rsidRPr="00C60D16">
          <w:rPr>
            <w:rStyle w:val="Hyperlink"/>
            <w:rFonts w:ascii="Arial" w:hAnsi="Arial" w:cs="Arial"/>
            <w:sz w:val="20"/>
            <w:szCs w:val="20"/>
            <w:lang w:eastAsia="en-GB"/>
          </w:rPr>
          <w:t>Section 8.6</w:t>
        </w:r>
      </w:hyperlink>
      <w:r w:rsidRPr="00C60D16">
        <w:rPr>
          <w:rFonts w:ascii="Arial" w:hAnsi="Arial" w:cs="Arial"/>
          <w:sz w:val="20"/>
          <w:szCs w:val="20"/>
          <w:lang w:eastAsia="en-GB"/>
        </w:rPr>
        <w:t>)</w:t>
      </w:r>
    </w:p>
    <w:p w14:paraId="64C47083" w14:textId="77777777" w:rsidR="00E73DC7" w:rsidRPr="00C60D16" w:rsidRDefault="00E73DC7" w:rsidP="00E73DC7">
      <w:pPr>
        <w:numPr>
          <w:ilvl w:val="0"/>
          <w:numId w:val="3"/>
        </w:numPr>
        <w:tabs>
          <w:tab w:val="clear" w:pos="720"/>
          <w:tab w:val="num" w:pos="360"/>
        </w:tabs>
        <w:autoSpaceDE w:val="0"/>
        <w:autoSpaceDN w:val="0"/>
        <w:adjustRightInd w:val="0"/>
        <w:spacing w:after="0"/>
        <w:ind w:left="360"/>
        <w:jc w:val="both"/>
        <w:rPr>
          <w:rFonts w:ascii="Arial" w:hAnsi="Arial" w:cs="Arial"/>
          <w:sz w:val="20"/>
          <w:szCs w:val="20"/>
          <w:lang w:eastAsia="en-GB"/>
        </w:rPr>
      </w:pPr>
      <w:r w:rsidRPr="00C60D16">
        <w:rPr>
          <w:rFonts w:ascii="Arial" w:hAnsi="Arial" w:cs="Arial"/>
          <w:sz w:val="20"/>
          <w:szCs w:val="20"/>
          <w:lang w:eastAsia="en-GB"/>
        </w:rPr>
        <w:t>Implementing corrective actions (</w:t>
      </w:r>
      <w:hyperlink w:anchor="_Nonconformities_and_corrective" w:history="1">
        <w:r w:rsidRPr="00C60D16">
          <w:rPr>
            <w:rStyle w:val="Hyperlink"/>
            <w:rFonts w:ascii="Arial" w:hAnsi="Arial" w:cs="Arial"/>
            <w:sz w:val="20"/>
            <w:szCs w:val="20"/>
            <w:lang w:eastAsia="en-GB"/>
          </w:rPr>
          <w:t>Section 8.7</w:t>
        </w:r>
      </w:hyperlink>
      <w:r w:rsidRPr="00C60D16">
        <w:rPr>
          <w:rFonts w:ascii="Arial" w:hAnsi="Arial" w:cs="Arial"/>
          <w:sz w:val="20"/>
          <w:szCs w:val="20"/>
          <w:lang w:eastAsia="en-GB"/>
        </w:rPr>
        <w:t>)</w:t>
      </w:r>
    </w:p>
    <w:p w14:paraId="22AACECE" w14:textId="77777777" w:rsidR="00E73DC7" w:rsidRPr="00C60D16" w:rsidRDefault="00E73DC7" w:rsidP="00E73DC7">
      <w:pPr>
        <w:numPr>
          <w:ilvl w:val="0"/>
          <w:numId w:val="3"/>
        </w:numPr>
        <w:tabs>
          <w:tab w:val="clear" w:pos="720"/>
          <w:tab w:val="num" w:pos="360"/>
        </w:tabs>
        <w:autoSpaceDE w:val="0"/>
        <w:autoSpaceDN w:val="0"/>
        <w:adjustRightInd w:val="0"/>
        <w:spacing w:after="0"/>
        <w:ind w:left="360"/>
        <w:jc w:val="both"/>
        <w:rPr>
          <w:rFonts w:ascii="Arial" w:hAnsi="Arial" w:cs="Arial"/>
          <w:sz w:val="20"/>
          <w:szCs w:val="20"/>
          <w:lang w:eastAsia="en-GB"/>
        </w:rPr>
      </w:pPr>
      <w:r w:rsidRPr="00C60D16">
        <w:rPr>
          <w:rFonts w:ascii="Arial" w:hAnsi="Arial" w:cs="Arial"/>
          <w:sz w:val="20"/>
          <w:szCs w:val="20"/>
          <w:lang w:eastAsia="en-GB"/>
        </w:rPr>
        <w:t>Performing evaluations and conducting internal audit (</w:t>
      </w:r>
      <w:hyperlink w:anchor="_Evaluations" w:history="1">
        <w:r w:rsidRPr="00C60D16">
          <w:rPr>
            <w:rStyle w:val="Hyperlink"/>
            <w:rFonts w:ascii="Arial" w:hAnsi="Arial" w:cs="Arial"/>
            <w:sz w:val="20"/>
            <w:szCs w:val="20"/>
            <w:lang w:eastAsia="en-GB"/>
          </w:rPr>
          <w:t>Section 8.8</w:t>
        </w:r>
      </w:hyperlink>
      <w:r w:rsidRPr="00C60D16">
        <w:rPr>
          <w:rFonts w:ascii="Arial" w:hAnsi="Arial" w:cs="Arial"/>
          <w:sz w:val="20"/>
          <w:szCs w:val="20"/>
          <w:lang w:eastAsia="en-GB"/>
        </w:rPr>
        <w:t>)</w:t>
      </w:r>
    </w:p>
    <w:p w14:paraId="057A3846" w14:textId="77777777" w:rsidR="00C60D16" w:rsidRDefault="00E73DC7" w:rsidP="007F344D">
      <w:pPr>
        <w:numPr>
          <w:ilvl w:val="0"/>
          <w:numId w:val="3"/>
        </w:numPr>
        <w:tabs>
          <w:tab w:val="clear" w:pos="720"/>
          <w:tab w:val="num" w:pos="360"/>
        </w:tabs>
        <w:autoSpaceDE w:val="0"/>
        <w:autoSpaceDN w:val="0"/>
        <w:adjustRightInd w:val="0"/>
        <w:spacing w:after="0"/>
        <w:ind w:left="360"/>
        <w:jc w:val="both"/>
        <w:rPr>
          <w:rFonts w:ascii="Arial" w:hAnsi="Arial" w:cs="Arial"/>
          <w:sz w:val="20"/>
          <w:szCs w:val="20"/>
          <w:lang w:eastAsia="en-GB"/>
        </w:rPr>
      </w:pPr>
      <w:r w:rsidRPr="00C60D16">
        <w:rPr>
          <w:rFonts w:ascii="Arial" w:hAnsi="Arial" w:cs="Arial"/>
          <w:sz w:val="20"/>
          <w:szCs w:val="20"/>
          <w:lang w:eastAsia="en-GB"/>
        </w:rPr>
        <w:t>Conducting management reviews (</w:t>
      </w:r>
      <w:hyperlink w:anchor="_Management_reviews" w:history="1">
        <w:r w:rsidRPr="00C60D16">
          <w:rPr>
            <w:rStyle w:val="Hyperlink"/>
            <w:rFonts w:ascii="Arial" w:hAnsi="Arial" w:cs="Arial"/>
            <w:sz w:val="20"/>
            <w:szCs w:val="20"/>
            <w:lang w:eastAsia="en-GB"/>
          </w:rPr>
          <w:t>Section 8.9</w:t>
        </w:r>
      </w:hyperlink>
      <w:r w:rsidRPr="00C60D16">
        <w:rPr>
          <w:rFonts w:ascii="Arial" w:hAnsi="Arial" w:cs="Arial"/>
          <w:sz w:val="20"/>
          <w:szCs w:val="20"/>
          <w:lang w:eastAsia="en-GB"/>
        </w:rPr>
        <w:t>)</w:t>
      </w:r>
    </w:p>
    <w:p w14:paraId="5F96A722" w14:textId="77777777" w:rsidR="00973397" w:rsidRPr="00973397" w:rsidRDefault="00973397" w:rsidP="00973397">
      <w:pPr>
        <w:autoSpaceDE w:val="0"/>
        <w:autoSpaceDN w:val="0"/>
        <w:adjustRightInd w:val="0"/>
        <w:spacing w:after="0"/>
        <w:ind w:left="360"/>
        <w:jc w:val="both"/>
        <w:rPr>
          <w:rFonts w:ascii="Arial" w:hAnsi="Arial" w:cs="Arial"/>
          <w:sz w:val="20"/>
          <w:szCs w:val="20"/>
          <w:lang w:eastAsia="en-GB"/>
        </w:rPr>
      </w:pPr>
    </w:p>
    <w:p w14:paraId="21757DC8" w14:textId="151C3DDD" w:rsidR="00C60D16" w:rsidRPr="00C60D16" w:rsidRDefault="00C60D16" w:rsidP="003B60CE">
      <w:pPr>
        <w:jc w:val="both"/>
        <w:rPr>
          <w:rFonts w:ascii="Arial" w:hAnsi="Arial" w:cs="Arial"/>
          <w:sz w:val="20"/>
          <w:szCs w:val="20"/>
        </w:rPr>
      </w:pPr>
      <w:r w:rsidRPr="00C60D16">
        <w:rPr>
          <w:rFonts w:ascii="Arial" w:hAnsi="Arial" w:cs="Arial"/>
          <w:sz w:val="20"/>
          <w:szCs w:val="20"/>
        </w:rPr>
        <w:t xml:space="preserve">Commitment to fulfilment of management system requirements is defined in </w:t>
      </w:r>
      <w:r w:rsidRPr="00C60D16">
        <w:rPr>
          <w:rFonts w:ascii="Arial" w:hAnsi="Arial" w:cs="Arial"/>
          <w:b/>
          <w:sz w:val="20"/>
          <w:szCs w:val="20"/>
        </w:rPr>
        <w:t>MP-CGEN-007</w:t>
      </w:r>
      <w:r w:rsidRPr="00C60D16">
        <w:rPr>
          <w:rFonts w:ascii="Arial" w:hAnsi="Arial" w:cs="Arial"/>
          <w:sz w:val="20"/>
          <w:szCs w:val="20"/>
        </w:rPr>
        <w:t xml:space="preserve"> – </w:t>
      </w:r>
      <w:r w:rsidR="00775F24">
        <w:rPr>
          <w:rFonts w:ascii="Arial" w:hAnsi="Arial" w:cs="Arial"/>
          <w:sz w:val="20"/>
          <w:szCs w:val="20"/>
        </w:rPr>
        <w:t>Q</w:t>
      </w:r>
      <w:r w:rsidRPr="00C60D16">
        <w:rPr>
          <w:rFonts w:ascii="Arial" w:hAnsi="Arial" w:cs="Arial"/>
          <w:sz w:val="20"/>
          <w:szCs w:val="20"/>
        </w:rPr>
        <w:t>uality Policy</w:t>
      </w:r>
      <w:r w:rsidR="00984D90">
        <w:rPr>
          <w:rFonts w:ascii="Arial" w:hAnsi="Arial" w:cs="Arial"/>
          <w:sz w:val="20"/>
          <w:szCs w:val="20"/>
        </w:rPr>
        <w:t xml:space="preserve"> (</w:t>
      </w:r>
      <w:hyperlink w:anchor="_Appendix_B" w:history="1">
        <w:r w:rsidR="00984D90" w:rsidRPr="00984D90">
          <w:rPr>
            <w:rStyle w:val="Hyperlink"/>
            <w:rFonts w:ascii="Arial" w:hAnsi="Arial" w:cs="Arial"/>
            <w:sz w:val="20"/>
            <w:szCs w:val="20"/>
          </w:rPr>
          <w:t>Appendix B</w:t>
        </w:r>
      </w:hyperlink>
      <w:r w:rsidR="00984D90">
        <w:rPr>
          <w:rFonts w:ascii="Arial" w:hAnsi="Arial" w:cs="Arial"/>
          <w:sz w:val="20"/>
          <w:szCs w:val="20"/>
        </w:rPr>
        <w:t>)</w:t>
      </w:r>
      <w:r w:rsidRPr="00C60D16">
        <w:rPr>
          <w:rFonts w:ascii="Arial" w:hAnsi="Arial" w:cs="Arial"/>
          <w:sz w:val="20"/>
          <w:szCs w:val="20"/>
        </w:rPr>
        <w:t xml:space="preserve">. This is available to service users via the Departmental </w:t>
      </w:r>
      <w:hyperlink r:id="rId31" w:history="1">
        <w:r w:rsidRPr="00C60D16">
          <w:rPr>
            <w:rStyle w:val="Hyperlink"/>
            <w:rFonts w:ascii="Arial" w:hAnsi="Arial" w:cs="Arial"/>
            <w:sz w:val="20"/>
            <w:szCs w:val="20"/>
          </w:rPr>
          <w:t>website</w:t>
        </w:r>
      </w:hyperlink>
      <w:r w:rsidRPr="00C60D16">
        <w:rPr>
          <w:rFonts w:ascii="Arial" w:hAnsi="Arial" w:cs="Arial"/>
          <w:sz w:val="20"/>
          <w:szCs w:val="20"/>
        </w:rPr>
        <w:t>.</w:t>
      </w:r>
    </w:p>
    <w:p w14:paraId="77026984" w14:textId="77777777" w:rsidR="00C60D16" w:rsidRPr="00C60D16" w:rsidRDefault="00C60D16" w:rsidP="003B60CE">
      <w:pPr>
        <w:jc w:val="both"/>
        <w:rPr>
          <w:rFonts w:ascii="Arial" w:hAnsi="Arial" w:cs="Arial"/>
          <w:sz w:val="20"/>
          <w:szCs w:val="20"/>
        </w:rPr>
      </w:pPr>
      <w:r w:rsidRPr="00C60D16">
        <w:rPr>
          <w:rFonts w:ascii="Arial" w:hAnsi="Arial" w:cs="Arial"/>
          <w:sz w:val="20"/>
          <w:szCs w:val="20"/>
        </w:rPr>
        <w:lastRenderedPageBreak/>
        <w:t>Personnel are made aware of the requirement and function of the quality management system via induction procedures, using the training events listed below:</w:t>
      </w:r>
    </w:p>
    <w:p w14:paraId="76CC670C" w14:textId="77777777" w:rsidR="00C60D16" w:rsidRPr="00C60D16" w:rsidRDefault="00C60D16" w:rsidP="003B60CE">
      <w:pPr>
        <w:pStyle w:val="ListParagraph"/>
        <w:numPr>
          <w:ilvl w:val="0"/>
          <w:numId w:val="28"/>
        </w:numPr>
        <w:jc w:val="both"/>
        <w:rPr>
          <w:rFonts w:ascii="Arial" w:hAnsi="Arial" w:cs="Arial"/>
          <w:sz w:val="20"/>
          <w:szCs w:val="20"/>
        </w:rPr>
      </w:pPr>
      <w:r w:rsidRPr="00C60D16">
        <w:rPr>
          <w:rFonts w:ascii="Arial" w:hAnsi="Arial" w:cs="Arial"/>
          <w:b/>
          <w:sz w:val="20"/>
          <w:szCs w:val="20"/>
        </w:rPr>
        <w:t>MF-CGEN-T-024</w:t>
      </w:r>
      <w:r w:rsidRPr="00C60D16">
        <w:rPr>
          <w:rFonts w:ascii="Arial" w:hAnsi="Arial" w:cs="Arial"/>
          <w:sz w:val="20"/>
          <w:szCs w:val="20"/>
        </w:rPr>
        <w:t xml:space="preserve"> – New Staff Orientation and Induction Form</w:t>
      </w:r>
    </w:p>
    <w:p w14:paraId="509B0E2F" w14:textId="77777777" w:rsidR="00C60D16" w:rsidRPr="00C60D16" w:rsidRDefault="00C60D16" w:rsidP="003B60CE">
      <w:pPr>
        <w:pStyle w:val="ListParagraph"/>
        <w:numPr>
          <w:ilvl w:val="0"/>
          <w:numId w:val="28"/>
        </w:numPr>
        <w:jc w:val="both"/>
        <w:rPr>
          <w:rFonts w:ascii="Arial" w:hAnsi="Arial" w:cs="Arial"/>
          <w:sz w:val="20"/>
          <w:szCs w:val="20"/>
        </w:rPr>
      </w:pPr>
      <w:r w:rsidRPr="00C60D16">
        <w:rPr>
          <w:rFonts w:ascii="Arial" w:hAnsi="Arial" w:cs="Arial"/>
          <w:b/>
          <w:sz w:val="20"/>
          <w:szCs w:val="20"/>
        </w:rPr>
        <w:t>MI</w:t>
      </w:r>
      <w:r w:rsidRPr="00C60D16">
        <w:rPr>
          <w:rFonts w:ascii="Arial" w:hAnsi="Arial" w:cs="Arial"/>
          <w:sz w:val="20"/>
          <w:szCs w:val="20"/>
        </w:rPr>
        <w:t>-</w:t>
      </w:r>
      <w:r w:rsidRPr="00C60D16">
        <w:rPr>
          <w:rFonts w:ascii="Arial" w:hAnsi="Arial" w:cs="Arial"/>
          <w:b/>
          <w:sz w:val="20"/>
          <w:szCs w:val="20"/>
        </w:rPr>
        <w:t>CGEN-093</w:t>
      </w:r>
      <w:r w:rsidRPr="00C60D16">
        <w:rPr>
          <w:rFonts w:ascii="Arial" w:hAnsi="Arial" w:cs="Arial"/>
          <w:sz w:val="20"/>
          <w:szCs w:val="20"/>
        </w:rPr>
        <w:t xml:space="preserve"> – Quality Management System – An introduction</w:t>
      </w:r>
    </w:p>
    <w:p w14:paraId="3778C9A9" w14:textId="77777777" w:rsidR="00C60D16" w:rsidRPr="00C60D16" w:rsidRDefault="00C60D16" w:rsidP="003B60CE">
      <w:pPr>
        <w:pStyle w:val="ListParagraph"/>
        <w:numPr>
          <w:ilvl w:val="0"/>
          <w:numId w:val="28"/>
        </w:numPr>
        <w:jc w:val="both"/>
        <w:rPr>
          <w:rFonts w:ascii="Arial" w:hAnsi="Arial" w:cs="Arial"/>
          <w:sz w:val="20"/>
          <w:szCs w:val="20"/>
        </w:rPr>
      </w:pPr>
      <w:r w:rsidRPr="00C60D16">
        <w:rPr>
          <w:rFonts w:ascii="Arial" w:hAnsi="Arial" w:cs="Arial"/>
          <w:b/>
          <w:sz w:val="20"/>
          <w:szCs w:val="20"/>
        </w:rPr>
        <w:t>MF-CGEN-T-001</w:t>
      </w:r>
      <w:r w:rsidRPr="00C60D16">
        <w:rPr>
          <w:rFonts w:ascii="Arial" w:hAnsi="Arial" w:cs="Arial"/>
          <w:sz w:val="20"/>
          <w:szCs w:val="20"/>
        </w:rPr>
        <w:t xml:space="preserve"> – Training Log – Q-Pulse User Training</w:t>
      </w:r>
    </w:p>
    <w:p w14:paraId="16EE5282" w14:textId="77777777" w:rsidR="00C60D16" w:rsidRDefault="00C60D16" w:rsidP="003B60CE">
      <w:pPr>
        <w:jc w:val="both"/>
        <w:rPr>
          <w:rFonts w:ascii="Arial" w:hAnsi="Arial" w:cs="Arial"/>
          <w:sz w:val="20"/>
          <w:szCs w:val="20"/>
        </w:rPr>
      </w:pPr>
      <w:r w:rsidRPr="00C60D16">
        <w:rPr>
          <w:rFonts w:ascii="Arial" w:hAnsi="Arial" w:cs="Arial"/>
          <w:sz w:val="20"/>
          <w:szCs w:val="20"/>
        </w:rPr>
        <w:t xml:space="preserve">Updates to the quality management system are communicated via communication lines defined in </w:t>
      </w:r>
      <w:hyperlink w:anchor="_Structure_and_authority" w:history="1">
        <w:r w:rsidRPr="00C60D16">
          <w:rPr>
            <w:rStyle w:val="Hyperlink"/>
            <w:rFonts w:ascii="Arial" w:hAnsi="Arial" w:cs="Arial"/>
            <w:sz w:val="20"/>
            <w:szCs w:val="20"/>
          </w:rPr>
          <w:t>Section 5.4</w:t>
        </w:r>
      </w:hyperlink>
      <w:r w:rsidRPr="00C60D16">
        <w:rPr>
          <w:rFonts w:ascii="Arial" w:hAnsi="Arial" w:cs="Arial"/>
          <w:sz w:val="20"/>
          <w:szCs w:val="20"/>
        </w:rPr>
        <w:t xml:space="preserve"> and document control procedures (</w:t>
      </w:r>
      <w:hyperlink w:anchor="_Management_system_documentation" w:history="1">
        <w:r w:rsidRPr="00C60D16">
          <w:rPr>
            <w:rStyle w:val="Hyperlink"/>
            <w:rFonts w:ascii="Arial" w:hAnsi="Arial" w:cs="Arial"/>
            <w:sz w:val="20"/>
            <w:szCs w:val="20"/>
          </w:rPr>
          <w:t>Section 8.2</w:t>
        </w:r>
      </w:hyperlink>
      <w:r w:rsidRPr="00C60D16">
        <w:rPr>
          <w:rFonts w:ascii="Arial" w:hAnsi="Arial" w:cs="Arial"/>
          <w:sz w:val="20"/>
          <w:szCs w:val="20"/>
        </w:rPr>
        <w:t>).</w:t>
      </w:r>
    </w:p>
    <w:p w14:paraId="4390D871" w14:textId="77777777" w:rsidR="00B45E64" w:rsidRDefault="00E12284" w:rsidP="00730DF9">
      <w:pPr>
        <w:pStyle w:val="Heading2"/>
        <w:numPr>
          <w:ilvl w:val="1"/>
          <w:numId w:val="1"/>
        </w:numPr>
        <w:jc w:val="both"/>
      </w:pPr>
      <w:bookmarkStart w:id="189" w:name="_Management_system_documentation"/>
      <w:bookmarkStart w:id="190" w:name="_Toc129097892"/>
      <w:bookmarkEnd w:id="189"/>
      <w:r w:rsidRPr="00E12284">
        <w:t>Management system documentation</w:t>
      </w:r>
      <w:r w:rsidR="00775F24">
        <w:t xml:space="preserve"> (</w:t>
      </w:r>
      <w:r w:rsidR="00775F24" w:rsidRPr="00775F24">
        <w:rPr>
          <w:color w:val="0000FF"/>
        </w:rPr>
        <w:t>ISO 8.2</w:t>
      </w:r>
      <w:r w:rsidR="00775F24">
        <w:t>)</w:t>
      </w:r>
      <w:bookmarkEnd w:id="190"/>
    </w:p>
    <w:p w14:paraId="49E61D55" w14:textId="77777777" w:rsidR="00775F24" w:rsidRPr="00775F24" w:rsidRDefault="00775F24" w:rsidP="00AC551E">
      <w:pPr>
        <w:autoSpaceDE w:val="0"/>
        <w:autoSpaceDN w:val="0"/>
        <w:adjustRightInd w:val="0"/>
        <w:spacing w:after="0"/>
        <w:ind w:left="720"/>
        <w:jc w:val="both"/>
        <w:rPr>
          <w:rFonts w:ascii="Arial" w:hAnsi="Arial" w:cs="Arial"/>
          <w:sz w:val="20"/>
          <w:szCs w:val="20"/>
          <w:u w:val="single"/>
        </w:rPr>
      </w:pPr>
      <w:r w:rsidRPr="00775F24">
        <w:rPr>
          <w:rFonts w:ascii="Arial" w:hAnsi="Arial" w:cs="Arial"/>
          <w:sz w:val="20"/>
          <w:szCs w:val="20"/>
          <w:u w:val="single"/>
        </w:rPr>
        <w:t>General (</w:t>
      </w:r>
      <w:r w:rsidRPr="00775F24">
        <w:rPr>
          <w:rFonts w:ascii="Arial" w:hAnsi="Arial" w:cs="Arial"/>
          <w:b/>
          <w:color w:val="0000FF"/>
          <w:sz w:val="20"/>
          <w:szCs w:val="20"/>
          <w:u w:val="single"/>
        </w:rPr>
        <w:t>ISO 8.2.1</w:t>
      </w:r>
      <w:r w:rsidRPr="00775F24">
        <w:rPr>
          <w:rFonts w:ascii="Arial" w:hAnsi="Arial" w:cs="Arial"/>
          <w:sz w:val="20"/>
          <w:szCs w:val="20"/>
          <w:u w:val="single"/>
        </w:rPr>
        <w:t>)</w:t>
      </w:r>
    </w:p>
    <w:p w14:paraId="5B95CD12" w14:textId="77777777" w:rsidR="00775F24" w:rsidRDefault="00775F24" w:rsidP="00775F24">
      <w:pPr>
        <w:autoSpaceDE w:val="0"/>
        <w:autoSpaceDN w:val="0"/>
        <w:adjustRightInd w:val="0"/>
        <w:spacing w:after="0"/>
        <w:jc w:val="both"/>
        <w:rPr>
          <w:rFonts w:ascii="Arial" w:hAnsi="Arial" w:cs="Arial"/>
          <w:sz w:val="20"/>
          <w:szCs w:val="20"/>
        </w:rPr>
      </w:pPr>
    </w:p>
    <w:p w14:paraId="02511069" w14:textId="77777777" w:rsidR="0096459C" w:rsidRDefault="00775F24" w:rsidP="00775F24">
      <w:pPr>
        <w:autoSpaceDE w:val="0"/>
        <w:autoSpaceDN w:val="0"/>
        <w:adjustRightInd w:val="0"/>
        <w:spacing w:after="0"/>
        <w:jc w:val="both"/>
        <w:rPr>
          <w:rFonts w:ascii="Arial" w:hAnsi="Arial" w:cs="Arial"/>
          <w:sz w:val="20"/>
          <w:szCs w:val="20"/>
          <w:lang w:eastAsia="en-GB"/>
        </w:rPr>
      </w:pPr>
      <w:r w:rsidRPr="00775F24">
        <w:rPr>
          <w:rFonts w:ascii="Arial" w:hAnsi="Arial" w:cs="Arial"/>
          <w:sz w:val="20"/>
          <w:szCs w:val="20"/>
        </w:rPr>
        <w:t>Management system documentation is defined in</w:t>
      </w:r>
      <w:r>
        <w:rPr>
          <w:rFonts w:ascii="Arial" w:hAnsi="Arial" w:cs="Arial"/>
          <w:b/>
          <w:sz w:val="20"/>
          <w:szCs w:val="20"/>
        </w:rPr>
        <w:t xml:space="preserve"> QM-CGEN-001 </w:t>
      </w:r>
      <w:r w:rsidRPr="00775F24">
        <w:rPr>
          <w:rFonts w:ascii="Arial" w:hAnsi="Arial" w:cs="Arial"/>
          <w:sz w:val="20"/>
          <w:szCs w:val="20"/>
        </w:rPr>
        <w:t>– Quality Manual.</w:t>
      </w:r>
      <w:r>
        <w:rPr>
          <w:rFonts w:ascii="Arial" w:hAnsi="Arial" w:cs="Arial"/>
          <w:b/>
          <w:sz w:val="20"/>
          <w:szCs w:val="20"/>
        </w:rPr>
        <w:t xml:space="preserve"> </w:t>
      </w:r>
      <w:r>
        <w:rPr>
          <w:rFonts w:ascii="Arial" w:hAnsi="Arial" w:cs="Arial"/>
          <w:sz w:val="20"/>
          <w:szCs w:val="20"/>
          <w:lang w:eastAsia="en-GB"/>
        </w:rPr>
        <w:t>This</w:t>
      </w:r>
      <w:r w:rsidR="0096459C" w:rsidRPr="00FF0A68">
        <w:rPr>
          <w:rFonts w:ascii="Arial" w:hAnsi="Arial" w:cs="Arial"/>
          <w:sz w:val="20"/>
          <w:szCs w:val="20"/>
          <w:lang w:eastAsia="en-GB"/>
        </w:rPr>
        <w:t xml:space="preserve"> includes:</w:t>
      </w:r>
    </w:p>
    <w:p w14:paraId="5220BBB2" w14:textId="77777777" w:rsidR="00775F24" w:rsidRPr="00FF0A68" w:rsidRDefault="00775F24" w:rsidP="00775F24">
      <w:pPr>
        <w:autoSpaceDE w:val="0"/>
        <w:autoSpaceDN w:val="0"/>
        <w:adjustRightInd w:val="0"/>
        <w:spacing w:after="0"/>
        <w:jc w:val="both"/>
        <w:rPr>
          <w:rFonts w:ascii="Arial" w:hAnsi="Arial" w:cs="Arial"/>
          <w:sz w:val="20"/>
          <w:szCs w:val="20"/>
          <w:lang w:eastAsia="en-GB"/>
        </w:rPr>
      </w:pPr>
    </w:p>
    <w:p w14:paraId="2C631723" w14:textId="77777777" w:rsidR="0096459C" w:rsidRPr="00FF0A68" w:rsidRDefault="00775F24" w:rsidP="009C1FDC">
      <w:pPr>
        <w:numPr>
          <w:ilvl w:val="0"/>
          <w:numId w:val="10"/>
        </w:numPr>
        <w:tabs>
          <w:tab w:val="clear" w:pos="720"/>
          <w:tab w:val="num" w:pos="360"/>
        </w:tabs>
        <w:autoSpaceDE w:val="0"/>
        <w:autoSpaceDN w:val="0"/>
        <w:adjustRightInd w:val="0"/>
        <w:spacing w:after="0"/>
        <w:ind w:left="360"/>
        <w:jc w:val="both"/>
        <w:rPr>
          <w:rFonts w:ascii="Arial" w:hAnsi="Arial" w:cs="Arial"/>
          <w:sz w:val="20"/>
          <w:szCs w:val="20"/>
          <w:lang w:eastAsia="en-GB"/>
        </w:rPr>
      </w:pPr>
      <w:r>
        <w:rPr>
          <w:rFonts w:ascii="Arial" w:hAnsi="Arial" w:cs="Arial"/>
          <w:sz w:val="20"/>
          <w:szCs w:val="20"/>
          <w:lang w:eastAsia="en-GB"/>
        </w:rPr>
        <w:t xml:space="preserve">The quality policy </w:t>
      </w:r>
      <w:r w:rsidR="0096459C" w:rsidRPr="00FF0A68">
        <w:rPr>
          <w:rFonts w:ascii="Arial" w:hAnsi="Arial" w:cs="Arial"/>
          <w:sz w:val="20"/>
          <w:szCs w:val="20"/>
          <w:lang w:eastAsia="en-GB"/>
        </w:rPr>
        <w:t>or makes reference to it;</w:t>
      </w:r>
    </w:p>
    <w:p w14:paraId="6FA1CB42" w14:textId="77777777" w:rsidR="0096459C" w:rsidRPr="00FF0A68" w:rsidRDefault="0096459C" w:rsidP="009C1FDC">
      <w:pPr>
        <w:numPr>
          <w:ilvl w:val="0"/>
          <w:numId w:val="10"/>
        </w:numPr>
        <w:tabs>
          <w:tab w:val="clear" w:pos="720"/>
          <w:tab w:val="num" w:pos="360"/>
        </w:tabs>
        <w:autoSpaceDE w:val="0"/>
        <w:autoSpaceDN w:val="0"/>
        <w:adjustRightInd w:val="0"/>
        <w:spacing w:after="0"/>
        <w:ind w:left="360"/>
        <w:jc w:val="both"/>
        <w:rPr>
          <w:rFonts w:ascii="Arial" w:hAnsi="Arial" w:cs="Arial"/>
          <w:sz w:val="20"/>
          <w:szCs w:val="20"/>
          <w:lang w:eastAsia="en-GB"/>
        </w:rPr>
      </w:pPr>
      <w:r w:rsidRPr="00FF0A68">
        <w:rPr>
          <w:rFonts w:ascii="Arial" w:hAnsi="Arial" w:cs="Arial"/>
          <w:sz w:val="20"/>
          <w:szCs w:val="20"/>
          <w:lang w:eastAsia="en-GB"/>
        </w:rPr>
        <w:t>A description of the scope of the quality management system;</w:t>
      </w:r>
    </w:p>
    <w:p w14:paraId="7AC21272" w14:textId="77777777" w:rsidR="0096459C" w:rsidRPr="00FF0A68" w:rsidRDefault="0096459C" w:rsidP="009C1FDC">
      <w:pPr>
        <w:numPr>
          <w:ilvl w:val="0"/>
          <w:numId w:val="10"/>
        </w:numPr>
        <w:tabs>
          <w:tab w:val="clear" w:pos="720"/>
          <w:tab w:val="num" w:pos="360"/>
        </w:tabs>
        <w:autoSpaceDE w:val="0"/>
        <w:autoSpaceDN w:val="0"/>
        <w:adjustRightInd w:val="0"/>
        <w:spacing w:after="0"/>
        <w:ind w:left="360"/>
        <w:jc w:val="both"/>
        <w:rPr>
          <w:rFonts w:ascii="Arial" w:hAnsi="Arial" w:cs="Arial"/>
          <w:sz w:val="20"/>
          <w:szCs w:val="20"/>
          <w:lang w:eastAsia="en-GB"/>
        </w:rPr>
      </w:pPr>
      <w:r w:rsidRPr="00FF0A68">
        <w:rPr>
          <w:rFonts w:ascii="Arial" w:hAnsi="Arial" w:cs="Arial"/>
          <w:sz w:val="20"/>
          <w:szCs w:val="20"/>
          <w:lang w:eastAsia="en-GB"/>
        </w:rPr>
        <w:t>A presentation of the organisation and management structure of the laboratory and its place in any parent organisation;</w:t>
      </w:r>
    </w:p>
    <w:p w14:paraId="2857BC05" w14:textId="77777777" w:rsidR="0096459C" w:rsidRPr="00FF0A68" w:rsidRDefault="0096459C" w:rsidP="009C1FDC">
      <w:pPr>
        <w:numPr>
          <w:ilvl w:val="0"/>
          <w:numId w:val="10"/>
        </w:numPr>
        <w:tabs>
          <w:tab w:val="clear" w:pos="720"/>
          <w:tab w:val="num" w:pos="360"/>
        </w:tabs>
        <w:autoSpaceDE w:val="0"/>
        <w:autoSpaceDN w:val="0"/>
        <w:adjustRightInd w:val="0"/>
        <w:spacing w:after="0"/>
        <w:ind w:left="360"/>
        <w:jc w:val="both"/>
        <w:rPr>
          <w:rFonts w:ascii="Arial" w:hAnsi="Arial" w:cs="Arial"/>
          <w:sz w:val="20"/>
          <w:szCs w:val="20"/>
          <w:lang w:eastAsia="en-GB"/>
        </w:rPr>
      </w:pPr>
      <w:r w:rsidRPr="00FF0A68">
        <w:rPr>
          <w:rFonts w:ascii="Arial" w:hAnsi="Arial" w:cs="Arial"/>
          <w:sz w:val="20"/>
          <w:szCs w:val="20"/>
          <w:lang w:eastAsia="en-GB"/>
        </w:rPr>
        <w:t>A description of the roles and responsibilities of laboratory management (including the Laboratory Director and Quality Manager);</w:t>
      </w:r>
    </w:p>
    <w:p w14:paraId="4EEB8E75" w14:textId="77777777" w:rsidR="0096459C" w:rsidRPr="00FF0A68" w:rsidRDefault="0096459C" w:rsidP="009C1FDC">
      <w:pPr>
        <w:numPr>
          <w:ilvl w:val="0"/>
          <w:numId w:val="10"/>
        </w:numPr>
        <w:tabs>
          <w:tab w:val="clear" w:pos="720"/>
          <w:tab w:val="num" w:pos="360"/>
        </w:tabs>
        <w:autoSpaceDE w:val="0"/>
        <w:autoSpaceDN w:val="0"/>
        <w:adjustRightInd w:val="0"/>
        <w:spacing w:after="0"/>
        <w:ind w:left="360"/>
        <w:jc w:val="both"/>
        <w:rPr>
          <w:rFonts w:ascii="Arial" w:hAnsi="Arial" w:cs="Arial"/>
          <w:sz w:val="20"/>
          <w:szCs w:val="20"/>
          <w:lang w:eastAsia="en-GB"/>
        </w:rPr>
      </w:pPr>
      <w:r w:rsidRPr="00FF0A68">
        <w:rPr>
          <w:rFonts w:ascii="Arial" w:hAnsi="Arial" w:cs="Arial"/>
          <w:sz w:val="20"/>
          <w:szCs w:val="20"/>
          <w:lang w:eastAsia="en-GB"/>
        </w:rPr>
        <w:t>A description of the structure and relationships of the documentation used in the QMS;</w:t>
      </w:r>
    </w:p>
    <w:p w14:paraId="234B928B" w14:textId="77777777" w:rsidR="0096459C" w:rsidRPr="00FF0A68" w:rsidRDefault="0096459C" w:rsidP="009C1FDC">
      <w:pPr>
        <w:numPr>
          <w:ilvl w:val="0"/>
          <w:numId w:val="10"/>
        </w:numPr>
        <w:tabs>
          <w:tab w:val="clear" w:pos="720"/>
          <w:tab w:val="num" w:pos="360"/>
        </w:tabs>
        <w:autoSpaceDE w:val="0"/>
        <w:autoSpaceDN w:val="0"/>
        <w:adjustRightInd w:val="0"/>
        <w:spacing w:after="0"/>
        <w:ind w:left="360"/>
        <w:jc w:val="both"/>
        <w:rPr>
          <w:rFonts w:ascii="Arial" w:hAnsi="Arial" w:cs="Arial"/>
          <w:sz w:val="20"/>
          <w:szCs w:val="20"/>
          <w:lang w:eastAsia="en-GB"/>
        </w:rPr>
      </w:pPr>
      <w:r w:rsidRPr="00FF0A68">
        <w:rPr>
          <w:rFonts w:ascii="Arial" w:hAnsi="Arial" w:cs="Arial"/>
          <w:sz w:val="20"/>
          <w:szCs w:val="20"/>
          <w:lang w:eastAsia="en-GB"/>
        </w:rPr>
        <w:t>The documented policies established for the quality management system and reference to the managerial and technical activities that support them.</w:t>
      </w:r>
    </w:p>
    <w:p w14:paraId="59D3087D" w14:textId="77777777" w:rsidR="00775F24" w:rsidRDefault="0096459C" w:rsidP="009C1FDC">
      <w:pPr>
        <w:numPr>
          <w:ilvl w:val="0"/>
          <w:numId w:val="10"/>
        </w:numPr>
        <w:tabs>
          <w:tab w:val="clear" w:pos="720"/>
          <w:tab w:val="num" w:pos="360"/>
        </w:tabs>
        <w:autoSpaceDE w:val="0"/>
        <w:autoSpaceDN w:val="0"/>
        <w:adjustRightInd w:val="0"/>
        <w:spacing w:after="0"/>
        <w:ind w:left="360"/>
        <w:jc w:val="both"/>
        <w:rPr>
          <w:rFonts w:ascii="Arial" w:hAnsi="Arial" w:cs="Arial"/>
          <w:sz w:val="20"/>
          <w:szCs w:val="20"/>
          <w:lang w:eastAsia="en-GB"/>
        </w:rPr>
      </w:pPr>
      <w:r w:rsidRPr="00FF0A68">
        <w:rPr>
          <w:rFonts w:ascii="Arial" w:hAnsi="Arial" w:cs="Arial"/>
          <w:sz w:val="20"/>
          <w:szCs w:val="20"/>
          <w:lang w:eastAsia="en-GB"/>
        </w:rPr>
        <w:t>All laboratory staff shall have access to and be instructed on the use and application of the Quality Manual and the referenced documents.</w:t>
      </w:r>
    </w:p>
    <w:p w14:paraId="13CB595B" w14:textId="77777777" w:rsidR="00775F24" w:rsidRPr="00775F24" w:rsidRDefault="00775F24" w:rsidP="00775F24">
      <w:pPr>
        <w:autoSpaceDE w:val="0"/>
        <w:autoSpaceDN w:val="0"/>
        <w:adjustRightInd w:val="0"/>
        <w:spacing w:after="0"/>
        <w:ind w:left="360"/>
        <w:jc w:val="both"/>
        <w:rPr>
          <w:rFonts w:ascii="Arial" w:hAnsi="Arial" w:cs="Arial"/>
          <w:sz w:val="20"/>
          <w:szCs w:val="20"/>
          <w:lang w:eastAsia="en-GB"/>
        </w:rPr>
      </w:pPr>
    </w:p>
    <w:p w14:paraId="77E35A2E" w14:textId="77777777" w:rsidR="00775F24" w:rsidRPr="00775F24" w:rsidRDefault="00775F24" w:rsidP="00AC551E">
      <w:pPr>
        <w:ind w:left="720"/>
        <w:rPr>
          <w:rFonts w:ascii="Arial" w:hAnsi="Arial" w:cs="Arial"/>
          <w:sz w:val="20"/>
          <w:szCs w:val="20"/>
          <w:u w:val="single"/>
        </w:rPr>
      </w:pPr>
      <w:r w:rsidRPr="00775F24">
        <w:rPr>
          <w:rFonts w:ascii="Arial" w:hAnsi="Arial" w:cs="Arial"/>
          <w:sz w:val="20"/>
          <w:szCs w:val="20"/>
          <w:u w:val="single"/>
        </w:rPr>
        <w:t>Competency and quality (</w:t>
      </w:r>
      <w:r w:rsidRPr="00775F24">
        <w:rPr>
          <w:rFonts w:ascii="Arial" w:hAnsi="Arial" w:cs="Arial"/>
          <w:b/>
          <w:color w:val="0000FF"/>
          <w:sz w:val="20"/>
          <w:szCs w:val="20"/>
          <w:u w:val="single"/>
        </w:rPr>
        <w:t>ISO 8.2.2</w:t>
      </w:r>
      <w:r w:rsidRPr="00775F24">
        <w:rPr>
          <w:rFonts w:ascii="Arial" w:hAnsi="Arial" w:cs="Arial"/>
          <w:sz w:val="20"/>
          <w:szCs w:val="20"/>
          <w:u w:val="single"/>
        </w:rPr>
        <w:t>)</w:t>
      </w:r>
    </w:p>
    <w:p w14:paraId="038C6520" w14:textId="3B417CA0" w:rsidR="00775F24" w:rsidRDefault="003D6611" w:rsidP="0096459C">
      <w:pPr>
        <w:rPr>
          <w:rFonts w:ascii="Arial" w:hAnsi="Arial" w:cs="Arial"/>
          <w:sz w:val="20"/>
          <w:szCs w:val="20"/>
        </w:rPr>
      </w:pPr>
      <w:r>
        <w:rPr>
          <w:rFonts w:ascii="Arial" w:hAnsi="Arial" w:cs="Arial"/>
          <w:sz w:val="20"/>
          <w:szCs w:val="20"/>
        </w:rPr>
        <w:t xml:space="preserve">Competence and quality are committed to via </w:t>
      </w:r>
      <w:r w:rsidRPr="003D6611">
        <w:rPr>
          <w:rFonts w:ascii="Arial" w:hAnsi="Arial" w:cs="Arial"/>
          <w:b/>
          <w:sz w:val="20"/>
          <w:szCs w:val="20"/>
        </w:rPr>
        <w:t>MP-CGEN-007</w:t>
      </w:r>
      <w:r>
        <w:rPr>
          <w:rFonts w:ascii="Arial" w:hAnsi="Arial" w:cs="Arial"/>
          <w:sz w:val="20"/>
          <w:szCs w:val="20"/>
        </w:rPr>
        <w:t xml:space="preserve"> – Quality Policy</w:t>
      </w:r>
      <w:r w:rsidR="00984D90">
        <w:rPr>
          <w:rFonts w:ascii="Arial" w:hAnsi="Arial" w:cs="Arial"/>
          <w:sz w:val="20"/>
          <w:szCs w:val="20"/>
        </w:rPr>
        <w:t xml:space="preserve"> (</w:t>
      </w:r>
      <w:hyperlink w:anchor="_Appendix_B" w:history="1">
        <w:r w:rsidR="00984D90" w:rsidRPr="00984D90">
          <w:rPr>
            <w:rStyle w:val="Hyperlink"/>
            <w:rFonts w:ascii="Arial" w:hAnsi="Arial" w:cs="Arial"/>
            <w:sz w:val="20"/>
            <w:szCs w:val="20"/>
          </w:rPr>
          <w:t>Appendix B</w:t>
        </w:r>
      </w:hyperlink>
      <w:r w:rsidR="00984D90">
        <w:rPr>
          <w:rFonts w:ascii="Arial" w:hAnsi="Arial" w:cs="Arial"/>
          <w:sz w:val="20"/>
          <w:szCs w:val="20"/>
        </w:rPr>
        <w:t>)</w:t>
      </w:r>
      <w:r>
        <w:rPr>
          <w:rFonts w:ascii="Arial" w:hAnsi="Arial" w:cs="Arial"/>
          <w:sz w:val="20"/>
          <w:szCs w:val="20"/>
        </w:rPr>
        <w:t xml:space="preserve">. </w:t>
      </w:r>
    </w:p>
    <w:p w14:paraId="02897F33" w14:textId="77777777" w:rsidR="00775F24" w:rsidRDefault="00775F24" w:rsidP="00AC551E">
      <w:pPr>
        <w:ind w:left="720"/>
        <w:rPr>
          <w:rFonts w:ascii="Arial" w:hAnsi="Arial" w:cs="Arial"/>
          <w:sz w:val="20"/>
          <w:szCs w:val="20"/>
          <w:u w:val="single"/>
        </w:rPr>
      </w:pPr>
      <w:r w:rsidRPr="00775F24">
        <w:rPr>
          <w:rFonts w:ascii="Arial" w:hAnsi="Arial" w:cs="Arial"/>
          <w:sz w:val="20"/>
          <w:szCs w:val="20"/>
          <w:u w:val="single"/>
        </w:rPr>
        <w:t>Evidence of commitment (</w:t>
      </w:r>
      <w:r w:rsidRPr="00775F24">
        <w:rPr>
          <w:rFonts w:ascii="Arial" w:hAnsi="Arial" w:cs="Arial"/>
          <w:b/>
          <w:color w:val="0000FF"/>
          <w:sz w:val="20"/>
          <w:szCs w:val="20"/>
          <w:u w:val="single"/>
        </w:rPr>
        <w:t>ISO 8.2.3</w:t>
      </w:r>
      <w:r w:rsidRPr="00775F24">
        <w:rPr>
          <w:rFonts w:ascii="Arial" w:hAnsi="Arial" w:cs="Arial"/>
          <w:sz w:val="20"/>
          <w:szCs w:val="20"/>
          <w:u w:val="single"/>
        </w:rPr>
        <w:t>)</w:t>
      </w:r>
    </w:p>
    <w:p w14:paraId="5FC1BEDD" w14:textId="52BDEE2F" w:rsidR="00775F24" w:rsidRDefault="00A64567" w:rsidP="003B60CE">
      <w:pPr>
        <w:jc w:val="both"/>
        <w:rPr>
          <w:rFonts w:ascii="Arial" w:hAnsi="Arial" w:cs="Arial"/>
          <w:sz w:val="20"/>
          <w:szCs w:val="20"/>
        </w:rPr>
      </w:pPr>
      <w:r>
        <w:rPr>
          <w:rFonts w:ascii="Arial" w:hAnsi="Arial" w:cs="Arial"/>
          <w:sz w:val="20"/>
          <w:szCs w:val="20"/>
        </w:rPr>
        <w:t>Evidence to commitmen</w:t>
      </w:r>
      <w:r w:rsidR="00984D90">
        <w:rPr>
          <w:rFonts w:ascii="Arial" w:hAnsi="Arial" w:cs="Arial"/>
          <w:sz w:val="20"/>
          <w:szCs w:val="20"/>
        </w:rPr>
        <w:t>t to development of implementation</w:t>
      </w:r>
      <w:r>
        <w:rPr>
          <w:rFonts w:ascii="Arial" w:hAnsi="Arial" w:cs="Arial"/>
          <w:sz w:val="20"/>
          <w:szCs w:val="20"/>
        </w:rPr>
        <w:t xml:space="preserve"> of the management system is generated via:</w:t>
      </w:r>
    </w:p>
    <w:p w14:paraId="59D1BE2B" w14:textId="762CD82A" w:rsidR="00A64567" w:rsidRDefault="00A64567" w:rsidP="003B60CE">
      <w:pPr>
        <w:pStyle w:val="ListParagraph"/>
        <w:numPr>
          <w:ilvl w:val="0"/>
          <w:numId w:val="51"/>
        </w:numPr>
        <w:jc w:val="both"/>
        <w:rPr>
          <w:rFonts w:ascii="Arial" w:hAnsi="Arial" w:cs="Arial"/>
          <w:sz w:val="20"/>
          <w:szCs w:val="20"/>
        </w:rPr>
      </w:pPr>
      <w:r w:rsidRPr="00A64567">
        <w:rPr>
          <w:rFonts w:ascii="Arial" w:hAnsi="Arial" w:cs="Arial"/>
          <w:b/>
          <w:sz w:val="20"/>
          <w:szCs w:val="20"/>
        </w:rPr>
        <w:t>QF-CGEN-015</w:t>
      </w:r>
      <w:r>
        <w:rPr>
          <w:rFonts w:ascii="Arial" w:hAnsi="Arial" w:cs="Arial"/>
          <w:sz w:val="20"/>
          <w:szCs w:val="20"/>
        </w:rPr>
        <w:t xml:space="preserve"> – Quality Objectives and Plans Report Form</w:t>
      </w:r>
    </w:p>
    <w:p w14:paraId="1EF3DCAE" w14:textId="1059A78B" w:rsidR="00A64567" w:rsidRDefault="00A64567" w:rsidP="003B60CE">
      <w:pPr>
        <w:pStyle w:val="ListParagraph"/>
        <w:numPr>
          <w:ilvl w:val="0"/>
          <w:numId w:val="51"/>
        </w:numPr>
        <w:jc w:val="both"/>
        <w:rPr>
          <w:rFonts w:ascii="Arial" w:hAnsi="Arial" w:cs="Arial"/>
          <w:sz w:val="20"/>
          <w:szCs w:val="20"/>
        </w:rPr>
      </w:pPr>
      <w:r w:rsidRPr="00A64567">
        <w:rPr>
          <w:rFonts w:ascii="Arial" w:hAnsi="Arial" w:cs="Arial"/>
          <w:b/>
          <w:sz w:val="20"/>
          <w:szCs w:val="20"/>
        </w:rPr>
        <w:t>LP-CGEN-013</w:t>
      </w:r>
      <w:r>
        <w:rPr>
          <w:rFonts w:ascii="Arial" w:hAnsi="Arial" w:cs="Arial"/>
          <w:sz w:val="20"/>
          <w:szCs w:val="20"/>
        </w:rPr>
        <w:t xml:space="preserve"> – Clinical Risk Plan</w:t>
      </w:r>
    </w:p>
    <w:p w14:paraId="403D7260" w14:textId="2D72D6AD" w:rsidR="00A64567" w:rsidRDefault="00A64567" w:rsidP="003B60CE">
      <w:pPr>
        <w:pStyle w:val="ListParagraph"/>
        <w:numPr>
          <w:ilvl w:val="0"/>
          <w:numId w:val="51"/>
        </w:numPr>
        <w:jc w:val="both"/>
        <w:rPr>
          <w:rFonts w:ascii="Arial" w:hAnsi="Arial" w:cs="Arial"/>
          <w:sz w:val="20"/>
          <w:szCs w:val="20"/>
        </w:rPr>
      </w:pPr>
      <w:r w:rsidRPr="00A64567">
        <w:rPr>
          <w:rFonts w:ascii="Arial" w:hAnsi="Arial" w:cs="Arial"/>
          <w:b/>
          <w:sz w:val="20"/>
          <w:szCs w:val="20"/>
        </w:rPr>
        <w:t>MP-CGEN-005</w:t>
      </w:r>
      <w:r>
        <w:rPr>
          <w:rFonts w:ascii="Arial" w:hAnsi="Arial" w:cs="Arial"/>
          <w:sz w:val="20"/>
          <w:szCs w:val="20"/>
        </w:rPr>
        <w:t xml:space="preserve"> – Risk and Incident Management</w:t>
      </w:r>
    </w:p>
    <w:p w14:paraId="23667A69" w14:textId="53182E7C" w:rsidR="00A64567" w:rsidRDefault="00A64567" w:rsidP="003B60CE">
      <w:pPr>
        <w:pStyle w:val="ListParagraph"/>
        <w:numPr>
          <w:ilvl w:val="0"/>
          <w:numId w:val="51"/>
        </w:numPr>
        <w:jc w:val="both"/>
        <w:rPr>
          <w:rFonts w:ascii="Arial" w:hAnsi="Arial" w:cs="Arial"/>
          <w:sz w:val="20"/>
          <w:szCs w:val="20"/>
        </w:rPr>
      </w:pPr>
      <w:r w:rsidRPr="00A64567">
        <w:rPr>
          <w:rFonts w:ascii="Arial" w:hAnsi="Arial" w:cs="Arial"/>
          <w:b/>
          <w:sz w:val="20"/>
          <w:szCs w:val="20"/>
        </w:rPr>
        <w:t>MP-CGEN-020</w:t>
      </w:r>
      <w:r>
        <w:rPr>
          <w:rFonts w:ascii="Arial" w:hAnsi="Arial" w:cs="Arial"/>
          <w:sz w:val="20"/>
          <w:szCs w:val="20"/>
        </w:rPr>
        <w:t xml:space="preserve"> – Personnel Management – Policy and Procedures</w:t>
      </w:r>
    </w:p>
    <w:p w14:paraId="27357532" w14:textId="0108DAE9" w:rsidR="00775F24" w:rsidRPr="00A64567" w:rsidRDefault="00A64567" w:rsidP="003B60CE">
      <w:pPr>
        <w:pStyle w:val="ListParagraph"/>
        <w:numPr>
          <w:ilvl w:val="0"/>
          <w:numId w:val="51"/>
        </w:numPr>
        <w:jc w:val="both"/>
        <w:rPr>
          <w:rFonts w:ascii="Arial" w:hAnsi="Arial" w:cs="Arial"/>
          <w:sz w:val="20"/>
          <w:szCs w:val="20"/>
        </w:rPr>
      </w:pPr>
      <w:r w:rsidRPr="00A64567">
        <w:rPr>
          <w:rFonts w:ascii="Arial" w:hAnsi="Arial" w:cs="Arial"/>
          <w:b/>
          <w:sz w:val="20"/>
          <w:szCs w:val="20"/>
        </w:rPr>
        <w:t>MP-CGEN-019</w:t>
      </w:r>
      <w:r>
        <w:rPr>
          <w:rFonts w:ascii="Arial" w:hAnsi="Arial" w:cs="Arial"/>
          <w:sz w:val="20"/>
          <w:szCs w:val="20"/>
        </w:rPr>
        <w:t xml:space="preserve"> – Training Policy</w:t>
      </w:r>
    </w:p>
    <w:p w14:paraId="40E8D82B" w14:textId="77777777" w:rsidR="005B6E17" w:rsidRDefault="005B6E17" w:rsidP="003B60CE">
      <w:pPr>
        <w:ind w:left="720"/>
        <w:jc w:val="both"/>
        <w:rPr>
          <w:rFonts w:ascii="Arial" w:hAnsi="Arial" w:cs="Arial"/>
          <w:sz w:val="20"/>
          <w:szCs w:val="20"/>
          <w:u w:val="single"/>
        </w:rPr>
      </w:pPr>
      <w:r w:rsidRPr="005B6E17">
        <w:rPr>
          <w:rFonts w:ascii="Arial" w:hAnsi="Arial" w:cs="Arial"/>
          <w:sz w:val="20"/>
          <w:szCs w:val="20"/>
          <w:u w:val="single"/>
        </w:rPr>
        <w:t>Documentation (</w:t>
      </w:r>
      <w:r w:rsidRPr="005B6E17">
        <w:rPr>
          <w:rFonts w:ascii="Arial" w:hAnsi="Arial" w:cs="Arial"/>
          <w:b/>
          <w:color w:val="0000FF"/>
          <w:sz w:val="20"/>
          <w:szCs w:val="20"/>
          <w:u w:val="single"/>
        </w:rPr>
        <w:t>ISO 8.2.4</w:t>
      </w:r>
      <w:r w:rsidRPr="005B6E17">
        <w:rPr>
          <w:rFonts w:ascii="Arial" w:hAnsi="Arial" w:cs="Arial"/>
          <w:sz w:val="20"/>
          <w:szCs w:val="20"/>
          <w:u w:val="single"/>
        </w:rPr>
        <w:t>)</w:t>
      </w:r>
    </w:p>
    <w:p w14:paraId="46E9D22A" w14:textId="77777777" w:rsidR="005B6E17" w:rsidRPr="005B6E17" w:rsidRDefault="005B6E17" w:rsidP="003B60CE">
      <w:pPr>
        <w:jc w:val="both"/>
        <w:rPr>
          <w:rFonts w:ascii="Arial" w:hAnsi="Arial" w:cs="Arial"/>
          <w:sz w:val="20"/>
          <w:szCs w:val="20"/>
        </w:rPr>
      </w:pPr>
      <w:r w:rsidRPr="005B6E17">
        <w:rPr>
          <w:rFonts w:ascii="Arial" w:hAnsi="Arial" w:cs="Arial"/>
          <w:sz w:val="20"/>
          <w:szCs w:val="20"/>
        </w:rPr>
        <w:t xml:space="preserve">All documentation </w:t>
      </w:r>
      <w:r>
        <w:rPr>
          <w:rFonts w:ascii="Arial" w:hAnsi="Arial" w:cs="Arial"/>
          <w:sz w:val="20"/>
          <w:szCs w:val="20"/>
        </w:rPr>
        <w:t xml:space="preserve">related to fulfilment of the requirement of BS EN ISO 15189:2022 are </w:t>
      </w:r>
      <w:r w:rsidRPr="005B6E17">
        <w:rPr>
          <w:rFonts w:ascii="Arial" w:hAnsi="Arial" w:cs="Arial"/>
          <w:sz w:val="20"/>
          <w:szCs w:val="20"/>
        </w:rPr>
        <w:t xml:space="preserve">in the </w:t>
      </w:r>
      <w:r>
        <w:rPr>
          <w:rFonts w:ascii="Arial" w:hAnsi="Arial" w:cs="Arial"/>
          <w:sz w:val="20"/>
          <w:szCs w:val="20"/>
        </w:rPr>
        <w:t xml:space="preserve">included and managed using defined </w:t>
      </w:r>
      <w:r w:rsidRPr="005B6E17">
        <w:rPr>
          <w:rFonts w:ascii="Arial" w:hAnsi="Arial" w:cs="Arial"/>
          <w:sz w:val="20"/>
          <w:szCs w:val="20"/>
        </w:rPr>
        <w:t>document control procedure</w:t>
      </w:r>
      <w:r>
        <w:rPr>
          <w:rFonts w:ascii="Arial" w:hAnsi="Arial" w:cs="Arial"/>
          <w:sz w:val="20"/>
          <w:szCs w:val="20"/>
        </w:rPr>
        <w:t xml:space="preserve">s </w:t>
      </w:r>
      <w:r w:rsidRPr="005B6E17">
        <w:rPr>
          <w:rFonts w:ascii="Arial" w:hAnsi="Arial" w:cs="Arial"/>
          <w:sz w:val="20"/>
          <w:szCs w:val="20"/>
        </w:rPr>
        <w:t>(</w:t>
      </w:r>
      <w:r w:rsidRPr="005B6E17">
        <w:rPr>
          <w:rFonts w:ascii="Arial" w:hAnsi="Arial" w:cs="Arial"/>
          <w:b/>
          <w:sz w:val="20"/>
          <w:szCs w:val="20"/>
        </w:rPr>
        <w:t>MP-CGEN-002</w:t>
      </w:r>
      <w:r w:rsidRPr="005B6E17">
        <w:rPr>
          <w:rFonts w:ascii="Arial" w:hAnsi="Arial" w:cs="Arial"/>
          <w:sz w:val="20"/>
          <w:szCs w:val="20"/>
        </w:rPr>
        <w:t xml:space="preserve"> – Document Control)</w:t>
      </w:r>
      <w:r>
        <w:rPr>
          <w:rFonts w:ascii="Arial" w:hAnsi="Arial" w:cs="Arial"/>
          <w:sz w:val="20"/>
          <w:szCs w:val="20"/>
        </w:rPr>
        <w:t>.</w:t>
      </w:r>
    </w:p>
    <w:p w14:paraId="158CEDF1" w14:textId="77777777" w:rsidR="005B6E17" w:rsidRPr="005B6E17" w:rsidRDefault="005B6E17" w:rsidP="003B60CE">
      <w:pPr>
        <w:ind w:left="720"/>
        <w:jc w:val="both"/>
        <w:rPr>
          <w:rFonts w:ascii="Arial" w:hAnsi="Arial" w:cs="Arial"/>
          <w:sz w:val="20"/>
          <w:szCs w:val="20"/>
          <w:u w:val="single"/>
        </w:rPr>
      </w:pPr>
      <w:r w:rsidRPr="005B6E17">
        <w:rPr>
          <w:rFonts w:ascii="Arial" w:hAnsi="Arial" w:cs="Arial"/>
          <w:sz w:val="20"/>
          <w:szCs w:val="20"/>
          <w:u w:val="single"/>
        </w:rPr>
        <w:t>Personnel access (</w:t>
      </w:r>
      <w:r w:rsidRPr="005B6E17">
        <w:rPr>
          <w:rFonts w:ascii="Arial" w:hAnsi="Arial" w:cs="Arial"/>
          <w:b/>
          <w:color w:val="0000FF"/>
          <w:sz w:val="20"/>
          <w:szCs w:val="20"/>
          <w:u w:val="single"/>
        </w:rPr>
        <w:t>ISO 8.2.5</w:t>
      </w:r>
      <w:r w:rsidRPr="005B6E17">
        <w:rPr>
          <w:rFonts w:ascii="Arial" w:hAnsi="Arial" w:cs="Arial"/>
          <w:sz w:val="20"/>
          <w:szCs w:val="20"/>
          <w:u w:val="single"/>
        </w:rPr>
        <w:t>)</w:t>
      </w:r>
    </w:p>
    <w:p w14:paraId="73BC65F5" w14:textId="77777777" w:rsidR="00D82DFA" w:rsidRDefault="00D82DFA" w:rsidP="003B60CE">
      <w:pPr>
        <w:jc w:val="both"/>
        <w:rPr>
          <w:rFonts w:ascii="Arial" w:hAnsi="Arial" w:cs="Arial"/>
          <w:sz w:val="20"/>
          <w:szCs w:val="20"/>
        </w:rPr>
      </w:pPr>
      <w:r>
        <w:rPr>
          <w:rFonts w:ascii="Arial" w:hAnsi="Arial" w:cs="Arial"/>
          <w:sz w:val="20"/>
          <w:szCs w:val="20"/>
        </w:rPr>
        <w:t xml:space="preserve">Documentation necessary </w:t>
      </w:r>
      <w:r w:rsidR="00AF67BA">
        <w:rPr>
          <w:rFonts w:ascii="Arial" w:hAnsi="Arial" w:cs="Arial"/>
          <w:sz w:val="20"/>
          <w:szCs w:val="20"/>
        </w:rPr>
        <w:t xml:space="preserve">for </w:t>
      </w:r>
      <w:r w:rsidRPr="00FF0A68">
        <w:rPr>
          <w:rFonts w:ascii="Arial" w:hAnsi="Arial" w:cs="Arial"/>
          <w:sz w:val="20"/>
          <w:szCs w:val="20"/>
        </w:rPr>
        <w:t>performance of laboratory examinations, and consultation, are readily available to relevant staff both inside and out with the Department</w:t>
      </w:r>
      <w:r>
        <w:rPr>
          <w:rFonts w:ascii="Arial" w:hAnsi="Arial" w:cs="Arial"/>
          <w:sz w:val="20"/>
          <w:szCs w:val="20"/>
        </w:rPr>
        <w:t xml:space="preserve">. </w:t>
      </w:r>
      <w:r w:rsidR="005B6E17">
        <w:rPr>
          <w:rFonts w:ascii="Arial" w:hAnsi="Arial" w:cs="Arial"/>
          <w:sz w:val="20"/>
          <w:szCs w:val="20"/>
        </w:rPr>
        <w:t xml:space="preserve">Personnel access to quality management documentation and information is managed using </w:t>
      </w:r>
      <w:r w:rsidR="005B6E17" w:rsidRPr="005B6E17">
        <w:rPr>
          <w:rFonts w:ascii="Arial" w:hAnsi="Arial" w:cs="Arial"/>
          <w:b/>
          <w:sz w:val="20"/>
          <w:szCs w:val="20"/>
        </w:rPr>
        <w:t>MF-CGEN-024</w:t>
      </w:r>
      <w:r w:rsidR="005B6E17">
        <w:rPr>
          <w:rFonts w:ascii="Arial" w:hAnsi="Arial" w:cs="Arial"/>
          <w:sz w:val="20"/>
          <w:szCs w:val="20"/>
        </w:rPr>
        <w:t xml:space="preserve"> – New Staff Orientation and Induction Form. </w:t>
      </w:r>
      <w:r w:rsidRPr="00FF0A68">
        <w:rPr>
          <w:rFonts w:ascii="Arial" w:hAnsi="Arial" w:cs="Arial"/>
          <w:sz w:val="20"/>
          <w:szCs w:val="20"/>
        </w:rPr>
        <w:lastRenderedPageBreak/>
        <w:t>QMS documentation is subject to strict management control, and subject to defined review and amendment, as appropriate.</w:t>
      </w:r>
      <w:r w:rsidRPr="00FF0A68">
        <w:rPr>
          <w:rFonts w:ascii="Arial" w:hAnsi="Arial" w:cs="Arial"/>
          <w:sz w:val="20"/>
          <w:szCs w:val="20"/>
          <w:lang w:eastAsia="en-GB"/>
        </w:rPr>
        <w:t xml:space="preserve"> The QMS document management system (Q-Pulse, Ideagen Ltd) – software functionality and aspects of electronic </w:t>
      </w:r>
      <w:r>
        <w:rPr>
          <w:rFonts w:ascii="Arial" w:hAnsi="Arial" w:cs="Arial"/>
          <w:sz w:val="20"/>
          <w:szCs w:val="20"/>
          <w:lang w:eastAsia="en-GB"/>
        </w:rPr>
        <w:t xml:space="preserve">document control are defined in </w:t>
      </w:r>
      <w:r w:rsidRPr="00D82DFA">
        <w:rPr>
          <w:rFonts w:ascii="Arial" w:hAnsi="Arial" w:cs="Arial"/>
          <w:b/>
          <w:sz w:val="20"/>
          <w:szCs w:val="20"/>
          <w:lang w:eastAsia="en-GB"/>
        </w:rPr>
        <w:t>MI-CGEN-002</w:t>
      </w:r>
      <w:r>
        <w:rPr>
          <w:rFonts w:ascii="Arial" w:hAnsi="Arial" w:cs="Arial"/>
          <w:sz w:val="20"/>
          <w:szCs w:val="20"/>
          <w:lang w:eastAsia="en-GB"/>
        </w:rPr>
        <w:t xml:space="preserve"> – Using Q-Pulse – Document Module</w:t>
      </w:r>
    </w:p>
    <w:p w14:paraId="3C7FD36F" w14:textId="77777777" w:rsidR="00B45E64" w:rsidRDefault="00E12284" w:rsidP="00730DF9">
      <w:pPr>
        <w:pStyle w:val="Heading2"/>
        <w:numPr>
          <w:ilvl w:val="1"/>
          <w:numId w:val="1"/>
        </w:numPr>
        <w:jc w:val="both"/>
      </w:pPr>
      <w:bookmarkStart w:id="191" w:name="_Control_of_management"/>
      <w:bookmarkStart w:id="192" w:name="_Toc129097893"/>
      <w:bookmarkEnd w:id="191"/>
      <w:r w:rsidRPr="00E12284">
        <w:t>Control of management system documents</w:t>
      </w:r>
      <w:r w:rsidR="000552F6">
        <w:t xml:space="preserve"> (</w:t>
      </w:r>
      <w:r w:rsidR="000552F6" w:rsidRPr="000552F6">
        <w:rPr>
          <w:color w:val="0000FF"/>
        </w:rPr>
        <w:t>ISO 8.3</w:t>
      </w:r>
      <w:r w:rsidR="000552F6">
        <w:t>)</w:t>
      </w:r>
      <w:bookmarkEnd w:id="192"/>
    </w:p>
    <w:p w14:paraId="3A043996" w14:textId="77777777" w:rsidR="0096459C" w:rsidRPr="00A758DD" w:rsidRDefault="00A758DD" w:rsidP="00A758DD">
      <w:pPr>
        <w:jc w:val="both"/>
        <w:rPr>
          <w:rFonts w:ascii="Arial" w:hAnsi="Arial" w:cs="Arial"/>
          <w:sz w:val="20"/>
          <w:szCs w:val="20"/>
        </w:rPr>
      </w:pPr>
      <w:r w:rsidRPr="00A758DD">
        <w:rPr>
          <w:rFonts w:ascii="Arial" w:hAnsi="Arial" w:cs="Arial"/>
          <w:sz w:val="20"/>
          <w:szCs w:val="20"/>
        </w:rPr>
        <w:t xml:space="preserve">As defined in </w:t>
      </w:r>
      <w:r w:rsidRPr="00A758DD">
        <w:rPr>
          <w:rFonts w:ascii="Arial" w:hAnsi="Arial" w:cs="Arial"/>
          <w:b/>
          <w:sz w:val="20"/>
          <w:szCs w:val="20"/>
        </w:rPr>
        <w:t xml:space="preserve">MP-CGEN-002 </w:t>
      </w:r>
      <w:r w:rsidRPr="00A758DD">
        <w:rPr>
          <w:rFonts w:ascii="Arial" w:hAnsi="Arial" w:cs="Arial"/>
          <w:sz w:val="20"/>
          <w:szCs w:val="20"/>
        </w:rPr>
        <w:t xml:space="preserve">- Document Control </w:t>
      </w:r>
      <w:r w:rsidR="0096459C" w:rsidRPr="00A758DD">
        <w:rPr>
          <w:rFonts w:ascii="Arial" w:hAnsi="Arial" w:cs="Arial"/>
          <w:sz w:val="20"/>
          <w:szCs w:val="20"/>
        </w:rPr>
        <w:t>policies and procedures are controlled and effectively implemented to ensure that Departmental User requirements are satisfied. This documentation serves to ensure:</w:t>
      </w:r>
    </w:p>
    <w:p w14:paraId="17E9533A" w14:textId="77777777" w:rsidR="00D82DFA" w:rsidRPr="00A758DD" w:rsidRDefault="00D82DFA" w:rsidP="009C1FDC">
      <w:pPr>
        <w:pStyle w:val="ListParagraph"/>
        <w:numPr>
          <w:ilvl w:val="0"/>
          <w:numId w:val="29"/>
        </w:numPr>
        <w:spacing w:after="120" w:line="240" w:lineRule="auto"/>
        <w:jc w:val="both"/>
        <w:rPr>
          <w:rFonts w:ascii="Arial" w:hAnsi="Arial" w:cs="Arial"/>
          <w:sz w:val="20"/>
          <w:szCs w:val="20"/>
          <w:lang w:val="en-US"/>
        </w:rPr>
      </w:pPr>
      <w:r w:rsidRPr="00A758DD">
        <w:rPr>
          <w:rFonts w:ascii="Arial" w:hAnsi="Arial" w:cs="Arial"/>
          <w:sz w:val="20"/>
          <w:szCs w:val="20"/>
          <w:lang w:val="en-US"/>
        </w:rPr>
        <w:t>QMS documentation is approved for use by authorised personnel, prior to use,</w:t>
      </w:r>
    </w:p>
    <w:p w14:paraId="012362B4" w14:textId="77777777" w:rsidR="00D82DFA" w:rsidRPr="00A758DD" w:rsidRDefault="00D82DFA" w:rsidP="009C1FDC">
      <w:pPr>
        <w:pStyle w:val="ListParagraph"/>
        <w:numPr>
          <w:ilvl w:val="0"/>
          <w:numId w:val="29"/>
        </w:numPr>
        <w:spacing w:after="120" w:line="240" w:lineRule="auto"/>
        <w:jc w:val="both"/>
        <w:rPr>
          <w:rFonts w:ascii="Arial" w:hAnsi="Arial" w:cs="Arial"/>
          <w:sz w:val="20"/>
          <w:szCs w:val="20"/>
          <w:lang w:val="en-US"/>
        </w:rPr>
      </w:pPr>
      <w:r w:rsidRPr="00A758DD">
        <w:rPr>
          <w:rFonts w:ascii="Arial" w:hAnsi="Arial" w:cs="Arial"/>
          <w:sz w:val="20"/>
          <w:szCs w:val="20"/>
          <w:lang w:val="en-US"/>
        </w:rPr>
        <w:t>QMS documents are uniquely identified, paginated, and have traceability to the date of issue (active date), revision version, version history, and staff responsible for authorization (activation),</w:t>
      </w:r>
    </w:p>
    <w:p w14:paraId="6E8F26F3" w14:textId="77777777" w:rsidR="00D82DFA" w:rsidRPr="00A758DD" w:rsidRDefault="00D82DFA" w:rsidP="009C1FDC">
      <w:pPr>
        <w:pStyle w:val="ListParagraph"/>
        <w:numPr>
          <w:ilvl w:val="0"/>
          <w:numId w:val="29"/>
        </w:numPr>
        <w:spacing w:after="120" w:line="240" w:lineRule="auto"/>
        <w:jc w:val="both"/>
        <w:rPr>
          <w:rFonts w:ascii="Arial" w:hAnsi="Arial" w:cs="Arial"/>
          <w:sz w:val="20"/>
          <w:szCs w:val="20"/>
          <w:lang w:val="en-US"/>
        </w:rPr>
      </w:pPr>
      <w:r w:rsidRPr="00A758DD">
        <w:rPr>
          <w:rFonts w:ascii="Arial" w:hAnsi="Arial" w:cs="Arial"/>
          <w:sz w:val="20"/>
          <w:szCs w:val="20"/>
          <w:lang w:val="en-US"/>
        </w:rPr>
        <w:t>There is a readily accessible Master List (‘Active Register) that prevents the use of invalid, or obsolete, documents,</w:t>
      </w:r>
    </w:p>
    <w:p w14:paraId="0AB5CDBD" w14:textId="77777777" w:rsidR="00D82DFA" w:rsidRPr="00A758DD" w:rsidRDefault="00D82DFA" w:rsidP="009C1FDC">
      <w:pPr>
        <w:pStyle w:val="ListParagraph"/>
        <w:numPr>
          <w:ilvl w:val="0"/>
          <w:numId w:val="29"/>
        </w:numPr>
        <w:spacing w:after="120" w:line="240" w:lineRule="auto"/>
        <w:jc w:val="both"/>
        <w:rPr>
          <w:rFonts w:ascii="Arial" w:hAnsi="Arial" w:cs="Arial"/>
          <w:sz w:val="20"/>
          <w:szCs w:val="20"/>
          <w:lang w:val="en-US"/>
        </w:rPr>
      </w:pPr>
      <w:r w:rsidRPr="00A758DD">
        <w:rPr>
          <w:rFonts w:ascii="Arial" w:hAnsi="Arial" w:cs="Arial"/>
          <w:sz w:val="20"/>
          <w:szCs w:val="20"/>
          <w:lang w:val="en-US"/>
        </w:rPr>
        <w:t>QMS documents are legible, readily identifiable and retrievable,</w:t>
      </w:r>
    </w:p>
    <w:p w14:paraId="603DB52C" w14:textId="77777777" w:rsidR="00D82DFA" w:rsidRPr="00A758DD" w:rsidRDefault="00D82DFA" w:rsidP="009C1FDC">
      <w:pPr>
        <w:pStyle w:val="ListParagraph"/>
        <w:numPr>
          <w:ilvl w:val="0"/>
          <w:numId w:val="29"/>
        </w:numPr>
        <w:spacing w:after="120" w:line="240" w:lineRule="auto"/>
        <w:jc w:val="both"/>
        <w:rPr>
          <w:rFonts w:ascii="Arial" w:hAnsi="Arial" w:cs="Arial"/>
          <w:sz w:val="20"/>
          <w:szCs w:val="20"/>
          <w:lang w:val="en-US"/>
        </w:rPr>
      </w:pPr>
      <w:r w:rsidRPr="00A758DD">
        <w:rPr>
          <w:rFonts w:ascii="Arial" w:hAnsi="Arial" w:cs="Arial"/>
          <w:sz w:val="20"/>
          <w:szCs w:val="20"/>
          <w:lang w:val="en-US"/>
        </w:rPr>
        <w:t>QMS documents are regularly reviewed and updated, as required,</w:t>
      </w:r>
    </w:p>
    <w:p w14:paraId="15004423" w14:textId="77777777" w:rsidR="00D82DFA" w:rsidRPr="00A758DD" w:rsidRDefault="00D82DFA" w:rsidP="009C1FDC">
      <w:pPr>
        <w:pStyle w:val="ListParagraph"/>
        <w:numPr>
          <w:ilvl w:val="0"/>
          <w:numId w:val="29"/>
        </w:numPr>
        <w:spacing w:after="120" w:line="240" w:lineRule="auto"/>
        <w:jc w:val="both"/>
        <w:rPr>
          <w:rFonts w:ascii="Arial" w:hAnsi="Arial" w:cs="Arial"/>
          <w:sz w:val="20"/>
          <w:szCs w:val="20"/>
          <w:lang w:val="en-US"/>
        </w:rPr>
      </w:pPr>
      <w:r w:rsidRPr="00A758DD">
        <w:rPr>
          <w:rFonts w:ascii="Arial" w:hAnsi="Arial" w:cs="Arial"/>
          <w:sz w:val="20"/>
          <w:szCs w:val="20"/>
          <w:lang w:val="en-US"/>
        </w:rPr>
        <w:t>Only current document versions are available to staff,</w:t>
      </w:r>
    </w:p>
    <w:p w14:paraId="46FBE4B6" w14:textId="77777777" w:rsidR="00D82DFA" w:rsidRPr="00A758DD" w:rsidRDefault="00D82DFA" w:rsidP="009C1FDC">
      <w:pPr>
        <w:pStyle w:val="ListParagraph"/>
        <w:numPr>
          <w:ilvl w:val="0"/>
          <w:numId w:val="29"/>
        </w:numPr>
        <w:spacing w:after="120" w:line="240" w:lineRule="auto"/>
        <w:jc w:val="both"/>
        <w:rPr>
          <w:rFonts w:ascii="Arial" w:hAnsi="Arial" w:cs="Arial"/>
          <w:sz w:val="20"/>
          <w:szCs w:val="20"/>
          <w:lang w:val="en-US"/>
        </w:rPr>
      </w:pPr>
      <w:r w:rsidRPr="00A758DD">
        <w:rPr>
          <w:rFonts w:ascii="Arial" w:hAnsi="Arial" w:cs="Arial"/>
          <w:sz w:val="20"/>
          <w:szCs w:val="20"/>
          <w:lang w:val="en-US"/>
        </w:rPr>
        <w:t>QMS access is restricted to authorised staff (Q-Pulse Password Control)</w:t>
      </w:r>
    </w:p>
    <w:p w14:paraId="47305359" w14:textId="77777777" w:rsidR="0096459C" w:rsidRPr="00A758DD" w:rsidRDefault="00A758DD" w:rsidP="00A758DD">
      <w:pPr>
        <w:jc w:val="both"/>
        <w:rPr>
          <w:rFonts w:ascii="Arial" w:hAnsi="Arial" w:cs="Arial"/>
          <w:sz w:val="20"/>
          <w:szCs w:val="20"/>
        </w:rPr>
      </w:pPr>
      <w:r w:rsidRPr="00A758DD">
        <w:rPr>
          <w:rFonts w:ascii="Arial" w:hAnsi="Arial" w:cs="Arial"/>
          <w:sz w:val="20"/>
          <w:szCs w:val="20"/>
        </w:rPr>
        <w:t>Hardcopy documentation available in the department is audited via monthly housekeeping audits (</w:t>
      </w:r>
      <w:r w:rsidRPr="00A758DD">
        <w:rPr>
          <w:rFonts w:ascii="Arial" w:hAnsi="Arial" w:cs="Arial"/>
          <w:b/>
          <w:sz w:val="20"/>
          <w:szCs w:val="20"/>
        </w:rPr>
        <w:t xml:space="preserve">LF-CGEN-019 </w:t>
      </w:r>
      <w:r w:rsidRPr="00A758DD">
        <w:rPr>
          <w:rFonts w:ascii="Arial" w:hAnsi="Arial" w:cs="Arial"/>
          <w:sz w:val="20"/>
          <w:szCs w:val="20"/>
        </w:rPr>
        <w:t>– Housekeeping audit checklist</w:t>
      </w:r>
      <w:r>
        <w:rPr>
          <w:rFonts w:ascii="Arial" w:hAnsi="Arial" w:cs="Arial"/>
          <w:sz w:val="20"/>
          <w:szCs w:val="20"/>
        </w:rPr>
        <w:t xml:space="preserve"> – </w:t>
      </w:r>
      <w:r w:rsidRPr="00984D90">
        <w:rPr>
          <w:rFonts w:ascii="Arial" w:hAnsi="Arial" w:cs="Arial"/>
          <w:b/>
          <w:sz w:val="20"/>
          <w:szCs w:val="20"/>
        </w:rPr>
        <w:t>AUD175</w:t>
      </w:r>
      <w:r w:rsidRPr="00A758DD">
        <w:rPr>
          <w:rFonts w:ascii="Arial" w:hAnsi="Arial" w:cs="Arial"/>
          <w:sz w:val="20"/>
          <w:szCs w:val="20"/>
        </w:rPr>
        <w:t>) and displayed documentation is audited quarterly (</w:t>
      </w:r>
      <w:r w:rsidRPr="00A758DD">
        <w:rPr>
          <w:rFonts w:ascii="Arial" w:hAnsi="Arial" w:cs="Arial"/>
          <w:b/>
          <w:sz w:val="20"/>
          <w:szCs w:val="20"/>
        </w:rPr>
        <w:t>MP-CGEN-017</w:t>
      </w:r>
      <w:r w:rsidRPr="00A758DD">
        <w:rPr>
          <w:rFonts w:ascii="Arial" w:hAnsi="Arial" w:cs="Arial"/>
          <w:sz w:val="20"/>
          <w:szCs w:val="20"/>
        </w:rPr>
        <w:t xml:space="preserve"> – Procedures for Quality Assurance - </w:t>
      </w:r>
      <w:r w:rsidRPr="00984D90">
        <w:rPr>
          <w:rFonts w:ascii="Arial" w:hAnsi="Arial" w:cs="Arial"/>
          <w:b/>
          <w:sz w:val="20"/>
          <w:szCs w:val="20"/>
        </w:rPr>
        <w:t>AUD178</w:t>
      </w:r>
      <w:r w:rsidRPr="00A758DD">
        <w:rPr>
          <w:rFonts w:ascii="Arial" w:hAnsi="Arial" w:cs="Arial"/>
          <w:sz w:val="20"/>
          <w:szCs w:val="20"/>
        </w:rPr>
        <w:t>).</w:t>
      </w:r>
    </w:p>
    <w:p w14:paraId="035779CA" w14:textId="77777777" w:rsidR="00B45E64" w:rsidRDefault="00E12284" w:rsidP="00730DF9">
      <w:pPr>
        <w:pStyle w:val="Heading2"/>
        <w:numPr>
          <w:ilvl w:val="1"/>
          <w:numId w:val="1"/>
        </w:numPr>
        <w:jc w:val="both"/>
      </w:pPr>
      <w:bookmarkStart w:id="193" w:name="_Control_of_records"/>
      <w:bookmarkStart w:id="194" w:name="_Toc129097894"/>
      <w:bookmarkEnd w:id="193"/>
      <w:r w:rsidRPr="00E12284">
        <w:t>Control of records</w:t>
      </w:r>
      <w:r w:rsidR="005F0A37">
        <w:t xml:space="preserve"> (</w:t>
      </w:r>
      <w:r w:rsidR="005F0A37" w:rsidRPr="005F0A37">
        <w:rPr>
          <w:color w:val="0000FF"/>
        </w:rPr>
        <w:t>ISO 8.4</w:t>
      </w:r>
      <w:r w:rsidR="005F0A37">
        <w:t>)</w:t>
      </w:r>
      <w:bookmarkEnd w:id="194"/>
    </w:p>
    <w:p w14:paraId="20E0E9C4" w14:textId="77777777" w:rsidR="005F0A37" w:rsidRDefault="0096459C" w:rsidP="005F0A37">
      <w:pPr>
        <w:autoSpaceDE w:val="0"/>
        <w:autoSpaceDN w:val="0"/>
        <w:adjustRightInd w:val="0"/>
        <w:spacing w:after="0"/>
        <w:jc w:val="both"/>
        <w:rPr>
          <w:rFonts w:ascii="Arial" w:hAnsi="Arial" w:cs="Arial"/>
          <w:sz w:val="20"/>
          <w:szCs w:val="20"/>
          <w:lang w:eastAsia="en-GB"/>
        </w:rPr>
      </w:pPr>
      <w:r w:rsidRPr="00FF0A68">
        <w:rPr>
          <w:rFonts w:ascii="Arial" w:hAnsi="Arial" w:cs="Arial"/>
          <w:sz w:val="20"/>
          <w:szCs w:val="20"/>
          <w:lang w:eastAsia="en-GB"/>
        </w:rPr>
        <w:t xml:space="preserve">The Department operates a procedure for identification, collection, indexing, access, storage, maintenance, amendment and safe disposal of quality and technical records </w:t>
      </w:r>
      <w:r w:rsidR="005F0A37">
        <w:rPr>
          <w:rFonts w:ascii="Arial" w:hAnsi="Arial" w:cs="Arial"/>
          <w:sz w:val="20"/>
          <w:szCs w:val="20"/>
          <w:lang w:eastAsia="en-GB"/>
        </w:rPr>
        <w:t>as defined in the below documentation:</w:t>
      </w:r>
    </w:p>
    <w:p w14:paraId="07F023C8" w14:textId="77777777" w:rsidR="005F0A37" w:rsidRDefault="005F0A37" w:rsidP="005F0A37">
      <w:pPr>
        <w:autoSpaceDE w:val="0"/>
        <w:autoSpaceDN w:val="0"/>
        <w:adjustRightInd w:val="0"/>
        <w:spacing w:after="0"/>
        <w:jc w:val="both"/>
        <w:rPr>
          <w:rFonts w:ascii="Arial" w:hAnsi="Arial" w:cs="Arial"/>
          <w:sz w:val="20"/>
          <w:szCs w:val="20"/>
          <w:lang w:eastAsia="en-GB"/>
        </w:rPr>
      </w:pPr>
    </w:p>
    <w:p w14:paraId="509C46FF" w14:textId="77777777" w:rsidR="005F0A37" w:rsidRDefault="005F0A37" w:rsidP="009C1FDC">
      <w:pPr>
        <w:pStyle w:val="ListParagraph"/>
        <w:numPr>
          <w:ilvl w:val="0"/>
          <w:numId w:val="30"/>
        </w:numPr>
        <w:autoSpaceDE w:val="0"/>
        <w:autoSpaceDN w:val="0"/>
        <w:adjustRightInd w:val="0"/>
        <w:spacing w:after="0"/>
        <w:jc w:val="both"/>
        <w:rPr>
          <w:rFonts w:ascii="Arial" w:hAnsi="Arial" w:cs="Arial"/>
          <w:sz w:val="20"/>
          <w:szCs w:val="20"/>
        </w:rPr>
      </w:pPr>
      <w:r w:rsidRPr="005F0A37">
        <w:rPr>
          <w:rFonts w:ascii="Arial" w:hAnsi="Arial" w:cs="Arial"/>
          <w:b/>
          <w:sz w:val="20"/>
          <w:szCs w:val="20"/>
        </w:rPr>
        <w:t>MP-CGEN-003</w:t>
      </w:r>
      <w:r>
        <w:rPr>
          <w:rFonts w:ascii="Arial" w:hAnsi="Arial" w:cs="Arial"/>
          <w:sz w:val="20"/>
          <w:szCs w:val="20"/>
        </w:rPr>
        <w:t xml:space="preserve"> - </w:t>
      </w:r>
      <w:r w:rsidRPr="005F0A37">
        <w:rPr>
          <w:rFonts w:ascii="Arial" w:hAnsi="Arial" w:cs="Arial"/>
          <w:sz w:val="20"/>
          <w:szCs w:val="20"/>
        </w:rPr>
        <w:t>QMS Documents &amp; Patholological Records - Storage, Retention &amp; Archive Policy</w:t>
      </w:r>
    </w:p>
    <w:p w14:paraId="112C5D42" w14:textId="77777777" w:rsidR="005F0A37" w:rsidRDefault="005F0A37" w:rsidP="009C1FDC">
      <w:pPr>
        <w:pStyle w:val="ListParagraph"/>
        <w:numPr>
          <w:ilvl w:val="0"/>
          <w:numId w:val="30"/>
        </w:numPr>
        <w:autoSpaceDE w:val="0"/>
        <w:autoSpaceDN w:val="0"/>
        <w:adjustRightInd w:val="0"/>
        <w:spacing w:after="0"/>
        <w:jc w:val="both"/>
        <w:rPr>
          <w:rFonts w:ascii="Arial" w:hAnsi="Arial" w:cs="Arial"/>
          <w:sz w:val="20"/>
          <w:szCs w:val="20"/>
        </w:rPr>
      </w:pPr>
      <w:r w:rsidRPr="005F0A37">
        <w:rPr>
          <w:rFonts w:ascii="Arial" w:hAnsi="Arial" w:cs="Arial"/>
          <w:b/>
          <w:sz w:val="20"/>
          <w:szCs w:val="20"/>
        </w:rPr>
        <w:t>MI</w:t>
      </w:r>
      <w:r w:rsidRPr="005F0A37">
        <w:rPr>
          <w:rFonts w:ascii="Arial" w:hAnsi="Arial" w:cs="Arial"/>
          <w:b/>
          <w:sz w:val="20"/>
          <w:szCs w:val="20"/>
          <w:lang w:eastAsia="en-GB"/>
        </w:rPr>
        <w:t>-CGEN-042</w:t>
      </w:r>
      <w:r>
        <w:rPr>
          <w:rFonts w:ascii="Arial" w:hAnsi="Arial" w:cs="Arial"/>
          <w:sz w:val="20"/>
          <w:szCs w:val="20"/>
          <w:lang w:eastAsia="en-GB"/>
        </w:rPr>
        <w:t xml:space="preserve"> - </w:t>
      </w:r>
      <w:r w:rsidRPr="005F0A37">
        <w:rPr>
          <w:rFonts w:ascii="Arial" w:hAnsi="Arial" w:cs="Arial"/>
          <w:sz w:val="20"/>
          <w:szCs w:val="20"/>
          <w:lang w:eastAsia="en-GB"/>
        </w:rPr>
        <w:t>The Retention &amp; Storage of Pathological Records &amp; Archives (IBMS and RCPath Guidelines)</w:t>
      </w:r>
    </w:p>
    <w:p w14:paraId="1F573D99" w14:textId="77777777" w:rsidR="005F0A37" w:rsidRDefault="005F0A37" w:rsidP="009C1FDC">
      <w:pPr>
        <w:pStyle w:val="ListParagraph"/>
        <w:numPr>
          <w:ilvl w:val="0"/>
          <w:numId w:val="30"/>
        </w:numPr>
        <w:autoSpaceDE w:val="0"/>
        <w:autoSpaceDN w:val="0"/>
        <w:adjustRightInd w:val="0"/>
        <w:spacing w:after="0"/>
        <w:jc w:val="both"/>
        <w:rPr>
          <w:rFonts w:ascii="Arial" w:hAnsi="Arial" w:cs="Arial"/>
          <w:sz w:val="20"/>
          <w:szCs w:val="20"/>
        </w:rPr>
      </w:pPr>
      <w:r w:rsidRPr="005F0A37">
        <w:rPr>
          <w:rFonts w:ascii="Arial" w:hAnsi="Arial" w:cs="Arial"/>
          <w:b/>
          <w:sz w:val="20"/>
          <w:szCs w:val="20"/>
        </w:rPr>
        <w:t>MI</w:t>
      </w:r>
      <w:r w:rsidRPr="005F0A37">
        <w:rPr>
          <w:rFonts w:ascii="Arial" w:hAnsi="Arial" w:cs="Arial"/>
          <w:b/>
          <w:sz w:val="20"/>
          <w:szCs w:val="20"/>
          <w:lang w:eastAsia="en-GB"/>
        </w:rPr>
        <w:t>-CGEN-041</w:t>
      </w:r>
      <w:r>
        <w:rPr>
          <w:rFonts w:ascii="Arial" w:hAnsi="Arial" w:cs="Arial"/>
          <w:sz w:val="20"/>
          <w:szCs w:val="20"/>
          <w:lang w:eastAsia="en-GB"/>
        </w:rPr>
        <w:t xml:space="preserve"> – </w:t>
      </w:r>
      <w:r w:rsidRPr="005F0A37">
        <w:rPr>
          <w:rFonts w:ascii="Arial" w:hAnsi="Arial" w:cs="Arial"/>
          <w:sz w:val="20"/>
          <w:szCs w:val="20"/>
          <w:lang w:eastAsia="en-GB"/>
        </w:rPr>
        <w:t>NHS Scotland - Records Management</w:t>
      </w:r>
    </w:p>
    <w:p w14:paraId="4BDB5498" w14:textId="77777777" w:rsidR="005F0A37" w:rsidRDefault="005F0A37" w:rsidP="005F0A37">
      <w:pPr>
        <w:pStyle w:val="ListParagraph"/>
        <w:autoSpaceDE w:val="0"/>
        <w:autoSpaceDN w:val="0"/>
        <w:adjustRightInd w:val="0"/>
        <w:spacing w:after="0"/>
        <w:jc w:val="both"/>
        <w:rPr>
          <w:rFonts w:ascii="Arial" w:hAnsi="Arial" w:cs="Arial"/>
          <w:sz w:val="20"/>
          <w:szCs w:val="20"/>
        </w:rPr>
      </w:pPr>
    </w:p>
    <w:p w14:paraId="600B66EE" w14:textId="77777777" w:rsidR="005F0A37" w:rsidRDefault="005F0A37" w:rsidP="005F0A37">
      <w:pPr>
        <w:autoSpaceDE w:val="0"/>
        <w:autoSpaceDN w:val="0"/>
        <w:adjustRightInd w:val="0"/>
        <w:spacing w:after="0"/>
        <w:jc w:val="both"/>
        <w:rPr>
          <w:rFonts w:ascii="Arial" w:hAnsi="Arial" w:cs="Arial"/>
          <w:sz w:val="20"/>
          <w:szCs w:val="20"/>
          <w:lang w:eastAsia="en-GB"/>
        </w:rPr>
      </w:pPr>
      <w:r>
        <w:rPr>
          <w:rFonts w:ascii="Arial" w:hAnsi="Arial" w:cs="Arial"/>
          <w:sz w:val="20"/>
          <w:szCs w:val="20"/>
          <w:lang w:eastAsia="en-GB"/>
        </w:rPr>
        <w:t xml:space="preserve">This documentation ensures/defines that: </w:t>
      </w:r>
    </w:p>
    <w:p w14:paraId="2916C19D" w14:textId="77777777" w:rsidR="0096459C" w:rsidRPr="00FF0A68" w:rsidRDefault="0096459C" w:rsidP="005F0A37">
      <w:pPr>
        <w:autoSpaceDE w:val="0"/>
        <w:autoSpaceDN w:val="0"/>
        <w:adjustRightInd w:val="0"/>
        <w:spacing w:after="0"/>
        <w:jc w:val="both"/>
        <w:rPr>
          <w:rFonts w:ascii="Arial" w:hAnsi="Arial" w:cs="Arial"/>
          <w:sz w:val="20"/>
          <w:szCs w:val="20"/>
          <w:lang w:eastAsia="en-GB"/>
        </w:rPr>
      </w:pPr>
    </w:p>
    <w:p w14:paraId="665E14C6" w14:textId="77777777" w:rsidR="0096459C" w:rsidRPr="00FF0A68" w:rsidRDefault="0096459C" w:rsidP="009C1FDC">
      <w:pPr>
        <w:numPr>
          <w:ilvl w:val="0"/>
          <w:numId w:val="31"/>
        </w:numPr>
        <w:autoSpaceDE w:val="0"/>
        <w:autoSpaceDN w:val="0"/>
        <w:adjustRightInd w:val="0"/>
        <w:spacing w:after="0"/>
        <w:jc w:val="both"/>
        <w:rPr>
          <w:rFonts w:ascii="Arial" w:hAnsi="Arial" w:cs="Arial"/>
          <w:sz w:val="20"/>
          <w:szCs w:val="20"/>
          <w:lang w:eastAsia="en-GB"/>
        </w:rPr>
      </w:pPr>
      <w:r w:rsidRPr="00FF0A68">
        <w:rPr>
          <w:rFonts w:ascii="Arial" w:hAnsi="Arial" w:cs="Arial"/>
          <w:sz w:val="20"/>
          <w:szCs w:val="20"/>
          <w:lang w:eastAsia="en-GB"/>
        </w:rPr>
        <w:t>Records can be in any form or type of medium providing they are readily accessible and protected from unauthorised alterations.</w:t>
      </w:r>
    </w:p>
    <w:p w14:paraId="323A19F6" w14:textId="77777777" w:rsidR="0096459C" w:rsidRPr="00FF0A68" w:rsidRDefault="0096459C" w:rsidP="009C1FDC">
      <w:pPr>
        <w:numPr>
          <w:ilvl w:val="0"/>
          <w:numId w:val="31"/>
        </w:numPr>
        <w:autoSpaceDE w:val="0"/>
        <w:autoSpaceDN w:val="0"/>
        <w:adjustRightInd w:val="0"/>
        <w:spacing w:after="0"/>
        <w:jc w:val="both"/>
        <w:rPr>
          <w:rFonts w:ascii="Arial" w:hAnsi="Arial" w:cs="Arial"/>
          <w:sz w:val="20"/>
          <w:szCs w:val="20"/>
          <w:lang w:eastAsia="en-GB"/>
        </w:rPr>
      </w:pPr>
      <w:r w:rsidRPr="00FF0A68">
        <w:rPr>
          <w:rFonts w:ascii="Arial" w:hAnsi="Arial" w:cs="Arial"/>
          <w:sz w:val="20"/>
          <w:szCs w:val="20"/>
          <w:lang w:eastAsia="en-GB"/>
        </w:rPr>
        <w:t xml:space="preserve">The date and, where relevant, time of amendments to records shall be captured along with the identity of personnel making the amendments </w:t>
      </w:r>
    </w:p>
    <w:p w14:paraId="3B66C454" w14:textId="77777777" w:rsidR="0096459C" w:rsidRPr="00FF0A68" w:rsidRDefault="0096459C" w:rsidP="009C1FDC">
      <w:pPr>
        <w:numPr>
          <w:ilvl w:val="0"/>
          <w:numId w:val="31"/>
        </w:numPr>
        <w:autoSpaceDE w:val="0"/>
        <w:autoSpaceDN w:val="0"/>
        <w:adjustRightInd w:val="0"/>
        <w:spacing w:after="0"/>
        <w:jc w:val="both"/>
        <w:rPr>
          <w:rFonts w:ascii="Arial" w:hAnsi="Arial" w:cs="Arial"/>
          <w:sz w:val="20"/>
          <w:szCs w:val="20"/>
          <w:lang w:eastAsia="en-GB"/>
        </w:rPr>
      </w:pPr>
      <w:r w:rsidRPr="00FF0A68">
        <w:rPr>
          <w:rFonts w:ascii="Arial" w:hAnsi="Arial" w:cs="Arial"/>
          <w:sz w:val="20"/>
          <w:szCs w:val="20"/>
          <w:lang w:eastAsia="en-GB"/>
        </w:rPr>
        <w:t>The laboratory shall define the time period that various records pertaining to the QMS, including pre-examination, examination and post-examination processes, are to be retained. The length of time that records are retained may vary; however, reported results shall be retrievable for as long as medically relevant or as required by regulation.</w:t>
      </w:r>
    </w:p>
    <w:p w14:paraId="1F5B77DF" w14:textId="77777777" w:rsidR="0096459C" w:rsidRPr="00FF0A68" w:rsidRDefault="0096459C" w:rsidP="009C1FDC">
      <w:pPr>
        <w:numPr>
          <w:ilvl w:val="0"/>
          <w:numId w:val="31"/>
        </w:numPr>
        <w:autoSpaceDE w:val="0"/>
        <w:autoSpaceDN w:val="0"/>
        <w:adjustRightInd w:val="0"/>
        <w:spacing w:after="0"/>
        <w:jc w:val="both"/>
        <w:rPr>
          <w:rFonts w:ascii="Arial" w:hAnsi="Arial" w:cs="Arial"/>
          <w:sz w:val="20"/>
          <w:szCs w:val="20"/>
          <w:lang w:eastAsia="en-GB"/>
        </w:rPr>
      </w:pPr>
      <w:r w:rsidRPr="00FF0A68">
        <w:rPr>
          <w:rFonts w:ascii="Arial" w:hAnsi="Arial" w:cs="Arial"/>
          <w:sz w:val="20"/>
          <w:szCs w:val="20"/>
          <w:lang w:eastAsia="en-GB"/>
        </w:rPr>
        <w:t>Legal liability concerns regarding certain types of procedures (e.g. histology examinations, genetic examinations, paediatric examinations) may require the retention of certain records for much longer periods than for other records.</w:t>
      </w:r>
    </w:p>
    <w:p w14:paraId="52043AB7" w14:textId="77777777" w:rsidR="0096459C" w:rsidRPr="00FF0A68" w:rsidRDefault="0096459C" w:rsidP="009C1FDC">
      <w:pPr>
        <w:numPr>
          <w:ilvl w:val="0"/>
          <w:numId w:val="31"/>
        </w:numPr>
        <w:autoSpaceDE w:val="0"/>
        <w:autoSpaceDN w:val="0"/>
        <w:adjustRightInd w:val="0"/>
        <w:spacing w:after="0"/>
        <w:jc w:val="both"/>
        <w:rPr>
          <w:rFonts w:ascii="Arial" w:hAnsi="Arial" w:cs="Arial"/>
          <w:sz w:val="20"/>
          <w:szCs w:val="20"/>
          <w:lang w:eastAsia="en-GB"/>
        </w:rPr>
      </w:pPr>
      <w:r w:rsidRPr="00FF0A68">
        <w:rPr>
          <w:rFonts w:ascii="Arial" w:hAnsi="Arial" w:cs="Arial"/>
          <w:sz w:val="20"/>
          <w:szCs w:val="20"/>
          <w:lang w:eastAsia="en-GB"/>
        </w:rPr>
        <w:t xml:space="preserve">Facilities shall provide a suitable environment for storage of records to prevent damage, deterioration, loss or unauthorised access </w:t>
      </w:r>
    </w:p>
    <w:p w14:paraId="74869460" w14:textId="538CEFE9" w:rsidR="005F0A37" w:rsidRPr="000B57C4" w:rsidRDefault="0096459C" w:rsidP="009C1FDC">
      <w:pPr>
        <w:numPr>
          <w:ilvl w:val="0"/>
          <w:numId w:val="31"/>
        </w:numPr>
        <w:autoSpaceDE w:val="0"/>
        <w:autoSpaceDN w:val="0"/>
        <w:adjustRightInd w:val="0"/>
        <w:spacing w:after="0"/>
        <w:jc w:val="both"/>
        <w:rPr>
          <w:rFonts w:ascii="Arial" w:hAnsi="Arial" w:cs="Arial"/>
          <w:sz w:val="20"/>
          <w:szCs w:val="20"/>
        </w:rPr>
      </w:pPr>
      <w:r w:rsidRPr="00FF0A68">
        <w:rPr>
          <w:rFonts w:ascii="Arial" w:hAnsi="Arial" w:cs="Arial"/>
          <w:sz w:val="20"/>
          <w:szCs w:val="20"/>
          <w:lang w:eastAsia="en-GB"/>
        </w:rPr>
        <w:t xml:space="preserve">For some records, especially those stored electronically, the safest storage may be on secure media and an offsite location </w:t>
      </w:r>
    </w:p>
    <w:p w14:paraId="65AC3267" w14:textId="77777777" w:rsidR="005F0A37" w:rsidRPr="008A4F02" w:rsidRDefault="00E12284" w:rsidP="003A6370">
      <w:pPr>
        <w:pStyle w:val="Heading2"/>
        <w:numPr>
          <w:ilvl w:val="1"/>
          <w:numId w:val="1"/>
        </w:numPr>
        <w:jc w:val="both"/>
      </w:pPr>
      <w:bookmarkStart w:id="195" w:name="_Action_to_address"/>
      <w:bookmarkStart w:id="196" w:name="_Toc129097895"/>
      <w:bookmarkEnd w:id="195"/>
      <w:r w:rsidRPr="00E12284">
        <w:lastRenderedPageBreak/>
        <w:t>Action to address risks and opportunities for improvement</w:t>
      </w:r>
      <w:r w:rsidR="008A4F02">
        <w:t xml:space="preserve"> (</w:t>
      </w:r>
      <w:r w:rsidR="008A4F02" w:rsidRPr="008A4F02">
        <w:rPr>
          <w:color w:val="0000FF"/>
        </w:rPr>
        <w:t>ISO 8.5</w:t>
      </w:r>
      <w:r w:rsidR="008A4F02">
        <w:t>)</w:t>
      </w:r>
      <w:bookmarkStart w:id="197" w:name="_Toc371612749"/>
      <w:bookmarkStart w:id="198" w:name="_Toc2081453"/>
      <w:bookmarkEnd w:id="196"/>
    </w:p>
    <w:p w14:paraId="7AA1AACB" w14:textId="77777777" w:rsidR="005F0A37" w:rsidRDefault="005F0A37" w:rsidP="00AC551E">
      <w:pPr>
        <w:ind w:left="720"/>
        <w:rPr>
          <w:rFonts w:ascii="Arial" w:hAnsi="Arial" w:cs="Arial"/>
          <w:sz w:val="20"/>
          <w:szCs w:val="20"/>
          <w:u w:val="single"/>
        </w:rPr>
      </w:pPr>
      <w:r w:rsidRPr="008A4F02">
        <w:rPr>
          <w:rFonts w:ascii="Arial" w:hAnsi="Arial" w:cs="Arial"/>
          <w:sz w:val="20"/>
          <w:szCs w:val="20"/>
          <w:u w:val="single"/>
        </w:rPr>
        <w:t>Identification of risks and opportunities for improvement (</w:t>
      </w:r>
      <w:r w:rsidRPr="00BB5042">
        <w:rPr>
          <w:rFonts w:ascii="Arial" w:hAnsi="Arial" w:cs="Arial"/>
          <w:b/>
          <w:color w:val="0000FF"/>
          <w:sz w:val="20"/>
          <w:szCs w:val="20"/>
          <w:u w:val="single"/>
        </w:rPr>
        <w:t>ISO 8.5.1</w:t>
      </w:r>
      <w:r w:rsidRPr="008A4F02">
        <w:rPr>
          <w:rFonts w:ascii="Arial" w:hAnsi="Arial" w:cs="Arial"/>
          <w:sz w:val="20"/>
          <w:szCs w:val="20"/>
          <w:u w:val="single"/>
        </w:rPr>
        <w:t>)</w:t>
      </w:r>
    </w:p>
    <w:p w14:paraId="329A238D" w14:textId="77777777" w:rsidR="008A4F02" w:rsidRDefault="008A4F02" w:rsidP="008A4F02">
      <w:pPr>
        <w:jc w:val="both"/>
        <w:rPr>
          <w:rFonts w:ascii="Arial" w:hAnsi="Arial" w:cs="Arial"/>
          <w:sz w:val="20"/>
          <w:szCs w:val="20"/>
        </w:rPr>
      </w:pPr>
      <w:r>
        <w:rPr>
          <w:rFonts w:ascii="Arial" w:hAnsi="Arial" w:cs="Arial"/>
          <w:sz w:val="20"/>
          <w:szCs w:val="20"/>
        </w:rPr>
        <w:t xml:space="preserve">The Department applies systematic approach to risk management as defined in </w:t>
      </w:r>
      <w:r w:rsidRPr="008A4F02">
        <w:rPr>
          <w:rFonts w:ascii="Arial" w:hAnsi="Arial" w:cs="Arial"/>
          <w:b/>
          <w:sz w:val="20"/>
          <w:szCs w:val="20"/>
        </w:rPr>
        <w:t>MP-CGEN-005</w:t>
      </w:r>
      <w:r>
        <w:rPr>
          <w:rFonts w:ascii="Arial" w:hAnsi="Arial" w:cs="Arial"/>
          <w:sz w:val="20"/>
          <w:szCs w:val="20"/>
        </w:rPr>
        <w:t xml:space="preserve"> – Risk and Incident Management. Procedures are further defined in the below documentation:</w:t>
      </w:r>
    </w:p>
    <w:p w14:paraId="07487FBC" w14:textId="77777777" w:rsidR="008A4F02" w:rsidRDefault="008A4F02" w:rsidP="009C1FDC">
      <w:pPr>
        <w:pStyle w:val="ListParagraph"/>
        <w:numPr>
          <w:ilvl w:val="0"/>
          <w:numId w:val="32"/>
        </w:numPr>
        <w:jc w:val="both"/>
        <w:rPr>
          <w:rFonts w:ascii="Arial" w:hAnsi="Arial" w:cs="Arial"/>
          <w:sz w:val="20"/>
          <w:szCs w:val="20"/>
        </w:rPr>
      </w:pPr>
      <w:r w:rsidRPr="008A4F02">
        <w:rPr>
          <w:rFonts w:ascii="Arial" w:hAnsi="Arial" w:cs="Arial"/>
          <w:b/>
          <w:sz w:val="20"/>
          <w:szCs w:val="20"/>
        </w:rPr>
        <w:t>HP-CGEN-001</w:t>
      </w:r>
      <w:r>
        <w:rPr>
          <w:rFonts w:ascii="Arial" w:hAnsi="Arial" w:cs="Arial"/>
          <w:sz w:val="20"/>
          <w:szCs w:val="20"/>
        </w:rPr>
        <w:t xml:space="preserve"> – Health and Safety Code of Conduct</w:t>
      </w:r>
    </w:p>
    <w:p w14:paraId="0BFBC089" w14:textId="77777777" w:rsidR="008A4F02" w:rsidRDefault="008A4F02" w:rsidP="009C1FDC">
      <w:pPr>
        <w:pStyle w:val="ListParagraph"/>
        <w:numPr>
          <w:ilvl w:val="0"/>
          <w:numId w:val="32"/>
        </w:numPr>
        <w:jc w:val="both"/>
        <w:rPr>
          <w:rFonts w:ascii="Arial" w:hAnsi="Arial" w:cs="Arial"/>
          <w:sz w:val="20"/>
          <w:szCs w:val="20"/>
        </w:rPr>
      </w:pPr>
      <w:r w:rsidRPr="008A4F02">
        <w:rPr>
          <w:rFonts w:ascii="Arial" w:hAnsi="Arial" w:cs="Arial"/>
          <w:b/>
          <w:sz w:val="20"/>
          <w:szCs w:val="20"/>
        </w:rPr>
        <w:t>MP-CGEN-029</w:t>
      </w:r>
      <w:r>
        <w:rPr>
          <w:rFonts w:ascii="Arial" w:hAnsi="Arial" w:cs="Arial"/>
          <w:sz w:val="20"/>
          <w:szCs w:val="20"/>
        </w:rPr>
        <w:t xml:space="preserve"> – Clinical Risk Management</w:t>
      </w:r>
    </w:p>
    <w:p w14:paraId="3F2BAD8A" w14:textId="77777777" w:rsidR="008A4F02" w:rsidRPr="008A4F02" w:rsidRDefault="008A4F02" w:rsidP="009C1FDC">
      <w:pPr>
        <w:pStyle w:val="ListParagraph"/>
        <w:numPr>
          <w:ilvl w:val="0"/>
          <w:numId w:val="32"/>
        </w:numPr>
        <w:jc w:val="both"/>
        <w:rPr>
          <w:rFonts w:ascii="Arial" w:hAnsi="Arial" w:cs="Arial"/>
          <w:sz w:val="20"/>
          <w:szCs w:val="20"/>
        </w:rPr>
      </w:pPr>
      <w:r w:rsidRPr="008A4F02">
        <w:rPr>
          <w:rFonts w:ascii="Arial" w:hAnsi="Arial" w:cs="Arial"/>
          <w:b/>
          <w:sz w:val="20"/>
          <w:szCs w:val="20"/>
        </w:rPr>
        <w:t>LP-CGEN-013</w:t>
      </w:r>
      <w:r>
        <w:rPr>
          <w:rFonts w:ascii="Arial" w:hAnsi="Arial" w:cs="Arial"/>
          <w:sz w:val="20"/>
          <w:szCs w:val="20"/>
        </w:rPr>
        <w:t xml:space="preserve"> – Clinical Risk plan</w:t>
      </w:r>
    </w:p>
    <w:p w14:paraId="3DFC0FB7" w14:textId="77777777" w:rsidR="005F0A37" w:rsidRDefault="008A4F02" w:rsidP="008A4F02">
      <w:pPr>
        <w:jc w:val="both"/>
        <w:rPr>
          <w:rFonts w:ascii="Arial" w:hAnsi="Arial" w:cs="Arial"/>
          <w:sz w:val="20"/>
          <w:szCs w:val="20"/>
        </w:rPr>
      </w:pPr>
      <w:r w:rsidRPr="008A4F02">
        <w:rPr>
          <w:rFonts w:ascii="Arial" w:hAnsi="Arial" w:cs="Arial"/>
          <w:sz w:val="20"/>
          <w:szCs w:val="20"/>
        </w:rPr>
        <w:t xml:space="preserve">Where appropriate, risk management processes has been aligned to guidance provided by </w:t>
      </w:r>
      <w:hyperlink r:id="rId32" w:history="1">
        <w:r w:rsidRPr="008A4F02">
          <w:rPr>
            <w:rStyle w:val="Hyperlink"/>
            <w:rFonts w:ascii="Arial" w:hAnsi="Arial" w:cs="Arial"/>
            <w:sz w:val="20"/>
            <w:szCs w:val="20"/>
          </w:rPr>
          <w:t>NHSGGC policies and procedures</w:t>
        </w:r>
      </w:hyperlink>
      <w:r w:rsidRPr="008A4F02">
        <w:rPr>
          <w:rFonts w:ascii="Arial" w:hAnsi="Arial" w:cs="Arial"/>
          <w:sz w:val="20"/>
          <w:szCs w:val="20"/>
        </w:rPr>
        <w:t xml:space="preserve"> and BS EN ISO 22367:2020 - ISO 22367:2020 - Application of risk management to medical laboratories</w:t>
      </w:r>
      <w:r>
        <w:rPr>
          <w:rFonts w:ascii="Arial" w:hAnsi="Arial" w:cs="Arial"/>
          <w:sz w:val="20"/>
          <w:szCs w:val="20"/>
        </w:rPr>
        <w:t>.</w:t>
      </w:r>
    </w:p>
    <w:p w14:paraId="2BC248B1" w14:textId="77777777" w:rsidR="006075BF" w:rsidRDefault="006075BF" w:rsidP="008A4F02">
      <w:pPr>
        <w:jc w:val="both"/>
        <w:rPr>
          <w:rFonts w:ascii="Arial" w:hAnsi="Arial" w:cs="Arial"/>
          <w:sz w:val="20"/>
          <w:szCs w:val="20"/>
        </w:rPr>
      </w:pPr>
      <w:r w:rsidRPr="00BB5042">
        <w:rPr>
          <w:rFonts w:ascii="Arial" w:hAnsi="Arial" w:cs="Arial"/>
          <w:b/>
          <w:bCs/>
          <w:sz w:val="20"/>
          <w:szCs w:val="20"/>
        </w:rPr>
        <w:t xml:space="preserve">MP-CGEN-017 </w:t>
      </w:r>
      <w:r w:rsidRPr="00BB5042">
        <w:rPr>
          <w:rFonts w:ascii="Arial" w:hAnsi="Arial" w:cs="Arial"/>
          <w:bCs/>
          <w:sz w:val="20"/>
          <w:szCs w:val="20"/>
        </w:rPr>
        <w:t>– Policy and Procedure</w:t>
      </w:r>
      <w:r>
        <w:rPr>
          <w:rFonts w:ascii="Arial" w:hAnsi="Arial" w:cs="Arial"/>
          <w:bCs/>
          <w:sz w:val="20"/>
          <w:szCs w:val="20"/>
        </w:rPr>
        <w:t>s</w:t>
      </w:r>
      <w:r w:rsidRPr="00BB5042">
        <w:rPr>
          <w:rFonts w:ascii="Arial" w:hAnsi="Arial" w:cs="Arial"/>
          <w:bCs/>
          <w:sz w:val="20"/>
          <w:szCs w:val="20"/>
        </w:rPr>
        <w:t xml:space="preserve"> for Quality Assurance</w:t>
      </w:r>
      <w:r w:rsidRPr="00BB5042">
        <w:rPr>
          <w:rFonts w:ascii="Arial" w:hAnsi="Arial" w:cs="Arial"/>
          <w:sz w:val="20"/>
          <w:szCs w:val="20"/>
        </w:rPr>
        <w:t xml:space="preserve"> defines a series of Quality Indicators / Performance Assessment Tools (</w:t>
      </w:r>
      <w:r w:rsidRPr="00BB5042">
        <w:rPr>
          <w:rFonts w:ascii="Arial" w:hAnsi="Arial" w:cs="Arial"/>
          <w:sz w:val="20"/>
          <w:szCs w:val="20"/>
          <w:lang w:eastAsia="en-GB"/>
        </w:rPr>
        <w:t>inclusive of details relating to the methodology of assessment an</w:t>
      </w:r>
      <w:r>
        <w:rPr>
          <w:rFonts w:ascii="Arial" w:hAnsi="Arial" w:cs="Arial"/>
          <w:sz w:val="20"/>
          <w:szCs w:val="20"/>
          <w:lang w:eastAsia="en-GB"/>
        </w:rPr>
        <w:t xml:space="preserve">d the duration of measurement). Indicators cover </w:t>
      </w:r>
      <w:r>
        <w:rPr>
          <w:rFonts w:ascii="Arial" w:hAnsi="Arial" w:cs="Arial"/>
          <w:sz w:val="20"/>
          <w:szCs w:val="20"/>
        </w:rPr>
        <w:t>pre-examination, examination, and post-examination</w:t>
      </w:r>
      <w:r w:rsidRPr="00BB5042">
        <w:rPr>
          <w:rFonts w:ascii="Arial" w:hAnsi="Arial" w:cs="Arial"/>
          <w:sz w:val="20"/>
          <w:szCs w:val="20"/>
        </w:rPr>
        <w:t xml:space="preserve"> phases</w:t>
      </w:r>
      <w:r>
        <w:rPr>
          <w:rFonts w:ascii="Arial" w:hAnsi="Arial" w:cs="Arial"/>
          <w:sz w:val="20"/>
          <w:szCs w:val="20"/>
        </w:rPr>
        <w:t xml:space="preserve"> and </w:t>
      </w:r>
      <w:r w:rsidR="00407C83">
        <w:rPr>
          <w:rFonts w:ascii="Arial" w:hAnsi="Arial" w:cs="Arial"/>
          <w:sz w:val="20"/>
          <w:szCs w:val="20"/>
        </w:rPr>
        <w:t>allow for</w:t>
      </w:r>
      <w:r>
        <w:rPr>
          <w:rFonts w:ascii="Arial" w:hAnsi="Arial" w:cs="Arial"/>
          <w:sz w:val="20"/>
          <w:szCs w:val="20"/>
        </w:rPr>
        <w:t xml:space="preserve"> </w:t>
      </w:r>
      <w:r w:rsidRPr="00BB5042">
        <w:rPr>
          <w:rFonts w:ascii="Arial" w:hAnsi="Arial" w:cs="Arial"/>
          <w:sz w:val="20"/>
          <w:szCs w:val="20"/>
        </w:rPr>
        <w:t>assessment of service Quality and Improvement.</w:t>
      </w:r>
    </w:p>
    <w:p w14:paraId="157A41F9" w14:textId="77777777" w:rsidR="00BB5042" w:rsidRPr="00BB5042" w:rsidRDefault="00BB5042" w:rsidP="00AC551E">
      <w:pPr>
        <w:ind w:left="720"/>
        <w:jc w:val="both"/>
        <w:rPr>
          <w:rFonts w:ascii="Arial" w:hAnsi="Arial" w:cs="Arial"/>
          <w:sz w:val="20"/>
          <w:szCs w:val="20"/>
          <w:u w:val="single"/>
        </w:rPr>
      </w:pPr>
      <w:r w:rsidRPr="00BB5042">
        <w:rPr>
          <w:rFonts w:ascii="Arial" w:hAnsi="Arial" w:cs="Arial"/>
          <w:sz w:val="20"/>
          <w:szCs w:val="20"/>
          <w:u w:val="single"/>
        </w:rPr>
        <w:t>Acting on risk and opportunities for improvement (</w:t>
      </w:r>
      <w:r w:rsidRPr="00BB5042">
        <w:rPr>
          <w:rFonts w:ascii="Arial" w:hAnsi="Arial" w:cs="Arial"/>
          <w:b/>
          <w:color w:val="0000FF"/>
          <w:sz w:val="20"/>
          <w:szCs w:val="20"/>
          <w:u w:val="single"/>
        </w:rPr>
        <w:t>ISO 8.5.2</w:t>
      </w:r>
      <w:r w:rsidRPr="00BB5042">
        <w:rPr>
          <w:rFonts w:ascii="Arial" w:hAnsi="Arial" w:cs="Arial"/>
          <w:sz w:val="20"/>
          <w:szCs w:val="20"/>
          <w:u w:val="single"/>
        </w:rPr>
        <w:t>)</w:t>
      </w:r>
    </w:p>
    <w:p w14:paraId="18EA35A9" w14:textId="77777777" w:rsidR="00953F8F" w:rsidRDefault="009F431D" w:rsidP="008A4F02">
      <w:pPr>
        <w:jc w:val="both"/>
        <w:rPr>
          <w:rFonts w:ascii="Arial" w:hAnsi="Arial" w:cs="Arial"/>
          <w:sz w:val="20"/>
          <w:szCs w:val="20"/>
        </w:rPr>
      </w:pPr>
      <w:r>
        <w:rPr>
          <w:rFonts w:ascii="Arial" w:hAnsi="Arial" w:cs="Arial"/>
          <w:sz w:val="20"/>
          <w:szCs w:val="20"/>
        </w:rPr>
        <w:t>Action taken to reduce risk</w:t>
      </w:r>
      <w:r w:rsidR="001F7CB5">
        <w:rPr>
          <w:rFonts w:ascii="Arial" w:hAnsi="Arial" w:cs="Arial"/>
          <w:sz w:val="20"/>
          <w:szCs w:val="20"/>
        </w:rPr>
        <w:t xml:space="preserve"> to patients</w:t>
      </w:r>
      <w:r>
        <w:rPr>
          <w:rFonts w:ascii="Arial" w:hAnsi="Arial" w:cs="Arial"/>
          <w:sz w:val="20"/>
          <w:szCs w:val="20"/>
        </w:rPr>
        <w:t xml:space="preserve"> are recorded using </w:t>
      </w:r>
      <w:r w:rsidRPr="009F431D">
        <w:rPr>
          <w:rFonts w:ascii="Arial" w:hAnsi="Arial" w:cs="Arial"/>
          <w:b/>
          <w:sz w:val="20"/>
          <w:szCs w:val="20"/>
        </w:rPr>
        <w:t>MF-CGEN-080</w:t>
      </w:r>
      <w:r>
        <w:rPr>
          <w:rFonts w:ascii="Arial" w:hAnsi="Arial" w:cs="Arial"/>
          <w:sz w:val="20"/>
          <w:szCs w:val="20"/>
        </w:rPr>
        <w:t xml:space="preserve"> – Clinical Risk Assessment Template. </w:t>
      </w:r>
      <w:r w:rsidR="001F7CB5">
        <w:rPr>
          <w:rFonts w:ascii="Arial" w:hAnsi="Arial" w:cs="Arial"/>
          <w:sz w:val="20"/>
          <w:szCs w:val="20"/>
        </w:rPr>
        <w:t xml:space="preserve">Action taken to assess risk to personnel is recorded in the associated documentation for the process/activity. </w:t>
      </w:r>
      <w:r>
        <w:rPr>
          <w:rFonts w:ascii="Arial" w:hAnsi="Arial" w:cs="Arial"/>
          <w:sz w:val="20"/>
          <w:szCs w:val="20"/>
        </w:rPr>
        <w:t xml:space="preserve">Action is taken on identified risks based on risk acceptance criteria as defined in </w:t>
      </w:r>
      <w:r w:rsidRPr="009F431D">
        <w:rPr>
          <w:rFonts w:ascii="Arial" w:hAnsi="Arial" w:cs="Arial"/>
          <w:b/>
          <w:sz w:val="20"/>
          <w:szCs w:val="20"/>
        </w:rPr>
        <w:t>MP-CGEN-029</w:t>
      </w:r>
      <w:r>
        <w:rPr>
          <w:rFonts w:ascii="Arial" w:hAnsi="Arial" w:cs="Arial"/>
          <w:sz w:val="20"/>
          <w:szCs w:val="20"/>
        </w:rPr>
        <w:t xml:space="preserve"> – Clinical Risk Management</w:t>
      </w:r>
      <w:r w:rsidR="001F7CB5">
        <w:rPr>
          <w:rFonts w:ascii="Arial" w:hAnsi="Arial" w:cs="Arial"/>
          <w:sz w:val="20"/>
          <w:szCs w:val="20"/>
        </w:rPr>
        <w:t xml:space="preserve"> and </w:t>
      </w:r>
      <w:r w:rsidR="001F7CB5" w:rsidRPr="001F7CB5">
        <w:rPr>
          <w:rFonts w:ascii="Arial" w:hAnsi="Arial" w:cs="Arial"/>
          <w:b/>
          <w:sz w:val="20"/>
          <w:szCs w:val="20"/>
        </w:rPr>
        <w:t>HP-CGEN-001</w:t>
      </w:r>
      <w:r w:rsidR="001F7CB5">
        <w:rPr>
          <w:rFonts w:ascii="Arial" w:hAnsi="Arial" w:cs="Arial"/>
          <w:sz w:val="20"/>
          <w:szCs w:val="20"/>
        </w:rPr>
        <w:t xml:space="preserve"> – Health and Safety Code of Conduct. </w:t>
      </w:r>
    </w:p>
    <w:p w14:paraId="7A81D289" w14:textId="77777777" w:rsidR="009F431D" w:rsidRPr="008A4F02" w:rsidRDefault="009F431D" w:rsidP="008A4F02">
      <w:pPr>
        <w:jc w:val="both"/>
        <w:rPr>
          <w:rFonts w:ascii="Arial" w:hAnsi="Arial" w:cs="Arial"/>
          <w:sz w:val="20"/>
          <w:szCs w:val="20"/>
        </w:rPr>
      </w:pPr>
      <w:r>
        <w:rPr>
          <w:rFonts w:ascii="Arial" w:hAnsi="Arial" w:cs="Arial"/>
          <w:sz w:val="20"/>
          <w:szCs w:val="20"/>
        </w:rPr>
        <w:t xml:space="preserve">Identification of risk level </w:t>
      </w:r>
      <w:r w:rsidR="00BB5042">
        <w:rPr>
          <w:rFonts w:ascii="Arial" w:hAnsi="Arial" w:cs="Arial"/>
          <w:sz w:val="20"/>
          <w:szCs w:val="20"/>
        </w:rPr>
        <w:t xml:space="preserve">determined </w:t>
      </w:r>
      <w:r>
        <w:rPr>
          <w:rFonts w:ascii="Arial" w:hAnsi="Arial" w:cs="Arial"/>
          <w:sz w:val="20"/>
          <w:szCs w:val="20"/>
        </w:rPr>
        <w:t>using the above procedures is utilised to drive improvement in the Department</w:t>
      </w:r>
      <w:r w:rsidR="0050300A">
        <w:rPr>
          <w:rFonts w:ascii="Arial" w:hAnsi="Arial" w:cs="Arial"/>
          <w:sz w:val="20"/>
          <w:szCs w:val="20"/>
        </w:rPr>
        <w:t>.</w:t>
      </w:r>
    </w:p>
    <w:p w14:paraId="47FC5059" w14:textId="77777777" w:rsidR="00B45E64" w:rsidRDefault="00E12284" w:rsidP="00730DF9">
      <w:pPr>
        <w:pStyle w:val="Heading2"/>
        <w:numPr>
          <w:ilvl w:val="1"/>
          <w:numId w:val="1"/>
        </w:numPr>
        <w:jc w:val="both"/>
      </w:pPr>
      <w:bookmarkStart w:id="199" w:name="_Improvement_(ISO_8.6)"/>
      <w:bookmarkStart w:id="200" w:name="_Toc129097896"/>
      <w:bookmarkEnd w:id="197"/>
      <w:bookmarkEnd w:id="198"/>
      <w:bookmarkEnd w:id="199"/>
      <w:r w:rsidRPr="00E12284">
        <w:t>Improvement</w:t>
      </w:r>
      <w:r w:rsidR="003922A4">
        <w:t xml:space="preserve"> (</w:t>
      </w:r>
      <w:r w:rsidR="003922A4" w:rsidRPr="003922A4">
        <w:rPr>
          <w:color w:val="0000FF"/>
        </w:rPr>
        <w:t>ISO 8.6</w:t>
      </w:r>
      <w:r w:rsidR="003922A4">
        <w:t>)</w:t>
      </w:r>
      <w:bookmarkEnd w:id="200"/>
    </w:p>
    <w:p w14:paraId="28523905" w14:textId="77777777" w:rsidR="006075BF" w:rsidRDefault="006075BF" w:rsidP="00AC551E">
      <w:pPr>
        <w:ind w:left="720"/>
        <w:rPr>
          <w:rFonts w:ascii="Arial" w:hAnsi="Arial" w:cs="Arial"/>
          <w:iCs/>
          <w:sz w:val="20"/>
          <w:szCs w:val="20"/>
          <w:u w:val="single"/>
        </w:rPr>
      </w:pPr>
      <w:bookmarkStart w:id="201" w:name="_Toc107628947"/>
      <w:bookmarkStart w:id="202" w:name="_Toc107754170"/>
      <w:bookmarkStart w:id="203" w:name="_Toc243740582"/>
      <w:bookmarkStart w:id="204" w:name="_Toc371612754"/>
      <w:bookmarkStart w:id="205" w:name="_Toc412114730"/>
      <w:bookmarkStart w:id="206" w:name="_Toc412619954"/>
      <w:bookmarkStart w:id="207" w:name="_Toc2081458"/>
      <w:r w:rsidRPr="006075BF">
        <w:rPr>
          <w:rFonts w:ascii="Arial" w:hAnsi="Arial" w:cs="Arial"/>
          <w:iCs/>
          <w:sz w:val="20"/>
          <w:szCs w:val="20"/>
          <w:u w:val="single"/>
        </w:rPr>
        <w:t>Continual improvement (</w:t>
      </w:r>
      <w:r w:rsidRPr="006075BF">
        <w:rPr>
          <w:rFonts w:ascii="Arial" w:hAnsi="Arial" w:cs="Arial"/>
          <w:b/>
          <w:iCs/>
          <w:color w:val="0000FF"/>
          <w:sz w:val="20"/>
          <w:szCs w:val="20"/>
          <w:u w:val="single"/>
        </w:rPr>
        <w:t>ISO 8.6.1</w:t>
      </w:r>
      <w:r w:rsidRPr="006075BF">
        <w:rPr>
          <w:rFonts w:ascii="Arial" w:hAnsi="Arial" w:cs="Arial"/>
          <w:iCs/>
          <w:sz w:val="20"/>
          <w:szCs w:val="20"/>
          <w:u w:val="single"/>
        </w:rPr>
        <w:t>)</w:t>
      </w:r>
    </w:p>
    <w:p w14:paraId="63F39CD7" w14:textId="77777777" w:rsidR="00F20A50" w:rsidRPr="008A2C69" w:rsidRDefault="007728B4" w:rsidP="003B60CE">
      <w:pPr>
        <w:jc w:val="both"/>
        <w:rPr>
          <w:rFonts w:ascii="Arial" w:hAnsi="Arial" w:cs="Arial"/>
          <w:iCs/>
          <w:sz w:val="20"/>
          <w:szCs w:val="20"/>
        </w:rPr>
      </w:pPr>
      <w:r>
        <w:rPr>
          <w:rFonts w:ascii="Arial" w:hAnsi="Arial" w:cs="Arial"/>
          <w:iCs/>
          <w:sz w:val="20"/>
          <w:szCs w:val="20"/>
        </w:rPr>
        <w:t>Processes</w:t>
      </w:r>
      <w:r w:rsidR="008A2C69" w:rsidRPr="008A2C69">
        <w:rPr>
          <w:rFonts w:ascii="Arial" w:hAnsi="Arial" w:cs="Arial"/>
          <w:iCs/>
          <w:sz w:val="20"/>
          <w:szCs w:val="20"/>
        </w:rPr>
        <w:t xml:space="preserve"> present to ensure continual improvement are defined below:</w:t>
      </w:r>
    </w:p>
    <w:p w14:paraId="41B64D1C" w14:textId="77777777" w:rsidR="008A2C69" w:rsidRDefault="007728B4" w:rsidP="003B60CE">
      <w:pPr>
        <w:pStyle w:val="ListParagraph"/>
        <w:numPr>
          <w:ilvl w:val="0"/>
          <w:numId w:val="35"/>
        </w:numPr>
        <w:jc w:val="both"/>
        <w:rPr>
          <w:rFonts w:ascii="Arial" w:hAnsi="Arial" w:cs="Arial"/>
          <w:iCs/>
          <w:sz w:val="20"/>
          <w:szCs w:val="20"/>
        </w:rPr>
      </w:pPr>
      <w:r w:rsidRPr="007728B4">
        <w:rPr>
          <w:rFonts w:ascii="Arial" w:hAnsi="Arial" w:cs="Arial"/>
          <w:iCs/>
          <w:sz w:val="20"/>
          <w:szCs w:val="20"/>
        </w:rPr>
        <w:t xml:space="preserve">Formation </w:t>
      </w:r>
      <w:r>
        <w:rPr>
          <w:rFonts w:ascii="Arial" w:hAnsi="Arial" w:cs="Arial"/>
          <w:iCs/>
          <w:sz w:val="20"/>
          <w:szCs w:val="20"/>
        </w:rPr>
        <w:t xml:space="preserve">and review </w:t>
      </w:r>
      <w:r w:rsidRPr="007728B4">
        <w:rPr>
          <w:rFonts w:ascii="Arial" w:hAnsi="Arial" w:cs="Arial"/>
          <w:iCs/>
          <w:sz w:val="20"/>
          <w:szCs w:val="20"/>
        </w:rPr>
        <w:t>of annual quality objectives (</w:t>
      </w:r>
      <w:r w:rsidRPr="007728B4">
        <w:rPr>
          <w:rFonts w:ascii="Arial" w:hAnsi="Arial" w:cs="Arial"/>
          <w:b/>
          <w:iCs/>
          <w:sz w:val="20"/>
          <w:szCs w:val="20"/>
        </w:rPr>
        <w:t>QF-CGEN-015</w:t>
      </w:r>
      <w:r>
        <w:rPr>
          <w:rFonts w:ascii="Arial" w:hAnsi="Arial" w:cs="Arial"/>
          <w:iCs/>
          <w:sz w:val="20"/>
          <w:szCs w:val="20"/>
        </w:rPr>
        <w:t xml:space="preserve"> - </w:t>
      </w:r>
      <w:r w:rsidRPr="007728B4">
        <w:rPr>
          <w:rFonts w:ascii="Arial" w:hAnsi="Arial" w:cs="Arial"/>
          <w:iCs/>
          <w:sz w:val="20"/>
          <w:szCs w:val="20"/>
        </w:rPr>
        <w:t>Quality Objectives and Plans Report Form</w:t>
      </w:r>
      <w:r>
        <w:rPr>
          <w:rFonts w:ascii="Arial" w:hAnsi="Arial" w:cs="Arial"/>
          <w:iCs/>
          <w:sz w:val="20"/>
          <w:szCs w:val="20"/>
        </w:rPr>
        <w:t xml:space="preserve">, </w:t>
      </w:r>
      <w:r w:rsidRPr="007728B4">
        <w:rPr>
          <w:rFonts w:ascii="Arial" w:hAnsi="Arial" w:cs="Arial"/>
          <w:b/>
          <w:iCs/>
          <w:sz w:val="20"/>
          <w:szCs w:val="20"/>
        </w:rPr>
        <w:t>MF-CGEN-068</w:t>
      </w:r>
      <w:r>
        <w:rPr>
          <w:rFonts w:ascii="Arial" w:hAnsi="Arial" w:cs="Arial"/>
          <w:iCs/>
          <w:sz w:val="20"/>
          <w:szCs w:val="20"/>
        </w:rPr>
        <w:t xml:space="preserve"> - </w:t>
      </w:r>
      <w:r w:rsidRPr="007728B4">
        <w:rPr>
          <w:rFonts w:ascii="Arial" w:hAnsi="Arial" w:cs="Arial"/>
          <w:iCs/>
          <w:sz w:val="20"/>
          <w:szCs w:val="20"/>
        </w:rPr>
        <w:t>Management Meeting Agenda Form</w:t>
      </w:r>
      <w:r>
        <w:rPr>
          <w:rFonts w:ascii="Arial" w:hAnsi="Arial" w:cs="Arial"/>
          <w:iCs/>
          <w:sz w:val="20"/>
          <w:szCs w:val="20"/>
        </w:rPr>
        <w:t xml:space="preserve">, </w:t>
      </w:r>
      <w:r w:rsidRPr="007728B4">
        <w:rPr>
          <w:rFonts w:ascii="Arial" w:hAnsi="Arial" w:cs="Arial"/>
          <w:b/>
          <w:iCs/>
          <w:sz w:val="20"/>
          <w:szCs w:val="20"/>
        </w:rPr>
        <w:t>MF-CGEN-079</w:t>
      </w:r>
      <w:r>
        <w:rPr>
          <w:rFonts w:ascii="Arial" w:hAnsi="Arial" w:cs="Arial"/>
          <w:iCs/>
          <w:sz w:val="20"/>
          <w:szCs w:val="20"/>
        </w:rPr>
        <w:t xml:space="preserve"> -</w:t>
      </w:r>
      <w:r w:rsidRPr="007728B4">
        <w:t xml:space="preserve"> </w:t>
      </w:r>
      <w:r>
        <w:rPr>
          <w:rFonts w:ascii="Arial" w:hAnsi="Arial" w:cs="Arial"/>
          <w:iCs/>
          <w:sz w:val="20"/>
          <w:szCs w:val="20"/>
        </w:rPr>
        <w:t>Annual Management</w:t>
      </w:r>
      <w:r w:rsidRPr="007728B4">
        <w:rPr>
          <w:rFonts w:ascii="Arial" w:hAnsi="Arial" w:cs="Arial"/>
          <w:iCs/>
          <w:sz w:val="20"/>
          <w:szCs w:val="20"/>
        </w:rPr>
        <w:t xml:space="preserve"> Review Agenda Template</w:t>
      </w:r>
      <w:r>
        <w:rPr>
          <w:rFonts w:ascii="Arial" w:hAnsi="Arial" w:cs="Arial"/>
          <w:iCs/>
          <w:sz w:val="20"/>
          <w:szCs w:val="20"/>
        </w:rPr>
        <w:t>)</w:t>
      </w:r>
    </w:p>
    <w:p w14:paraId="2A33D335" w14:textId="63750F6D" w:rsidR="007728B4" w:rsidRDefault="00F61C1F" w:rsidP="003B60CE">
      <w:pPr>
        <w:pStyle w:val="ListParagraph"/>
        <w:numPr>
          <w:ilvl w:val="0"/>
          <w:numId w:val="35"/>
        </w:numPr>
        <w:jc w:val="both"/>
        <w:rPr>
          <w:rFonts w:ascii="Arial" w:hAnsi="Arial" w:cs="Arial"/>
          <w:iCs/>
          <w:sz w:val="20"/>
          <w:szCs w:val="20"/>
        </w:rPr>
      </w:pPr>
      <w:r>
        <w:rPr>
          <w:rFonts w:ascii="Arial" w:hAnsi="Arial" w:cs="Arial"/>
          <w:iCs/>
          <w:sz w:val="20"/>
          <w:szCs w:val="20"/>
        </w:rPr>
        <w:t>Routine a</w:t>
      </w:r>
      <w:r w:rsidR="00F355E3">
        <w:rPr>
          <w:rFonts w:ascii="Arial" w:hAnsi="Arial" w:cs="Arial"/>
          <w:iCs/>
          <w:sz w:val="20"/>
          <w:szCs w:val="20"/>
        </w:rPr>
        <w:t>ssessment of k</w:t>
      </w:r>
      <w:r w:rsidR="00C42F0B">
        <w:rPr>
          <w:rFonts w:ascii="Arial" w:hAnsi="Arial" w:cs="Arial"/>
          <w:iCs/>
          <w:sz w:val="20"/>
          <w:szCs w:val="20"/>
        </w:rPr>
        <w:t xml:space="preserve">ey </w:t>
      </w:r>
      <w:r>
        <w:rPr>
          <w:rFonts w:ascii="Arial" w:hAnsi="Arial" w:cs="Arial"/>
          <w:iCs/>
          <w:sz w:val="20"/>
          <w:szCs w:val="20"/>
        </w:rPr>
        <w:t>p</w:t>
      </w:r>
      <w:r w:rsidR="00C42F0B">
        <w:rPr>
          <w:rFonts w:ascii="Arial" w:hAnsi="Arial" w:cs="Arial"/>
          <w:iCs/>
          <w:sz w:val="20"/>
          <w:szCs w:val="20"/>
        </w:rPr>
        <w:t xml:space="preserve">erformance indicators </w:t>
      </w:r>
      <w:r w:rsidR="00984D90">
        <w:rPr>
          <w:rFonts w:ascii="Arial" w:hAnsi="Arial" w:cs="Arial"/>
          <w:iCs/>
          <w:sz w:val="20"/>
          <w:szCs w:val="20"/>
        </w:rPr>
        <w:t>(</w:t>
      </w:r>
      <w:r w:rsidR="00984D90" w:rsidRPr="00984D90">
        <w:rPr>
          <w:rFonts w:ascii="Arial" w:hAnsi="Arial" w:cs="Arial"/>
          <w:b/>
          <w:iCs/>
          <w:sz w:val="20"/>
          <w:szCs w:val="20"/>
        </w:rPr>
        <w:t>MP-CGEN-017</w:t>
      </w:r>
      <w:r w:rsidR="00984D90">
        <w:rPr>
          <w:rFonts w:ascii="Arial" w:hAnsi="Arial" w:cs="Arial"/>
          <w:iCs/>
          <w:sz w:val="20"/>
          <w:szCs w:val="20"/>
        </w:rPr>
        <w:t xml:space="preserve"> – Policy and Procedure for Quality Assurance) </w:t>
      </w:r>
      <w:r w:rsidR="00C42F0B">
        <w:rPr>
          <w:rFonts w:ascii="Arial" w:hAnsi="Arial" w:cs="Arial"/>
          <w:iCs/>
          <w:sz w:val="20"/>
          <w:szCs w:val="20"/>
        </w:rPr>
        <w:t>for the below metrics:</w:t>
      </w:r>
    </w:p>
    <w:p w14:paraId="22DB6EBD" w14:textId="77777777" w:rsidR="00C710B1" w:rsidRDefault="00C710B1" w:rsidP="003B60CE">
      <w:pPr>
        <w:pStyle w:val="ListParagraph"/>
        <w:numPr>
          <w:ilvl w:val="1"/>
          <w:numId w:val="35"/>
        </w:numPr>
        <w:jc w:val="both"/>
        <w:rPr>
          <w:rFonts w:ascii="Arial" w:hAnsi="Arial" w:cs="Arial"/>
          <w:iCs/>
          <w:sz w:val="20"/>
          <w:szCs w:val="20"/>
        </w:rPr>
      </w:pPr>
      <w:r>
        <w:rPr>
          <w:rFonts w:ascii="Arial" w:hAnsi="Arial" w:cs="Arial"/>
          <w:iCs/>
          <w:sz w:val="20"/>
          <w:szCs w:val="20"/>
        </w:rPr>
        <w:t>Complaints</w:t>
      </w:r>
    </w:p>
    <w:p w14:paraId="5014F675" w14:textId="77777777" w:rsidR="00C42F0B" w:rsidRDefault="00C42F0B" w:rsidP="003B60CE">
      <w:pPr>
        <w:pStyle w:val="ListParagraph"/>
        <w:numPr>
          <w:ilvl w:val="1"/>
          <w:numId w:val="35"/>
        </w:numPr>
        <w:jc w:val="both"/>
        <w:rPr>
          <w:rFonts w:ascii="Arial" w:hAnsi="Arial" w:cs="Arial"/>
          <w:iCs/>
          <w:sz w:val="20"/>
          <w:szCs w:val="20"/>
        </w:rPr>
      </w:pPr>
      <w:r>
        <w:rPr>
          <w:rFonts w:ascii="Arial" w:hAnsi="Arial" w:cs="Arial"/>
          <w:iCs/>
          <w:sz w:val="20"/>
          <w:szCs w:val="20"/>
        </w:rPr>
        <w:t>Full blood count turnaround time</w:t>
      </w:r>
    </w:p>
    <w:p w14:paraId="11AEF707" w14:textId="77777777" w:rsidR="00C42F0B" w:rsidRDefault="00C42F0B" w:rsidP="003B60CE">
      <w:pPr>
        <w:pStyle w:val="ListParagraph"/>
        <w:numPr>
          <w:ilvl w:val="1"/>
          <w:numId w:val="35"/>
        </w:numPr>
        <w:jc w:val="both"/>
        <w:rPr>
          <w:rFonts w:ascii="Arial" w:hAnsi="Arial" w:cs="Arial"/>
          <w:iCs/>
          <w:sz w:val="20"/>
          <w:szCs w:val="20"/>
        </w:rPr>
      </w:pPr>
      <w:r>
        <w:rPr>
          <w:rFonts w:ascii="Arial" w:hAnsi="Arial" w:cs="Arial"/>
          <w:iCs/>
          <w:sz w:val="20"/>
          <w:szCs w:val="20"/>
        </w:rPr>
        <w:t>D-Dimer turnaround time</w:t>
      </w:r>
    </w:p>
    <w:p w14:paraId="590CB733" w14:textId="77777777" w:rsidR="00C42F0B" w:rsidRDefault="00C42F0B" w:rsidP="003B60CE">
      <w:pPr>
        <w:pStyle w:val="ListParagraph"/>
        <w:numPr>
          <w:ilvl w:val="1"/>
          <w:numId w:val="35"/>
        </w:numPr>
        <w:jc w:val="both"/>
        <w:rPr>
          <w:rFonts w:ascii="Arial" w:hAnsi="Arial" w:cs="Arial"/>
          <w:iCs/>
          <w:sz w:val="20"/>
          <w:szCs w:val="20"/>
        </w:rPr>
      </w:pPr>
      <w:r>
        <w:rPr>
          <w:rFonts w:ascii="Arial" w:hAnsi="Arial" w:cs="Arial"/>
          <w:iCs/>
          <w:sz w:val="20"/>
          <w:szCs w:val="20"/>
        </w:rPr>
        <w:t>Cross match turnaround time</w:t>
      </w:r>
    </w:p>
    <w:p w14:paraId="3036F9E1" w14:textId="77777777" w:rsidR="00C42F0B" w:rsidRDefault="00C42F0B" w:rsidP="003B60CE">
      <w:pPr>
        <w:pStyle w:val="ListParagraph"/>
        <w:numPr>
          <w:ilvl w:val="1"/>
          <w:numId w:val="35"/>
        </w:numPr>
        <w:jc w:val="both"/>
        <w:rPr>
          <w:rFonts w:ascii="Arial" w:hAnsi="Arial" w:cs="Arial"/>
          <w:iCs/>
          <w:sz w:val="20"/>
          <w:szCs w:val="20"/>
        </w:rPr>
      </w:pPr>
      <w:r>
        <w:rPr>
          <w:rFonts w:ascii="Arial" w:hAnsi="Arial" w:cs="Arial"/>
          <w:iCs/>
          <w:sz w:val="20"/>
          <w:szCs w:val="20"/>
        </w:rPr>
        <w:t>Staff absence and development</w:t>
      </w:r>
    </w:p>
    <w:p w14:paraId="3DC252D8" w14:textId="77777777" w:rsidR="00C42F0B" w:rsidRDefault="00C42F0B" w:rsidP="003B60CE">
      <w:pPr>
        <w:pStyle w:val="ListParagraph"/>
        <w:numPr>
          <w:ilvl w:val="1"/>
          <w:numId w:val="35"/>
        </w:numPr>
        <w:jc w:val="both"/>
        <w:rPr>
          <w:rFonts w:ascii="Arial" w:hAnsi="Arial" w:cs="Arial"/>
          <w:iCs/>
          <w:sz w:val="20"/>
          <w:szCs w:val="20"/>
        </w:rPr>
      </w:pPr>
      <w:r>
        <w:rPr>
          <w:rFonts w:ascii="Arial" w:hAnsi="Arial" w:cs="Arial"/>
          <w:iCs/>
          <w:sz w:val="20"/>
          <w:szCs w:val="20"/>
        </w:rPr>
        <w:t>Amended reports</w:t>
      </w:r>
    </w:p>
    <w:p w14:paraId="745CFEA9" w14:textId="77777777" w:rsidR="00C42F0B" w:rsidRDefault="00C42F0B" w:rsidP="003B60CE">
      <w:pPr>
        <w:pStyle w:val="ListParagraph"/>
        <w:numPr>
          <w:ilvl w:val="1"/>
          <w:numId w:val="35"/>
        </w:numPr>
        <w:jc w:val="both"/>
        <w:rPr>
          <w:rFonts w:ascii="Arial" w:hAnsi="Arial" w:cs="Arial"/>
          <w:iCs/>
          <w:sz w:val="20"/>
          <w:szCs w:val="20"/>
        </w:rPr>
      </w:pPr>
      <w:r>
        <w:rPr>
          <w:rFonts w:ascii="Arial" w:hAnsi="Arial" w:cs="Arial"/>
          <w:iCs/>
          <w:sz w:val="20"/>
          <w:szCs w:val="20"/>
        </w:rPr>
        <w:t>SHOT reporting</w:t>
      </w:r>
    </w:p>
    <w:p w14:paraId="67171047" w14:textId="77777777" w:rsidR="00C42F0B" w:rsidRDefault="00C42F0B" w:rsidP="003B60CE">
      <w:pPr>
        <w:pStyle w:val="ListParagraph"/>
        <w:numPr>
          <w:ilvl w:val="1"/>
          <w:numId w:val="35"/>
        </w:numPr>
        <w:jc w:val="both"/>
        <w:rPr>
          <w:rFonts w:ascii="Arial" w:hAnsi="Arial" w:cs="Arial"/>
          <w:iCs/>
          <w:sz w:val="20"/>
          <w:szCs w:val="20"/>
        </w:rPr>
      </w:pPr>
      <w:r>
        <w:rPr>
          <w:rFonts w:ascii="Arial" w:hAnsi="Arial" w:cs="Arial"/>
          <w:iCs/>
          <w:sz w:val="20"/>
          <w:szCs w:val="20"/>
        </w:rPr>
        <w:lastRenderedPageBreak/>
        <w:t>Non-con</w:t>
      </w:r>
      <w:r w:rsidR="002C02AC">
        <w:rPr>
          <w:rFonts w:ascii="Arial" w:hAnsi="Arial" w:cs="Arial"/>
          <w:iCs/>
          <w:sz w:val="20"/>
          <w:szCs w:val="20"/>
        </w:rPr>
        <w:t>formance trending (</w:t>
      </w:r>
      <w:r w:rsidR="002C02AC" w:rsidRPr="002C02AC">
        <w:rPr>
          <w:rFonts w:ascii="Arial" w:hAnsi="Arial" w:cs="Arial"/>
          <w:b/>
          <w:iCs/>
          <w:sz w:val="20"/>
          <w:szCs w:val="20"/>
        </w:rPr>
        <w:t>MF-CGEN-072</w:t>
      </w:r>
      <w:r w:rsidR="002C02AC">
        <w:rPr>
          <w:rFonts w:ascii="Arial" w:hAnsi="Arial" w:cs="Arial"/>
          <w:iCs/>
          <w:sz w:val="20"/>
          <w:szCs w:val="20"/>
        </w:rPr>
        <w:t xml:space="preserve"> – Quality and training Report)</w:t>
      </w:r>
    </w:p>
    <w:p w14:paraId="796E6661" w14:textId="77777777" w:rsidR="002C02AC" w:rsidRDefault="002C02AC" w:rsidP="003B60CE">
      <w:pPr>
        <w:pStyle w:val="ListParagraph"/>
        <w:numPr>
          <w:ilvl w:val="0"/>
          <w:numId w:val="35"/>
        </w:numPr>
        <w:jc w:val="both"/>
        <w:rPr>
          <w:rFonts w:ascii="Arial" w:hAnsi="Arial" w:cs="Arial"/>
          <w:iCs/>
          <w:sz w:val="20"/>
          <w:szCs w:val="20"/>
        </w:rPr>
      </w:pPr>
      <w:r>
        <w:rPr>
          <w:rFonts w:ascii="Arial" w:hAnsi="Arial" w:cs="Arial"/>
          <w:iCs/>
          <w:sz w:val="20"/>
          <w:szCs w:val="20"/>
        </w:rPr>
        <w:t xml:space="preserve">Application and assessment of risk </w:t>
      </w:r>
      <w:r w:rsidR="00FD1EB4">
        <w:rPr>
          <w:rFonts w:ascii="Arial" w:hAnsi="Arial" w:cs="Arial"/>
          <w:iCs/>
          <w:sz w:val="20"/>
          <w:szCs w:val="20"/>
        </w:rPr>
        <w:t xml:space="preserve">processes </w:t>
      </w:r>
      <w:r>
        <w:rPr>
          <w:rFonts w:ascii="Arial" w:hAnsi="Arial" w:cs="Arial"/>
          <w:iCs/>
          <w:sz w:val="20"/>
          <w:szCs w:val="20"/>
        </w:rPr>
        <w:t xml:space="preserve">as defined in </w:t>
      </w:r>
      <w:r w:rsidRPr="002C02AC">
        <w:rPr>
          <w:rFonts w:ascii="Arial" w:hAnsi="Arial" w:cs="Arial"/>
          <w:b/>
          <w:iCs/>
          <w:sz w:val="20"/>
          <w:szCs w:val="20"/>
        </w:rPr>
        <w:t>LP-CGEN-013</w:t>
      </w:r>
      <w:r>
        <w:rPr>
          <w:rFonts w:ascii="Arial" w:hAnsi="Arial" w:cs="Arial"/>
          <w:iCs/>
          <w:sz w:val="20"/>
          <w:szCs w:val="20"/>
        </w:rPr>
        <w:t xml:space="preserve"> – Clinical Risk Plan</w:t>
      </w:r>
    </w:p>
    <w:p w14:paraId="4622FA27" w14:textId="77777777" w:rsidR="00F355E3" w:rsidRDefault="00F355E3" w:rsidP="003B60CE">
      <w:pPr>
        <w:pStyle w:val="ListParagraph"/>
        <w:numPr>
          <w:ilvl w:val="0"/>
          <w:numId w:val="35"/>
        </w:numPr>
        <w:jc w:val="both"/>
        <w:rPr>
          <w:rFonts w:ascii="Arial" w:hAnsi="Arial" w:cs="Arial"/>
          <w:iCs/>
          <w:sz w:val="20"/>
          <w:szCs w:val="20"/>
        </w:rPr>
      </w:pPr>
      <w:r>
        <w:rPr>
          <w:rFonts w:ascii="Arial" w:hAnsi="Arial" w:cs="Arial"/>
          <w:iCs/>
          <w:sz w:val="20"/>
          <w:szCs w:val="20"/>
        </w:rPr>
        <w:t>Pre-examination error audit (</w:t>
      </w:r>
      <w:r w:rsidRPr="00F355E3">
        <w:rPr>
          <w:rFonts w:ascii="Arial" w:hAnsi="Arial" w:cs="Arial"/>
          <w:b/>
          <w:iCs/>
          <w:sz w:val="20"/>
          <w:szCs w:val="20"/>
        </w:rPr>
        <w:t>AUD164</w:t>
      </w:r>
      <w:r>
        <w:rPr>
          <w:rFonts w:ascii="Arial" w:hAnsi="Arial" w:cs="Arial"/>
          <w:iCs/>
          <w:sz w:val="20"/>
          <w:szCs w:val="20"/>
        </w:rPr>
        <w:t>)</w:t>
      </w:r>
    </w:p>
    <w:p w14:paraId="6559F6BA" w14:textId="77777777" w:rsidR="002C02AC" w:rsidRDefault="00F355E3" w:rsidP="003B60CE">
      <w:pPr>
        <w:jc w:val="both"/>
        <w:rPr>
          <w:rFonts w:ascii="Arial" w:hAnsi="Arial" w:cs="Arial"/>
          <w:iCs/>
          <w:sz w:val="20"/>
          <w:szCs w:val="20"/>
        </w:rPr>
      </w:pPr>
      <w:r>
        <w:rPr>
          <w:rFonts w:ascii="Arial" w:hAnsi="Arial" w:cs="Arial"/>
          <w:iCs/>
          <w:sz w:val="20"/>
          <w:szCs w:val="20"/>
        </w:rPr>
        <w:t>Improvement identified via routine assessment of data generated from the sources above are logged</w:t>
      </w:r>
      <w:r w:rsidR="00FD1EB4">
        <w:rPr>
          <w:rFonts w:ascii="Arial" w:hAnsi="Arial" w:cs="Arial"/>
          <w:iCs/>
          <w:sz w:val="20"/>
          <w:szCs w:val="20"/>
        </w:rPr>
        <w:t xml:space="preserve"> as a ‘P</w:t>
      </w:r>
      <w:r>
        <w:rPr>
          <w:rFonts w:ascii="Arial" w:hAnsi="Arial" w:cs="Arial"/>
          <w:iCs/>
          <w:sz w:val="20"/>
          <w:szCs w:val="20"/>
        </w:rPr>
        <w:t>reventive action</w:t>
      </w:r>
      <w:r w:rsidR="00FD1EB4">
        <w:rPr>
          <w:rFonts w:ascii="Arial" w:hAnsi="Arial" w:cs="Arial"/>
          <w:iCs/>
          <w:sz w:val="20"/>
          <w:szCs w:val="20"/>
        </w:rPr>
        <w:t>’</w:t>
      </w:r>
      <w:r>
        <w:rPr>
          <w:rFonts w:ascii="Arial" w:hAnsi="Arial" w:cs="Arial"/>
          <w:iCs/>
          <w:sz w:val="20"/>
          <w:szCs w:val="20"/>
        </w:rPr>
        <w:t xml:space="preserve"> using Q-Pulse non-conformance module. These are subject to the procedures defined in </w:t>
      </w:r>
      <w:r w:rsidRPr="00F355E3">
        <w:rPr>
          <w:rFonts w:ascii="Arial" w:hAnsi="Arial" w:cs="Arial"/>
          <w:b/>
          <w:iCs/>
          <w:sz w:val="20"/>
          <w:szCs w:val="20"/>
        </w:rPr>
        <w:t>MP-CGEN-005</w:t>
      </w:r>
      <w:r>
        <w:rPr>
          <w:rFonts w:ascii="Arial" w:hAnsi="Arial" w:cs="Arial"/>
          <w:iCs/>
          <w:sz w:val="20"/>
          <w:szCs w:val="20"/>
        </w:rPr>
        <w:t xml:space="preserve"> – Risk </w:t>
      </w:r>
      <w:r w:rsidR="003C6D4E">
        <w:rPr>
          <w:rFonts w:ascii="Arial" w:hAnsi="Arial" w:cs="Arial"/>
          <w:iCs/>
          <w:sz w:val="20"/>
          <w:szCs w:val="20"/>
        </w:rPr>
        <w:t>and Incident M</w:t>
      </w:r>
      <w:r>
        <w:rPr>
          <w:rFonts w:ascii="Arial" w:hAnsi="Arial" w:cs="Arial"/>
          <w:iCs/>
          <w:sz w:val="20"/>
          <w:szCs w:val="20"/>
        </w:rPr>
        <w:t xml:space="preserve">anagement and </w:t>
      </w:r>
      <w:r w:rsidRPr="00F355E3">
        <w:rPr>
          <w:rFonts w:ascii="Arial" w:hAnsi="Arial" w:cs="Arial"/>
          <w:b/>
          <w:iCs/>
          <w:sz w:val="20"/>
          <w:szCs w:val="20"/>
        </w:rPr>
        <w:t>MI-CGEN-021</w:t>
      </w:r>
      <w:r>
        <w:rPr>
          <w:rFonts w:ascii="Arial" w:hAnsi="Arial" w:cs="Arial"/>
          <w:iCs/>
          <w:sz w:val="20"/>
          <w:szCs w:val="20"/>
        </w:rPr>
        <w:t xml:space="preserve"> – Using Q-Pulse – Non-conformance module. </w:t>
      </w:r>
    </w:p>
    <w:p w14:paraId="2B355F0F" w14:textId="77777777" w:rsidR="00B02560" w:rsidRPr="002C02AC" w:rsidRDefault="00B02560" w:rsidP="003B60CE">
      <w:pPr>
        <w:jc w:val="both"/>
        <w:rPr>
          <w:rFonts w:ascii="Arial" w:hAnsi="Arial" w:cs="Arial"/>
          <w:iCs/>
          <w:sz w:val="20"/>
          <w:szCs w:val="20"/>
        </w:rPr>
      </w:pPr>
      <w:r>
        <w:rPr>
          <w:rFonts w:ascii="Arial" w:hAnsi="Arial" w:cs="Arial"/>
          <w:iCs/>
          <w:sz w:val="20"/>
          <w:szCs w:val="20"/>
        </w:rPr>
        <w:t xml:space="preserve">Further information is available in </w:t>
      </w:r>
      <w:r w:rsidRPr="00B02560">
        <w:rPr>
          <w:rFonts w:ascii="Arial" w:hAnsi="Arial" w:cs="Arial"/>
          <w:b/>
          <w:iCs/>
          <w:sz w:val="20"/>
          <w:szCs w:val="20"/>
        </w:rPr>
        <w:t>MP-CGEN-017</w:t>
      </w:r>
      <w:r>
        <w:rPr>
          <w:rFonts w:ascii="Arial" w:hAnsi="Arial" w:cs="Arial"/>
          <w:iCs/>
          <w:sz w:val="20"/>
          <w:szCs w:val="20"/>
        </w:rPr>
        <w:t xml:space="preserve"> – Policy and Procedures for Quality Assurance.</w:t>
      </w:r>
    </w:p>
    <w:p w14:paraId="45BF1CA2" w14:textId="77777777" w:rsidR="006075BF" w:rsidRPr="00AF2286" w:rsidRDefault="00AF2286" w:rsidP="003B60CE">
      <w:pPr>
        <w:ind w:left="720"/>
        <w:jc w:val="both"/>
        <w:rPr>
          <w:rFonts w:ascii="Arial" w:hAnsi="Arial" w:cs="Arial"/>
          <w:iCs/>
          <w:sz w:val="20"/>
          <w:szCs w:val="20"/>
          <w:u w:val="single"/>
        </w:rPr>
      </w:pPr>
      <w:r w:rsidRPr="00AF2286">
        <w:rPr>
          <w:rFonts w:ascii="Arial" w:hAnsi="Arial" w:cs="Arial"/>
          <w:iCs/>
          <w:sz w:val="20"/>
          <w:szCs w:val="20"/>
          <w:u w:val="single"/>
        </w:rPr>
        <w:t>Laboratory patients, user and personnel feedback (</w:t>
      </w:r>
      <w:r w:rsidRPr="00AF2286">
        <w:rPr>
          <w:rFonts w:ascii="Arial" w:hAnsi="Arial" w:cs="Arial"/>
          <w:b/>
          <w:iCs/>
          <w:color w:val="0000FF"/>
          <w:sz w:val="20"/>
          <w:szCs w:val="20"/>
          <w:u w:val="single"/>
        </w:rPr>
        <w:t>ISO 8.6.2</w:t>
      </w:r>
      <w:r w:rsidRPr="00AF2286">
        <w:rPr>
          <w:rFonts w:ascii="Arial" w:hAnsi="Arial" w:cs="Arial"/>
          <w:iCs/>
          <w:sz w:val="20"/>
          <w:szCs w:val="20"/>
          <w:u w:val="single"/>
        </w:rPr>
        <w:t>)</w:t>
      </w:r>
    </w:p>
    <w:p w14:paraId="78C7B92F" w14:textId="77777777" w:rsidR="00AF2286" w:rsidRPr="00AF2286" w:rsidRDefault="00F20A50" w:rsidP="003B60CE">
      <w:pPr>
        <w:jc w:val="both"/>
        <w:rPr>
          <w:rFonts w:ascii="Arial" w:hAnsi="Arial" w:cs="Arial"/>
          <w:iCs/>
          <w:sz w:val="20"/>
          <w:szCs w:val="20"/>
        </w:rPr>
      </w:pPr>
      <w:r>
        <w:rPr>
          <w:rFonts w:ascii="Arial" w:hAnsi="Arial" w:cs="Arial"/>
          <w:iCs/>
          <w:sz w:val="20"/>
          <w:szCs w:val="20"/>
        </w:rPr>
        <w:t xml:space="preserve">Feedback is used to improve management system, laboratory activities and service quality. </w:t>
      </w:r>
      <w:r w:rsidR="00AF2286" w:rsidRPr="00AF2286">
        <w:rPr>
          <w:rFonts w:ascii="Arial" w:hAnsi="Arial" w:cs="Arial"/>
          <w:iCs/>
          <w:sz w:val="20"/>
          <w:szCs w:val="20"/>
        </w:rPr>
        <w:t>Feedback mechanisms present in the Department are described below:</w:t>
      </w:r>
    </w:p>
    <w:tbl>
      <w:tblPr>
        <w:tblStyle w:val="TableGrid"/>
        <w:tblW w:w="0" w:type="auto"/>
        <w:tblLook w:val="04A0" w:firstRow="1" w:lastRow="0" w:firstColumn="1" w:lastColumn="0" w:noHBand="0" w:noVBand="1"/>
      </w:tblPr>
      <w:tblGrid>
        <w:gridCol w:w="4814"/>
        <w:gridCol w:w="4814"/>
      </w:tblGrid>
      <w:tr w:rsidR="00AF2286" w:rsidRPr="00AF2286" w14:paraId="67362CF7" w14:textId="77777777" w:rsidTr="00AF2286">
        <w:tc>
          <w:tcPr>
            <w:tcW w:w="4814" w:type="dxa"/>
          </w:tcPr>
          <w:p w14:paraId="21F26A48" w14:textId="77777777" w:rsidR="00AF2286" w:rsidRPr="00AF2286" w:rsidRDefault="00AF2286" w:rsidP="007652D8">
            <w:pPr>
              <w:spacing w:after="0"/>
              <w:jc w:val="both"/>
              <w:rPr>
                <w:rFonts w:ascii="Arial" w:hAnsi="Arial" w:cs="Arial"/>
                <w:b/>
                <w:iCs/>
                <w:sz w:val="20"/>
                <w:szCs w:val="20"/>
              </w:rPr>
            </w:pPr>
            <w:r w:rsidRPr="00AF2286">
              <w:rPr>
                <w:rFonts w:ascii="Arial" w:hAnsi="Arial" w:cs="Arial"/>
                <w:b/>
                <w:iCs/>
                <w:sz w:val="20"/>
                <w:szCs w:val="20"/>
              </w:rPr>
              <w:t>Demographic</w:t>
            </w:r>
          </w:p>
        </w:tc>
        <w:tc>
          <w:tcPr>
            <w:tcW w:w="4814" w:type="dxa"/>
          </w:tcPr>
          <w:p w14:paraId="08D017E8" w14:textId="77777777" w:rsidR="00AF2286" w:rsidRPr="00AF2286" w:rsidRDefault="00AF2286" w:rsidP="007652D8">
            <w:pPr>
              <w:spacing w:after="0"/>
              <w:jc w:val="both"/>
              <w:rPr>
                <w:rFonts w:ascii="Arial" w:hAnsi="Arial" w:cs="Arial"/>
                <w:b/>
                <w:iCs/>
                <w:sz w:val="20"/>
                <w:szCs w:val="20"/>
              </w:rPr>
            </w:pPr>
            <w:r w:rsidRPr="00AF2286">
              <w:rPr>
                <w:rFonts w:ascii="Arial" w:hAnsi="Arial" w:cs="Arial"/>
                <w:b/>
                <w:iCs/>
                <w:sz w:val="20"/>
                <w:szCs w:val="20"/>
              </w:rPr>
              <w:t>Mechanism</w:t>
            </w:r>
          </w:p>
        </w:tc>
      </w:tr>
      <w:tr w:rsidR="00AF2286" w:rsidRPr="00AF2286" w14:paraId="7BDE8BDC" w14:textId="77777777" w:rsidTr="00AF2286">
        <w:tc>
          <w:tcPr>
            <w:tcW w:w="4814" w:type="dxa"/>
          </w:tcPr>
          <w:p w14:paraId="38D59029" w14:textId="77777777" w:rsidR="00AF2286" w:rsidRPr="00AF2286" w:rsidRDefault="00AF2286" w:rsidP="007652D8">
            <w:pPr>
              <w:spacing w:after="0"/>
              <w:jc w:val="both"/>
              <w:rPr>
                <w:rFonts w:ascii="Arial" w:hAnsi="Arial" w:cs="Arial"/>
                <w:iCs/>
                <w:sz w:val="20"/>
                <w:szCs w:val="20"/>
              </w:rPr>
            </w:pPr>
            <w:r w:rsidRPr="00AF2286">
              <w:rPr>
                <w:rFonts w:ascii="Arial" w:hAnsi="Arial" w:cs="Arial"/>
                <w:iCs/>
                <w:sz w:val="20"/>
                <w:szCs w:val="20"/>
              </w:rPr>
              <w:t>User</w:t>
            </w:r>
            <w:r w:rsidR="00F20A50">
              <w:rPr>
                <w:rFonts w:ascii="Arial" w:hAnsi="Arial" w:cs="Arial"/>
                <w:iCs/>
                <w:sz w:val="20"/>
                <w:szCs w:val="20"/>
              </w:rPr>
              <w:t xml:space="preserve">/Patients </w:t>
            </w:r>
          </w:p>
        </w:tc>
        <w:tc>
          <w:tcPr>
            <w:tcW w:w="4814" w:type="dxa"/>
          </w:tcPr>
          <w:p w14:paraId="0C32055A" w14:textId="70BF8A39" w:rsidR="00262566" w:rsidRPr="00262566" w:rsidRDefault="00262566" w:rsidP="00262566">
            <w:pPr>
              <w:pStyle w:val="ListParagraph"/>
              <w:numPr>
                <w:ilvl w:val="0"/>
                <w:numId w:val="33"/>
              </w:numPr>
              <w:spacing w:after="0"/>
              <w:jc w:val="both"/>
              <w:rPr>
                <w:rFonts w:ascii="Arial" w:hAnsi="Arial" w:cs="Arial"/>
                <w:iCs/>
                <w:sz w:val="20"/>
                <w:szCs w:val="20"/>
              </w:rPr>
            </w:pPr>
            <w:r w:rsidRPr="00262566">
              <w:rPr>
                <w:rFonts w:ascii="Arial" w:hAnsi="Arial" w:cs="Arial"/>
                <w:b/>
                <w:iCs/>
                <w:sz w:val="20"/>
                <w:szCs w:val="20"/>
              </w:rPr>
              <w:t>MF-CGEN-086</w:t>
            </w:r>
            <w:r>
              <w:rPr>
                <w:rFonts w:ascii="Arial" w:hAnsi="Arial" w:cs="Arial"/>
                <w:iCs/>
                <w:sz w:val="20"/>
                <w:szCs w:val="20"/>
              </w:rPr>
              <w:t xml:space="preserve"> - </w:t>
            </w:r>
            <w:r w:rsidRPr="00262566">
              <w:rPr>
                <w:rFonts w:ascii="Arial" w:hAnsi="Arial" w:cs="Arial"/>
                <w:iCs/>
                <w:sz w:val="20"/>
                <w:szCs w:val="20"/>
              </w:rPr>
              <w:t>NHSGGC Clyde Haematology and Blood Transfusion user feedback form</w:t>
            </w:r>
            <w:r>
              <w:rPr>
                <w:rFonts w:ascii="Arial" w:hAnsi="Arial" w:cs="Arial"/>
                <w:iCs/>
                <w:sz w:val="20"/>
                <w:szCs w:val="20"/>
              </w:rPr>
              <w:t xml:space="preserve"> (published on website and in MF-CGEN-022 – Service user handbook).</w:t>
            </w:r>
          </w:p>
          <w:p w14:paraId="70477E1D" w14:textId="77777777" w:rsidR="00AF2286" w:rsidRDefault="00AF2286" w:rsidP="007652D8">
            <w:pPr>
              <w:pStyle w:val="ListParagraph"/>
              <w:numPr>
                <w:ilvl w:val="0"/>
                <w:numId w:val="33"/>
              </w:numPr>
              <w:spacing w:after="0"/>
              <w:jc w:val="both"/>
              <w:rPr>
                <w:rFonts w:ascii="Arial" w:hAnsi="Arial" w:cs="Arial"/>
                <w:iCs/>
                <w:sz w:val="20"/>
                <w:szCs w:val="20"/>
              </w:rPr>
            </w:pPr>
            <w:r w:rsidRPr="00AF2286">
              <w:rPr>
                <w:rFonts w:ascii="Arial" w:hAnsi="Arial" w:cs="Arial"/>
                <w:b/>
                <w:iCs/>
                <w:sz w:val="20"/>
                <w:szCs w:val="20"/>
              </w:rPr>
              <w:t>MP-CGEN-006</w:t>
            </w:r>
            <w:r>
              <w:rPr>
                <w:rFonts w:ascii="Arial" w:hAnsi="Arial" w:cs="Arial"/>
                <w:iCs/>
                <w:sz w:val="20"/>
                <w:szCs w:val="20"/>
              </w:rPr>
              <w:t xml:space="preserve"> – Complaints policy (available on Departmental </w:t>
            </w:r>
            <w:hyperlink r:id="rId33" w:history="1">
              <w:r w:rsidRPr="00F20A50">
                <w:rPr>
                  <w:rStyle w:val="Hyperlink"/>
                  <w:rFonts w:ascii="Arial" w:hAnsi="Arial" w:cs="Arial"/>
                  <w:iCs/>
                  <w:sz w:val="20"/>
                  <w:szCs w:val="20"/>
                </w:rPr>
                <w:t>website</w:t>
              </w:r>
            </w:hyperlink>
            <w:r>
              <w:rPr>
                <w:rFonts w:ascii="Arial" w:hAnsi="Arial" w:cs="Arial"/>
                <w:iCs/>
                <w:sz w:val="20"/>
                <w:szCs w:val="20"/>
              </w:rPr>
              <w:t>)</w:t>
            </w:r>
          </w:p>
          <w:p w14:paraId="03C3C163" w14:textId="77777777" w:rsidR="00AF2286" w:rsidRDefault="00AF2286" w:rsidP="007652D8">
            <w:pPr>
              <w:pStyle w:val="ListParagraph"/>
              <w:numPr>
                <w:ilvl w:val="0"/>
                <w:numId w:val="33"/>
              </w:numPr>
              <w:spacing w:after="0"/>
              <w:jc w:val="both"/>
              <w:rPr>
                <w:rFonts w:ascii="Arial" w:hAnsi="Arial" w:cs="Arial"/>
                <w:iCs/>
                <w:sz w:val="20"/>
                <w:szCs w:val="20"/>
              </w:rPr>
            </w:pPr>
            <w:r>
              <w:rPr>
                <w:rFonts w:ascii="Arial" w:hAnsi="Arial" w:cs="Arial"/>
                <w:iCs/>
                <w:sz w:val="20"/>
                <w:szCs w:val="20"/>
              </w:rPr>
              <w:t>User survey (</w:t>
            </w:r>
            <w:r w:rsidR="000016DF">
              <w:rPr>
                <w:rFonts w:ascii="Arial" w:hAnsi="Arial" w:cs="Arial"/>
                <w:iCs/>
                <w:sz w:val="20"/>
                <w:szCs w:val="20"/>
              </w:rPr>
              <w:t>e</w:t>
            </w:r>
            <w:r>
              <w:rPr>
                <w:rFonts w:ascii="Arial" w:hAnsi="Arial" w:cs="Arial"/>
                <w:iCs/>
                <w:sz w:val="20"/>
                <w:szCs w:val="20"/>
              </w:rPr>
              <w:t>lectronic questionnaires sent to users)</w:t>
            </w:r>
          </w:p>
          <w:p w14:paraId="2562B893" w14:textId="77777777" w:rsidR="00AF2286" w:rsidRDefault="00AF2286" w:rsidP="007652D8">
            <w:pPr>
              <w:pStyle w:val="ListParagraph"/>
              <w:numPr>
                <w:ilvl w:val="0"/>
                <w:numId w:val="33"/>
              </w:numPr>
              <w:spacing w:after="0"/>
              <w:jc w:val="both"/>
              <w:rPr>
                <w:rFonts w:ascii="Arial" w:hAnsi="Arial" w:cs="Arial"/>
                <w:iCs/>
                <w:sz w:val="20"/>
                <w:szCs w:val="20"/>
              </w:rPr>
            </w:pPr>
            <w:r>
              <w:rPr>
                <w:rFonts w:ascii="Arial" w:hAnsi="Arial" w:cs="Arial"/>
                <w:iCs/>
                <w:sz w:val="20"/>
                <w:szCs w:val="20"/>
              </w:rPr>
              <w:t>Informal feedback from a user interaction (recorded using ‘User interaction’ wizard in Q-Pulse non-conformance module)</w:t>
            </w:r>
          </w:p>
          <w:p w14:paraId="7A037441" w14:textId="77777777" w:rsidR="00AF2286" w:rsidRPr="00AF2286" w:rsidRDefault="00AF2286" w:rsidP="007652D8">
            <w:pPr>
              <w:pStyle w:val="ListParagraph"/>
              <w:numPr>
                <w:ilvl w:val="0"/>
                <w:numId w:val="33"/>
              </w:numPr>
              <w:spacing w:after="0"/>
              <w:jc w:val="both"/>
              <w:rPr>
                <w:rFonts w:ascii="Arial" w:hAnsi="Arial" w:cs="Arial"/>
                <w:iCs/>
                <w:sz w:val="20"/>
                <w:szCs w:val="20"/>
              </w:rPr>
            </w:pPr>
            <w:r>
              <w:rPr>
                <w:rFonts w:ascii="Arial" w:hAnsi="Arial" w:cs="Arial"/>
                <w:iCs/>
                <w:sz w:val="20"/>
                <w:szCs w:val="20"/>
              </w:rPr>
              <w:t>User meetings as described in lines of communication (</w:t>
            </w:r>
            <w:hyperlink w:anchor="_Structure_and_authority" w:history="1">
              <w:r w:rsidRPr="00AF2286">
                <w:rPr>
                  <w:rStyle w:val="Hyperlink"/>
                  <w:rFonts w:ascii="Arial" w:hAnsi="Arial" w:cs="Arial"/>
                  <w:iCs/>
                  <w:sz w:val="20"/>
                  <w:szCs w:val="20"/>
                </w:rPr>
                <w:t>Section 5.4</w:t>
              </w:r>
            </w:hyperlink>
            <w:r>
              <w:rPr>
                <w:rFonts w:ascii="Arial" w:hAnsi="Arial" w:cs="Arial"/>
                <w:iCs/>
                <w:sz w:val="20"/>
                <w:szCs w:val="20"/>
              </w:rPr>
              <w:t>)</w:t>
            </w:r>
          </w:p>
        </w:tc>
      </w:tr>
      <w:tr w:rsidR="00AF2286" w:rsidRPr="00AF2286" w14:paraId="095408F6" w14:textId="77777777" w:rsidTr="00AF2286">
        <w:tc>
          <w:tcPr>
            <w:tcW w:w="4814" w:type="dxa"/>
          </w:tcPr>
          <w:p w14:paraId="10C6A01E" w14:textId="77777777" w:rsidR="00AF2286" w:rsidRPr="00AF2286" w:rsidRDefault="00AF2286" w:rsidP="007652D8">
            <w:pPr>
              <w:spacing w:after="0"/>
              <w:jc w:val="both"/>
              <w:rPr>
                <w:rFonts w:ascii="Arial" w:hAnsi="Arial" w:cs="Arial"/>
                <w:iCs/>
                <w:sz w:val="20"/>
                <w:szCs w:val="20"/>
              </w:rPr>
            </w:pPr>
            <w:r w:rsidRPr="00AF2286">
              <w:rPr>
                <w:rFonts w:ascii="Arial" w:hAnsi="Arial" w:cs="Arial"/>
                <w:iCs/>
                <w:sz w:val="20"/>
                <w:szCs w:val="20"/>
              </w:rPr>
              <w:t>Staff</w:t>
            </w:r>
          </w:p>
        </w:tc>
        <w:tc>
          <w:tcPr>
            <w:tcW w:w="4814" w:type="dxa"/>
          </w:tcPr>
          <w:p w14:paraId="55CEABAC" w14:textId="77777777" w:rsidR="00AF2286" w:rsidRDefault="00AF2286" w:rsidP="007652D8">
            <w:pPr>
              <w:pStyle w:val="ListParagraph"/>
              <w:numPr>
                <w:ilvl w:val="0"/>
                <w:numId w:val="34"/>
              </w:numPr>
              <w:spacing w:after="0"/>
              <w:jc w:val="both"/>
              <w:rPr>
                <w:rFonts w:ascii="Arial" w:hAnsi="Arial" w:cs="Arial"/>
                <w:iCs/>
                <w:sz w:val="20"/>
                <w:szCs w:val="20"/>
              </w:rPr>
            </w:pPr>
            <w:r>
              <w:rPr>
                <w:rFonts w:ascii="Arial" w:hAnsi="Arial" w:cs="Arial"/>
                <w:iCs/>
                <w:sz w:val="20"/>
                <w:szCs w:val="20"/>
              </w:rPr>
              <w:t>‘Improvement ideas’ function in Q-pulse for suggestion of quality improvement</w:t>
            </w:r>
          </w:p>
          <w:p w14:paraId="77049464" w14:textId="2BDC18FE" w:rsidR="006A44A3" w:rsidRDefault="006A44A3" w:rsidP="006A44A3">
            <w:pPr>
              <w:pStyle w:val="ListParagraph"/>
              <w:numPr>
                <w:ilvl w:val="0"/>
                <w:numId w:val="34"/>
              </w:numPr>
              <w:spacing w:after="0"/>
              <w:jc w:val="both"/>
              <w:rPr>
                <w:rFonts w:ascii="Arial" w:hAnsi="Arial" w:cs="Arial"/>
                <w:iCs/>
                <w:sz w:val="20"/>
                <w:szCs w:val="20"/>
              </w:rPr>
            </w:pPr>
            <w:r w:rsidRPr="00712C73">
              <w:rPr>
                <w:rFonts w:ascii="Arial" w:hAnsi="Arial" w:cs="Arial"/>
                <w:b/>
                <w:iCs/>
                <w:sz w:val="20"/>
                <w:szCs w:val="20"/>
              </w:rPr>
              <w:t>LF-CGEN-022</w:t>
            </w:r>
            <w:r>
              <w:rPr>
                <w:rFonts w:ascii="Arial" w:hAnsi="Arial" w:cs="Arial"/>
                <w:iCs/>
                <w:sz w:val="20"/>
                <w:szCs w:val="20"/>
              </w:rPr>
              <w:t xml:space="preserve"> - </w:t>
            </w:r>
            <w:r w:rsidRPr="006A44A3">
              <w:rPr>
                <w:rFonts w:ascii="Arial" w:hAnsi="Arial" w:cs="Arial"/>
                <w:iCs/>
                <w:sz w:val="20"/>
                <w:szCs w:val="20"/>
              </w:rPr>
              <w:t>Anonymous Staff Suggestion Form</w:t>
            </w:r>
            <w:r>
              <w:rPr>
                <w:rFonts w:ascii="Arial" w:hAnsi="Arial" w:cs="Arial"/>
                <w:iCs/>
                <w:sz w:val="20"/>
                <w:szCs w:val="20"/>
              </w:rPr>
              <w:t xml:space="preserve"> </w:t>
            </w:r>
            <w:r w:rsidR="00712C73">
              <w:rPr>
                <w:rFonts w:ascii="Arial" w:hAnsi="Arial" w:cs="Arial"/>
                <w:iCs/>
                <w:sz w:val="20"/>
                <w:szCs w:val="20"/>
              </w:rPr>
              <w:t>(Published to staff SharePoint Hub)</w:t>
            </w:r>
          </w:p>
          <w:p w14:paraId="19BB1C21" w14:textId="77777777" w:rsidR="00AF2286" w:rsidRDefault="00AF2286" w:rsidP="007652D8">
            <w:pPr>
              <w:pStyle w:val="ListParagraph"/>
              <w:numPr>
                <w:ilvl w:val="0"/>
                <w:numId w:val="34"/>
              </w:numPr>
              <w:spacing w:after="0"/>
              <w:jc w:val="both"/>
              <w:rPr>
                <w:rFonts w:ascii="Arial" w:hAnsi="Arial" w:cs="Arial"/>
                <w:iCs/>
                <w:sz w:val="20"/>
                <w:szCs w:val="20"/>
              </w:rPr>
            </w:pPr>
            <w:r>
              <w:rPr>
                <w:rFonts w:ascii="Arial" w:hAnsi="Arial" w:cs="Arial"/>
                <w:iCs/>
                <w:sz w:val="20"/>
                <w:szCs w:val="20"/>
              </w:rPr>
              <w:t>NHSGGC ‘</w:t>
            </w:r>
            <w:hyperlink r:id="rId34" w:history="1">
              <w:r w:rsidRPr="00F20A50">
                <w:rPr>
                  <w:rStyle w:val="Hyperlink"/>
                  <w:rFonts w:ascii="Arial" w:hAnsi="Arial" w:cs="Arial"/>
                  <w:iCs/>
                  <w:sz w:val="20"/>
                  <w:szCs w:val="20"/>
                </w:rPr>
                <w:t>iMatter’ survey</w:t>
              </w:r>
            </w:hyperlink>
            <w:r>
              <w:rPr>
                <w:rFonts w:ascii="Arial" w:hAnsi="Arial" w:cs="Arial"/>
                <w:iCs/>
                <w:sz w:val="20"/>
                <w:szCs w:val="20"/>
              </w:rPr>
              <w:t xml:space="preserve"> </w:t>
            </w:r>
          </w:p>
          <w:p w14:paraId="12F474BF" w14:textId="77777777" w:rsidR="00AF2286" w:rsidRPr="00AF2286" w:rsidRDefault="00AF2286" w:rsidP="007652D8">
            <w:pPr>
              <w:pStyle w:val="ListParagraph"/>
              <w:numPr>
                <w:ilvl w:val="0"/>
                <w:numId w:val="34"/>
              </w:numPr>
              <w:spacing w:after="0"/>
              <w:jc w:val="both"/>
              <w:rPr>
                <w:rFonts w:ascii="Arial" w:hAnsi="Arial" w:cs="Arial"/>
                <w:iCs/>
                <w:sz w:val="20"/>
                <w:szCs w:val="20"/>
              </w:rPr>
            </w:pPr>
            <w:r>
              <w:rPr>
                <w:rFonts w:ascii="Arial" w:hAnsi="Arial" w:cs="Arial"/>
                <w:iCs/>
                <w:sz w:val="20"/>
                <w:szCs w:val="20"/>
              </w:rPr>
              <w:t>Personnel meetings as described in lines of communication (</w:t>
            </w:r>
            <w:hyperlink w:anchor="_Structure_and_authority" w:history="1">
              <w:r w:rsidRPr="00AF2286">
                <w:rPr>
                  <w:rStyle w:val="Hyperlink"/>
                  <w:rFonts w:ascii="Arial" w:hAnsi="Arial" w:cs="Arial"/>
                  <w:iCs/>
                  <w:sz w:val="20"/>
                  <w:szCs w:val="20"/>
                </w:rPr>
                <w:t>Section 5.4</w:t>
              </w:r>
            </w:hyperlink>
            <w:r>
              <w:rPr>
                <w:rFonts w:ascii="Arial" w:hAnsi="Arial" w:cs="Arial"/>
                <w:iCs/>
                <w:sz w:val="20"/>
                <w:szCs w:val="20"/>
              </w:rPr>
              <w:t>)</w:t>
            </w:r>
          </w:p>
        </w:tc>
      </w:tr>
    </w:tbl>
    <w:p w14:paraId="187F57B8" w14:textId="77777777" w:rsidR="00AF2286" w:rsidRDefault="00AF2286" w:rsidP="003B60CE">
      <w:pPr>
        <w:jc w:val="both"/>
        <w:rPr>
          <w:rFonts w:ascii="Arial" w:hAnsi="Arial" w:cs="Arial"/>
          <w:b/>
          <w:iCs/>
          <w:sz w:val="20"/>
          <w:szCs w:val="20"/>
        </w:rPr>
      </w:pPr>
    </w:p>
    <w:bookmarkEnd w:id="201"/>
    <w:bookmarkEnd w:id="202"/>
    <w:bookmarkEnd w:id="203"/>
    <w:bookmarkEnd w:id="204"/>
    <w:bookmarkEnd w:id="205"/>
    <w:bookmarkEnd w:id="206"/>
    <w:bookmarkEnd w:id="207"/>
    <w:p w14:paraId="30919B87" w14:textId="77777777" w:rsidR="0096459C" w:rsidRPr="000016DF" w:rsidRDefault="00F20A50" w:rsidP="003B60CE">
      <w:pPr>
        <w:spacing w:line="240" w:lineRule="auto"/>
        <w:jc w:val="both"/>
        <w:rPr>
          <w:rFonts w:ascii="Arial" w:hAnsi="Arial" w:cs="Arial"/>
          <w:sz w:val="20"/>
          <w:szCs w:val="20"/>
        </w:rPr>
      </w:pPr>
      <w:r>
        <w:rPr>
          <w:rFonts w:ascii="Arial" w:hAnsi="Arial" w:cs="Arial"/>
          <w:sz w:val="20"/>
          <w:szCs w:val="20"/>
        </w:rPr>
        <w:t xml:space="preserve">Feedback is </w:t>
      </w:r>
      <w:r w:rsidRPr="00FF0A68">
        <w:rPr>
          <w:rFonts w:ascii="Arial" w:hAnsi="Arial" w:cs="Arial"/>
          <w:sz w:val="20"/>
          <w:szCs w:val="20"/>
        </w:rPr>
        <w:t>routinely</w:t>
      </w:r>
      <w:r w:rsidR="0096459C" w:rsidRPr="00FF0A68">
        <w:rPr>
          <w:rFonts w:ascii="Arial" w:hAnsi="Arial" w:cs="Arial"/>
          <w:sz w:val="20"/>
          <w:szCs w:val="20"/>
        </w:rPr>
        <w:t xml:space="preserve"> discussed at Departmental </w:t>
      </w:r>
      <w:r>
        <w:rPr>
          <w:rFonts w:ascii="Arial" w:hAnsi="Arial" w:cs="Arial"/>
          <w:sz w:val="20"/>
          <w:szCs w:val="20"/>
        </w:rPr>
        <w:t xml:space="preserve">Management, </w:t>
      </w:r>
      <w:r w:rsidR="0096459C" w:rsidRPr="00FF0A68">
        <w:rPr>
          <w:rFonts w:ascii="Arial" w:hAnsi="Arial" w:cs="Arial"/>
          <w:sz w:val="20"/>
          <w:szCs w:val="20"/>
        </w:rPr>
        <w:t xml:space="preserve">Senior and General Staff Meetings, as appropriate. </w:t>
      </w:r>
      <w:r>
        <w:rPr>
          <w:rFonts w:ascii="Arial" w:hAnsi="Arial" w:cs="Arial"/>
          <w:sz w:val="20"/>
          <w:szCs w:val="20"/>
        </w:rPr>
        <w:t xml:space="preserve">Summary </w:t>
      </w:r>
      <w:r w:rsidR="0096459C" w:rsidRPr="00FF0A68">
        <w:rPr>
          <w:rFonts w:ascii="Arial" w:hAnsi="Arial" w:cs="Arial"/>
          <w:sz w:val="20"/>
          <w:szCs w:val="20"/>
        </w:rPr>
        <w:t>reports relating to user requirements, and associated performance objectives and improvements, form a standing agenda of the Departmental An</w:t>
      </w:r>
      <w:r w:rsidR="000016DF">
        <w:rPr>
          <w:rFonts w:ascii="Arial" w:hAnsi="Arial" w:cs="Arial"/>
          <w:sz w:val="20"/>
          <w:szCs w:val="20"/>
        </w:rPr>
        <w:t>nual Management Review Meeting.</w:t>
      </w:r>
    </w:p>
    <w:p w14:paraId="38FD4840" w14:textId="77777777" w:rsidR="0096459C" w:rsidRDefault="00E12284" w:rsidP="006E398C">
      <w:pPr>
        <w:pStyle w:val="Heading2"/>
        <w:numPr>
          <w:ilvl w:val="1"/>
          <w:numId w:val="1"/>
        </w:numPr>
        <w:jc w:val="both"/>
      </w:pPr>
      <w:bookmarkStart w:id="208" w:name="_Nonconformities_and_corrective"/>
      <w:bookmarkStart w:id="209" w:name="_Toc129097897"/>
      <w:bookmarkEnd w:id="208"/>
      <w:r w:rsidRPr="00E12284">
        <w:t>Nonconformities and corrective actions</w:t>
      </w:r>
      <w:r w:rsidR="00A00C2D">
        <w:t xml:space="preserve"> (</w:t>
      </w:r>
      <w:r w:rsidR="00A00C2D" w:rsidRPr="00A00C2D">
        <w:rPr>
          <w:color w:val="0000FF"/>
        </w:rPr>
        <w:t>ISO 8.7</w:t>
      </w:r>
      <w:r w:rsidR="00A00C2D">
        <w:t>)</w:t>
      </w:r>
      <w:bookmarkEnd w:id="209"/>
    </w:p>
    <w:p w14:paraId="4E63A3B1" w14:textId="77777777" w:rsidR="0080656B" w:rsidRDefault="0080656B" w:rsidP="0080656B">
      <w:pPr>
        <w:jc w:val="both"/>
        <w:rPr>
          <w:rFonts w:ascii="Arial" w:hAnsi="Arial" w:cs="Arial"/>
          <w:sz w:val="20"/>
          <w:szCs w:val="20"/>
        </w:rPr>
      </w:pPr>
      <w:bookmarkStart w:id="210" w:name="_Toc413769747"/>
      <w:bookmarkStart w:id="211" w:name="_Toc2081451"/>
      <w:bookmarkStart w:id="212" w:name="_Toc394491689"/>
      <w:r>
        <w:rPr>
          <w:rFonts w:ascii="Arial" w:hAnsi="Arial" w:cs="Arial"/>
          <w:sz w:val="20"/>
          <w:szCs w:val="20"/>
        </w:rPr>
        <w:t>All nonconformity is logged using the non-conformance module in Q-Pulse. Standard actions involved/timeframes are defined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0656B" w:rsidRPr="0071336B" w14:paraId="35FEC209" w14:textId="77777777" w:rsidTr="00D23B94">
        <w:tc>
          <w:tcPr>
            <w:tcW w:w="8748" w:type="dxa"/>
          </w:tcPr>
          <w:p w14:paraId="638A0EA7" w14:textId="77777777" w:rsidR="0080656B" w:rsidRPr="0071336B" w:rsidRDefault="0080656B" w:rsidP="0080656B">
            <w:pPr>
              <w:spacing w:after="0"/>
              <w:jc w:val="both"/>
              <w:rPr>
                <w:rFonts w:ascii="Arial" w:hAnsi="Arial" w:cs="Arial"/>
                <w:sz w:val="20"/>
                <w:szCs w:val="20"/>
              </w:rPr>
            </w:pPr>
            <w:r w:rsidRPr="0071336B">
              <w:rPr>
                <w:rFonts w:ascii="Arial" w:hAnsi="Arial" w:cs="Arial"/>
                <w:b/>
                <w:sz w:val="20"/>
                <w:szCs w:val="20"/>
              </w:rPr>
              <w:t xml:space="preserve">  </w:t>
            </w:r>
            <w:r w:rsidRPr="0071336B">
              <w:rPr>
                <w:rFonts w:ascii="Arial" w:hAnsi="Arial" w:cs="Arial"/>
                <w:noProof/>
                <w:lang w:eastAsia="en-GB"/>
              </w:rPr>
              <w:drawing>
                <wp:inline distT="0" distB="0" distL="0" distR="0" wp14:anchorId="4B22FF46" wp14:editId="18A80955">
                  <wp:extent cx="2880360" cy="342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80360" cy="342900"/>
                          </a:xfrm>
                          <a:prstGeom prst="rect">
                            <a:avLst/>
                          </a:prstGeom>
                          <a:noFill/>
                          <a:ln>
                            <a:noFill/>
                          </a:ln>
                        </pic:spPr>
                      </pic:pic>
                    </a:graphicData>
                  </a:graphic>
                </wp:inline>
              </w:drawing>
            </w:r>
            <w:r w:rsidRPr="0071336B">
              <w:rPr>
                <w:rFonts w:ascii="Arial" w:hAnsi="Arial" w:cs="Arial"/>
                <w:noProof/>
                <w:lang w:eastAsia="en-GB"/>
              </w:rPr>
              <w:t xml:space="preserve"> </w:t>
            </w:r>
            <w:r w:rsidRPr="0071336B">
              <w:rPr>
                <w:rFonts w:ascii="Arial" w:hAnsi="Arial" w:cs="Arial"/>
                <w:b/>
                <w:sz w:val="20"/>
                <w:szCs w:val="20"/>
              </w:rPr>
              <w:t xml:space="preserve"> within 7 days </w:t>
            </w:r>
            <w:r>
              <w:rPr>
                <w:rFonts w:ascii="Arial" w:hAnsi="Arial" w:cs="Arial"/>
                <w:b/>
                <w:sz w:val="20"/>
                <w:szCs w:val="20"/>
              </w:rPr>
              <w:t>(Stage Owner)</w:t>
            </w:r>
          </w:p>
        </w:tc>
      </w:tr>
      <w:tr w:rsidR="0080656B" w:rsidRPr="0071336B" w14:paraId="562E6C37" w14:textId="77777777" w:rsidTr="00D23B94">
        <w:trPr>
          <w:trHeight w:val="830"/>
        </w:trPr>
        <w:tc>
          <w:tcPr>
            <w:tcW w:w="8748" w:type="dxa"/>
          </w:tcPr>
          <w:p w14:paraId="54738AF4" w14:textId="3B5562F5" w:rsidR="00B140B8" w:rsidRPr="0071336B" w:rsidRDefault="0080656B" w:rsidP="0080656B">
            <w:pPr>
              <w:spacing w:after="0"/>
              <w:jc w:val="both"/>
              <w:rPr>
                <w:rFonts w:ascii="Arial" w:hAnsi="Arial" w:cs="Arial"/>
                <w:sz w:val="20"/>
                <w:szCs w:val="20"/>
              </w:rPr>
            </w:pPr>
            <w:r w:rsidRPr="0071336B">
              <w:rPr>
                <w:rFonts w:ascii="Arial" w:hAnsi="Arial" w:cs="Arial"/>
                <w:sz w:val="20"/>
                <w:szCs w:val="20"/>
              </w:rPr>
              <w:t xml:space="preserve">What immediate action has been taken? </w:t>
            </w:r>
            <w:r>
              <w:rPr>
                <w:rFonts w:ascii="Arial" w:hAnsi="Arial" w:cs="Arial"/>
                <w:sz w:val="20"/>
                <w:szCs w:val="20"/>
              </w:rPr>
              <w:t xml:space="preserve">Assessment of nonconforming work release. </w:t>
            </w:r>
            <w:r w:rsidRPr="0071336B">
              <w:rPr>
                <w:rFonts w:ascii="Arial" w:hAnsi="Arial" w:cs="Arial"/>
                <w:sz w:val="20"/>
                <w:szCs w:val="20"/>
              </w:rPr>
              <w:t>Describe what has been done to mitigate the effect of the incident.</w:t>
            </w:r>
            <w:r>
              <w:rPr>
                <w:rFonts w:ascii="Arial" w:hAnsi="Arial" w:cs="Arial"/>
                <w:sz w:val="20"/>
                <w:szCs w:val="20"/>
              </w:rPr>
              <w:t xml:space="preserve"> </w:t>
            </w:r>
            <w:r w:rsidRPr="0071336B">
              <w:rPr>
                <w:rFonts w:ascii="Arial" w:hAnsi="Arial" w:cs="Arial"/>
                <w:sz w:val="20"/>
                <w:szCs w:val="20"/>
              </w:rPr>
              <w:t>If the issue has an impact on any results these should be stopped with no report issued (or recalled if appropriate) until an investigation is complete.</w:t>
            </w:r>
            <w:r>
              <w:rPr>
                <w:rFonts w:ascii="Arial" w:hAnsi="Arial" w:cs="Arial"/>
                <w:sz w:val="20"/>
                <w:szCs w:val="20"/>
              </w:rPr>
              <w:t xml:space="preserve"> Trigger </w:t>
            </w:r>
            <w:r w:rsidR="00B140B8">
              <w:rPr>
                <w:rFonts w:ascii="Arial" w:hAnsi="Arial" w:cs="Arial"/>
                <w:sz w:val="20"/>
                <w:szCs w:val="20"/>
              </w:rPr>
              <w:t xml:space="preserve">incident </w:t>
            </w:r>
            <w:r>
              <w:rPr>
                <w:rFonts w:ascii="Arial" w:hAnsi="Arial" w:cs="Arial"/>
                <w:sz w:val="20"/>
                <w:szCs w:val="20"/>
              </w:rPr>
              <w:t>escalation processes if required (</w:t>
            </w:r>
            <w:r w:rsidRPr="0080656B">
              <w:rPr>
                <w:rFonts w:ascii="Arial" w:hAnsi="Arial" w:cs="Arial"/>
                <w:b/>
                <w:sz w:val="20"/>
                <w:szCs w:val="20"/>
              </w:rPr>
              <w:t>MP-CGEN-005</w:t>
            </w:r>
            <w:r>
              <w:rPr>
                <w:rFonts w:ascii="Arial" w:hAnsi="Arial" w:cs="Arial"/>
                <w:sz w:val="20"/>
                <w:szCs w:val="20"/>
              </w:rPr>
              <w:t>).</w:t>
            </w:r>
          </w:p>
        </w:tc>
      </w:tr>
      <w:tr w:rsidR="0080656B" w:rsidRPr="0071336B" w14:paraId="58E06CEC" w14:textId="77777777" w:rsidTr="00D23B94">
        <w:tc>
          <w:tcPr>
            <w:tcW w:w="8748" w:type="dxa"/>
          </w:tcPr>
          <w:p w14:paraId="367A379D" w14:textId="77777777" w:rsidR="0080656B" w:rsidRPr="0071336B" w:rsidRDefault="0080656B" w:rsidP="0080656B">
            <w:pPr>
              <w:spacing w:after="0"/>
              <w:jc w:val="both"/>
              <w:rPr>
                <w:rFonts w:ascii="Arial" w:hAnsi="Arial" w:cs="Arial"/>
                <w:sz w:val="20"/>
                <w:szCs w:val="20"/>
              </w:rPr>
            </w:pPr>
            <w:r w:rsidRPr="0071336B">
              <w:rPr>
                <w:rFonts w:ascii="Arial" w:hAnsi="Arial" w:cs="Arial"/>
                <w:sz w:val="20"/>
                <w:szCs w:val="20"/>
              </w:rPr>
              <w:lastRenderedPageBreak/>
              <w:t xml:space="preserve">  </w:t>
            </w:r>
            <w:r w:rsidRPr="0071336B">
              <w:rPr>
                <w:rFonts w:ascii="Arial" w:hAnsi="Arial" w:cs="Arial"/>
                <w:noProof/>
                <w:lang w:eastAsia="en-GB"/>
              </w:rPr>
              <w:drawing>
                <wp:inline distT="0" distB="0" distL="0" distR="0" wp14:anchorId="017AC0BF" wp14:editId="5D412212">
                  <wp:extent cx="2971800" cy="3352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71800" cy="335280"/>
                          </a:xfrm>
                          <a:prstGeom prst="rect">
                            <a:avLst/>
                          </a:prstGeom>
                          <a:noFill/>
                          <a:ln>
                            <a:noFill/>
                          </a:ln>
                        </pic:spPr>
                      </pic:pic>
                    </a:graphicData>
                  </a:graphic>
                </wp:inline>
              </w:drawing>
            </w:r>
            <w:r>
              <w:rPr>
                <w:rFonts w:ascii="Arial" w:hAnsi="Arial" w:cs="Arial"/>
                <w:b/>
                <w:sz w:val="20"/>
                <w:szCs w:val="20"/>
              </w:rPr>
              <w:t>within 7</w:t>
            </w:r>
            <w:r w:rsidRPr="0071336B">
              <w:rPr>
                <w:rFonts w:ascii="Arial" w:hAnsi="Arial" w:cs="Arial"/>
                <w:b/>
                <w:sz w:val="20"/>
                <w:szCs w:val="20"/>
              </w:rPr>
              <w:t xml:space="preserve"> days</w:t>
            </w:r>
            <w:r>
              <w:rPr>
                <w:rFonts w:ascii="Arial" w:hAnsi="Arial" w:cs="Arial"/>
                <w:b/>
                <w:sz w:val="20"/>
                <w:szCs w:val="20"/>
              </w:rPr>
              <w:t xml:space="preserve"> (Stage Owner)</w:t>
            </w:r>
          </w:p>
        </w:tc>
      </w:tr>
      <w:tr w:rsidR="0080656B" w:rsidRPr="0071336B" w14:paraId="690757D2" w14:textId="77777777" w:rsidTr="00D23B94">
        <w:trPr>
          <w:trHeight w:val="830"/>
        </w:trPr>
        <w:tc>
          <w:tcPr>
            <w:tcW w:w="8748" w:type="dxa"/>
          </w:tcPr>
          <w:p w14:paraId="6BDDB752" w14:textId="77777777" w:rsidR="0080656B" w:rsidRPr="0071336B" w:rsidRDefault="0080656B" w:rsidP="0080656B">
            <w:pPr>
              <w:spacing w:after="0"/>
              <w:jc w:val="both"/>
              <w:rPr>
                <w:rFonts w:ascii="Arial" w:hAnsi="Arial" w:cs="Arial"/>
                <w:sz w:val="20"/>
                <w:szCs w:val="20"/>
              </w:rPr>
            </w:pPr>
            <w:r>
              <w:rPr>
                <w:rFonts w:ascii="Arial" w:hAnsi="Arial" w:cs="Arial"/>
                <w:sz w:val="20"/>
                <w:szCs w:val="20"/>
              </w:rPr>
              <w:t>Why did it happen? Ask</w:t>
            </w:r>
            <w:r w:rsidRPr="0071336B">
              <w:rPr>
                <w:rFonts w:ascii="Arial" w:hAnsi="Arial" w:cs="Arial"/>
                <w:sz w:val="20"/>
                <w:szCs w:val="20"/>
              </w:rPr>
              <w:t xml:space="preserve"> ‘why’ (x5) and consider how it can be corrected</w:t>
            </w:r>
            <w:r>
              <w:rPr>
                <w:rFonts w:ascii="Arial" w:hAnsi="Arial" w:cs="Arial"/>
                <w:sz w:val="20"/>
                <w:szCs w:val="20"/>
              </w:rPr>
              <w:t xml:space="preserve">. </w:t>
            </w:r>
            <w:r w:rsidRPr="0071336B">
              <w:rPr>
                <w:rFonts w:ascii="Arial" w:hAnsi="Arial" w:cs="Arial"/>
                <w:sz w:val="20"/>
                <w:szCs w:val="20"/>
              </w:rPr>
              <w:t>Procedure wasn’t followed, why? Is it related to training, why? Training documents are not in place, etc</w:t>
            </w:r>
          </w:p>
          <w:p w14:paraId="46ABBD8F" w14:textId="77777777" w:rsidR="0080656B" w:rsidRPr="0071336B" w:rsidRDefault="0080656B" w:rsidP="0080656B">
            <w:pPr>
              <w:spacing w:after="0"/>
              <w:jc w:val="both"/>
              <w:rPr>
                <w:rFonts w:ascii="Arial" w:hAnsi="Arial" w:cs="Arial"/>
                <w:sz w:val="20"/>
                <w:szCs w:val="20"/>
              </w:rPr>
            </w:pPr>
          </w:p>
        </w:tc>
      </w:tr>
      <w:tr w:rsidR="0080656B" w:rsidRPr="0071336B" w14:paraId="451CA930" w14:textId="77777777" w:rsidTr="00D23B94">
        <w:tc>
          <w:tcPr>
            <w:tcW w:w="8748" w:type="dxa"/>
          </w:tcPr>
          <w:p w14:paraId="5D4569EC" w14:textId="77777777" w:rsidR="0080656B" w:rsidRPr="0071336B" w:rsidRDefault="0080656B" w:rsidP="0080656B">
            <w:pPr>
              <w:spacing w:after="0"/>
              <w:jc w:val="both"/>
              <w:rPr>
                <w:rFonts w:ascii="Arial" w:hAnsi="Arial" w:cs="Arial"/>
                <w:sz w:val="20"/>
                <w:szCs w:val="20"/>
              </w:rPr>
            </w:pPr>
            <w:r w:rsidRPr="0071336B">
              <w:rPr>
                <w:rFonts w:ascii="Arial" w:hAnsi="Arial" w:cs="Arial"/>
                <w:sz w:val="20"/>
                <w:szCs w:val="20"/>
              </w:rPr>
              <w:t xml:space="preserve"> </w:t>
            </w:r>
            <w:r w:rsidRPr="0071336B">
              <w:rPr>
                <w:rFonts w:ascii="Arial" w:hAnsi="Arial" w:cs="Arial"/>
                <w:noProof/>
                <w:lang w:eastAsia="en-GB"/>
              </w:rPr>
              <w:drawing>
                <wp:inline distT="0" distB="0" distL="0" distR="0" wp14:anchorId="26C4FFB5" wp14:editId="6E9288A9">
                  <wp:extent cx="2956560" cy="3505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56560" cy="350520"/>
                          </a:xfrm>
                          <a:prstGeom prst="rect">
                            <a:avLst/>
                          </a:prstGeom>
                          <a:noFill/>
                          <a:ln>
                            <a:noFill/>
                          </a:ln>
                        </pic:spPr>
                      </pic:pic>
                    </a:graphicData>
                  </a:graphic>
                </wp:inline>
              </w:drawing>
            </w:r>
            <w:r w:rsidRPr="0071336B">
              <w:rPr>
                <w:rFonts w:ascii="Arial" w:hAnsi="Arial" w:cs="Arial"/>
                <w:sz w:val="20"/>
                <w:szCs w:val="20"/>
              </w:rPr>
              <w:t xml:space="preserve"> </w:t>
            </w:r>
            <w:r>
              <w:rPr>
                <w:rFonts w:ascii="Arial" w:hAnsi="Arial" w:cs="Arial"/>
                <w:b/>
                <w:sz w:val="20"/>
                <w:szCs w:val="20"/>
              </w:rPr>
              <w:t>within 7</w:t>
            </w:r>
            <w:r w:rsidRPr="0071336B">
              <w:rPr>
                <w:rFonts w:ascii="Arial" w:hAnsi="Arial" w:cs="Arial"/>
                <w:b/>
                <w:sz w:val="20"/>
                <w:szCs w:val="20"/>
              </w:rPr>
              <w:t xml:space="preserve"> days</w:t>
            </w:r>
            <w:r>
              <w:rPr>
                <w:rFonts w:ascii="Arial" w:hAnsi="Arial" w:cs="Arial"/>
                <w:b/>
                <w:sz w:val="20"/>
                <w:szCs w:val="20"/>
              </w:rPr>
              <w:t xml:space="preserve"> (Stage Owner)</w:t>
            </w:r>
          </w:p>
        </w:tc>
      </w:tr>
      <w:tr w:rsidR="0080656B" w:rsidRPr="0071336B" w14:paraId="5B4C2CD9" w14:textId="77777777" w:rsidTr="00D23B94">
        <w:trPr>
          <w:trHeight w:val="830"/>
        </w:trPr>
        <w:tc>
          <w:tcPr>
            <w:tcW w:w="8748" w:type="dxa"/>
          </w:tcPr>
          <w:p w14:paraId="71BB4D06" w14:textId="77777777" w:rsidR="0080656B" w:rsidRPr="0071336B" w:rsidRDefault="0080656B" w:rsidP="0080656B">
            <w:pPr>
              <w:spacing w:after="0"/>
              <w:jc w:val="both"/>
              <w:rPr>
                <w:rFonts w:ascii="Arial" w:hAnsi="Arial" w:cs="Arial"/>
                <w:sz w:val="20"/>
                <w:szCs w:val="20"/>
              </w:rPr>
            </w:pPr>
            <w:r w:rsidRPr="0071336B">
              <w:rPr>
                <w:rFonts w:ascii="Arial" w:hAnsi="Arial" w:cs="Arial"/>
                <w:sz w:val="20"/>
                <w:szCs w:val="20"/>
              </w:rPr>
              <w:t>Having identified possible causes, evaluate the need for corrective action. How can it be fixed?</w:t>
            </w:r>
          </w:p>
          <w:p w14:paraId="175E384B" w14:textId="77777777" w:rsidR="0080656B" w:rsidRPr="0071336B" w:rsidRDefault="0080656B" w:rsidP="0080656B">
            <w:pPr>
              <w:spacing w:after="0"/>
              <w:jc w:val="both"/>
              <w:rPr>
                <w:rFonts w:ascii="Arial" w:hAnsi="Arial" w:cs="Arial"/>
                <w:sz w:val="20"/>
                <w:szCs w:val="20"/>
              </w:rPr>
            </w:pPr>
            <w:r w:rsidRPr="0071336B">
              <w:rPr>
                <w:rFonts w:ascii="Arial" w:hAnsi="Arial" w:cs="Arial"/>
                <w:sz w:val="20"/>
                <w:szCs w:val="20"/>
              </w:rPr>
              <w:t>This may include the head of laboratory autho</w:t>
            </w:r>
            <w:r>
              <w:rPr>
                <w:rFonts w:ascii="Arial" w:hAnsi="Arial" w:cs="Arial"/>
                <w:sz w:val="20"/>
                <w:szCs w:val="20"/>
              </w:rPr>
              <w:t xml:space="preserve">rizing procedures to be resumed </w:t>
            </w:r>
            <w:r w:rsidRPr="0071336B">
              <w:rPr>
                <w:rFonts w:ascii="Arial" w:hAnsi="Arial" w:cs="Arial"/>
                <w:sz w:val="20"/>
                <w:szCs w:val="20"/>
              </w:rPr>
              <w:t>e.g. copy of report sent, QC records updated.</w:t>
            </w:r>
            <w:r>
              <w:rPr>
                <w:rFonts w:ascii="Arial" w:hAnsi="Arial" w:cs="Arial"/>
                <w:sz w:val="20"/>
                <w:szCs w:val="20"/>
              </w:rPr>
              <w:t xml:space="preserve"> </w:t>
            </w:r>
            <w:r w:rsidRPr="0071336B">
              <w:rPr>
                <w:rFonts w:ascii="Arial" w:hAnsi="Arial" w:cs="Arial"/>
                <w:sz w:val="20"/>
                <w:szCs w:val="20"/>
              </w:rPr>
              <w:t>As example above, implement training and competency check.</w:t>
            </w:r>
          </w:p>
          <w:p w14:paraId="06BBA33E" w14:textId="77777777" w:rsidR="0080656B" w:rsidRPr="0071336B" w:rsidRDefault="0080656B" w:rsidP="0080656B">
            <w:pPr>
              <w:spacing w:after="0"/>
              <w:jc w:val="both"/>
              <w:rPr>
                <w:rFonts w:ascii="Arial" w:hAnsi="Arial" w:cs="Arial"/>
                <w:sz w:val="20"/>
                <w:szCs w:val="20"/>
              </w:rPr>
            </w:pPr>
          </w:p>
        </w:tc>
      </w:tr>
      <w:tr w:rsidR="0080656B" w:rsidRPr="0071336B" w14:paraId="7DEE9F68" w14:textId="77777777" w:rsidTr="00D23B94">
        <w:tc>
          <w:tcPr>
            <w:tcW w:w="8748" w:type="dxa"/>
          </w:tcPr>
          <w:p w14:paraId="74EE65DB" w14:textId="77777777" w:rsidR="0080656B" w:rsidRPr="0071336B" w:rsidRDefault="0080656B" w:rsidP="0080656B">
            <w:pPr>
              <w:spacing w:after="0"/>
              <w:jc w:val="both"/>
              <w:rPr>
                <w:rFonts w:ascii="Arial" w:hAnsi="Arial" w:cs="Arial"/>
                <w:sz w:val="20"/>
                <w:szCs w:val="20"/>
              </w:rPr>
            </w:pPr>
            <w:r w:rsidRPr="0071336B">
              <w:rPr>
                <w:rFonts w:ascii="Arial" w:hAnsi="Arial" w:cs="Arial"/>
                <w:sz w:val="20"/>
                <w:szCs w:val="20"/>
              </w:rPr>
              <w:t xml:space="preserve"> </w:t>
            </w:r>
            <w:r w:rsidRPr="0071336B">
              <w:rPr>
                <w:rFonts w:ascii="Arial" w:hAnsi="Arial" w:cs="Arial"/>
                <w:noProof/>
                <w:lang w:eastAsia="en-GB"/>
              </w:rPr>
              <w:drawing>
                <wp:inline distT="0" distB="0" distL="0" distR="0" wp14:anchorId="0691A74C" wp14:editId="1CCBB14E">
                  <wp:extent cx="3017520" cy="342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17520" cy="342900"/>
                          </a:xfrm>
                          <a:prstGeom prst="rect">
                            <a:avLst/>
                          </a:prstGeom>
                          <a:noFill/>
                          <a:ln>
                            <a:noFill/>
                          </a:ln>
                        </pic:spPr>
                      </pic:pic>
                    </a:graphicData>
                  </a:graphic>
                </wp:inline>
              </w:drawing>
            </w:r>
            <w:r w:rsidRPr="0071336B">
              <w:rPr>
                <w:rFonts w:ascii="Arial" w:hAnsi="Arial" w:cs="Arial"/>
                <w:sz w:val="20"/>
                <w:szCs w:val="20"/>
              </w:rPr>
              <w:t xml:space="preserve"> </w:t>
            </w:r>
            <w:r>
              <w:rPr>
                <w:rFonts w:ascii="Arial" w:hAnsi="Arial" w:cs="Arial"/>
                <w:b/>
                <w:sz w:val="20"/>
                <w:szCs w:val="20"/>
              </w:rPr>
              <w:t>within 21</w:t>
            </w:r>
            <w:r w:rsidRPr="0071336B">
              <w:rPr>
                <w:rFonts w:ascii="Arial" w:hAnsi="Arial" w:cs="Arial"/>
                <w:b/>
                <w:sz w:val="20"/>
                <w:szCs w:val="20"/>
              </w:rPr>
              <w:t xml:space="preserve"> days (Quality Manager Only)</w:t>
            </w:r>
          </w:p>
        </w:tc>
      </w:tr>
      <w:tr w:rsidR="0080656B" w:rsidRPr="0071336B" w14:paraId="7958E9E6" w14:textId="77777777" w:rsidTr="00D23B94">
        <w:tc>
          <w:tcPr>
            <w:tcW w:w="8748" w:type="dxa"/>
          </w:tcPr>
          <w:p w14:paraId="7E6A8C41" w14:textId="77777777" w:rsidR="0080656B" w:rsidRPr="0071336B" w:rsidRDefault="0080656B" w:rsidP="0080656B">
            <w:pPr>
              <w:spacing w:after="0"/>
              <w:jc w:val="both"/>
              <w:rPr>
                <w:rFonts w:ascii="Arial" w:hAnsi="Arial" w:cs="Arial"/>
                <w:sz w:val="20"/>
                <w:szCs w:val="20"/>
              </w:rPr>
            </w:pPr>
            <w:r w:rsidRPr="0071336B">
              <w:rPr>
                <w:rFonts w:ascii="Arial" w:hAnsi="Arial" w:cs="Arial"/>
                <w:sz w:val="20"/>
                <w:szCs w:val="20"/>
              </w:rPr>
              <w:t>All the above will be considered and checked to see if the steps are adequately recorded</w:t>
            </w:r>
            <w:r>
              <w:rPr>
                <w:rFonts w:ascii="Arial" w:hAnsi="Arial" w:cs="Arial"/>
                <w:sz w:val="20"/>
                <w:szCs w:val="20"/>
              </w:rPr>
              <w:t xml:space="preserve"> and clinical risk assessment review triggered, if appropriate</w:t>
            </w:r>
            <w:r w:rsidRPr="0071336B">
              <w:rPr>
                <w:rFonts w:ascii="Arial" w:hAnsi="Arial" w:cs="Arial"/>
                <w:sz w:val="20"/>
                <w:szCs w:val="20"/>
              </w:rPr>
              <w:t xml:space="preserve">. </w:t>
            </w:r>
            <w:r>
              <w:rPr>
                <w:rFonts w:ascii="Arial" w:hAnsi="Arial" w:cs="Arial"/>
                <w:sz w:val="20"/>
                <w:szCs w:val="20"/>
              </w:rPr>
              <w:t xml:space="preserve">Assessment of nonconformity impact on clinical risk assessment/improvement opportunity confirmed. </w:t>
            </w:r>
            <w:r w:rsidRPr="0071336B">
              <w:rPr>
                <w:rFonts w:ascii="Arial" w:hAnsi="Arial" w:cs="Arial"/>
                <w:sz w:val="20"/>
                <w:szCs w:val="20"/>
              </w:rPr>
              <w:t>If OK the record will be closed. If further info is needed the steps may be re-opened.</w:t>
            </w:r>
          </w:p>
          <w:p w14:paraId="464FCBC1" w14:textId="77777777" w:rsidR="0080656B" w:rsidRPr="0071336B" w:rsidRDefault="0080656B" w:rsidP="0080656B">
            <w:pPr>
              <w:spacing w:after="0"/>
              <w:jc w:val="both"/>
              <w:rPr>
                <w:rFonts w:ascii="Arial" w:hAnsi="Arial" w:cs="Arial"/>
                <w:sz w:val="20"/>
                <w:szCs w:val="20"/>
              </w:rPr>
            </w:pPr>
          </w:p>
        </w:tc>
      </w:tr>
    </w:tbl>
    <w:p w14:paraId="56F8735D" w14:textId="77777777" w:rsidR="005A10AD" w:rsidRDefault="005A10AD" w:rsidP="00FF34B0">
      <w:pPr>
        <w:jc w:val="both"/>
        <w:rPr>
          <w:rFonts w:ascii="Arial" w:hAnsi="Arial" w:cs="Arial"/>
          <w:sz w:val="20"/>
          <w:szCs w:val="20"/>
        </w:rPr>
      </w:pPr>
    </w:p>
    <w:p w14:paraId="74DFF62F" w14:textId="50A33810" w:rsidR="0096459C" w:rsidRDefault="001A7AEA" w:rsidP="00FF34B0">
      <w:pPr>
        <w:jc w:val="both"/>
        <w:rPr>
          <w:rFonts w:ascii="Arial" w:hAnsi="Arial" w:cs="Arial"/>
          <w:sz w:val="20"/>
          <w:szCs w:val="20"/>
        </w:rPr>
      </w:pPr>
      <w:r>
        <w:rPr>
          <w:rFonts w:ascii="Arial" w:hAnsi="Arial" w:cs="Arial"/>
          <w:sz w:val="20"/>
          <w:szCs w:val="20"/>
        </w:rPr>
        <w:t xml:space="preserve">Non-conformance training is delivered using </w:t>
      </w:r>
      <w:r w:rsidRPr="001A7AEA">
        <w:rPr>
          <w:rFonts w:ascii="Arial" w:hAnsi="Arial" w:cs="Arial"/>
          <w:b/>
          <w:sz w:val="20"/>
          <w:szCs w:val="20"/>
        </w:rPr>
        <w:t>MI-CGEN-T-125</w:t>
      </w:r>
      <w:r>
        <w:rPr>
          <w:rFonts w:ascii="Arial" w:hAnsi="Arial" w:cs="Arial"/>
          <w:sz w:val="20"/>
          <w:szCs w:val="20"/>
        </w:rPr>
        <w:t xml:space="preserve"> - </w:t>
      </w:r>
      <w:r w:rsidRPr="001A7AEA">
        <w:rPr>
          <w:rFonts w:ascii="Arial" w:hAnsi="Arial" w:cs="Arial"/>
          <w:sz w:val="20"/>
          <w:szCs w:val="20"/>
        </w:rPr>
        <w:t>Non-conformance training</w:t>
      </w:r>
      <w:r>
        <w:rPr>
          <w:rFonts w:ascii="Arial" w:hAnsi="Arial" w:cs="Arial"/>
          <w:sz w:val="20"/>
          <w:szCs w:val="20"/>
        </w:rPr>
        <w:t xml:space="preserve">. </w:t>
      </w:r>
      <w:r w:rsidR="0080656B">
        <w:rPr>
          <w:rFonts w:ascii="Arial" w:hAnsi="Arial" w:cs="Arial"/>
          <w:sz w:val="20"/>
          <w:szCs w:val="20"/>
        </w:rPr>
        <w:t xml:space="preserve">Further information is available in </w:t>
      </w:r>
      <w:r w:rsidR="0080656B" w:rsidRPr="0080656B">
        <w:rPr>
          <w:rFonts w:ascii="Arial" w:hAnsi="Arial" w:cs="Arial"/>
          <w:b/>
          <w:sz w:val="20"/>
          <w:szCs w:val="20"/>
        </w:rPr>
        <w:t>MP-CGEN-005</w:t>
      </w:r>
      <w:r w:rsidR="0080656B">
        <w:rPr>
          <w:rFonts w:ascii="Arial" w:hAnsi="Arial" w:cs="Arial"/>
          <w:sz w:val="20"/>
          <w:szCs w:val="20"/>
        </w:rPr>
        <w:t xml:space="preserve"> – Risk and Incident Management on additional reporting </w:t>
      </w:r>
      <w:r w:rsidR="003B60CE">
        <w:rPr>
          <w:rFonts w:ascii="Arial" w:hAnsi="Arial" w:cs="Arial"/>
          <w:sz w:val="20"/>
          <w:szCs w:val="20"/>
        </w:rPr>
        <w:t>systems</w:t>
      </w:r>
      <w:r w:rsidR="0080656B">
        <w:rPr>
          <w:rFonts w:ascii="Arial" w:hAnsi="Arial" w:cs="Arial"/>
          <w:sz w:val="20"/>
          <w:szCs w:val="20"/>
        </w:rPr>
        <w:t xml:space="preserve"> (e.g. DATIX, SHOT/SABRE and UKAS). Root cause analysis procedures are further defined in </w:t>
      </w:r>
      <w:r w:rsidR="0080656B" w:rsidRPr="0080656B">
        <w:rPr>
          <w:rFonts w:ascii="Arial" w:hAnsi="Arial" w:cs="Arial"/>
          <w:b/>
          <w:sz w:val="20"/>
          <w:szCs w:val="20"/>
        </w:rPr>
        <w:t>MP-CGEN-020</w:t>
      </w:r>
      <w:r w:rsidR="0080656B">
        <w:rPr>
          <w:rFonts w:ascii="Arial" w:hAnsi="Arial" w:cs="Arial"/>
          <w:sz w:val="20"/>
          <w:szCs w:val="20"/>
        </w:rPr>
        <w:t xml:space="preserve"> – Root Cause Analysis – Investigation Procedures</w:t>
      </w:r>
      <w:bookmarkEnd w:id="210"/>
      <w:bookmarkEnd w:id="211"/>
      <w:bookmarkEnd w:id="212"/>
      <w:r w:rsidR="00F73F95">
        <w:rPr>
          <w:rFonts w:ascii="Arial" w:hAnsi="Arial" w:cs="Arial"/>
          <w:sz w:val="20"/>
          <w:szCs w:val="20"/>
        </w:rPr>
        <w:t>.</w:t>
      </w:r>
    </w:p>
    <w:p w14:paraId="146E96FF" w14:textId="71A370CD" w:rsidR="005A10AD" w:rsidRPr="00FF34B0" w:rsidRDefault="00F73F95" w:rsidP="00FF34B0">
      <w:pPr>
        <w:jc w:val="both"/>
        <w:rPr>
          <w:rFonts w:ascii="Arial" w:hAnsi="Arial" w:cs="Arial"/>
          <w:sz w:val="20"/>
          <w:szCs w:val="20"/>
        </w:rPr>
      </w:pPr>
      <w:r>
        <w:rPr>
          <w:rFonts w:ascii="Arial" w:hAnsi="Arial" w:cs="Arial"/>
          <w:sz w:val="20"/>
          <w:szCs w:val="20"/>
        </w:rPr>
        <w:t xml:space="preserve">Technical information of logging nonconformity is contained in </w:t>
      </w:r>
      <w:r w:rsidRPr="00F73F95">
        <w:rPr>
          <w:rFonts w:ascii="Arial" w:hAnsi="Arial" w:cs="Arial"/>
          <w:b/>
          <w:sz w:val="20"/>
          <w:szCs w:val="20"/>
        </w:rPr>
        <w:t>MI-CGEN-021</w:t>
      </w:r>
      <w:r>
        <w:rPr>
          <w:rFonts w:ascii="Arial" w:hAnsi="Arial" w:cs="Arial"/>
          <w:sz w:val="20"/>
          <w:szCs w:val="20"/>
        </w:rPr>
        <w:t xml:space="preserve"> – Using Q-Pulse – Non-conformance module. </w:t>
      </w:r>
    </w:p>
    <w:p w14:paraId="52864EE3" w14:textId="766EDBE6" w:rsidR="00B45E64" w:rsidRDefault="00E12284" w:rsidP="006E398C">
      <w:pPr>
        <w:pStyle w:val="Heading2"/>
        <w:numPr>
          <w:ilvl w:val="1"/>
          <w:numId w:val="1"/>
        </w:numPr>
        <w:jc w:val="both"/>
      </w:pPr>
      <w:bookmarkStart w:id="213" w:name="_Evaluations"/>
      <w:bookmarkStart w:id="214" w:name="_Toc129097898"/>
      <w:bookmarkEnd w:id="213"/>
      <w:r w:rsidRPr="00E12284">
        <w:t>Evaluations</w:t>
      </w:r>
      <w:r w:rsidR="00AC551E">
        <w:t xml:space="preserve"> (</w:t>
      </w:r>
      <w:r w:rsidR="00AC551E" w:rsidRPr="00AC551E">
        <w:rPr>
          <w:color w:val="0000FF"/>
        </w:rPr>
        <w:t>ISO 8.8</w:t>
      </w:r>
      <w:r w:rsidR="00AC551E">
        <w:t>)</w:t>
      </w:r>
      <w:bookmarkEnd w:id="214"/>
    </w:p>
    <w:p w14:paraId="6299A8CD" w14:textId="77777777" w:rsidR="002418C5" w:rsidRPr="0024673A" w:rsidRDefault="002418C5" w:rsidP="00AC551E">
      <w:pPr>
        <w:spacing w:line="240" w:lineRule="auto"/>
        <w:ind w:left="720"/>
        <w:jc w:val="both"/>
        <w:rPr>
          <w:rFonts w:ascii="Arial" w:hAnsi="Arial" w:cs="Arial"/>
          <w:iCs/>
          <w:sz w:val="20"/>
          <w:szCs w:val="20"/>
          <w:u w:val="single"/>
        </w:rPr>
      </w:pPr>
      <w:bookmarkStart w:id="215" w:name="_Toc96741837"/>
      <w:bookmarkStart w:id="216" w:name="_Toc96860008"/>
      <w:bookmarkStart w:id="217" w:name="_Toc103844806"/>
      <w:r w:rsidRPr="0024673A">
        <w:rPr>
          <w:rFonts w:ascii="Arial" w:hAnsi="Arial" w:cs="Arial"/>
          <w:iCs/>
          <w:sz w:val="20"/>
          <w:szCs w:val="20"/>
          <w:u w:val="single"/>
        </w:rPr>
        <w:t>General (</w:t>
      </w:r>
      <w:r w:rsidRPr="0024673A">
        <w:rPr>
          <w:rFonts w:ascii="Arial" w:hAnsi="Arial" w:cs="Arial"/>
          <w:b/>
          <w:iCs/>
          <w:color w:val="0000FF"/>
          <w:sz w:val="20"/>
          <w:szCs w:val="20"/>
          <w:u w:val="single"/>
        </w:rPr>
        <w:t>ISO 8.8.1</w:t>
      </w:r>
      <w:r w:rsidRPr="0024673A">
        <w:rPr>
          <w:rFonts w:ascii="Arial" w:hAnsi="Arial" w:cs="Arial"/>
          <w:iCs/>
          <w:sz w:val="20"/>
          <w:szCs w:val="20"/>
          <w:u w:val="single"/>
        </w:rPr>
        <w:t>)</w:t>
      </w:r>
    </w:p>
    <w:p w14:paraId="63823F61" w14:textId="77777777" w:rsidR="0024673A" w:rsidRDefault="0024673A" w:rsidP="0096459C">
      <w:pPr>
        <w:spacing w:line="240" w:lineRule="auto"/>
        <w:jc w:val="both"/>
        <w:rPr>
          <w:rFonts w:ascii="Arial" w:hAnsi="Arial" w:cs="Arial"/>
          <w:iCs/>
          <w:sz w:val="20"/>
          <w:szCs w:val="20"/>
        </w:rPr>
      </w:pPr>
      <w:r>
        <w:rPr>
          <w:rFonts w:ascii="Arial" w:hAnsi="Arial" w:cs="Arial"/>
          <w:iCs/>
          <w:sz w:val="20"/>
          <w:szCs w:val="20"/>
        </w:rPr>
        <w:t xml:space="preserve">Evaluations are planned covering pre-examination, examination and post-examination processes. Coverage of all phases ensure that the needs/requirements of users are met. </w:t>
      </w:r>
    </w:p>
    <w:p w14:paraId="75AEBC39" w14:textId="77777777" w:rsidR="002418C5" w:rsidRPr="0024673A" w:rsidRDefault="002418C5" w:rsidP="00AC551E">
      <w:pPr>
        <w:spacing w:line="240" w:lineRule="auto"/>
        <w:ind w:left="720"/>
        <w:jc w:val="both"/>
        <w:rPr>
          <w:rFonts w:ascii="Arial" w:hAnsi="Arial" w:cs="Arial"/>
          <w:iCs/>
          <w:sz w:val="20"/>
          <w:szCs w:val="20"/>
          <w:u w:val="single"/>
        </w:rPr>
      </w:pPr>
      <w:r w:rsidRPr="0024673A">
        <w:rPr>
          <w:rFonts w:ascii="Arial" w:hAnsi="Arial" w:cs="Arial"/>
          <w:iCs/>
          <w:sz w:val="20"/>
          <w:szCs w:val="20"/>
          <w:u w:val="single"/>
        </w:rPr>
        <w:t>Quality indicators (</w:t>
      </w:r>
      <w:r w:rsidRPr="0024673A">
        <w:rPr>
          <w:rFonts w:ascii="Arial" w:hAnsi="Arial" w:cs="Arial"/>
          <w:b/>
          <w:iCs/>
          <w:color w:val="0000FF"/>
          <w:sz w:val="20"/>
          <w:szCs w:val="20"/>
          <w:u w:val="single"/>
        </w:rPr>
        <w:t>ISO 8.8.2</w:t>
      </w:r>
      <w:r w:rsidRPr="0024673A">
        <w:rPr>
          <w:rFonts w:ascii="Arial" w:hAnsi="Arial" w:cs="Arial"/>
          <w:iCs/>
          <w:sz w:val="20"/>
          <w:szCs w:val="20"/>
          <w:u w:val="single"/>
        </w:rPr>
        <w:t>)</w:t>
      </w:r>
    </w:p>
    <w:p w14:paraId="56394147" w14:textId="77777777" w:rsidR="002418C5" w:rsidRDefault="0024673A" w:rsidP="002418C5">
      <w:pPr>
        <w:jc w:val="both"/>
        <w:rPr>
          <w:rFonts w:ascii="Arial" w:hAnsi="Arial" w:cs="Arial"/>
          <w:sz w:val="20"/>
          <w:szCs w:val="20"/>
        </w:rPr>
      </w:pPr>
      <w:r w:rsidRPr="0024673A">
        <w:rPr>
          <w:rFonts w:ascii="Arial" w:hAnsi="Arial" w:cs="Arial"/>
          <w:sz w:val="20"/>
          <w:szCs w:val="20"/>
        </w:rPr>
        <w:t xml:space="preserve">In addition to KPIs described in </w:t>
      </w:r>
      <w:hyperlink w:anchor="_Improvement_(ISO_8.6)" w:history="1">
        <w:r w:rsidRPr="0024673A">
          <w:rPr>
            <w:rStyle w:val="Hyperlink"/>
            <w:rFonts w:ascii="Arial" w:hAnsi="Arial" w:cs="Arial"/>
            <w:sz w:val="20"/>
            <w:szCs w:val="20"/>
          </w:rPr>
          <w:t>Section 8.6</w:t>
        </w:r>
      </w:hyperlink>
      <w:r w:rsidRPr="0024673A">
        <w:rPr>
          <w:rFonts w:ascii="Arial" w:hAnsi="Arial" w:cs="Arial"/>
          <w:sz w:val="20"/>
          <w:szCs w:val="20"/>
        </w:rPr>
        <w:t>,</w:t>
      </w:r>
      <w:r>
        <w:rPr>
          <w:rFonts w:ascii="Arial" w:hAnsi="Arial" w:cs="Arial"/>
          <w:b/>
          <w:sz w:val="20"/>
          <w:szCs w:val="20"/>
        </w:rPr>
        <w:t xml:space="preserve"> MP-CGEN</w:t>
      </w:r>
      <w:r w:rsidRPr="0024673A">
        <w:rPr>
          <w:rFonts w:ascii="Arial" w:hAnsi="Arial" w:cs="Arial"/>
          <w:b/>
          <w:sz w:val="20"/>
          <w:szCs w:val="20"/>
        </w:rPr>
        <w:t>-017</w:t>
      </w:r>
      <w:r>
        <w:rPr>
          <w:rFonts w:ascii="Arial" w:hAnsi="Arial" w:cs="Arial"/>
          <w:sz w:val="20"/>
          <w:szCs w:val="20"/>
        </w:rPr>
        <w:t xml:space="preserve"> – Policy and Procedures for Quality Assurance </w:t>
      </w:r>
      <w:r w:rsidR="002418C5">
        <w:rPr>
          <w:rFonts w:ascii="Arial" w:hAnsi="Arial" w:cs="Arial"/>
          <w:sz w:val="20"/>
          <w:szCs w:val="20"/>
        </w:rPr>
        <w:t>defines a series of Quality Indicators / Performance Assessment Tools</w:t>
      </w:r>
      <w:r>
        <w:rPr>
          <w:rFonts w:ascii="Arial" w:hAnsi="Arial" w:cs="Arial"/>
          <w:sz w:val="20"/>
          <w:szCs w:val="20"/>
        </w:rPr>
        <w:t>. These are evaluated as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2439"/>
        <w:gridCol w:w="2896"/>
      </w:tblGrid>
      <w:tr w:rsidR="0024673A" w:rsidRPr="00C96D92" w14:paraId="33AFE8D8" w14:textId="77777777" w:rsidTr="00322722">
        <w:tc>
          <w:tcPr>
            <w:tcW w:w="4185" w:type="dxa"/>
            <w:shd w:val="clear" w:color="auto" w:fill="auto"/>
          </w:tcPr>
          <w:p w14:paraId="18283460" w14:textId="77777777" w:rsidR="0024673A" w:rsidRPr="0024673A" w:rsidRDefault="0024673A" w:rsidP="007652D8">
            <w:pPr>
              <w:spacing w:after="0" w:line="240" w:lineRule="auto"/>
              <w:rPr>
                <w:rFonts w:ascii="Arial" w:hAnsi="Arial" w:cs="Arial"/>
                <w:b/>
                <w:sz w:val="18"/>
                <w:szCs w:val="18"/>
              </w:rPr>
            </w:pPr>
            <w:r w:rsidRPr="0024673A">
              <w:rPr>
                <w:rFonts w:ascii="Arial" w:hAnsi="Arial" w:cs="Arial"/>
                <w:b/>
                <w:sz w:val="18"/>
                <w:szCs w:val="18"/>
              </w:rPr>
              <w:t>Activity</w:t>
            </w:r>
          </w:p>
        </w:tc>
        <w:tc>
          <w:tcPr>
            <w:tcW w:w="2439" w:type="dxa"/>
            <w:shd w:val="clear" w:color="auto" w:fill="auto"/>
          </w:tcPr>
          <w:p w14:paraId="2A074C8E" w14:textId="77777777" w:rsidR="0024673A" w:rsidRPr="0024673A" w:rsidRDefault="0024673A" w:rsidP="007652D8">
            <w:pPr>
              <w:spacing w:after="0" w:line="240" w:lineRule="auto"/>
              <w:rPr>
                <w:rFonts w:ascii="Arial" w:hAnsi="Arial" w:cs="Arial"/>
                <w:b/>
                <w:sz w:val="18"/>
                <w:szCs w:val="18"/>
              </w:rPr>
            </w:pPr>
            <w:r w:rsidRPr="0024673A">
              <w:rPr>
                <w:rFonts w:ascii="Arial" w:hAnsi="Arial" w:cs="Arial"/>
                <w:b/>
                <w:sz w:val="18"/>
                <w:szCs w:val="18"/>
              </w:rPr>
              <w:t>Methodology of Assessment</w:t>
            </w:r>
          </w:p>
        </w:tc>
        <w:tc>
          <w:tcPr>
            <w:tcW w:w="2896" w:type="dxa"/>
            <w:shd w:val="clear" w:color="auto" w:fill="auto"/>
          </w:tcPr>
          <w:p w14:paraId="6E7C7EC1" w14:textId="77777777" w:rsidR="0024673A" w:rsidRPr="0024673A" w:rsidRDefault="0024673A" w:rsidP="007652D8">
            <w:pPr>
              <w:spacing w:after="0" w:line="240" w:lineRule="auto"/>
              <w:rPr>
                <w:rFonts w:ascii="Arial" w:hAnsi="Arial" w:cs="Arial"/>
                <w:b/>
                <w:sz w:val="18"/>
                <w:szCs w:val="18"/>
              </w:rPr>
            </w:pPr>
            <w:r w:rsidRPr="0024673A">
              <w:rPr>
                <w:rFonts w:ascii="Arial" w:hAnsi="Arial" w:cs="Arial"/>
                <w:b/>
                <w:sz w:val="18"/>
                <w:szCs w:val="18"/>
              </w:rPr>
              <w:t>Duration of Measurement</w:t>
            </w:r>
          </w:p>
        </w:tc>
      </w:tr>
      <w:tr w:rsidR="0024673A" w:rsidRPr="00C96D92" w14:paraId="27CD9238" w14:textId="77777777" w:rsidTr="00322722">
        <w:tc>
          <w:tcPr>
            <w:tcW w:w="4185" w:type="dxa"/>
            <w:shd w:val="clear" w:color="auto" w:fill="auto"/>
            <w:vAlign w:val="center"/>
          </w:tcPr>
          <w:p w14:paraId="1FBABFAC" w14:textId="77777777" w:rsidR="0024673A" w:rsidRPr="00C96D92" w:rsidRDefault="0024673A" w:rsidP="007652D8">
            <w:pPr>
              <w:spacing w:after="0" w:line="240" w:lineRule="auto"/>
              <w:rPr>
                <w:rFonts w:ascii="Arial" w:hAnsi="Arial" w:cs="Arial"/>
                <w:sz w:val="18"/>
                <w:szCs w:val="18"/>
              </w:rPr>
            </w:pPr>
            <w:r w:rsidRPr="00C96D92">
              <w:rPr>
                <w:rFonts w:ascii="Arial" w:hAnsi="Arial" w:cs="Arial"/>
                <w:sz w:val="18"/>
                <w:szCs w:val="18"/>
              </w:rPr>
              <w:t>Patient identif</w:t>
            </w:r>
            <w:r>
              <w:rPr>
                <w:rFonts w:ascii="Arial" w:hAnsi="Arial" w:cs="Arial"/>
                <w:sz w:val="18"/>
                <w:szCs w:val="18"/>
              </w:rPr>
              <w:t>ication (pre-examination</w:t>
            </w:r>
            <w:r w:rsidRPr="00C96D92">
              <w:rPr>
                <w:rFonts w:ascii="Arial" w:hAnsi="Arial" w:cs="Arial"/>
                <w:sz w:val="18"/>
                <w:szCs w:val="18"/>
              </w:rPr>
              <w:t xml:space="preserve">) </w:t>
            </w:r>
          </w:p>
        </w:tc>
        <w:tc>
          <w:tcPr>
            <w:tcW w:w="2439" w:type="dxa"/>
            <w:vMerge w:val="restart"/>
            <w:shd w:val="clear" w:color="auto" w:fill="auto"/>
            <w:vAlign w:val="center"/>
          </w:tcPr>
          <w:p w14:paraId="27E0714B" w14:textId="77777777" w:rsidR="0024673A" w:rsidRPr="00C96D92" w:rsidRDefault="0024673A" w:rsidP="007652D8">
            <w:pPr>
              <w:spacing w:after="0" w:line="240" w:lineRule="auto"/>
              <w:rPr>
                <w:rFonts w:ascii="Arial" w:hAnsi="Arial" w:cs="Arial"/>
                <w:sz w:val="18"/>
                <w:szCs w:val="18"/>
              </w:rPr>
            </w:pPr>
            <w:r w:rsidRPr="00C96D92">
              <w:rPr>
                <w:rFonts w:ascii="Arial" w:hAnsi="Arial" w:cs="Arial"/>
                <w:sz w:val="18"/>
                <w:szCs w:val="18"/>
              </w:rPr>
              <w:t>Routine Process</w:t>
            </w:r>
          </w:p>
          <w:p w14:paraId="773994F4" w14:textId="77777777" w:rsidR="0024673A" w:rsidRPr="00C96D92" w:rsidRDefault="0024673A" w:rsidP="007652D8">
            <w:pPr>
              <w:spacing w:after="0" w:line="240" w:lineRule="auto"/>
              <w:rPr>
                <w:rFonts w:ascii="Arial" w:hAnsi="Arial" w:cs="Arial"/>
                <w:sz w:val="18"/>
                <w:szCs w:val="18"/>
              </w:rPr>
            </w:pPr>
            <w:r w:rsidRPr="00C96D92">
              <w:rPr>
                <w:rFonts w:ascii="Arial" w:hAnsi="Arial" w:cs="Arial"/>
                <w:sz w:val="18"/>
                <w:szCs w:val="18"/>
              </w:rPr>
              <w:t>Scheduled Horizontal Audit</w:t>
            </w:r>
          </w:p>
          <w:p w14:paraId="547457ED" w14:textId="77777777" w:rsidR="0024673A" w:rsidRPr="00C96D92" w:rsidRDefault="0024673A" w:rsidP="007652D8">
            <w:pPr>
              <w:spacing w:after="0" w:line="240" w:lineRule="auto"/>
              <w:rPr>
                <w:rFonts w:ascii="Arial" w:hAnsi="Arial" w:cs="Arial"/>
                <w:sz w:val="18"/>
                <w:szCs w:val="18"/>
              </w:rPr>
            </w:pPr>
            <w:r w:rsidRPr="00C96D92">
              <w:rPr>
                <w:rFonts w:ascii="Arial" w:hAnsi="Arial" w:cs="Arial"/>
                <w:sz w:val="18"/>
                <w:szCs w:val="18"/>
              </w:rPr>
              <w:t>Scheduled Vertical Audit</w:t>
            </w:r>
          </w:p>
        </w:tc>
        <w:tc>
          <w:tcPr>
            <w:tcW w:w="2896" w:type="dxa"/>
            <w:vMerge w:val="restart"/>
            <w:shd w:val="clear" w:color="auto" w:fill="auto"/>
            <w:vAlign w:val="center"/>
          </w:tcPr>
          <w:p w14:paraId="77545277" w14:textId="77777777" w:rsidR="0024673A" w:rsidRPr="00C96D92" w:rsidRDefault="0024673A" w:rsidP="007652D8">
            <w:pPr>
              <w:spacing w:after="0" w:line="240" w:lineRule="auto"/>
              <w:jc w:val="both"/>
              <w:rPr>
                <w:rFonts w:ascii="Arial" w:hAnsi="Arial" w:cs="Arial"/>
                <w:sz w:val="18"/>
                <w:szCs w:val="18"/>
              </w:rPr>
            </w:pPr>
            <w:r w:rsidRPr="00C96D92">
              <w:rPr>
                <w:rFonts w:ascii="Arial" w:hAnsi="Arial" w:cs="Arial"/>
                <w:sz w:val="18"/>
                <w:szCs w:val="18"/>
              </w:rPr>
              <w:t>Continuous</w:t>
            </w:r>
          </w:p>
          <w:p w14:paraId="1163B7C7" w14:textId="77777777" w:rsidR="0024673A" w:rsidRPr="00C96D92" w:rsidRDefault="0024673A" w:rsidP="007652D8">
            <w:pPr>
              <w:spacing w:after="0" w:line="240" w:lineRule="auto"/>
              <w:rPr>
                <w:rFonts w:ascii="Arial" w:hAnsi="Arial" w:cs="Arial"/>
                <w:sz w:val="18"/>
                <w:szCs w:val="18"/>
              </w:rPr>
            </w:pPr>
            <w:r w:rsidRPr="00C96D92">
              <w:rPr>
                <w:rFonts w:ascii="Arial" w:hAnsi="Arial" w:cs="Arial"/>
                <w:sz w:val="18"/>
                <w:szCs w:val="18"/>
              </w:rPr>
              <w:t>Audit shall incorporate a pre-specified number of requests</w:t>
            </w:r>
          </w:p>
        </w:tc>
      </w:tr>
      <w:tr w:rsidR="0024673A" w:rsidRPr="00C96D92" w14:paraId="0852B9FE" w14:textId="77777777" w:rsidTr="00322722">
        <w:tc>
          <w:tcPr>
            <w:tcW w:w="4185" w:type="dxa"/>
            <w:shd w:val="clear" w:color="auto" w:fill="auto"/>
            <w:vAlign w:val="center"/>
          </w:tcPr>
          <w:p w14:paraId="5D4119C2" w14:textId="77777777" w:rsidR="0024673A" w:rsidRPr="00C96D92" w:rsidRDefault="0024673A" w:rsidP="007652D8">
            <w:pPr>
              <w:spacing w:after="0" w:line="240" w:lineRule="auto"/>
              <w:rPr>
                <w:rFonts w:ascii="Arial" w:hAnsi="Arial" w:cs="Arial"/>
                <w:sz w:val="18"/>
                <w:szCs w:val="18"/>
              </w:rPr>
            </w:pPr>
            <w:r w:rsidRPr="00C96D92">
              <w:rPr>
                <w:rFonts w:ascii="Arial" w:hAnsi="Arial" w:cs="Arial"/>
                <w:sz w:val="18"/>
                <w:szCs w:val="18"/>
              </w:rPr>
              <w:t>T</w:t>
            </w:r>
            <w:r>
              <w:rPr>
                <w:rFonts w:ascii="Arial" w:hAnsi="Arial" w:cs="Arial"/>
                <w:sz w:val="18"/>
                <w:szCs w:val="18"/>
              </w:rPr>
              <w:t>est order accuracy (pre- examination</w:t>
            </w:r>
            <w:r w:rsidRPr="00C96D92">
              <w:rPr>
                <w:rFonts w:ascii="Arial" w:hAnsi="Arial" w:cs="Arial"/>
                <w:sz w:val="18"/>
                <w:szCs w:val="18"/>
              </w:rPr>
              <w:t>)</w:t>
            </w:r>
          </w:p>
        </w:tc>
        <w:tc>
          <w:tcPr>
            <w:tcW w:w="2439" w:type="dxa"/>
            <w:vMerge/>
            <w:shd w:val="clear" w:color="auto" w:fill="auto"/>
            <w:vAlign w:val="center"/>
          </w:tcPr>
          <w:p w14:paraId="3382A365" w14:textId="77777777" w:rsidR="0024673A" w:rsidRPr="00C96D92" w:rsidRDefault="0024673A" w:rsidP="007652D8">
            <w:pPr>
              <w:spacing w:after="0" w:line="240" w:lineRule="auto"/>
              <w:rPr>
                <w:rFonts w:ascii="Arial" w:hAnsi="Arial" w:cs="Arial"/>
                <w:sz w:val="18"/>
                <w:szCs w:val="18"/>
              </w:rPr>
            </w:pPr>
          </w:p>
        </w:tc>
        <w:tc>
          <w:tcPr>
            <w:tcW w:w="2896" w:type="dxa"/>
            <w:vMerge/>
            <w:shd w:val="clear" w:color="auto" w:fill="auto"/>
            <w:vAlign w:val="center"/>
          </w:tcPr>
          <w:p w14:paraId="5C71F136" w14:textId="77777777" w:rsidR="0024673A" w:rsidRPr="00C96D92" w:rsidRDefault="0024673A" w:rsidP="007652D8">
            <w:pPr>
              <w:spacing w:after="0" w:line="240" w:lineRule="auto"/>
              <w:rPr>
                <w:rFonts w:ascii="Arial" w:hAnsi="Arial" w:cs="Arial"/>
                <w:sz w:val="18"/>
                <w:szCs w:val="18"/>
              </w:rPr>
            </w:pPr>
          </w:p>
        </w:tc>
      </w:tr>
      <w:tr w:rsidR="0024673A" w:rsidRPr="00C96D92" w14:paraId="53783A35" w14:textId="77777777" w:rsidTr="00322722">
        <w:tc>
          <w:tcPr>
            <w:tcW w:w="4185" w:type="dxa"/>
            <w:shd w:val="clear" w:color="auto" w:fill="auto"/>
            <w:vAlign w:val="center"/>
          </w:tcPr>
          <w:p w14:paraId="2DC1D06D" w14:textId="77777777" w:rsidR="0024673A" w:rsidRPr="00C96D92" w:rsidRDefault="0024673A" w:rsidP="007652D8">
            <w:pPr>
              <w:spacing w:after="0" w:line="240" w:lineRule="auto"/>
              <w:rPr>
                <w:rFonts w:ascii="Arial" w:hAnsi="Arial" w:cs="Arial"/>
                <w:sz w:val="18"/>
                <w:szCs w:val="18"/>
              </w:rPr>
            </w:pPr>
            <w:r w:rsidRPr="00C96D92">
              <w:rPr>
                <w:rFonts w:ascii="Arial" w:hAnsi="Arial" w:cs="Arial"/>
                <w:sz w:val="18"/>
                <w:szCs w:val="18"/>
              </w:rPr>
              <w:t>Adequacy of sp</w:t>
            </w:r>
            <w:r>
              <w:rPr>
                <w:rFonts w:ascii="Arial" w:hAnsi="Arial" w:cs="Arial"/>
                <w:sz w:val="18"/>
                <w:szCs w:val="18"/>
              </w:rPr>
              <w:t>ecimen information (pre- examination</w:t>
            </w:r>
            <w:r w:rsidRPr="00C96D92">
              <w:rPr>
                <w:rFonts w:ascii="Arial" w:hAnsi="Arial" w:cs="Arial"/>
                <w:sz w:val="18"/>
                <w:szCs w:val="18"/>
              </w:rPr>
              <w:t>)</w:t>
            </w:r>
          </w:p>
        </w:tc>
        <w:tc>
          <w:tcPr>
            <w:tcW w:w="2439" w:type="dxa"/>
            <w:vMerge/>
            <w:shd w:val="clear" w:color="auto" w:fill="auto"/>
            <w:vAlign w:val="center"/>
          </w:tcPr>
          <w:p w14:paraId="62199465" w14:textId="77777777" w:rsidR="0024673A" w:rsidRPr="00C96D92" w:rsidRDefault="0024673A" w:rsidP="007652D8">
            <w:pPr>
              <w:spacing w:after="0" w:line="240" w:lineRule="auto"/>
              <w:rPr>
                <w:rFonts w:ascii="Arial" w:hAnsi="Arial" w:cs="Arial"/>
                <w:sz w:val="18"/>
                <w:szCs w:val="18"/>
              </w:rPr>
            </w:pPr>
          </w:p>
        </w:tc>
        <w:tc>
          <w:tcPr>
            <w:tcW w:w="2896" w:type="dxa"/>
            <w:vMerge/>
            <w:shd w:val="clear" w:color="auto" w:fill="auto"/>
            <w:vAlign w:val="center"/>
          </w:tcPr>
          <w:p w14:paraId="0DA123B1" w14:textId="77777777" w:rsidR="0024673A" w:rsidRPr="00C96D92" w:rsidRDefault="0024673A" w:rsidP="007652D8">
            <w:pPr>
              <w:spacing w:after="0" w:line="240" w:lineRule="auto"/>
              <w:rPr>
                <w:rFonts w:ascii="Arial" w:hAnsi="Arial" w:cs="Arial"/>
                <w:sz w:val="18"/>
                <w:szCs w:val="18"/>
              </w:rPr>
            </w:pPr>
          </w:p>
        </w:tc>
      </w:tr>
      <w:tr w:rsidR="0024673A" w:rsidRPr="00C96D92" w14:paraId="700E2C29" w14:textId="77777777" w:rsidTr="00322722">
        <w:tc>
          <w:tcPr>
            <w:tcW w:w="4185" w:type="dxa"/>
            <w:shd w:val="clear" w:color="auto" w:fill="auto"/>
            <w:vAlign w:val="center"/>
          </w:tcPr>
          <w:p w14:paraId="5D0695A0" w14:textId="77777777" w:rsidR="0024673A" w:rsidRPr="00C96D92" w:rsidRDefault="0024673A" w:rsidP="007652D8">
            <w:pPr>
              <w:spacing w:before="100" w:beforeAutospacing="1" w:after="0" w:line="240" w:lineRule="auto"/>
              <w:rPr>
                <w:rFonts w:ascii="Arial" w:hAnsi="Arial" w:cs="Arial"/>
                <w:sz w:val="18"/>
                <w:szCs w:val="18"/>
              </w:rPr>
            </w:pPr>
            <w:r w:rsidRPr="00C96D92">
              <w:rPr>
                <w:rFonts w:ascii="Arial" w:hAnsi="Arial" w:cs="Arial"/>
                <w:sz w:val="18"/>
                <w:szCs w:val="18"/>
              </w:rPr>
              <w:t>Accu</w:t>
            </w:r>
            <w:r>
              <w:rPr>
                <w:rFonts w:ascii="Arial" w:hAnsi="Arial" w:cs="Arial"/>
                <w:sz w:val="18"/>
                <w:szCs w:val="18"/>
              </w:rPr>
              <w:t>racy of PID (pre- examination</w:t>
            </w:r>
            <w:r w:rsidRPr="00C96D92">
              <w:rPr>
                <w:rFonts w:ascii="Arial" w:hAnsi="Arial" w:cs="Arial"/>
                <w:sz w:val="18"/>
                <w:szCs w:val="18"/>
              </w:rPr>
              <w:t>)</w:t>
            </w:r>
          </w:p>
        </w:tc>
        <w:tc>
          <w:tcPr>
            <w:tcW w:w="2439" w:type="dxa"/>
            <w:vMerge/>
            <w:shd w:val="clear" w:color="auto" w:fill="auto"/>
            <w:vAlign w:val="center"/>
          </w:tcPr>
          <w:p w14:paraId="4C4CEA3D" w14:textId="77777777" w:rsidR="0024673A" w:rsidRPr="00C96D92" w:rsidRDefault="0024673A" w:rsidP="007652D8">
            <w:pPr>
              <w:spacing w:after="0" w:line="240" w:lineRule="auto"/>
              <w:rPr>
                <w:rFonts w:ascii="Arial" w:hAnsi="Arial" w:cs="Arial"/>
                <w:sz w:val="18"/>
                <w:szCs w:val="18"/>
              </w:rPr>
            </w:pPr>
          </w:p>
        </w:tc>
        <w:tc>
          <w:tcPr>
            <w:tcW w:w="2896" w:type="dxa"/>
            <w:vMerge/>
            <w:shd w:val="clear" w:color="auto" w:fill="auto"/>
            <w:vAlign w:val="center"/>
          </w:tcPr>
          <w:p w14:paraId="50895670" w14:textId="77777777" w:rsidR="0024673A" w:rsidRPr="00C96D92" w:rsidRDefault="0024673A" w:rsidP="007652D8">
            <w:pPr>
              <w:spacing w:after="0" w:line="240" w:lineRule="auto"/>
              <w:rPr>
                <w:rFonts w:ascii="Arial" w:hAnsi="Arial" w:cs="Arial"/>
                <w:sz w:val="18"/>
                <w:szCs w:val="18"/>
              </w:rPr>
            </w:pPr>
          </w:p>
        </w:tc>
      </w:tr>
      <w:tr w:rsidR="0024673A" w:rsidRPr="00C96D92" w14:paraId="502188D9" w14:textId="77777777" w:rsidTr="00322722">
        <w:tc>
          <w:tcPr>
            <w:tcW w:w="4185" w:type="dxa"/>
            <w:shd w:val="clear" w:color="auto" w:fill="auto"/>
            <w:vAlign w:val="center"/>
          </w:tcPr>
          <w:p w14:paraId="4A86D0FE" w14:textId="77777777" w:rsidR="0024673A" w:rsidRPr="00C96D92" w:rsidRDefault="0024673A" w:rsidP="007652D8">
            <w:pPr>
              <w:spacing w:before="100" w:beforeAutospacing="1" w:after="0" w:line="240" w:lineRule="auto"/>
              <w:rPr>
                <w:rFonts w:ascii="Arial" w:hAnsi="Arial" w:cs="Arial"/>
                <w:sz w:val="18"/>
                <w:szCs w:val="18"/>
              </w:rPr>
            </w:pPr>
            <w:r w:rsidRPr="00C96D92">
              <w:rPr>
                <w:rFonts w:ascii="Arial" w:hAnsi="Arial" w:cs="Arial"/>
                <w:sz w:val="18"/>
                <w:szCs w:val="18"/>
              </w:rPr>
              <w:t>Accuracy of</w:t>
            </w:r>
            <w:r>
              <w:rPr>
                <w:rFonts w:ascii="Arial" w:hAnsi="Arial" w:cs="Arial"/>
                <w:sz w:val="18"/>
                <w:szCs w:val="18"/>
              </w:rPr>
              <w:t xml:space="preserve"> Point of Care Testing (examination</w:t>
            </w:r>
            <w:r w:rsidRPr="00C96D92">
              <w:rPr>
                <w:rFonts w:ascii="Arial" w:hAnsi="Arial" w:cs="Arial"/>
                <w:sz w:val="18"/>
                <w:szCs w:val="18"/>
              </w:rPr>
              <w:t>)</w:t>
            </w:r>
          </w:p>
        </w:tc>
        <w:tc>
          <w:tcPr>
            <w:tcW w:w="2439" w:type="dxa"/>
            <w:shd w:val="clear" w:color="auto" w:fill="auto"/>
            <w:vAlign w:val="center"/>
          </w:tcPr>
          <w:p w14:paraId="53848563" w14:textId="77777777" w:rsidR="0024673A" w:rsidRPr="00C96D92" w:rsidRDefault="0024673A" w:rsidP="007652D8">
            <w:pPr>
              <w:spacing w:after="0" w:line="240" w:lineRule="auto"/>
              <w:rPr>
                <w:rFonts w:ascii="Arial" w:hAnsi="Arial" w:cs="Arial"/>
                <w:sz w:val="18"/>
                <w:szCs w:val="18"/>
              </w:rPr>
            </w:pPr>
            <w:r w:rsidRPr="00C96D92">
              <w:rPr>
                <w:rFonts w:ascii="Arial" w:hAnsi="Arial" w:cs="Arial"/>
                <w:sz w:val="18"/>
                <w:szCs w:val="18"/>
              </w:rPr>
              <w:t>Routine Process – includes IQC &amp; EQA</w:t>
            </w:r>
          </w:p>
          <w:p w14:paraId="186C40A1" w14:textId="77777777" w:rsidR="0024673A" w:rsidRPr="00C96D92" w:rsidRDefault="0024673A" w:rsidP="007652D8">
            <w:pPr>
              <w:spacing w:after="0" w:line="240" w:lineRule="auto"/>
              <w:rPr>
                <w:rFonts w:ascii="Arial" w:hAnsi="Arial" w:cs="Arial"/>
                <w:sz w:val="18"/>
                <w:szCs w:val="18"/>
              </w:rPr>
            </w:pPr>
            <w:r w:rsidRPr="00C96D92">
              <w:rPr>
                <w:rFonts w:ascii="Arial" w:hAnsi="Arial" w:cs="Arial"/>
                <w:sz w:val="18"/>
                <w:szCs w:val="18"/>
              </w:rPr>
              <w:t>Scheduled Horizontal Audit</w:t>
            </w:r>
          </w:p>
          <w:p w14:paraId="63C4C715" w14:textId="77777777" w:rsidR="0024673A" w:rsidRPr="00C96D92" w:rsidRDefault="0024673A" w:rsidP="007652D8">
            <w:pPr>
              <w:spacing w:after="0" w:line="240" w:lineRule="auto"/>
              <w:rPr>
                <w:rFonts w:ascii="Arial" w:hAnsi="Arial" w:cs="Arial"/>
                <w:sz w:val="18"/>
                <w:szCs w:val="18"/>
              </w:rPr>
            </w:pPr>
            <w:r w:rsidRPr="00C96D92">
              <w:rPr>
                <w:rFonts w:ascii="Arial" w:hAnsi="Arial" w:cs="Arial"/>
                <w:sz w:val="18"/>
                <w:szCs w:val="18"/>
              </w:rPr>
              <w:t>Scheduled Vertical Audit</w:t>
            </w:r>
          </w:p>
        </w:tc>
        <w:tc>
          <w:tcPr>
            <w:tcW w:w="2896" w:type="dxa"/>
            <w:shd w:val="clear" w:color="auto" w:fill="auto"/>
            <w:vAlign w:val="center"/>
          </w:tcPr>
          <w:p w14:paraId="12CAED65" w14:textId="77777777" w:rsidR="0024673A" w:rsidRPr="00C96D92" w:rsidRDefault="0024673A" w:rsidP="007652D8">
            <w:pPr>
              <w:spacing w:after="0" w:line="240" w:lineRule="auto"/>
              <w:jc w:val="both"/>
              <w:rPr>
                <w:rFonts w:ascii="Arial" w:hAnsi="Arial" w:cs="Arial"/>
                <w:sz w:val="18"/>
                <w:szCs w:val="18"/>
              </w:rPr>
            </w:pPr>
            <w:r w:rsidRPr="00C96D92">
              <w:rPr>
                <w:rFonts w:ascii="Arial" w:hAnsi="Arial" w:cs="Arial"/>
                <w:sz w:val="18"/>
                <w:szCs w:val="18"/>
              </w:rPr>
              <w:t>Continuous</w:t>
            </w:r>
          </w:p>
          <w:p w14:paraId="70F26486" w14:textId="77777777" w:rsidR="0024673A" w:rsidRPr="00C96D92" w:rsidRDefault="0024673A" w:rsidP="007652D8">
            <w:pPr>
              <w:spacing w:after="0" w:line="240" w:lineRule="auto"/>
              <w:rPr>
                <w:rFonts w:ascii="Arial" w:hAnsi="Arial" w:cs="Arial"/>
                <w:sz w:val="18"/>
                <w:szCs w:val="18"/>
              </w:rPr>
            </w:pPr>
            <w:r w:rsidRPr="00C96D92">
              <w:rPr>
                <w:rFonts w:ascii="Arial" w:hAnsi="Arial" w:cs="Arial"/>
                <w:sz w:val="18"/>
                <w:szCs w:val="18"/>
              </w:rPr>
              <w:t>Audit shall incorporate a pre-specified number of analyses</w:t>
            </w:r>
          </w:p>
        </w:tc>
      </w:tr>
      <w:tr w:rsidR="0024673A" w:rsidRPr="00C96D92" w14:paraId="5A2034EC" w14:textId="77777777" w:rsidTr="00322722">
        <w:tc>
          <w:tcPr>
            <w:tcW w:w="4185" w:type="dxa"/>
            <w:shd w:val="clear" w:color="auto" w:fill="auto"/>
            <w:vAlign w:val="center"/>
          </w:tcPr>
          <w:p w14:paraId="114CC1C3" w14:textId="77777777" w:rsidR="0024673A" w:rsidRPr="00C96D92" w:rsidRDefault="0024673A" w:rsidP="007652D8">
            <w:pPr>
              <w:spacing w:before="100" w:beforeAutospacing="1" w:after="0" w:line="240" w:lineRule="auto"/>
              <w:rPr>
                <w:rFonts w:ascii="Arial" w:hAnsi="Arial" w:cs="Arial"/>
                <w:sz w:val="18"/>
                <w:szCs w:val="18"/>
              </w:rPr>
            </w:pPr>
            <w:r w:rsidRPr="00C96D92">
              <w:rPr>
                <w:rFonts w:ascii="Arial" w:hAnsi="Arial" w:cs="Arial"/>
                <w:sz w:val="18"/>
                <w:szCs w:val="18"/>
              </w:rPr>
              <w:t>Accuracy of Laborator</w:t>
            </w:r>
            <w:r>
              <w:rPr>
                <w:rFonts w:ascii="Arial" w:hAnsi="Arial" w:cs="Arial"/>
                <w:sz w:val="18"/>
                <w:szCs w:val="18"/>
              </w:rPr>
              <w:t>y Analytical Testing (examination</w:t>
            </w:r>
            <w:r w:rsidRPr="00C96D92">
              <w:rPr>
                <w:rFonts w:ascii="Arial" w:hAnsi="Arial" w:cs="Arial"/>
                <w:sz w:val="18"/>
                <w:szCs w:val="18"/>
              </w:rPr>
              <w:t>)</w:t>
            </w:r>
          </w:p>
        </w:tc>
        <w:tc>
          <w:tcPr>
            <w:tcW w:w="2439" w:type="dxa"/>
            <w:shd w:val="clear" w:color="auto" w:fill="auto"/>
            <w:vAlign w:val="center"/>
          </w:tcPr>
          <w:p w14:paraId="2F872176" w14:textId="77777777" w:rsidR="0024673A" w:rsidRPr="00C96D92" w:rsidRDefault="0024673A" w:rsidP="007652D8">
            <w:pPr>
              <w:spacing w:after="0" w:line="240" w:lineRule="auto"/>
              <w:jc w:val="both"/>
              <w:rPr>
                <w:rFonts w:ascii="Arial" w:hAnsi="Arial" w:cs="Arial"/>
                <w:sz w:val="18"/>
                <w:szCs w:val="18"/>
              </w:rPr>
            </w:pPr>
            <w:r w:rsidRPr="00C96D92">
              <w:rPr>
                <w:rFonts w:ascii="Arial" w:hAnsi="Arial" w:cs="Arial"/>
                <w:sz w:val="18"/>
                <w:szCs w:val="18"/>
              </w:rPr>
              <w:t xml:space="preserve">Routine Process – </w:t>
            </w:r>
          </w:p>
          <w:p w14:paraId="2E358AA7" w14:textId="77777777" w:rsidR="0024673A" w:rsidRPr="00C96D92" w:rsidRDefault="0024673A" w:rsidP="007652D8">
            <w:pPr>
              <w:spacing w:after="0" w:line="240" w:lineRule="auto"/>
              <w:jc w:val="both"/>
              <w:rPr>
                <w:rFonts w:ascii="Arial" w:hAnsi="Arial" w:cs="Arial"/>
                <w:sz w:val="18"/>
                <w:szCs w:val="18"/>
              </w:rPr>
            </w:pPr>
            <w:r w:rsidRPr="00C96D92">
              <w:rPr>
                <w:rFonts w:ascii="Arial" w:hAnsi="Arial" w:cs="Arial"/>
                <w:sz w:val="18"/>
                <w:szCs w:val="18"/>
              </w:rPr>
              <w:t>includes IQC &amp; EQA</w:t>
            </w:r>
          </w:p>
        </w:tc>
        <w:tc>
          <w:tcPr>
            <w:tcW w:w="2896" w:type="dxa"/>
            <w:shd w:val="clear" w:color="auto" w:fill="auto"/>
            <w:vAlign w:val="center"/>
          </w:tcPr>
          <w:p w14:paraId="285DAB19" w14:textId="77777777" w:rsidR="0024673A" w:rsidRPr="00C96D92" w:rsidRDefault="0024673A" w:rsidP="007652D8">
            <w:pPr>
              <w:spacing w:after="0" w:line="240" w:lineRule="auto"/>
              <w:jc w:val="both"/>
              <w:rPr>
                <w:rFonts w:ascii="Arial" w:hAnsi="Arial" w:cs="Arial"/>
                <w:sz w:val="18"/>
                <w:szCs w:val="18"/>
              </w:rPr>
            </w:pPr>
            <w:r w:rsidRPr="00C96D92">
              <w:rPr>
                <w:rFonts w:ascii="Arial" w:hAnsi="Arial" w:cs="Arial"/>
                <w:sz w:val="18"/>
                <w:szCs w:val="18"/>
              </w:rPr>
              <w:t>Continuous</w:t>
            </w:r>
          </w:p>
        </w:tc>
      </w:tr>
      <w:tr w:rsidR="0024673A" w:rsidRPr="00C96D92" w14:paraId="0CCFCA34" w14:textId="77777777" w:rsidTr="00322722">
        <w:tc>
          <w:tcPr>
            <w:tcW w:w="4185" w:type="dxa"/>
            <w:shd w:val="clear" w:color="auto" w:fill="auto"/>
            <w:vAlign w:val="center"/>
          </w:tcPr>
          <w:p w14:paraId="75F9A12C" w14:textId="77777777" w:rsidR="0024673A" w:rsidRPr="00C96D92" w:rsidRDefault="0024673A" w:rsidP="007652D8">
            <w:pPr>
              <w:spacing w:before="100" w:beforeAutospacing="1" w:after="0" w:line="240" w:lineRule="auto"/>
              <w:rPr>
                <w:rFonts w:ascii="Arial" w:hAnsi="Arial" w:cs="Arial"/>
                <w:sz w:val="18"/>
                <w:szCs w:val="18"/>
              </w:rPr>
            </w:pPr>
            <w:r w:rsidRPr="00C96D92">
              <w:rPr>
                <w:rFonts w:ascii="Arial" w:hAnsi="Arial" w:cs="Arial"/>
                <w:sz w:val="18"/>
                <w:szCs w:val="18"/>
              </w:rPr>
              <w:t>Clinical Advice Availability, including Timeliness of Responding to Requests for Clinical Advice, and, availability of clinical advice at multidisciplinary meetings (infrastructure)</w:t>
            </w:r>
          </w:p>
        </w:tc>
        <w:tc>
          <w:tcPr>
            <w:tcW w:w="2439" w:type="dxa"/>
            <w:shd w:val="clear" w:color="auto" w:fill="auto"/>
            <w:vAlign w:val="center"/>
          </w:tcPr>
          <w:p w14:paraId="6CF4299C" w14:textId="0F2A2737" w:rsidR="0024673A" w:rsidRPr="00C96D92" w:rsidRDefault="0024673A" w:rsidP="007652D8">
            <w:pPr>
              <w:spacing w:after="0" w:line="240" w:lineRule="auto"/>
              <w:rPr>
                <w:rFonts w:ascii="Arial" w:hAnsi="Arial" w:cs="Arial"/>
                <w:sz w:val="18"/>
                <w:szCs w:val="18"/>
                <w:lang w:val="fr-FR"/>
              </w:rPr>
            </w:pPr>
            <w:r w:rsidRPr="00C96D92">
              <w:rPr>
                <w:rFonts w:ascii="Arial" w:hAnsi="Arial" w:cs="Arial"/>
                <w:sz w:val="18"/>
                <w:szCs w:val="18"/>
                <w:lang w:val="fr-FR"/>
              </w:rPr>
              <w:t xml:space="preserve">Routine process – </w:t>
            </w:r>
            <w:r w:rsidR="00861715" w:rsidRPr="00C96D92">
              <w:rPr>
                <w:rFonts w:ascii="Arial" w:hAnsi="Arial" w:cs="Arial"/>
                <w:sz w:val="18"/>
                <w:szCs w:val="18"/>
                <w:lang w:val="fr-FR"/>
              </w:rPr>
              <w:t>Professional</w:t>
            </w:r>
            <w:r w:rsidRPr="00C96D92">
              <w:rPr>
                <w:rFonts w:ascii="Arial" w:hAnsi="Arial" w:cs="Arial"/>
                <w:sz w:val="18"/>
                <w:szCs w:val="18"/>
                <w:lang w:val="fr-FR"/>
              </w:rPr>
              <w:t xml:space="preserve"> liaison &amp; Complaints Policy</w:t>
            </w:r>
          </w:p>
          <w:p w14:paraId="0F91CE41" w14:textId="77777777" w:rsidR="0024673A" w:rsidRPr="00C96D92" w:rsidRDefault="0024673A" w:rsidP="007652D8">
            <w:pPr>
              <w:spacing w:after="0" w:line="240" w:lineRule="auto"/>
              <w:rPr>
                <w:rFonts w:ascii="Arial" w:hAnsi="Arial" w:cs="Arial"/>
                <w:sz w:val="18"/>
                <w:szCs w:val="18"/>
              </w:rPr>
            </w:pPr>
            <w:r w:rsidRPr="00C96D92">
              <w:rPr>
                <w:rFonts w:ascii="Arial" w:hAnsi="Arial" w:cs="Arial"/>
                <w:sz w:val="18"/>
                <w:szCs w:val="18"/>
              </w:rPr>
              <w:t>User Satisfaction Survey</w:t>
            </w:r>
          </w:p>
        </w:tc>
        <w:tc>
          <w:tcPr>
            <w:tcW w:w="2896" w:type="dxa"/>
            <w:shd w:val="clear" w:color="auto" w:fill="auto"/>
            <w:vAlign w:val="center"/>
          </w:tcPr>
          <w:p w14:paraId="2C7FAFD3" w14:textId="77777777" w:rsidR="0024673A" w:rsidRPr="00C96D92" w:rsidRDefault="0024673A" w:rsidP="007652D8">
            <w:pPr>
              <w:spacing w:after="0" w:line="240" w:lineRule="auto"/>
              <w:jc w:val="both"/>
              <w:rPr>
                <w:rFonts w:ascii="Arial" w:hAnsi="Arial" w:cs="Arial"/>
                <w:sz w:val="18"/>
                <w:szCs w:val="18"/>
              </w:rPr>
            </w:pPr>
            <w:r w:rsidRPr="00C96D92">
              <w:rPr>
                <w:rFonts w:ascii="Arial" w:hAnsi="Arial" w:cs="Arial"/>
                <w:sz w:val="18"/>
                <w:szCs w:val="18"/>
              </w:rPr>
              <w:t>Continuous</w:t>
            </w:r>
          </w:p>
          <w:p w14:paraId="38C1F859" w14:textId="77777777" w:rsidR="0024673A" w:rsidRPr="00C96D92" w:rsidRDefault="0024673A" w:rsidP="007652D8">
            <w:pPr>
              <w:spacing w:after="0" w:line="240" w:lineRule="auto"/>
              <w:jc w:val="both"/>
              <w:rPr>
                <w:rFonts w:ascii="Arial" w:hAnsi="Arial" w:cs="Arial"/>
                <w:sz w:val="18"/>
                <w:szCs w:val="18"/>
              </w:rPr>
            </w:pPr>
          </w:p>
          <w:p w14:paraId="50482FFA" w14:textId="77777777" w:rsidR="0024673A" w:rsidRPr="00C96D92" w:rsidRDefault="0024673A" w:rsidP="007652D8">
            <w:pPr>
              <w:spacing w:after="0" w:line="240" w:lineRule="auto"/>
              <w:rPr>
                <w:rFonts w:ascii="Arial" w:hAnsi="Arial" w:cs="Arial"/>
                <w:sz w:val="18"/>
                <w:szCs w:val="18"/>
              </w:rPr>
            </w:pPr>
            <w:r w:rsidRPr="00C96D92">
              <w:rPr>
                <w:rFonts w:ascii="Arial" w:hAnsi="Arial" w:cs="Arial"/>
                <w:sz w:val="18"/>
                <w:szCs w:val="18"/>
              </w:rPr>
              <w:t>Survey undertaken biennially</w:t>
            </w:r>
          </w:p>
        </w:tc>
      </w:tr>
      <w:tr w:rsidR="0024673A" w:rsidRPr="00C96D92" w14:paraId="60B2E494" w14:textId="77777777" w:rsidTr="00322722">
        <w:tc>
          <w:tcPr>
            <w:tcW w:w="4185" w:type="dxa"/>
            <w:shd w:val="clear" w:color="auto" w:fill="auto"/>
            <w:vAlign w:val="center"/>
          </w:tcPr>
          <w:p w14:paraId="36426269" w14:textId="77777777" w:rsidR="0024673A" w:rsidRPr="00C96D92" w:rsidRDefault="0024673A" w:rsidP="007652D8">
            <w:pPr>
              <w:spacing w:before="100" w:beforeAutospacing="1" w:after="0" w:line="240" w:lineRule="auto"/>
              <w:rPr>
                <w:rFonts w:ascii="Arial" w:hAnsi="Arial" w:cs="Arial"/>
                <w:sz w:val="18"/>
                <w:szCs w:val="18"/>
              </w:rPr>
            </w:pPr>
            <w:r w:rsidRPr="00C96D92">
              <w:rPr>
                <w:rFonts w:ascii="Arial" w:hAnsi="Arial" w:cs="Arial"/>
                <w:sz w:val="18"/>
                <w:szCs w:val="18"/>
              </w:rPr>
              <w:lastRenderedPageBreak/>
              <w:t xml:space="preserve">Staff Appraisal - Consultant, Clinical Staff,  Clinical Scientific Staff and eKSF, PDP &amp; CPD (infrastructure) </w:t>
            </w:r>
          </w:p>
        </w:tc>
        <w:tc>
          <w:tcPr>
            <w:tcW w:w="2439" w:type="dxa"/>
            <w:shd w:val="clear" w:color="auto" w:fill="auto"/>
            <w:vAlign w:val="center"/>
          </w:tcPr>
          <w:p w14:paraId="6E428F1A" w14:textId="77777777" w:rsidR="0024673A" w:rsidRPr="00C96D92" w:rsidRDefault="0024673A" w:rsidP="007652D8">
            <w:pPr>
              <w:spacing w:after="0" w:line="240" w:lineRule="auto"/>
              <w:rPr>
                <w:rFonts w:ascii="Arial" w:hAnsi="Arial" w:cs="Arial"/>
                <w:sz w:val="18"/>
                <w:szCs w:val="18"/>
              </w:rPr>
            </w:pPr>
            <w:r w:rsidRPr="00C96D92">
              <w:rPr>
                <w:rFonts w:ascii="Arial" w:hAnsi="Arial" w:cs="Arial"/>
                <w:sz w:val="18"/>
                <w:szCs w:val="18"/>
              </w:rPr>
              <w:t>Routine process</w:t>
            </w:r>
          </w:p>
        </w:tc>
        <w:tc>
          <w:tcPr>
            <w:tcW w:w="2896" w:type="dxa"/>
            <w:shd w:val="clear" w:color="auto" w:fill="auto"/>
            <w:vAlign w:val="center"/>
          </w:tcPr>
          <w:p w14:paraId="54DC2D0D" w14:textId="77777777" w:rsidR="0024673A" w:rsidRPr="00C96D92" w:rsidRDefault="0024673A" w:rsidP="007652D8">
            <w:pPr>
              <w:spacing w:after="0" w:line="240" w:lineRule="auto"/>
              <w:jc w:val="both"/>
              <w:rPr>
                <w:rFonts w:ascii="Arial" w:hAnsi="Arial" w:cs="Arial"/>
                <w:sz w:val="18"/>
                <w:szCs w:val="18"/>
              </w:rPr>
            </w:pPr>
            <w:r w:rsidRPr="00C96D92">
              <w:rPr>
                <w:rFonts w:ascii="Arial" w:hAnsi="Arial" w:cs="Arial"/>
                <w:sz w:val="18"/>
                <w:szCs w:val="18"/>
              </w:rPr>
              <w:t>Continuous</w:t>
            </w:r>
          </w:p>
          <w:p w14:paraId="509EA309" w14:textId="77777777" w:rsidR="0024673A" w:rsidRPr="00C96D92" w:rsidRDefault="0024673A" w:rsidP="007652D8">
            <w:pPr>
              <w:spacing w:after="0" w:line="240" w:lineRule="auto"/>
              <w:jc w:val="both"/>
              <w:rPr>
                <w:rFonts w:ascii="Arial" w:hAnsi="Arial" w:cs="Arial"/>
                <w:sz w:val="18"/>
                <w:szCs w:val="18"/>
              </w:rPr>
            </w:pPr>
            <w:r w:rsidRPr="00C96D92">
              <w:rPr>
                <w:rFonts w:ascii="Arial" w:hAnsi="Arial" w:cs="Arial"/>
                <w:sz w:val="18"/>
                <w:szCs w:val="18"/>
              </w:rPr>
              <w:t>Annual Audit</w:t>
            </w:r>
          </w:p>
        </w:tc>
      </w:tr>
      <w:tr w:rsidR="0024673A" w:rsidRPr="00C96D92" w14:paraId="78FF7948" w14:textId="77777777" w:rsidTr="00322722">
        <w:tc>
          <w:tcPr>
            <w:tcW w:w="4185" w:type="dxa"/>
            <w:shd w:val="clear" w:color="auto" w:fill="auto"/>
            <w:vAlign w:val="center"/>
          </w:tcPr>
          <w:p w14:paraId="19AF180E" w14:textId="77777777" w:rsidR="0024673A" w:rsidRPr="00C96D92" w:rsidRDefault="0024673A" w:rsidP="007652D8">
            <w:pPr>
              <w:spacing w:before="100" w:beforeAutospacing="1" w:after="0" w:line="240" w:lineRule="auto"/>
              <w:rPr>
                <w:rFonts w:ascii="Arial" w:hAnsi="Arial" w:cs="Arial"/>
                <w:sz w:val="18"/>
                <w:szCs w:val="18"/>
              </w:rPr>
            </w:pPr>
            <w:r w:rsidRPr="00C96D92">
              <w:rPr>
                <w:rFonts w:ascii="Arial" w:hAnsi="Arial" w:cs="Arial"/>
                <w:sz w:val="18"/>
                <w:szCs w:val="18"/>
              </w:rPr>
              <w:t>Critical value reportin</w:t>
            </w:r>
            <w:r>
              <w:rPr>
                <w:rFonts w:ascii="Arial" w:hAnsi="Arial" w:cs="Arial"/>
                <w:sz w:val="18"/>
                <w:szCs w:val="18"/>
              </w:rPr>
              <w:t>g &amp; communication (post- examination</w:t>
            </w:r>
            <w:r w:rsidRPr="00C96D92">
              <w:rPr>
                <w:rFonts w:ascii="Arial" w:hAnsi="Arial" w:cs="Arial"/>
                <w:sz w:val="18"/>
                <w:szCs w:val="18"/>
              </w:rPr>
              <w:t>)</w:t>
            </w:r>
          </w:p>
        </w:tc>
        <w:tc>
          <w:tcPr>
            <w:tcW w:w="2439" w:type="dxa"/>
            <w:shd w:val="clear" w:color="auto" w:fill="auto"/>
            <w:vAlign w:val="center"/>
          </w:tcPr>
          <w:p w14:paraId="4A2CCA33" w14:textId="77777777" w:rsidR="0024673A" w:rsidRPr="00C96D92" w:rsidRDefault="0024673A" w:rsidP="007652D8">
            <w:pPr>
              <w:spacing w:after="0" w:line="240" w:lineRule="auto"/>
              <w:rPr>
                <w:rFonts w:ascii="Arial" w:hAnsi="Arial" w:cs="Arial"/>
                <w:sz w:val="18"/>
                <w:szCs w:val="18"/>
              </w:rPr>
            </w:pPr>
            <w:r w:rsidRPr="00C96D92">
              <w:rPr>
                <w:rFonts w:ascii="Arial" w:hAnsi="Arial" w:cs="Arial"/>
                <w:sz w:val="18"/>
                <w:szCs w:val="18"/>
              </w:rPr>
              <w:t>Routine Process</w:t>
            </w:r>
          </w:p>
          <w:p w14:paraId="7CBFB717" w14:textId="77777777" w:rsidR="0024673A" w:rsidRPr="00C96D92" w:rsidRDefault="0024673A" w:rsidP="007652D8">
            <w:pPr>
              <w:spacing w:after="0" w:line="240" w:lineRule="auto"/>
              <w:rPr>
                <w:rFonts w:ascii="Arial" w:hAnsi="Arial" w:cs="Arial"/>
                <w:sz w:val="18"/>
                <w:szCs w:val="18"/>
              </w:rPr>
            </w:pPr>
            <w:r w:rsidRPr="00C96D92">
              <w:rPr>
                <w:rFonts w:ascii="Arial" w:hAnsi="Arial" w:cs="Arial"/>
                <w:sz w:val="18"/>
                <w:szCs w:val="18"/>
              </w:rPr>
              <w:t>Scheduled Horizontal Audit</w:t>
            </w:r>
          </w:p>
          <w:p w14:paraId="49990BF3" w14:textId="77777777" w:rsidR="0024673A" w:rsidRPr="00C96D92" w:rsidRDefault="0024673A" w:rsidP="007652D8">
            <w:pPr>
              <w:spacing w:after="0" w:line="240" w:lineRule="auto"/>
              <w:rPr>
                <w:rFonts w:ascii="Arial" w:hAnsi="Arial" w:cs="Arial"/>
                <w:sz w:val="18"/>
                <w:szCs w:val="18"/>
              </w:rPr>
            </w:pPr>
            <w:r w:rsidRPr="00C96D92">
              <w:rPr>
                <w:rFonts w:ascii="Arial" w:hAnsi="Arial" w:cs="Arial"/>
                <w:sz w:val="18"/>
                <w:szCs w:val="18"/>
              </w:rPr>
              <w:t>Scheduled Vertical Audit</w:t>
            </w:r>
          </w:p>
        </w:tc>
        <w:tc>
          <w:tcPr>
            <w:tcW w:w="2896" w:type="dxa"/>
            <w:shd w:val="clear" w:color="auto" w:fill="auto"/>
            <w:vAlign w:val="center"/>
          </w:tcPr>
          <w:p w14:paraId="4D23842F" w14:textId="77777777" w:rsidR="0024673A" w:rsidRPr="00C96D92" w:rsidRDefault="0024673A" w:rsidP="007652D8">
            <w:pPr>
              <w:spacing w:after="0" w:line="240" w:lineRule="auto"/>
              <w:jc w:val="both"/>
              <w:rPr>
                <w:rFonts w:ascii="Arial" w:hAnsi="Arial" w:cs="Arial"/>
                <w:sz w:val="18"/>
                <w:szCs w:val="18"/>
              </w:rPr>
            </w:pPr>
            <w:r w:rsidRPr="00C96D92">
              <w:rPr>
                <w:rFonts w:ascii="Arial" w:hAnsi="Arial" w:cs="Arial"/>
                <w:sz w:val="18"/>
                <w:szCs w:val="18"/>
              </w:rPr>
              <w:t>Continuous</w:t>
            </w:r>
          </w:p>
          <w:p w14:paraId="6AC7638A" w14:textId="77777777" w:rsidR="0024673A" w:rsidRPr="00C96D92" w:rsidRDefault="0024673A" w:rsidP="007652D8">
            <w:pPr>
              <w:spacing w:after="0" w:line="240" w:lineRule="auto"/>
              <w:rPr>
                <w:rFonts w:ascii="Arial" w:hAnsi="Arial" w:cs="Arial"/>
                <w:sz w:val="18"/>
                <w:szCs w:val="18"/>
              </w:rPr>
            </w:pPr>
            <w:r w:rsidRPr="00C96D92">
              <w:rPr>
                <w:rFonts w:ascii="Arial" w:hAnsi="Arial" w:cs="Arial"/>
                <w:sz w:val="18"/>
                <w:szCs w:val="18"/>
              </w:rPr>
              <w:t>Audit shall incorporate a pre-specified number of reports, and report types</w:t>
            </w:r>
          </w:p>
        </w:tc>
      </w:tr>
      <w:tr w:rsidR="0024673A" w:rsidRPr="00C96D92" w14:paraId="0A6DB012" w14:textId="77777777" w:rsidTr="00322722">
        <w:tc>
          <w:tcPr>
            <w:tcW w:w="4185" w:type="dxa"/>
            <w:shd w:val="clear" w:color="auto" w:fill="auto"/>
            <w:vAlign w:val="center"/>
          </w:tcPr>
          <w:p w14:paraId="5C0A6D8D" w14:textId="77777777" w:rsidR="0024673A" w:rsidRPr="00C96D92" w:rsidRDefault="0024673A" w:rsidP="007652D8">
            <w:pPr>
              <w:spacing w:before="100" w:beforeAutospacing="1" w:after="0" w:line="240" w:lineRule="auto"/>
              <w:rPr>
                <w:rFonts w:ascii="Arial" w:hAnsi="Arial" w:cs="Arial"/>
                <w:sz w:val="18"/>
                <w:szCs w:val="18"/>
              </w:rPr>
            </w:pPr>
            <w:r w:rsidRPr="00C96D92">
              <w:rPr>
                <w:rFonts w:ascii="Arial" w:hAnsi="Arial" w:cs="Arial"/>
                <w:sz w:val="18"/>
                <w:szCs w:val="18"/>
              </w:rPr>
              <w:t>Results repor</w:t>
            </w:r>
            <w:r>
              <w:rPr>
                <w:rFonts w:ascii="Arial" w:hAnsi="Arial" w:cs="Arial"/>
                <w:sz w:val="18"/>
                <w:szCs w:val="18"/>
              </w:rPr>
              <w:t>ting (post- examination</w:t>
            </w:r>
            <w:r w:rsidRPr="00C96D92">
              <w:rPr>
                <w:rFonts w:ascii="Arial" w:hAnsi="Arial" w:cs="Arial"/>
                <w:sz w:val="18"/>
                <w:szCs w:val="18"/>
              </w:rPr>
              <w:t>)</w:t>
            </w:r>
          </w:p>
        </w:tc>
        <w:tc>
          <w:tcPr>
            <w:tcW w:w="2439" w:type="dxa"/>
            <w:shd w:val="clear" w:color="auto" w:fill="auto"/>
            <w:vAlign w:val="center"/>
          </w:tcPr>
          <w:p w14:paraId="006C9AFA" w14:textId="77777777" w:rsidR="0024673A" w:rsidRPr="00C96D92" w:rsidRDefault="0024673A" w:rsidP="007652D8">
            <w:pPr>
              <w:spacing w:after="0" w:line="240" w:lineRule="auto"/>
              <w:rPr>
                <w:rFonts w:ascii="Arial" w:hAnsi="Arial" w:cs="Arial"/>
                <w:sz w:val="18"/>
                <w:szCs w:val="18"/>
              </w:rPr>
            </w:pPr>
            <w:r w:rsidRPr="00C96D92">
              <w:rPr>
                <w:rFonts w:ascii="Arial" w:hAnsi="Arial" w:cs="Arial"/>
                <w:sz w:val="18"/>
                <w:szCs w:val="18"/>
              </w:rPr>
              <w:t>Routine Process</w:t>
            </w:r>
          </w:p>
          <w:p w14:paraId="1AFC4A7B" w14:textId="77777777" w:rsidR="0024673A" w:rsidRPr="00C96D92" w:rsidRDefault="0024673A" w:rsidP="007652D8">
            <w:pPr>
              <w:spacing w:after="0" w:line="240" w:lineRule="auto"/>
              <w:rPr>
                <w:rFonts w:ascii="Arial" w:hAnsi="Arial" w:cs="Arial"/>
                <w:sz w:val="18"/>
                <w:szCs w:val="18"/>
              </w:rPr>
            </w:pPr>
            <w:r w:rsidRPr="00C96D92">
              <w:rPr>
                <w:rFonts w:ascii="Arial" w:hAnsi="Arial" w:cs="Arial"/>
                <w:sz w:val="18"/>
                <w:szCs w:val="18"/>
              </w:rPr>
              <w:t>Scheduled Horizontal Audit</w:t>
            </w:r>
          </w:p>
          <w:p w14:paraId="73FF6FAD" w14:textId="77777777" w:rsidR="0024673A" w:rsidRPr="00C96D92" w:rsidRDefault="0024673A" w:rsidP="007652D8">
            <w:pPr>
              <w:spacing w:after="0" w:line="240" w:lineRule="auto"/>
              <w:rPr>
                <w:rFonts w:ascii="Arial" w:hAnsi="Arial" w:cs="Arial"/>
                <w:sz w:val="18"/>
                <w:szCs w:val="18"/>
              </w:rPr>
            </w:pPr>
            <w:r w:rsidRPr="00C96D92">
              <w:rPr>
                <w:rFonts w:ascii="Arial" w:hAnsi="Arial" w:cs="Arial"/>
                <w:sz w:val="18"/>
                <w:szCs w:val="18"/>
              </w:rPr>
              <w:t>Scheduled Vertical Audit</w:t>
            </w:r>
          </w:p>
        </w:tc>
        <w:tc>
          <w:tcPr>
            <w:tcW w:w="2896" w:type="dxa"/>
            <w:shd w:val="clear" w:color="auto" w:fill="auto"/>
            <w:vAlign w:val="center"/>
          </w:tcPr>
          <w:p w14:paraId="10160628" w14:textId="77777777" w:rsidR="0024673A" w:rsidRPr="00C96D92" w:rsidRDefault="0024673A" w:rsidP="007652D8">
            <w:pPr>
              <w:spacing w:after="0" w:line="240" w:lineRule="auto"/>
              <w:jc w:val="both"/>
              <w:rPr>
                <w:rFonts w:ascii="Arial" w:hAnsi="Arial" w:cs="Arial"/>
                <w:sz w:val="18"/>
                <w:szCs w:val="18"/>
              </w:rPr>
            </w:pPr>
            <w:r w:rsidRPr="00C96D92">
              <w:rPr>
                <w:rFonts w:ascii="Arial" w:hAnsi="Arial" w:cs="Arial"/>
                <w:sz w:val="18"/>
                <w:szCs w:val="18"/>
              </w:rPr>
              <w:t>Continuous</w:t>
            </w:r>
          </w:p>
          <w:p w14:paraId="41FAB1E1" w14:textId="77777777" w:rsidR="0024673A" w:rsidRPr="00C96D92" w:rsidRDefault="0024673A" w:rsidP="007652D8">
            <w:pPr>
              <w:spacing w:after="0" w:line="240" w:lineRule="auto"/>
              <w:rPr>
                <w:rFonts w:ascii="Arial" w:hAnsi="Arial" w:cs="Arial"/>
                <w:sz w:val="18"/>
                <w:szCs w:val="18"/>
              </w:rPr>
            </w:pPr>
            <w:r w:rsidRPr="00C96D92">
              <w:rPr>
                <w:rFonts w:ascii="Arial" w:hAnsi="Arial" w:cs="Arial"/>
                <w:sz w:val="18"/>
                <w:szCs w:val="18"/>
              </w:rPr>
              <w:t>Audit shall incorporate a pre-specified number of reports, and report types</w:t>
            </w:r>
          </w:p>
        </w:tc>
      </w:tr>
      <w:tr w:rsidR="0024673A" w:rsidRPr="00C96D92" w14:paraId="7D3E137B" w14:textId="77777777" w:rsidTr="00322722">
        <w:tc>
          <w:tcPr>
            <w:tcW w:w="4185" w:type="dxa"/>
            <w:shd w:val="clear" w:color="auto" w:fill="auto"/>
            <w:vAlign w:val="center"/>
          </w:tcPr>
          <w:p w14:paraId="24BF83F6" w14:textId="77777777" w:rsidR="0024673A" w:rsidRPr="00C96D92" w:rsidRDefault="0024673A" w:rsidP="007652D8">
            <w:pPr>
              <w:spacing w:before="100" w:beforeAutospacing="1" w:after="0" w:line="240" w:lineRule="auto"/>
              <w:rPr>
                <w:rFonts w:ascii="Arial" w:hAnsi="Arial" w:cs="Arial"/>
                <w:sz w:val="18"/>
                <w:szCs w:val="18"/>
              </w:rPr>
            </w:pPr>
            <w:r w:rsidRPr="00C96D92">
              <w:rPr>
                <w:rFonts w:ascii="Arial" w:hAnsi="Arial" w:cs="Arial"/>
                <w:sz w:val="18"/>
                <w:szCs w:val="18"/>
              </w:rPr>
              <w:t>Accuracy of Standard Operating Procedures (Quality Management System (infrastructure))</w:t>
            </w:r>
          </w:p>
        </w:tc>
        <w:tc>
          <w:tcPr>
            <w:tcW w:w="2439" w:type="dxa"/>
            <w:shd w:val="clear" w:color="auto" w:fill="auto"/>
            <w:vAlign w:val="center"/>
          </w:tcPr>
          <w:p w14:paraId="2170877D" w14:textId="77777777" w:rsidR="0024673A" w:rsidRPr="00C96D92" w:rsidRDefault="0024673A" w:rsidP="007652D8">
            <w:pPr>
              <w:spacing w:after="0" w:line="240" w:lineRule="auto"/>
              <w:rPr>
                <w:rFonts w:ascii="Arial" w:hAnsi="Arial" w:cs="Arial"/>
                <w:sz w:val="18"/>
                <w:szCs w:val="18"/>
              </w:rPr>
            </w:pPr>
            <w:r w:rsidRPr="00C96D92">
              <w:rPr>
                <w:rFonts w:ascii="Arial" w:hAnsi="Arial" w:cs="Arial"/>
                <w:sz w:val="18"/>
                <w:szCs w:val="18"/>
              </w:rPr>
              <w:t>Scheduled Horizontal Audit</w:t>
            </w:r>
          </w:p>
          <w:p w14:paraId="710C9F70" w14:textId="77777777" w:rsidR="0024673A" w:rsidRPr="00C96D92" w:rsidRDefault="0024673A" w:rsidP="007652D8">
            <w:pPr>
              <w:spacing w:after="0" w:line="240" w:lineRule="auto"/>
              <w:rPr>
                <w:rFonts w:ascii="Arial" w:hAnsi="Arial" w:cs="Arial"/>
                <w:sz w:val="18"/>
                <w:szCs w:val="18"/>
              </w:rPr>
            </w:pPr>
            <w:r w:rsidRPr="00C96D92">
              <w:rPr>
                <w:rFonts w:ascii="Arial" w:hAnsi="Arial" w:cs="Arial"/>
                <w:sz w:val="18"/>
                <w:szCs w:val="18"/>
              </w:rPr>
              <w:t>Scheduled Vertical Audit</w:t>
            </w:r>
          </w:p>
          <w:p w14:paraId="067768BC" w14:textId="77777777" w:rsidR="0024673A" w:rsidRPr="00C96D92" w:rsidRDefault="0024673A" w:rsidP="007652D8">
            <w:pPr>
              <w:spacing w:after="0" w:line="240" w:lineRule="auto"/>
              <w:rPr>
                <w:rFonts w:ascii="Arial" w:hAnsi="Arial" w:cs="Arial"/>
                <w:sz w:val="18"/>
                <w:szCs w:val="18"/>
              </w:rPr>
            </w:pPr>
            <w:r w:rsidRPr="00C96D92">
              <w:rPr>
                <w:rFonts w:ascii="Arial" w:hAnsi="Arial" w:cs="Arial"/>
                <w:sz w:val="18"/>
                <w:szCs w:val="18"/>
              </w:rPr>
              <w:t>Scheduled Examination Audit</w:t>
            </w:r>
          </w:p>
        </w:tc>
        <w:tc>
          <w:tcPr>
            <w:tcW w:w="2896" w:type="dxa"/>
            <w:shd w:val="clear" w:color="auto" w:fill="auto"/>
            <w:vAlign w:val="center"/>
          </w:tcPr>
          <w:p w14:paraId="1E0BDF0B" w14:textId="77777777" w:rsidR="0024673A" w:rsidRPr="00C96D92" w:rsidRDefault="0024673A" w:rsidP="007652D8">
            <w:pPr>
              <w:spacing w:after="0" w:line="240" w:lineRule="auto"/>
              <w:jc w:val="both"/>
              <w:rPr>
                <w:rFonts w:ascii="Arial" w:hAnsi="Arial" w:cs="Arial"/>
                <w:sz w:val="18"/>
                <w:szCs w:val="18"/>
              </w:rPr>
            </w:pPr>
            <w:r w:rsidRPr="00C96D92">
              <w:rPr>
                <w:rFonts w:ascii="Arial" w:hAnsi="Arial" w:cs="Arial"/>
                <w:sz w:val="18"/>
                <w:szCs w:val="18"/>
              </w:rPr>
              <w:t>Audit is scheduled to incorporate all standard operating procedures</w:t>
            </w:r>
          </w:p>
        </w:tc>
      </w:tr>
      <w:tr w:rsidR="00C55EC6" w:rsidRPr="00C96D92" w14:paraId="7E79B4E9" w14:textId="77777777" w:rsidTr="00322722">
        <w:tc>
          <w:tcPr>
            <w:tcW w:w="4185" w:type="dxa"/>
            <w:shd w:val="clear" w:color="auto" w:fill="auto"/>
            <w:vAlign w:val="center"/>
          </w:tcPr>
          <w:p w14:paraId="67B5E186" w14:textId="3E42E3D4" w:rsidR="00C55EC6" w:rsidRPr="00C96D92" w:rsidRDefault="00C55EC6" w:rsidP="00C55EC6">
            <w:pPr>
              <w:spacing w:before="240" w:line="240" w:lineRule="auto"/>
              <w:rPr>
                <w:rFonts w:ascii="Arial" w:hAnsi="Arial" w:cs="Arial"/>
                <w:sz w:val="18"/>
                <w:szCs w:val="18"/>
              </w:rPr>
            </w:pPr>
            <w:r>
              <w:rPr>
                <w:rFonts w:ascii="Arial" w:hAnsi="Arial" w:cs="Arial"/>
                <w:sz w:val="18"/>
                <w:szCs w:val="18"/>
              </w:rPr>
              <w:t xml:space="preserve">Compliance of Standard operating procedures with British Haematology Society (BSH) Guidelines </w:t>
            </w:r>
          </w:p>
        </w:tc>
        <w:tc>
          <w:tcPr>
            <w:tcW w:w="2439" w:type="dxa"/>
            <w:shd w:val="clear" w:color="auto" w:fill="auto"/>
            <w:vAlign w:val="center"/>
          </w:tcPr>
          <w:p w14:paraId="4799B2A3" w14:textId="26DDDA66" w:rsidR="00C55EC6" w:rsidRPr="00C96D92" w:rsidRDefault="00C55EC6" w:rsidP="00C55EC6">
            <w:pPr>
              <w:spacing w:before="240" w:line="240" w:lineRule="auto"/>
              <w:rPr>
                <w:rFonts w:ascii="Arial" w:hAnsi="Arial" w:cs="Arial"/>
                <w:sz w:val="18"/>
                <w:szCs w:val="18"/>
              </w:rPr>
            </w:pPr>
            <w:r>
              <w:rPr>
                <w:rFonts w:ascii="Arial" w:hAnsi="Arial" w:cs="Arial"/>
                <w:sz w:val="18"/>
                <w:szCs w:val="18"/>
              </w:rPr>
              <w:t xml:space="preserve">Gap analysis using MF-CGEN-090 - </w:t>
            </w:r>
            <w:r w:rsidRPr="00C55EC6">
              <w:rPr>
                <w:rFonts w:ascii="Arial" w:hAnsi="Arial" w:cs="Arial"/>
                <w:sz w:val="18"/>
                <w:szCs w:val="18"/>
              </w:rPr>
              <w:t>Guideline gap analysis tool</w:t>
            </w:r>
          </w:p>
        </w:tc>
        <w:tc>
          <w:tcPr>
            <w:tcW w:w="2896" w:type="dxa"/>
            <w:shd w:val="clear" w:color="auto" w:fill="auto"/>
            <w:vAlign w:val="center"/>
          </w:tcPr>
          <w:p w14:paraId="6E66F2B3" w14:textId="644D906F" w:rsidR="00C55EC6" w:rsidRPr="00C96D92" w:rsidRDefault="00C55EC6" w:rsidP="00C55EC6">
            <w:pPr>
              <w:spacing w:before="240" w:line="240" w:lineRule="auto"/>
              <w:jc w:val="both"/>
              <w:rPr>
                <w:rFonts w:ascii="Arial" w:hAnsi="Arial" w:cs="Arial"/>
                <w:sz w:val="18"/>
                <w:szCs w:val="18"/>
              </w:rPr>
            </w:pPr>
            <w:r>
              <w:rPr>
                <w:rFonts w:ascii="Arial" w:hAnsi="Arial" w:cs="Arial"/>
                <w:sz w:val="18"/>
                <w:szCs w:val="18"/>
              </w:rPr>
              <w:t xml:space="preserve">Initial release of guidelines, in response to updated guidelines. </w:t>
            </w:r>
          </w:p>
        </w:tc>
      </w:tr>
      <w:tr w:rsidR="0024673A" w:rsidRPr="00C96D92" w14:paraId="57D7C00C" w14:textId="77777777" w:rsidTr="00322722">
        <w:tc>
          <w:tcPr>
            <w:tcW w:w="4185" w:type="dxa"/>
            <w:shd w:val="clear" w:color="auto" w:fill="auto"/>
            <w:vAlign w:val="center"/>
          </w:tcPr>
          <w:p w14:paraId="3A84302F" w14:textId="77777777" w:rsidR="0024673A" w:rsidRPr="00C96D92" w:rsidRDefault="0024673A" w:rsidP="007652D8">
            <w:pPr>
              <w:spacing w:before="100" w:beforeAutospacing="1" w:after="0" w:line="240" w:lineRule="auto"/>
              <w:rPr>
                <w:rFonts w:ascii="Arial" w:hAnsi="Arial" w:cs="Arial"/>
                <w:sz w:val="18"/>
                <w:szCs w:val="18"/>
              </w:rPr>
            </w:pPr>
            <w:r w:rsidRPr="00C96D92">
              <w:rPr>
                <w:rFonts w:ascii="Arial" w:hAnsi="Arial" w:cs="Arial"/>
                <w:sz w:val="18"/>
                <w:szCs w:val="18"/>
              </w:rPr>
              <w:t>Health &amp; Safety &amp; Environmental Monitoring</w:t>
            </w:r>
          </w:p>
        </w:tc>
        <w:tc>
          <w:tcPr>
            <w:tcW w:w="2439" w:type="dxa"/>
            <w:shd w:val="clear" w:color="auto" w:fill="auto"/>
            <w:vAlign w:val="center"/>
          </w:tcPr>
          <w:p w14:paraId="1B59429A" w14:textId="77777777" w:rsidR="0024673A" w:rsidRPr="00C96D92" w:rsidRDefault="0024673A" w:rsidP="007652D8">
            <w:pPr>
              <w:spacing w:after="0" w:line="240" w:lineRule="auto"/>
              <w:rPr>
                <w:rFonts w:ascii="Arial" w:hAnsi="Arial" w:cs="Arial"/>
                <w:sz w:val="18"/>
                <w:szCs w:val="18"/>
              </w:rPr>
            </w:pPr>
            <w:r w:rsidRPr="00C96D92">
              <w:rPr>
                <w:rFonts w:ascii="Arial" w:hAnsi="Arial" w:cs="Arial"/>
                <w:sz w:val="18"/>
                <w:szCs w:val="18"/>
              </w:rPr>
              <w:t>Scheduled Horizontal Audit</w:t>
            </w:r>
          </w:p>
        </w:tc>
        <w:tc>
          <w:tcPr>
            <w:tcW w:w="2896" w:type="dxa"/>
            <w:shd w:val="clear" w:color="auto" w:fill="auto"/>
            <w:vAlign w:val="center"/>
          </w:tcPr>
          <w:p w14:paraId="5CB91A63" w14:textId="77777777" w:rsidR="0024673A" w:rsidRPr="00C96D92" w:rsidRDefault="0024673A" w:rsidP="007652D8">
            <w:pPr>
              <w:spacing w:after="0" w:line="240" w:lineRule="auto"/>
              <w:jc w:val="both"/>
              <w:rPr>
                <w:rFonts w:ascii="Arial" w:hAnsi="Arial" w:cs="Arial"/>
                <w:sz w:val="18"/>
                <w:szCs w:val="18"/>
              </w:rPr>
            </w:pPr>
            <w:r w:rsidRPr="00C96D92">
              <w:rPr>
                <w:rFonts w:ascii="Arial" w:hAnsi="Arial" w:cs="Arial"/>
                <w:sz w:val="18"/>
                <w:szCs w:val="18"/>
              </w:rPr>
              <w:t>A number of Audits are utilised to cover the diversity of Laboratories Health &amp; Safety</w:t>
            </w:r>
          </w:p>
        </w:tc>
      </w:tr>
      <w:tr w:rsidR="0024673A" w:rsidRPr="00C96D92" w14:paraId="0B5A293F" w14:textId="77777777" w:rsidTr="00322722">
        <w:tc>
          <w:tcPr>
            <w:tcW w:w="4185" w:type="dxa"/>
            <w:shd w:val="clear" w:color="auto" w:fill="auto"/>
            <w:vAlign w:val="center"/>
          </w:tcPr>
          <w:p w14:paraId="060F046B" w14:textId="77777777" w:rsidR="0024673A" w:rsidRPr="00C96D92" w:rsidRDefault="0024673A" w:rsidP="007652D8">
            <w:pPr>
              <w:spacing w:before="100" w:beforeAutospacing="1" w:after="0" w:line="240" w:lineRule="auto"/>
              <w:rPr>
                <w:rFonts w:ascii="Arial" w:hAnsi="Arial" w:cs="Arial"/>
                <w:sz w:val="18"/>
                <w:szCs w:val="18"/>
              </w:rPr>
            </w:pPr>
            <w:r w:rsidRPr="00C96D92">
              <w:rPr>
                <w:rFonts w:ascii="Arial" w:hAnsi="Arial" w:cs="Arial"/>
                <w:sz w:val="18"/>
                <w:szCs w:val="18"/>
              </w:rPr>
              <w:t>Internal Quality Control (infrastructure)</w:t>
            </w:r>
          </w:p>
        </w:tc>
        <w:tc>
          <w:tcPr>
            <w:tcW w:w="2439" w:type="dxa"/>
            <w:shd w:val="clear" w:color="auto" w:fill="auto"/>
            <w:vAlign w:val="center"/>
          </w:tcPr>
          <w:p w14:paraId="201A3F53" w14:textId="77777777" w:rsidR="0024673A" w:rsidRPr="00C96D92" w:rsidRDefault="0024673A" w:rsidP="007652D8">
            <w:pPr>
              <w:spacing w:after="0" w:line="240" w:lineRule="auto"/>
              <w:rPr>
                <w:rFonts w:ascii="Arial" w:hAnsi="Arial" w:cs="Arial"/>
                <w:sz w:val="18"/>
                <w:szCs w:val="18"/>
              </w:rPr>
            </w:pPr>
            <w:r w:rsidRPr="00C96D92">
              <w:rPr>
                <w:rFonts w:ascii="Arial" w:hAnsi="Arial" w:cs="Arial"/>
                <w:sz w:val="18"/>
                <w:szCs w:val="18"/>
              </w:rPr>
              <w:t>Routine Process</w:t>
            </w:r>
          </w:p>
          <w:p w14:paraId="2EA30A1F" w14:textId="77777777" w:rsidR="0024673A" w:rsidRPr="00C96D92" w:rsidRDefault="0024673A" w:rsidP="007652D8">
            <w:pPr>
              <w:spacing w:after="0" w:line="240" w:lineRule="auto"/>
              <w:rPr>
                <w:rFonts w:ascii="Arial" w:hAnsi="Arial" w:cs="Arial"/>
                <w:sz w:val="18"/>
                <w:szCs w:val="18"/>
              </w:rPr>
            </w:pPr>
            <w:r w:rsidRPr="00C96D92">
              <w:rPr>
                <w:rFonts w:ascii="Arial" w:hAnsi="Arial" w:cs="Arial"/>
                <w:sz w:val="18"/>
                <w:szCs w:val="18"/>
              </w:rPr>
              <w:t>Scheduled Horizontal Audit</w:t>
            </w:r>
          </w:p>
        </w:tc>
        <w:tc>
          <w:tcPr>
            <w:tcW w:w="2896" w:type="dxa"/>
            <w:shd w:val="clear" w:color="auto" w:fill="auto"/>
            <w:vAlign w:val="center"/>
          </w:tcPr>
          <w:p w14:paraId="05BA0C24" w14:textId="77777777" w:rsidR="0024673A" w:rsidRPr="00C96D92" w:rsidRDefault="0024673A" w:rsidP="007652D8">
            <w:pPr>
              <w:spacing w:after="0" w:line="240" w:lineRule="auto"/>
              <w:jc w:val="both"/>
              <w:rPr>
                <w:rFonts w:ascii="Arial" w:hAnsi="Arial" w:cs="Arial"/>
                <w:sz w:val="18"/>
                <w:szCs w:val="18"/>
              </w:rPr>
            </w:pPr>
            <w:r w:rsidRPr="00C96D92">
              <w:rPr>
                <w:rFonts w:ascii="Arial" w:hAnsi="Arial" w:cs="Arial"/>
                <w:sz w:val="18"/>
                <w:szCs w:val="18"/>
              </w:rPr>
              <w:t>Continuous</w:t>
            </w:r>
          </w:p>
          <w:p w14:paraId="63048E92" w14:textId="77777777" w:rsidR="0024673A" w:rsidRPr="00C96D92" w:rsidRDefault="0024673A" w:rsidP="007652D8">
            <w:pPr>
              <w:spacing w:after="0" w:line="240" w:lineRule="auto"/>
              <w:rPr>
                <w:rFonts w:ascii="Arial" w:hAnsi="Arial" w:cs="Arial"/>
                <w:sz w:val="18"/>
                <w:szCs w:val="18"/>
              </w:rPr>
            </w:pPr>
            <w:r w:rsidRPr="00C96D92">
              <w:rPr>
                <w:rFonts w:ascii="Arial" w:hAnsi="Arial" w:cs="Arial"/>
                <w:sz w:val="18"/>
                <w:szCs w:val="18"/>
              </w:rPr>
              <w:t>Horizontal Audit is scheduled to include all IQC performed</w:t>
            </w:r>
          </w:p>
        </w:tc>
      </w:tr>
      <w:tr w:rsidR="0024673A" w:rsidRPr="00C96D92" w14:paraId="2BB7C9A7" w14:textId="77777777" w:rsidTr="00322722">
        <w:tc>
          <w:tcPr>
            <w:tcW w:w="4185" w:type="dxa"/>
            <w:shd w:val="clear" w:color="auto" w:fill="auto"/>
            <w:vAlign w:val="center"/>
          </w:tcPr>
          <w:p w14:paraId="79C2A5B2" w14:textId="77777777" w:rsidR="0024673A" w:rsidRPr="00C96D92" w:rsidRDefault="0024673A" w:rsidP="007652D8">
            <w:pPr>
              <w:spacing w:before="100" w:beforeAutospacing="1" w:after="0" w:line="240" w:lineRule="auto"/>
              <w:rPr>
                <w:rFonts w:ascii="Arial" w:hAnsi="Arial" w:cs="Arial"/>
                <w:sz w:val="18"/>
                <w:szCs w:val="18"/>
              </w:rPr>
            </w:pPr>
            <w:r w:rsidRPr="00C96D92">
              <w:rPr>
                <w:rFonts w:ascii="Arial" w:hAnsi="Arial" w:cs="Arial"/>
                <w:sz w:val="18"/>
                <w:szCs w:val="18"/>
              </w:rPr>
              <w:t>External Quality Assurance (infrastructure)</w:t>
            </w:r>
          </w:p>
        </w:tc>
        <w:tc>
          <w:tcPr>
            <w:tcW w:w="2439" w:type="dxa"/>
            <w:shd w:val="clear" w:color="auto" w:fill="auto"/>
            <w:vAlign w:val="center"/>
          </w:tcPr>
          <w:p w14:paraId="3C6B69DA" w14:textId="77777777" w:rsidR="0024673A" w:rsidRPr="00C96D92" w:rsidRDefault="0024673A" w:rsidP="007652D8">
            <w:pPr>
              <w:spacing w:after="0" w:line="240" w:lineRule="auto"/>
              <w:jc w:val="both"/>
              <w:rPr>
                <w:rFonts w:ascii="Arial" w:hAnsi="Arial" w:cs="Arial"/>
                <w:sz w:val="18"/>
                <w:szCs w:val="18"/>
              </w:rPr>
            </w:pPr>
            <w:r w:rsidRPr="00C96D92">
              <w:rPr>
                <w:rFonts w:ascii="Arial" w:hAnsi="Arial" w:cs="Arial"/>
                <w:sz w:val="18"/>
                <w:szCs w:val="18"/>
              </w:rPr>
              <w:t>Routine Process</w:t>
            </w:r>
          </w:p>
        </w:tc>
        <w:tc>
          <w:tcPr>
            <w:tcW w:w="2896" w:type="dxa"/>
            <w:shd w:val="clear" w:color="auto" w:fill="auto"/>
            <w:vAlign w:val="center"/>
          </w:tcPr>
          <w:p w14:paraId="1A50F6B5" w14:textId="77777777" w:rsidR="0024673A" w:rsidRPr="00C96D92" w:rsidRDefault="0024673A" w:rsidP="007652D8">
            <w:pPr>
              <w:spacing w:after="0" w:line="240" w:lineRule="auto"/>
              <w:jc w:val="both"/>
              <w:rPr>
                <w:rFonts w:ascii="Arial" w:hAnsi="Arial" w:cs="Arial"/>
                <w:sz w:val="18"/>
                <w:szCs w:val="18"/>
              </w:rPr>
            </w:pPr>
            <w:r w:rsidRPr="00C96D92">
              <w:rPr>
                <w:rFonts w:ascii="Arial" w:hAnsi="Arial" w:cs="Arial"/>
                <w:sz w:val="18"/>
                <w:szCs w:val="18"/>
              </w:rPr>
              <w:t>Continuous</w:t>
            </w:r>
          </w:p>
        </w:tc>
      </w:tr>
      <w:tr w:rsidR="00322722" w:rsidRPr="00C96D92" w14:paraId="74F69C21" w14:textId="77777777" w:rsidTr="00DC1555">
        <w:trPr>
          <w:trHeight w:val="631"/>
        </w:trPr>
        <w:tc>
          <w:tcPr>
            <w:tcW w:w="4185" w:type="dxa"/>
            <w:shd w:val="clear" w:color="auto" w:fill="auto"/>
            <w:vAlign w:val="center"/>
          </w:tcPr>
          <w:p w14:paraId="7C848195" w14:textId="77777777" w:rsidR="00322722" w:rsidRPr="00C96D92" w:rsidRDefault="00322722" w:rsidP="007652D8">
            <w:pPr>
              <w:spacing w:before="100" w:beforeAutospacing="1" w:after="0" w:line="240" w:lineRule="auto"/>
              <w:rPr>
                <w:rFonts w:ascii="Arial" w:hAnsi="Arial" w:cs="Arial"/>
                <w:sz w:val="18"/>
                <w:szCs w:val="18"/>
              </w:rPr>
            </w:pPr>
            <w:r w:rsidRPr="00C96D92">
              <w:rPr>
                <w:rFonts w:ascii="Arial" w:hAnsi="Arial" w:cs="Arial"/>
                <w:sz w:val="18"/>
                <w:szCs w:val="18"/>
              </w:rPr>
              <w:t>Turnaround time (infrastructure)</w:t>
            </w:r>
          </w:p>
        </w:tc>
        <w:tc>
          <w:tcPr>
            <w:tcW w:w="2439" w:type="dxa"/>
            <w:shd w:val="clear" w:color="auto" w:fill="auto"/>
            <w:vAlign w:val="center"/>
          </w:tcPr>
          <w:p w14:paraId="21159065" w14:textId="1A04690C" w:rsidR="00322722" w:rsidRPr="00C96D92" w:rsidRDefault="00322722" w:rsidP="007652D8">
            <w:pPr>
              <w:spacing w:after="0" w:line="240" w:lineRule="auto"/>
              <w:jc w:val="both"/>
              <w:rPr>
                <w:rFonts w:ascii="Arial" w:hAnsi="Arial" w:cs="Arial"/>
                <w:sz w:val="18"/>
                <w:szCs w:val="18"/>
              </w:rPr>
            </w:pPr>
            <w:r>
              <w:rPr>
                <w:rFonts w:ascii="Arial" w:hAnsi="Arial" w:cs="Arial"/>
                <w:sz w:val="18"/>
                <w:szCs w:val="18"/>
              </w:rPr>
              <w:t>Service indicators – FBC, DD, Crossmatch, Amended reports</w:t>
            </w:r>
          </w:p>
        </w:tc>
        <w:tc>
          <w:tcPr>
            <w:tcW w:w="2896" w:type="dxa"/>
            <w:shd w:val="clear" w:color="auto" w:fill="auto"/>
            <w:vAlign w:val="center"/>
          </w:tcPr>
          <w:p w14:paraId="662C4052" w14:textId="77777777" w:rsidR="00322722" w:rsidRPr="00C96D92" w:rsidRDefault="00322722" w:rsidP="007652D8">
            <w:pPr>
              <w:spacing w:after="0" w:line="240" w:lineRule="auto"/>
              <w:jc w:val="both"/>
              <w:rPr>
                <w:rFonts w:ascii="Arial" w:hAnsi="Arial" w:cs="Arial"/>
                <w:sz w:val="18"/>
                <w:szCs w:val="18"/>
              </w:rPr>
            </w:pPr>
            <w:r w:rsidRPr="00C96D92">
              <w:rPr>
                <w:rFonts w:ascii="Arial" w:hAnsi="Arial" w:cs="Arial"/>
                <w:sz w:val="18"/>
                <w:szCs w:val="18"/>
              </w:rPr>
              <w:t>Monthly Horizontal Audit</w:t>
            </w:r>
            <w:r>
              <w:rPr>
                <w:rFonts w:ascii="Arial" w:hAnsi="Arial" w:cs="Arial"/>
                <w:sz w:val="18"/>
                <w:szCs w:val="18"/>
              </w:rPr>
              <w:t xml:space="preserve"> and trending at Management Meeting</w:t>
            </w:r>
          </w:p>
        </w:tc>
      </w:tr>
      <w:tr w:rsidR="0024673A" w:rsidRPr="00C96D92" w14:paraId="7030A39B" w14:textId="77777777" w:rsidTr="00322722">
        <w:tc>
          <w:tcPr>
            <w:tcW w:w="4185" w:type="dxa"/>
            <w:shd w:val="clear" w:color="auto" w:fill="auto"/>
            <w:vAlign w:val="center"/>
          </w:tcPr>
          <w:p w14:paraId="48E8CA1D" w14:textId="77777777" w:rsidR="0024673A" w:rsidRPr="00C96D92" w:rsidRDefault="0024673A" w:rsidP="007652D8">
            <w:pPr>
              <w:spacing w:before="100" w:beforeAutospacing="1" w:after="0" w:line="240" w:lineRule="auto"/>
              <w:rPr>
                <w:rFonts w:ascii="Arial" w:hAnsi="Arial" w:cs="Arial"/>
                <w:sz w:val="18"/>
                <w:szCs w:val="18"/>
              </w:rPr>
            </w:pPr>
            <w:r w:rsidRPr="00C96D92">
              <w:rPr>
                <w:rFonts w:ascii="Arial" w:hAnsi="Arial" w:cs="Arial"/>
                <w:sz w:val="18"/>
                <w:szCs w:val="18"/>
              </w:rPr>
              <w:t>Service User Satisfaction (infrastructure)</w:t>
            </w:r>
          </w:p>
        </w:tc>
        <w:tc>
          <w:tcPr>
            <w:tcW w:w="2439" w:type="dxa"/>
            <w:shd w:val="clear" w:color="auto" w:fill="auto"/>
            <w:vAlign w:val="center"/>
          </w:tcPr>
          <w:p w14:paraId="74177F87" w14:textId="77777777" w:rsidR="0024673A" w:rsidRPr="00C96D92" w:rsidRDefault="0024673A" w:rsidP="007652D8">
            <w:pPr>
              <w:spacing w:after="0" w:line="240" w:lineRule="auto"/>
              <w:rPr>
                <w:rFonts w:ascii="Arial" w:hAnsi="Arial" w:cs="Arial"/>
                <w:sz w:val="18"/>
                <w:szCs w:val="18"/>
              </w:rPr>
            </w:pPr>
            <w:r w:rsidRPr="00C96D92">
              <w:rPr>
                <w:rFonts w:ascii="Arial" w:hAnsi="Arial" w:cs="Arial"/>
                <w:sz w:val="18"/>
                <w:szCs w:val="18"/>
              </w:rPr>
              <w:t>Scheduled Horizontal Audit (focused survey), General User Survey Questionnaires, Open Liaison Meetings, and general communications</w:t>
            </w:r>
          </w:p>
        </w:tc>
        <w:tc>
          <w:tcPr>
            <w:tcW w:w="2896" w:type="dxa"/>
            <w:shd w:val="clear" w:color="auto" w:fill="auto"/>
            <w:vAlign w:val="center"/>
          </w:tcPr>
          <w:p w14:paraId="0239A58E" w14:textId="77777777" w:rsidR="0024673A" w:rsidRPr="00C96D92" w:rsidRDefault="0024673A" w:rsidP="007652D8">
            <w:pPr>
              <w:spacing w:after="0" w:line="240" w:lineRule="auto"/>
              <w:rPr>
                <w:rFonts w:ascii="Arial" w:hAnsi="Arial" w:cs="Arial"/>
                <w:sz w:val="18"/>
                <w:szCs w:val="18"/>
              </w:rPr>
            </w:pPr>
            <w:r w:rsidRPr="00C96D92">
              <w:rPr>
                <w:rFonts w:ascii="Arial" w:hAnsi="Arial" w:cs="Arial"/>
                <w:sz w:val="18"/>
                <w:szCs w:val="18"/>
              </w:rPr>
              <w:t>Service User Audit is scheduled to be undertaken no less than every two years.</w:t>
            </w:r>
          </w:p>
        </w:tc>
      </w:tr>
      <w:tr w:rsidR="0024673A" w:rsidRPr="00C96D92" w14:paraId="2142B98B" w14:textId="77777777" w:rsidTr="00322722">
        <w:tc>
          <w:tcPr>
            <w:tcW w:w="4185" w:type="dxa"/>
            <w:shd w:val="clear" w:color="auto" w:fill="auto"/>
            <w:vAlign w:val="center"/>
          </w:tcPr>
          <w:p w14:paraId="36BB5F71" w14:textId="77777777" w:rsidR="0024673A" w:rsidRPr="00C96D92" w:rsidRDefault="0024673A" w:rsidP="007652D8">
            <w:pPr>
              <w:spacing w:before="100" w:beforeAutospacing="1" w:after="0" w:line="240" w:lineRule="auto"/>
              <w:rPr>
                <w:rFonts w:ascii="Arial" w:hAnsi="Arial" w:cs="Arial"/>
                <w:sz w:val="18"/>
                <w:szCs w:val="18"/>
              </w:rPr>
            </w:pPr>
            <w:r w:rsidRPr="00C96D92">
              <w:rPr>
                <w:rFonts w:ascii="Arial" w:hAnsi="Arial" w:cs="Arial"/>
                <w:sz w:val="18"/>
                <w:szCs w:val="18"/>
              </w:rPr>
              <w:t>Service User Complaints (infrastructure)</w:t>
            </w:r>
          </w:p>
        </w:tc>
        <w:tc>
          <w:tcPr>
            <w:tcW w:w="2439" w:type="dxa"/>
            <w:shd w:val="clear" w:color="auto" w:fill="auto"/>
            <w:vAlign w:val="center"/>
          </w:tcPr>
          <w:p w14:paraId="63353219" w14:textId="77777777" w:rsidR="0024673A" w:rsidRPr="00C96D92" w:rsidRDefault="0024673A" w:rsidP="007652D8">
            <w:pPr>
              <w:spacing w:after="0" w:line="240" w:lineRule="auto"/>
              <w:jc w:val="both"/>
              <w:rPr>
                <w:rFonts w:ascii="Arial" w:hAnsi="Arial" w:cs="Arial"/>
                <w:sz w:val="18"/>
                <w:szCs w:val="18"/>
              </w:rPr>
            </w:pPr>
            <w:r w:rsidRPr="00C96D92">
              <w:rPr>
                <w:rFonts w:ascii="Arial" w:hAnsi="Arial" w:cs="Arial"/>
                <w:sz w:val="18"/>
                <w:szCs w:val="18"/>
              </w:rPr>
              <w:t>Routine Process</w:t>
            </w:r>
          </w:p>
        </w:tc>
        <w:tc>
          <w:tcPr>
            <w:tcW w:w="2896" w:type="dxa"/>
            <w:shd w:val="clear" w:color="auto" w:fill="auto"/>
            <w:vAlign w:val="center"/>
          </w:tcPr>
          <w:p w14:paraId="155013BA" w14:textId="77777777" w:rsidR="0024673A" w:rsidRPr="00C96D92" w:rsidRDefault="0024673A" w:rsidP="007652D8">
            <w:pPr>
              <w:spacing w:after="0" w:line="240" w:lineRule="auto"/>
              <w:jc w:val="both"/>
              <w:rPr>
                <w:rFonts w:ascii="Arial" w:hAnsi="Arial" w:cs="Arial"/>
                <w:sz w:val="18"/>
                <w:szCs w:val="18"/>
              </w:rPr>
            </w:pPr>
            <w:r w:rsidRPr="00C96D92">
              <w:rPr>
                <w:rFonts w:ascii="Arial" w:hAnsi="Arial" w:cs="Arial"/>
                <w:sz w:val="18"/>
                <w:szCs w:val="18"/>
              </w:rPr>
              <w:t>Continuous</w:t>
            </w:r>
          </w:p>
        </w:tc>
      </w:tr>
      <w:tr w:rsidR="0024673A" w:rsidRPr="00C96D92" w14:paraId="62927394" w14:textId="77777777" w:rsidTr="00322722">
        <w:tc>
          <w:tcPr>
            <w:tcW w:w="4185" w:type="dxa"/>
            <w:shd w:val="clear" w:color="auto" w:fill="auto"/>
            <w:vAlign w:val="center"/>
          </w:tcPr>
          <w:p w14:paraId="2AF1898D" w14:textId="77777777" w:rsidR="0024673A" w:rsidRPr="00C96D92" w:rsidRDefault="0024673A" w:rsidP="007652D8">
            <w:pPr>
              <w:spacing w:before="100" w:beforeAutospacing="1" w:after="0" w:line="240" w:lineRule="auto"/>
              <w:rPr>
                <w:rFonts w:ascii="Arial" w:hAnsi="Arial" w:cs="Arial"/>
                <w:sz w:val="18"/>
                <w:szCs w:val="18"/>
              </w:rPr>
            </w:pPr>
            <w:r w:rsidRPr="00C96D92">
              <w:rPr>
                <w:rFonts w:ascii="Arial" w:hAnsi="Arial" w:cs="Arial"/>
                <w:sz w:val="18"/>
                <w:szCs w:val="18"/>
              </w:rPr>
              <w:t>Staff Satisfaction (infrastructure)</w:t>
            </w:r>
          </w:p>
        </w:tc>
        <w:tc>
          <w:tcPr>
            <w:tcW w:w="2439" w:type="dxa"/>
            <w:shd w:val="clear" w:color="auto" w:fill="auto"/>
            <w:vAlign w:val="center"/>
          </w:tcPr>
          <w:p w14:paraId="2DBC6022" w14:textId="77777777" w:rsidR="0024673A" w:rsidRPr="00C96D92" w:rsidRDefault="0024673A" w:rsidP="007652D8">
            <w:pPr>
              <w:spacing w:after="0" w:line="240" w:lineRule="auto"/>
              <w:rPr>
                <w:rFonts w:ascii="Arial" w:hAnsi="Arial" w:cs="Arial"/>
                <w:sz w:val="18"/>
                <w:szCs w:val="18"/>
              </w:rPr>
            </w:pPr>
            <w:r w:rsidRPr="00C96D92">
              <w:rPr>
                <w:rFonts w:ascii="Arial" w:hAnsi="Arial" w:cs="Arial"/>
                <w:sz w:val="18"/>
                <w:szCs w:val="18"/>
              </w:rPr>
              <w:t>Scheduled Horizontal Audit</w:t>
            </w:r>
          </w:p>
          <w:p w14:paraId="3A1E95F6" w14:textId="77777777" w:rsidR="0024673A" w:rsidRPr="00C96D92" w:rsidRDefault="0024673A" w:rsidP="007652D8">
            <w:pPr>
              <w:spacing w:after="0" w:line="240" w:lineRule="auto"/>
              <w:rPr>
                <w:rFonts w:ascii="Arial" w:hAnsi="Arial" w:cs="Arial"/>
                <w:sz w:val="18"/>
                <w:szCs w:val="18"/>
              </w:rPr>
            </w:pPr>
            <w:r w:rsidRPr="00C96D92">
              <w:rPr>
                <w:rFonts w:ascii="Arial" w:hAnsi="Arial" w:cs="Arial"/>
                <w:sz w:val="18"/>
                <w:szCs w:val="18"/>
              </w:rPr>
              <w:t>Organisational Audit (NHSGG&amp;C, &amp; National Staff Survey Schemes)</w:t>
            </w:r>
          </w:p>
        </w:tc>
        <w:tc>
          <w:tcPr>
            <w:tcW w:w="2896" w:type="dxa"/>
            <w:shd w:val="clear" w:color="auto" w:fill="auto"/>
            <w:vAlign w:val="center"/>
          </w:tcPr>
          <w:p w14:paraId="108BA52C" w14:textId="77777777" w:rsidR="0024673A" w:rsidRPr="00C96D92" w:rsidRDefault="0024673A" w:rsidP="007652D8">
            <w:pPr>
              <w:spacing w:after="0" w:line="240" w:lineRule="auto"/>
              <w:rPr>
                <w:rFonts w:ascii="Arial" w:hAnsi="Arial" w:cs="Arial"/>
                <w:sz w:val="18"/>
                <w:szCs w:val="18"/>
              </w:rPr>
            </w:pPr>
            <w:r w:rsidRPr="00C96D92">
              <w:rPr>
                <w:rFonts w:ascii="Arial" w:hAnsi="Arial" w:cs="Arial"/>
                <w:sz w:val="18"/>
                <w:szCs w:val="18"/>
              </w:rPr>
              <w:t>Audit involves all Departmental staff</w:t>
            </w:r>
          </w:p>
        </w:tc>
      </w:tr>
      <w:tr w:rsidR="0024673A" w:rsidRPr="00C96D92" w14:paraId="2822EFA6" w14:textId="77777777" w:rsidTr="00322722">
        <w:tc>
          <w:tcPr>
            <w:tcW w:w="4185" w:type="dxa"/>
            <w:shd w:val="clear" w:color="auto" w:fill="auto"/>
            <w:vAlign w:val="center"/>
          </w:tcPr>
          <w:p w14:paraId="4A7C60D8" w14:textId="77777777" w:rsidR="0024673A" w:rsidRPr="00C96D92" w:rsidRDefault="0024673A" w:rsidP="007652D8">
            <w:pPr>
              <w:spacing w:before="100" w:beforeAutospacing="1" w:after="0" w:line="240" w:lineRule="auto"/>
              <w:rPr>
                <w:rFonts w:ascii="Arial" w:hAnsi="Arial" w:cs="Arial"/>
                <w:sz w:val="18"/>
                <w:szCs w:val="18"/>
              </w:rPr>
            </w:pPr>
            <w:r w:rsidRPr="00C96D92">
              <w:rPr>
                <w:rFonts w:ascii="Arial" w:hAnsi="Arial" w:cs="Arial"/>
                <w:sz w:val="18"/>
                <w:szCs w:val="18"/>
              </w:rPr>
              <w:t>Staff Complaints (infrastructure)</w:t>
            </w:r>
          </w:p>
        </w:tc>
        <w:tc>
          <w:tcPr>
            <w:tcW w:w="2439" w:type="dxa"/>
            <w:shd w:val="clear" w:color="auto" w:fill="auto"/>
            <w:vAlign w:val="center"/>
          </w:tcPr>
          <w:p w14:paraId="5802CBE4" w14:textId="77777777" w:rsidR="0024673A" w:rsidRPr="00C96D92" w:rsidRDefault="0024673A" w:rsidP="007652D8">
            <w:pPr>
              <w:spacing w:after="0" w:line="240" w:lineRule="auto"/>
              <w:jc w:val="both"/>
              <w:rPr>
                <w:rFonts w:ascii="Arial" w:hAnsi="Arial" w:cs="Arial"/>
                <w:sz w:val="18"/>
                <w:szCs w:val="18"/>
              </w:rPr>
            </w:pPr>
            <w:r w:rsidRPr="00C96D92">
              <w:rPr>
                <w:rFonts w:ascii="Arial" w:hAnsi="Arial" w:cs="Arial"/>
                <w:sz w:val="18"/>
                <w:szCs w:val="18"/>
              </w:rPr>
              <w:t>Routine Process</w:t>
            </w:r>
          </w:p>
        </w:tc>
        <w:tc>
          <w:tcPr>
            <w:tcW w:w="2896" w:type="dxa"/>
            <w:shd w:val="clear" w:color="auto" w:fill="auto"/>
            <w:vAlign w:val="center"/>
          </w:tcPr>
          <w:p w14:paraId="6F2679E3" w14:textId="77777777" w:rsidR="0024673A" w:rsidRPr="00C96D92" w:rsidRDefault="0024673A" w:rsidP="007652D8">
            <w:pPr>
              <w:spacing w:after="0" w:line="240" w:lineRule="auto"/>
              <w:jc w:val="both"/>
              <w:rPr>
                <w:rFonts w:ascii="Arial" w:hAnsi="Arial" w:cs="Arial"/>
                <w:sz w:val="18"/>
                <w:szCs w:val="18"/>
              </w:rPr>
            </w:pPr>
            <w:r w:rsidRPr="00C96D92">
              <w:rPr>
                <w:rFonts w:ascii="Arial" w:hAnsi="Arial" w:cs="Arial"/>
                <w:sz w:val="18"/>
                <w:szCs w:val="18"/>
              </w:rPr>
              <w:t>Continuous</w:t>
            </w:r>
          </w:p>
        </w:tc>
      </w:tr>
      <w:tr w:rsidR="0024673A" w:rsidRPr="00C96D92" w14:paraId="63B9C43D" w14:textId="77777777" w:rsidTr="00322722">
        <w:tc>
          <w:tcPr>
            <w:tcW w:w="4185" w:type="dxa"/>
            <w:shd w:val="clear" w:color="auto" w:fill="auto"/>
            <w:vAlign w:val="center"/>
          </w:tcPr>
          <w:p w14:paraId="0E424B19" w14:textId="77777777" w:rsidR="0024673A" w:rsidRPr="00C96D92" w:rsidRDefault="0024673A" w:rsidP="007652D8">
            <w:pPr>
              <w:spacing w:before="100" w:beforeAutospacing="1" w:after="0" w:line="240" w:lineRule="auto"/>
              <w:rPr>
                <w:rFonts w:ascii="Arial" w:hAnsi="Arial" w:cs="Arial"/>
                <w:sz w:val="18"/>
                <w:szCs w:val="18"/>
              </w:rPr>
            </w:pPr>
            <w:r w:rsidRPr="00C96D92">
              <w:rPr>
                <w:rFonts w:ascii="Arial" w:hAnsi="Arial" w:cs="Arial"/>
                <w:sz w:val="18"/>
                <w:szCs w:val="18"/>
              </w:rPr>
              <w:t>Staff Training &amp; Competency (infrastructure)</w:t>
            </w:r>
          </w:p>
        </w:tc>
        <w:tc>
          <w:tcPr>
            <w:tcW w:w="2439" w:type="dxa"/>
            <w:shd w:val="clear" w:color="auto" w:fill="auto"/>
            <w:vAlign w:val="center"/>
          </w:tcPr>
          <w:p w14:paraId="14A6815A" w14:textId="77777777" w:rsidR="0024673A" w:rsidRPr="00C96D92" w:rsidRDefault="0024673A" w:rsidP="007652D8">
            <w:pPr>
              <w:spacing w:after="0" w:line="240" w:lineRule="auto"/>
              <w:rPr>
                <w:rFonts w:ascii="Arial" w:hAnsi="Arial" w:cs="Arial"/>
                <w:sz w:val="18"/>
                <w:szCs w:val="18"/>
              </w:rPr>
            </w:pPr>
            <w:r w:rsidRPr="00C96D92">
              <w:rPr>
                <w:rFonts w:ascii="Arial" w:hAnsi="Arial" w:cs="Arial"/>
                <w:sz w:val="18"/>
                <w:szCs w:val="18"/>
              </w:rPr>
              <w:t>Scheduled Horizontal Audit</w:t>
            </w:r>
          </w:p>
        </w:tc>
        <w:tc>
          <w:tcPr>
            <w:tcW w:w="2896" w:type="dxa"/>
            <w:shd w:val="clear" w:color="auto" w:fill="auto"/>
            <w:vAlign w:val="center"/>
          </w:tcPr>
          <w:p w14:paraId="551E4B81" w14:textId="77777777" w:rsidR="0024673A" w:rsidRPr="00C96D92" w:rsidRDefault="0024673A" w:rsidP="007652D8">
            <w:pPr>
              <w:spacing w:after="0" w:line="240" w:lineRule="auto"/>
              <w:rPr>
                <w:rFonts w:ascii="Arial" w:hAnsi="Arial" w:cs="Arial"/>
                <w:sz w:val="18"/>
                <w:szCs w:val="18"/>
              </w:rPr>
            </w:pPr>
            <w:r w:rsidRPr="00C96D92">
              <w:rPr>
                <w:rFonts w:ascii="Arial" w:hAnsi="Arial" w:cs="Arial"/>
                <w:sz w:val="18"/>
                <w:szCs w:val="18"/>
              </w:rPr>
              <w:t>Audit shall incorporate a pre-specified number of staff</w:t>
            </w:r>
          </w:p>
        </w:tc>
      </w:tr>
      <w:tr w:rsidR="0024673A" w:rsidRPr="00C96D92" w14:paraId="028E3E5C" w14:textId="77777777" w:rsidTr="00322722">
        <w:tc>
          <w:tcPr>
            <w:tcW w:w="4185" w:type="dxa"/>
            <w:shd w:val="clear" w:color="auto" w:fill="auto"/>
            <w:vAlign w:val="center"/>
          </w:tcPr>
          <w:p w14:paraId="4C07176B" w14:textId="77777777" w:rsidR="0024673A" w:rsidRPr="00C96D92" w:rsidRDefault="0024673A" w:rsidP="007652D8">
            <w:pPr>
              <w:spacing w:before="100" w:beforeAutospacing="1" w:after="0" w:line="240" w:lineRule="auto"/>
              <w:rPr>
                <w:rFonts w:ascii="Arial" w:hAnsi="Arial" w:cs="Arial"/>
                <w:sz w:val="18"/>
                <w:szCs w:val="18"/>
              </w:rPr>
            </w:pPr>
            <w:r w:rsidRPr="00C96D92">
              <w:rPr>
                <w:rFonts w:ascii="Arial" w:hAnsi="Arial" w:cs="Arial"/>
                <w:sz w:val="18"/>
                <w:szCs w:val="18"/>
              </w:rPr>
              <w:t xml:space="preserve">Blood </w:t>
            </w:r>
            <w:r>
              <w:rPr>
                <w:rFonts w:ascii="Arial" w:hAnsi="Arial" w:cs="Arial"/>
                <w:sz w:val="18"/>
                <w:szCs w:val="18"/>
              </w:rPr>
              <w:t>usage and wastage (post- examination</w:t>
            </w:r>
            <w:r w:rsidRPr="00C96D92">
              <w:rPr>
                <w:rFonts w:ascii="Arial" w:hAnsi="Arial" w:cs="Arial"/>
                <w:sz w:val="18"/>
                <w:szCs w:val="18"/>
              </w:rPr>
              <w:t>)</w:t>
            </w:r>
          </w:p>
        </w:tc>
        <w:tc>
          <w:tcPr>
            <w:tcW w:w="2439" w:type="dxa"/>
            <w:shd w:val="clear" w:color="auto" w:fill="auto"/>
            <w:vAlign w:val="center"/>
          </w:tcPr>
          <w:p w14:paraId="765BC5A7" w14:textId="77777777" w:rsidR="0024673A" w:rsidRPr="00C96D92" w:rsidRDefault="0024673A" w:rsidP="007652D8">
            <w:pPr>
              <w:spacing w:after="0" w:line="240" w:lineRule="auto"/>
              <w:jc w:val="both"/>
              <w:rPr>
                <w:rFonts w:ascii="Arial" w:hAnsi="Arial" w:cs="Arial"/>
                <w:sz w:val="18"/>
                <w:szCs w:val="18"/>
              </w:rPr>
            </w:pPr>
            <w:r w:rsidRPr="00C96D92">
              <w:rPr>
                <w:rFonts w:ascii="Arial" w:hAnsi="Arial" w:cs="Arial"/>
                <w:sz w:val="18"/>
                <w:szCs w:val="18"/>
              </w:rPr>
              <w:t>Horizontal Audit</w:t>
            </w:r>
          </w:p>
        </w:tc>
        <w:tc>
          <w:tcPr>
            <w:tcW w:w="2896" w:type="dxa"/>
            <w:shd w:val="clear" w:color="auto" w:fill="auto"/>
            <w:vAlign w:val="center"/>
          </w:tcPr>
          <w:p w14:paraId="59BDA34B" w14:textId="77777777" w:rsidR="0024673A" w:rsidRPr="00C96D92" w:rsidRDefault="0024673A" w:rsidP="007652D8">
            <w:pPr>
              <w:spacing w:after="0" w:line="240" w:lineRule="auto"/>
              <w:jc w:val="both"/>
              <w:rPr>
                <w:rFonts w:ascii="Arial" w:hAnsi="Arial" w:cs="Arial"/>
                <w:sz w:val="18"/>
                <w:szCs w:val="18"/>
              </w:rPr>
            </w:pPr>
            <w:r w:rsidRPr="00C96D92">
              <w:rPr>
                <w:rFonts w:ascii="Arial" w:hAnsi="Arial" w:cs="Arial"/>
                <w:sz w:val="18"/>
                <w:szCs w:val="18"/>
              </w:rPr>
              <w:t>Monthly</w:t>
            </w:r>
          </w:p>
        </w:tc>
      </w:tr>
      <w:tr w:rsidR="0024673A" w:rsidRPr="00C96D92" w14:paraId="6328B47C" w14:textId="77777777" w:rsidTr="00322722">
        <w:tc>
          <w:tcPr>
            <w:tcW w:w="4185" w:type="dxa"/>
            <w:shd w:val="clear" w:color="auto" w:fill="auto"/>
            <w:vAlign w:val="center"/>
          </w:tcPr>
          <w:p w14:paraId="1691C826" w14:textId="77777777" w:rsidR="0024673A" w:rsidRPr="00C96D92" w:rsidRDefault="0024673A" w:rsidP="007652D8">
            <w:pPr>
              <w:spacing w:before="100" w:beforeAutospacing="1" w:after="0" w:line="240" w:lineRule="auto"/>
              <w:rPr>
                <w:rFonts w:ascii="Arial" w:hAnsi="Arial" w:cs="Arial"/>
                <w:sz w:val="18"/>
                <w:szCs w:val="18"/>
              </w:rPr>
            </w:pPr>
            <w:r w:rsidRPr="00C96D92">
              <w:rPr>
                <w:rFonts w:ascii="Arial" w:hAnsi="Arial" w:cs="Arial"/>
                <w:sz w:val="18"/>
                <w:szCs w:val="18"/>
              </w:rPr>
              <w:t>B</w:t>
            </w:r>
            <w:r>
              <w:rPr>
                <w:rFonts w:ascii="Arial" w:hAnsi="Arial" w:cs="Arial"/>
                <w:sz w:val="18"/>
                <w:szCs w:val="18"/>
              </w:rPr>
              <w:t>lood Traceability (post- examination</w:t>
            </w:r>
            <w:r w:rsidRPr="00C96D92">
              <w:rPr>
                <w:rFonts w:ascii="Arial" w:hAnsi="Arial" w:cs="Arial"/>
                <w:sz w:val="18"/>
                <w:szCs w:val="18"/>
              </w:rPr>
              <w:t>)</w:t>
            </w:r>
          </w:p>
        </w:tc>
        <w:tc>
          <w:tcPr>
            <w:tcW w:w="2439" w:type="dxa"/>
            <w:shd w:val="clear" w:color="auto" w:fill="auto"/>
            <w:vAlign w:val="center"/>
          </w:tcPr>
          <w:p w14:paraId="0ABD0252" w14:textId="77777777" w:rsidR="0024673A" w:rsidRPr="00C96D92" w:rsidRDefault="0024673A" w:rsidP="007652D8">
            <w:pPr>
              <w:spacing w:after="0" w:line="240" w:lineRule="auto"/>
              <w:jc w:val="both"/>
              <w:rPr>
                <w:rFonts w:ascii="Arial" w:hAnsi="Arial" w:cs="Arial"/>
                <w:sz w:val="18"/>
                <w:szCs w:val="18"/>
              </w:rPr>
            </w:pPr>
            <w:r w:rsidRPr="00C96D92">
              <w:rPr>
                <w:rFonts w:ascii="Arial" w:hAnsi="Arial" w:cs="Arial"/>
                <w:sz w:val="18"/>
                <w:szCs w:val="18"/>
              </w:rPr>
              <w:t>Horizontal Audit</w:t>
            </w:r>
          </w:p>
        </w:tc>
        <w:tc>
          <w:tcPr>
            <w:tcW w:w="2896" w:type="dxa"/>
            <w:shd w:val="clear" w:color="auto" w:fill="auto"/>
            <w:vAlign w:val="center"/>
          </w:tcPr>
          <w:p w14:paraId="7CDD0F55" w14:textId="77777777" w:rsidR="0024673A" w:rsidRPr="00C96D92" w:rsidRDefault="0024673A" w:rsidP="007652D8">
            <w:pPr>
              <w:spacing w:after="0" w:line="240" w:lineRule="auto"/>
              <w:jc w:val="both"/>
              <w:rPr>
                <w:rFonts w:ascii="Arial" w:hAnsi="Arial" w:cs="Arial"/>
                <w:sz w:val="18"/>
                <w:szCs w:val="18"/>
              </w:rPr>
            </w:pPr>
            <w:r w:rsidRPr="00C96D92">
              <w:rPr>
                <w:rFonts w:ascii="Arial" w:hAnsi="Arial" w:cs="Arial"/>
                <w:sz w:val="18"/>
                <w:szCs w:val="18"/>
              </w:rPr>
              <w:t>Monthly</w:t>
            </w:r>
          </w:p>
        </w:tc>
      </w:tr>
    </w:tbl>
    <w:p w14:paraId="5EA15844" w14:textId="77777777" w:rsidR="007652D8" w:rsidRDefault="007652D8" w:rsidP="002418C5">
      <w:pPr>
        <w:jc w:val="both"/>
        <w:rPr>
          <w:rFonts w:ascii="Arial" w:hAnsi="Arial" w:cs="Arial"/>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0"/>
        <w:gridCol w:w="2310"/>
        <w:gridCol w:w="3120"/>
      </w:tblGrid>
      <w:tr w:rsidR="0024673A" w:rsidRPr="00C96D92" w14:paraId="02B40426" w14:textId="77777777" w:rsidTr="0024673A">
        <w:tc>
          <w:tcPr>
            <w:tcW w:w="4290" w:type="dxa"/>
            <w:shd w:val="clear" w:color="auto" w:fill="auto"/>
            <w:vAlign w:val="center"/>
          </w:tcPr>
          <w:p w14:paraId="529AEE40" w14:textId="77777777" w:rsidR="0024673A" w:rsidRPr="0024673A" w:rsidRDefault="0024673A" w:rsidP="007652D8">
            <w:pPr>
              <w:spacing w:after="0" w:line="240" w:lineRule="auto"/>
              <w:rPr>
                <w:rFonts w:ascii="Arial" w:hAnsi="Arial" w:cs="Arial"/>
                <w:b/>
                <w:sz w:val="18"/>
                <w:szCs w:val="18"/>
              </w:rPr>
            </w:pPr>
            <w:r w:rsidRPr="0024673A">
              <w:rPr>
                <w:rFonts w:ascii="Arial" w:hAnsi="Arial" w:cs="Arial"/>
                <w:b/>
                <w:sz w:val="18"/>
                <w:szCs w:val="18"/>
              </w:rPr>
              <w:t>Activity</w:t>
            </w:r>
          </w:p>
        </w:tc>
        <w:tc>
          <w:tcPr>
            <w:tcW w:w="2310" w:type="dxa"/>
            <w:shd w:val="clear" w:color="auto" w:fill="auto"/>
            <w:vAlign w:val="center"/>
          </w:tcPr>
          <w:p w14:paraId="1C4199AF" w14:textId="77777777" w:rsidR="0024673A" w:rsidRPr="0024673A" w:rsidRDefault="0024673A" w:rsidP="007652D8">
            <w:pPr>
              <w:spacing w:after="0" w:line="240" w:lineRule="auto"/>
              <w:rPr>
                <w:rFonts w:ascii="Arial" w:hAnsi="Arial" w:cs="Arial"/>
                <w:b/>
                <w:sz w:val="18"/>
                <w:szCs w:val="18"/>
              </w:rPr>
            </w:pPr>
            <w:r w:rsidRPr="0024673A">
              <w:rPr>
                <w:rFonts w:ascii="Arial" w:hAnsi="Arial" w:cs="Arial"/>
                <w:b/>
                <w:sz w:val="18"/>
                <w:szCs w:val="18"/>
              </w:rPr>
              <w:t>Methodology of Assessment</w:t>
            </w:r>
          </w:p>
        </w:tc>
        <w:tc>
          <w:tcPr>
            <w:tcW w:w="3120" w:type="dxa"/>
            <w:shd w:val="clear" w:color="auto" w:fill="auto"/>
            <w:vAlign w:val="center"/>
          </w:tcPr>
          <w:p w14:paraId="7EBFD743" w14:textId="77777777" w:rsidR="0024673A" w:rsidRPr="0024673A" w:rsidRDefault="0024673A" w:rsidP="007652D8">
            <w:pPr>
              <w:spacing w:after="0" w:line="240" w:lineRule="auto"/>
              <w:rPr>
                <w:rFonts w:ascii="Arial" w:hAnsi="Arial" w:cs="Arial"/>
                <w:b/>
                <w:sz w:val="18"/>
                <w:szCs w:val="18"/>
              </w:rPr>
            </w:pPr>
            <w:r w:rsidRPr="0024673A">
              <w:rPr>
                <w:rFonts w:ascii="Arial" w:hAnsi="Arial" w:cs="Arial"/>
                <w:b/>
                <w:sz w:val="18"/>
                <w:szCs w:val="18"/>
              </w:rPr>
              <w:t>Duration of Measurement</w:t>
            </w:r>
          </w:p>
        </w:tc>
      </w:tr>
      <w:tr w:rsidR="0024673A" w:rsidRPr="00C96D92" w14:paraId="4EA09C1E" w14:textId="77777777" w:rsidTr="0024673A">
        <w:tc>
          <w:tcPr>
            <w:tcW w:w="4290" w:type="dxa"/>
            <w:shd w:val="clear" w:color="auto" w:fill="auto"/>
            <w:vAlign w:val="center"/>
          </w:tcPr>
          <w:p w14:paraId="12B08132" w14:textId="77777777" w:rsidR="0024673A" w:rsidRPr="00C96D92" w:rsidRDefault="0024673A" w:rsidP="007652D8">
            <w:pPr>
              <w:spacing w:before="100" w:beforeAutospacing="1" w:after="0" w:line="240" w:lineRule="auto"/>
              <w:jc w:val="both"/>
              <w:rPr>
                <w:rFonts w:ascii="Arial" w:hAnsi="Arial" w:cs="Arial"/>
                <w:sz w:val="18"/>
                <w:szCs w:val="18"/>
              </w:rPr>
            </w:pPr>
            <w:r w:rsidRPr="00C96D92">
              <w:rPr>
                <w:rFonts w:ascii="Arial" w:hAnsi="Arial" w:cs="Arial"/>
                <w:sz w:val="18"/>
                <w:szCs w:val="18"/>
              </w:rPr>
              <w:t>NHS Never Event – Transfusion of ABO-incompatible blood component</w:t>
            </w:r>
          </w:p>
        </w:tc>
        <w:tc>
          <w:tcPr>
            <w:tcW w:w="2310" w:type="dxa"/>
            <w:vMerge w:val="restart"/>
            <w:shd w:val="clear" w:color="auto" w:fill="auto"/>
            <w:vAlign w:val="center"/>
          </w:tcPr>
          <w:p w14:paraId="009D9715" w14:textId="77777777" w:rsidR="0024673A" w:rsidRPr="00C96D92" w:rsidRDefault="0024673A" w:rsidP="007652D8">
            <w:pPr>
              <w:spacing w:after="0" w:line="240" w:lineRule="auto"/>
              <w:jc w:val="both"/>
              <w:rPr>
                <w:rFonts w:ascii="Arial" w:hAnsi="Arial" w:cs="Arial"/>
                <w:sz w:val="18"/>
                <w:szCs w:val="18"/>
              </w:rPr>
            </w:pPr>
            <w:r w:rsidRPr="00C96D92">
              <w:rPr>
                <w:rFonts w:ascii="Arial" w:hAnsi="Arial" w:cs="Arial"/>
                <w:sz w:val="18"/>
                <w:szCs w:val="18"/>
              </w:rPr>
              <w:t>Routine Process - Incident Management</w:t>
            </w:r>
          </w:p>
        </w:tc>
        <w:tc>
          <w:tcPr>
            <w:tcW w:w="3120" w:type="dxa"/>
            <w:vMerge w:val="restart"/>
            <w:shd w:val="clear" w:color="auto" w:fill="auto"/>
            <w:vAlign w:val="center"/>
          </w:tcPr>
          <w:p w14:paraId="45DE4FDC" w14:textId="77777777" w:rsidR="0024673A" w:rsidRPr="00C96D92" w:rsidRDefault="0024673A" w:rsidP="007652D8">
            <w:pPr>
              <w:spacing w:after="0" w:line="240" w:lineRule="auto"/>
              <w:jc w:val="both"/>
              <w:rPr>
                <w:rFonts w:ascii="Arial" w:hAnsi="Arial" w:cs="Arial"/>
                <w:sz w:val="18"/>
                <w:szCs w:val="18"/>
              </w:rPr>
            </w:pPr>
            <w:r w:rsidRPr="00C96D92">
              <w:rPr>
                <w:rFonts w:ascii="Arial" w:hAnsi="Arial" w:cs="Arial"/>
                <w:sz w:val="18"/>
                <w:szCs w:val="18"/>
              </w:rPr>
              <w:t>Continuous</w:t>
            </w:r>
          </w:p>
        </w:tc>
      </w:tr>
      <w:tr w:rsidR="0024673A" w:rsidRPr="00C96D92" w14:paraId="17CAD242" w14:textId="77777777" w:rsidTr="0024673A">
        <w:tc>
          <w:tcPr>
            <w:tcW w:w="4290" w:type="dxa"/>
            <w:shd w:val="clear" w:color="auto" w:fill="auto"/>
            <w:vAlign w:val="center"/>
          </w:tcPr>
          <w:p w14:paraId="185DE8CE" w14:textId="77777777" w:rsidR="0024673A" w:rsidRPr="00C96D92" w:rsidRDefault="0024673A" w:rsidP="007652D8">
            <w:pPr>
              <w:spacing w:before="100" w:beforeAutospacing="1" w:after="0" w:line="240" w:lineRule="auto"/>
              <w:jc w:val="both"/>
              <w:rPr>
                <w:rFonts w:ascii="Arial" w:hAnsi="Arial" w:cs="Arial"/>
                <w:sz w:val="18"/>
                <w:szCs w:val="18"/>
              </w:rPr>
            </w:pPr>
            <w:r w:rsidRPr="00C96D92">
              <w:rPr>
                <w:rFonts w:ascii="Arial" w:hAnsi="Arial" w:cs="Arial"/>
                <w:sz w:val="18"/>
                <w:szCs w:val="18"/>
              </w:rPr>
              <w:t>Near Miss Event – Sampling (mis-identification, labelling, phlebotomy</w:t>
            </w:r>
          </w:p>
        </w:tc>
        <w:tc>
          <w:tcPr>
            <w:tcW w:w="2310" w:type="dxa"/>
            <w:vMerge/>
            <w:shd w:val="clear" w:color="auto" w:fill="auto"/>
            <w:vAlign w:val="center"/>
          </w:tcPr>
          <w:p w14:paraId="67C0C651" w14:textId="77777777" w:rsidR="0024673A" w:rsidRPr="00C96D92" w:rsidRDefault="0024673A" w:rsidP="007652D8">
            <w:pPr>
              <w:spacing w:after="0" w:line="240" w:lineRule="auto"/>
              <w:jc w:val="both"/>
              <w:rPr>
                <w:rFonts w:ascii="Arial" w:hAnsi="Arial" w:cs="Arial"/>
                <w:sz w:val="18"/>
                <w:szCs w:val="18"/>
              </w:rPr>
            </w:pPr>
          </w:p>
        </w:tc>
        <w:tc>
          <w:tcPr>
            <w:tcW w:w="3120" w:type="dxa"/>
            <w:vMerge/>
            <w:shd w:val="clear" w:color="auto" w:fill="auto"/>
            <w:vAlign w:val="center"/>
          </w:tcPr>
          <w:p w14:paraId="308D56CC" w14:textId="77777777" w:rsidR="0024673A" w:rsidRPr="00C96D92" w:rsidRDefault="0024673A" w:rsidP="007652D8">
            <w:pPr>
              <w:spacing w:after="0" w:line="240" w:lineRule="auto"/>
              <w:jc w:val="both"/>
              <w:rPr>
                <w:rFonts w:ascii="Arial" w:hAnsi="Arial" w:cs="Arial"/>
                <w:sz w:val="18"/>
                <w:szCs w:val="18"/>
              </w:rPr>
            </w:pPr>
          </w:p>
        </w:tc>
      </w:tr>
      <w:tr w:rsidR="0024673A" w:rsidRPr="00C96D92" w14:paraId="23A037A1" w14:textId="77777777" w:rsidTr="0024673A">
        <w:tc>
          <w:tcPr>
            <w:tcW w:w="4290" w:type="dxa"/>
            <w:shd w:val="clear" w:color="auto" w:fill="auto"/>
            <w:vAlign w:val="center"/>
          </w:tcPr>
          <w:p w14:paraId="5E5BFDF7" w14:textId="77777777" w:rsidR="0024673A" w:rsidRPr="00C96D92" w:rsidRDefault="0024673A" w:rsidP="007652D8">
            <w:pPr>
              <w:spacing w:before="100" w:beforeAutospacing="1" w:after="0" w:line="240" w:lineRule="auto"/>
              <w:jc w:val="both"/>
              <w:rPr>
                <w:rFonts w:ascii="Arial" w:hAnsi="Arial" w:cs="Arial"/>
                <w:sz w:val="18"/>
                <w:szCs w:val="18"/>
              </w:rPr>
            </w:pPr>
            <w:r w:rsidRPr="00C96D92">
              <w:rPr>
                <w:rFonts w:ascii="Arial" w:hAnsi="Arial" w:cs="Arial"/>
                <w:sz w:val="18"/>
                <w:szCs w:val="18"/>
              </w:rPr>
              <w:t>SHOT Reporting</w:t>
            </w:r>
          </w:p>
        </w:tc>
        <w:tc>
          <w:tcPr>
            <w:tcW w:w="2310" w:type="dxa"/>
            <w:vMerge/>
            <w:shd w:val="clear" w:color="auto" w:fill="auto"/>
            <w:vAlign w:val="center"/>
          </w:tcPr>
          <w:p w14:paraId="797E50C6" w14:textId="77777777" w:rsidR="0024673A" w:rsidRPr="00C96D92" w:rsidRDefault="0024673A" w:rsidP="007652D8">
            <w:pPr>
              <w:spacing w:after="0" w:line="240" w:lineRule="auto"/>
              <w:jc w:val="both"/>
              <w:rPr>
                <w:rFonts w:ascii="Arial" w:hAnsi="Arial" w:cs="Arial"/>
                <w:sz w:val="18"/>
                <w:szCs w:val="18"/>
              </w:rPr>
            </w:pPr>
          </w:p>
        </w:tc>
        <w:tc>
          <w:tcPr>
            <w:tcW w:w="3120" w:type="dxa"/>
            <w:vMerge/>
            <w:shd w:val="clear" w:color="auto" w:fill="auto"/>
            <w:vAlign w:val="center"/>
          </w:tcPr>
          <w:p w14:paraId="7B04FA47" w14:textId="77777777" w:rsidR="0024673A" w:rsidRPr="00C96D92" w:rsidRDefault="0024673A" w:rsidP="007652D8">
            <w:pPr>
              <w:spacing w:after="0" w:line="240" w:lineRule="auto"/>
              <w:jc w:val="both"/>
              <w:rPr>
                <w:rFonts w:ascii="Arial" w:hAnsi="Arial" w:cs="Arial"/>
                <w:sz w:val="18"/>
                <w:szCs w:val="18"/>
              </w:rPr>
            </w:pPr>
          </w:p>
        </w:tc>
      </w:tr>
      <w:tr w:rsidR="0024673A" w:rsidRPr="00C96D92" w14:paraId="0C53CA3D" w14:textId="77777777" w:rsidTr="0024673A">
        <w:tc>
          <w:tcPr>
            <w:tcW w:w="4290" w:type="dxa"/>
            <w:shd w:val="clear" w:color="auto" w:fill="auto"/>
            <w:vAlign w:val="center"/>
          </w:tcPr>
          <w:p w14:paraId="6C5CA89E" w14:textId="77777777" w:rsidR="0024673A" w:rsidRPr="00C96D92" w:rsidRDefault="0024673A" w:rsidP="007652D8">
            <w:pPr>
              <w:spacing w:before="100" w:beforeAutospacing="1" w:after="0" w:line="240" w:lineRule="auto"/>
              <w:jc w:val="both"/>
              <w:rPr>
                <w:rFonts w:ascii="Arial" w:hAnsi="Arial" w:cs="Arial"/>
                <w:sz w:val="18"/>
                <w:szCs w:val="18"/>
              </w:rPr>
            </w:pPr>
            <w:r w:rsidRPr="00C96D92">
              <w:rPr>
                <w:rFonts w:ascii="Arial" w:hAnsi="Arial" w:cs="Arial"/>
                <w:sz w:val="18"/>
                <w:szCs w:val="18"/>
              </w:rPr>
              <w:t>BSQR Requirements</w:t>
            </w:r>
          </w:p>
        </w:tc>
        <w:tc>
          <w:tcPr>
            <w:tcW w:w="2310" w:type="dxa"/>
            <w:shd w:val="clear" w:color="auto" w:fill="auto"/>
            <w:vAlign w:val="center"/>
          </w:tcPr>
          <w:p w14:paraId="1C8C960D" w14:textId="77777777" w:rsidR="0024673A" w:rsidRPr="00C96D92" w:rsidRDefault="0024673A" w:rsidP="007652D8">
            <w:pPr>
              <w:numPr>
                <w:ilvl w:val="0"/>
                <w:numId w:val="36"/>
              </w:numPr>
              <w:tabs>
                <w:tab w:val="clear" w:pos="720"/>
                <w:tab w:val="num" w:pos="102"/>
              </w:tabs>
              <w:spacing w:after="0" w:line="240" w:lineRule="auto"/>
              <w:ind w:left="102" w:hanging="102"/>
              <w:rPr>
                <w:rFonts w:ascii="Arial" w:hAnsi="Arial" w:cs="Arial"/>
                <w:sz w:val="18"/>
                <w:szCs w:val="18"/>
              </w:rPr>
            </w:pPr>
            <w:smartTag w:uri="urn:schemas-microsoft-com:office:smarttags" w:element="place">
              <w:smartTag w:uri="urn:schemas-microsoft-com:office:smarttags" w:element="PlaceName">
                <w:r w:rsidRPr="00C96D92">
                  <w:rPr>
                    <w:rFonts w:ascii="Arial" w:hAnsi="Arial" w:cs="Arial"/>
                    <w:sz w:val="18"/>
                    <w:szCs w:val="18"/>
                  </w:rPr>
                  <w:t>Annual</w:t>
                </w:r>
              </w:smartTag>
              <w:r w:rsidRPr="00C96D92">
                <w:rPr>
                  <w:rFonts w:ascii="Arial" w:hAnsi="Arial" w:cs="Arial"/>
                  <w:sz w:val="18"/>
                  <w:szCs w:val="18"/>
                </w:rPr>
                <w:t xml:space="preserve"> </w:t>
              </w:r>
              <w:smartTag w:uri="urn:schemas-microsoft-com:office:smarttags" w:element="PlaceType">
                <w:r w:rsidRPr="00C96D92">
                  <w:rPr>
                    <w:rFonts w:ascii="Arial" w:hAnsi="Arial" w:cs="Arial"/>
                    <w:sz w:val="18"/>
                    <w:szCs w:val="18"/>
                  </w:rPr>
                  <w:t>Hospital</w:t>
                </w:r>
              </w:smartTag>
            </w:smartTag>
            <w:r w:rsidRPr="00C96D92">
              <w:rPr>
                <w:rFonts w:ascii="Arial" w:hAnsi="Arial" w:cs="Arial"/>
                <w:sz w:val="18"/>
                <w:szCs w:val="18"/>
              </w:rPr>
              <w:t xml:space="preserve"> Compliance Report </w:t>
            </w:r>
          </w:p>
          <w:p w14:paraId="0CD381FE" w14:textId="77777777" w:rsidR="0024673A" w:rsidRPr="00C96D92" w:rsidRDefault="0024673A" w:rsidP="007652D8">
            <w:pPr>
              <w:numPr>
                <w:ilvl w:val="0"/>
                <w:numId w:val="36"/>
              </w:numPr>
              <w:tabs>
                <w:tab w:val="clear" w:pos="720"/>
                <w:tab w:val="num" w:pos="102"/>
              </w:tabs>
              <w:spacing w:after="0" w:line="240" w:lineRule="auto"/>
              <w:ind w:left="102" w:hanging="102"/>
              <w:rPr>
                <w:rFonts w:ascii="Arial" w:hAnsi="Arial" w:cs="Arial"/>
                <w:sz w:val="18"/>
                <w:szCs w:val="18"/>
              </w:rPr>
            </w:pPr>
            <w:r w:rsidRPr="00C96D92">
              <w:rPr>
                <w:rFonts w:ascii="Arial" w:hAnsi="Arial" w:cs="Arial"/>
                <w:sz w:val="18"/>
                <w:szCs w:val="18"/>
              </w:rPr>
              <w:t>MHRA Inspection / Audit</w:t>
            </w:r>
          </w:p>
          <w:p w14:paraId="4A21CAEF" w14:textId="77777777" w:rsidR="0024673A" w:rsidRPr="00C96D92" w:rsidRDefault="0024673A" w:rsidP="007652D8">
            <w:pPr>
              <w:numPr>
                <w:ilvl w:val="0"/>
                <w:numId w:val="36"/>
              </w:numPr>
              <w:tabs>
                <w:tab w:val="clear" w:pos="720"/>
                <w:tab w:val="num" w:pos="102"/>
              </w:tabs>
              <w:spacing w:after="0" w:line="240" w:lineRule="auto"/>
              <w:ind w:left="102" w:hanging="102"/>
              <w:rPr>
                <w:rFonts w:ascii="Arial" w:hAnsi="Arial" w:cs="Arial"/>
                <w:sz w:val="18"/>
                <w:szCs w:val="18"/>
              </w:rPr>
            </w:pPr>
            <w:r w:rsidRPr="00C96D92">
              <w:rPr>
                <w:rFonts w:ascii="Arial" w:hAnsi="Arial" w:cs="Arial"/>
                <w:sz w:val="18"/>
                <w:szCs w:val="18"/>
              </w:rPr>
              <w:t>Internal Audit</w:t>
            </w:r>
          </w:p>
        </w:tc>
        <w:tc>
          <w:tcPr>
            <w:tcW w:w="3120" w:type="dxa"/>
            <w:shd w:val="clear" w:color="auto" w:fill="auto"/>
            <w:vAlign w:val="center"/>
          </w:tcPr>
          <w:p w14:paraId="14CEDEE6" w14:textId="77777777" w:rsidR="0024673A" w:rsidRPr="00C96D92" w:rsidRDefault="0024673A" w:rsidP="007652D8">
            <w:pPr>
              <w:spacing w:after="0" w:line="240" w:lineRule="auto"/>
              <w:jc w:val="both"/>
              <w:rPr>
                <w:rFonts w:ascii="Arial" w:hAnsi="Arial" w:cs="Arial"/>
                <w:sz w:val="18"/>
                <w:szCs w:val="18"/>
              </w:rPr>
            </w:pPr>
            <w:r w:rsidRPr="00C96D92">
              <w:rPr>
                <w:rFonts w:ascii="Arial" w:hAnsi="Arial" w:cs="Arial"/>
                <w:sz w:val="18"/>
                <w:szCs w:val="18"/>
              </w:rPr>
              <w:t>Continuous</w:t>
            </w:r>
          </w:p>
          <w:p w14:paraId="4DFDDE1B" w14:textId="77777777" w:rsidR="0024673A" w:rsidRPr="00C96D92" w:rsidRDefault="0024673A" w:rsidP="007652D8">
            <w:pPr>
              <w:spacing w:after="0" w:line="240" w:lineRule="auto"/>
              <w:jc w:val="both"/>
              <w:rPr>
                <w:rFonts w:ascii="Arial" w:hAnsi="Arial" w:cs="Arial"/>
                <w:sz w:val="18"/>
                <w:szCs w:val="18"/>
              </w:rPr>
            </w:pPr>
            <w:r w:rsidRPr="00C96D92">
              <w:rPr>
                <w:rFonts w:ascii="Arial" w:hAnsi="Arial" w:cs="Arial"/>
                <w:sz w:val="18"/>
                <w:szCs w:val="18"/>
              </w:rPr>
              <w:t>Annual Reporting</w:t>
            </w:r>
          </w:p>
        </w:tc>
      </w:tr>
      <w:tr w:rsidR="0024673A" w:rsidRPr="00C96D92" w14:paraId="1DA93F58" w14:textId="77777777" w:rsidTr="0024673A">
        <w:trPr>
          <w:trHeight w:val="2175"/>
        </w:trPr>
        <w:tc>
          <w:tcPr>
            <w:tcW w:w="4290" w:type="dxa"/>
            <w:shd w:val="clear" w:color="auto" w:fill="auto"/>
            <w:vAlign w:val="center"/>
          </w:tcPr>
          <w:p w14:paraId="6655C32B" w14:textId="77777777" w:rsidR="0024673A" w:rsidRPr="00C96D92" w:rsidRDefault="0024673A" w:rsidP="007652D8">
            <w:pPr>
              <w:spacing w:before="100" w:beforeAutospacing="1" w:after="0" w:line="240" w:lineRule="auto"/>
              <w:jc w:val="both"/>
              <w:rPr>
                <w:rFonts w:ascii="Arial" w:hAnsi="Arial" w:cs="Arial"/>
                <w:sz w:val="18"/>
                <w:szCs w:val="18"/>
              </w:rPr>
            </w:pPr>
            <w:r w:rsidRPr="00C96D92">
              <w:rPr>
                <w:rFonts w:ascii="Arial" w:hAnsi="Arial" w:cs="Arial"/>
                <w:sz w:val="18"/>
                <w:szCs w:val="18"/>
              </w:rPr>
              <w:lastRenderedPageBreak/>
              <w:t>Practitioner  / Staff Competence</w:t>
            </w:r>
          </w:p>
        </w:tc>
        <w:tc>
          <w:tcPr>
            <w:tcW w:w="2310" w:type="dxa"/>
            <w:shd w:val="clear" w:color="auto" w:fill="auto"/>
            <w:vAlign w:val="center"/>
          </w:tcPr>
          <w:p w14:paraId="31E18272" w14:textId="77777777" w:rsidR="0024673A" w:rsidRPr="00C96D92" w:rsidRDefault="0024673A" w:rsidP="007652D8">
            <w:pPr>
              <w:numPr>
                <w:ilvl w:val="0"/>
                <w:numId w:val="36"/>
              </w:numPr>
              <w:tabs>
                <w:tab w:val="clear" w:pos="720"/>
                <w:tab w:val="num" w:pos="102"/>
              </w:tabs>
              <w:spacing w:after="0" w:line="240" w:lineRule="auto"/>
              <w:ind w:left="102" w:hanging="102"/>
              <w:rPr>
                <w:rFonts w:ascii="Arial" w:hAnsi="Arial" w:cs="Arial"/>
                <w:sz w:val="18"/>
                <w:szCs w:val="18"/>
              </w:rPr>
            </w:pPr>
            <w:r w:rsidRPr="00C96D92">
              <w:rPr>
                <w:rFonts w:ascii="Arial" w:hAnsi="Arial" w:cs="Arial"/>
                <w:sz w:val="18"/>
                <w:szCs w:val="18"/>
              </w:rPr>
              <w:t>Mandatory Training Program</w:t>
            </w:r>
          </w:p>
          <w:p w14:paraId="5A844D51" w14:textId="77777777" w:rsidR="0024673A" w:rsidRPr="00C96D92" w:rsidRDefault="0024673A" w:rsidP="007652D8">
            <w:pPr>
              <w:numPr>
                <w:ilvl w:val="0"/>
                <w:numId w:val="36"/>
              </w:numPr>
              <w:tabs>
                <w:tab w:val="clear" w:pos="720"/>
                <w:tab w:val="num" w:pos="102"/>
              </w:tabs>
              <w:spacing w:after="0" w:line="240" w:lineRule="auto"/>
              <w:ind w:left="102" w:hanging="102"/>
              <w:rPr>
                <w:rFonts w:ascii="Arial" w:hAnsi="Arial" w:cs="Arial"/>
                <w:sz w:val="18"/>
                <w:szCs w:val="18"/>
              </w:rPr>
            </w:pPr>
            <w:r w:rsidRPr="00C96D92">
              <w:rPr>
                <w:rFonts w:ascii="Arial" w:hAnsi="Arial" w:cs="Arial"/>
                <w:sz w:val="18"/>
                <w:szCs w:val="18"/>
              </w:rPr>
              <w:t>Staff Training Program</w:t>
            </w:r>
          </w:p>
          <w:p w14:paraId="23E645CB" w14:textId="77777777" w:rsidR="0024673A" w:rsidRPr="00C96D92" w:rsidRDefault="0024673A" w:rsidP="007652D8">
            <w:pPr>
              <w:numPr>
                <w:ilvl w:val="0"/>
                <w:numId w:val="36"/>
              </w:numPr>
              <w:tabs>
                <w:tab w:val="clear" w:pos="720"/>
                <w:tab w:val="num" w:pos="102"/>
              </w:tabs>
              <w:spacing w:after="0" w:line="240" w:lineRule="auto"/>
              <w:ind w:left="102" w:hanging="102"/>
              <w:rPr>
                <w:rFonts w:ascii="Arial" w:hAnsi="Arial" w:cs="Arial"/>
                <w:sz w:val="18"/>
                <w:szCs w:val="18"/>
              </w:rPr>
            </w:pPr>
            <w:r w:rsidRPr="00C96D92">
              <w:rPr>
                <w:rFonts w:ascii="Arial" w:hAnsi="Arial" w:cs="Arial"/>
                <w:sz w:val="18"/>
                <w:szCs w:val="18"/>
              </w:rPr>
              <w:t>Competency Assessment Program</w:t>
            </w:r>
          </w:p>
          <w:p w14:paraId="54CE98AA" w14:textId="77777777" w:rsidR="0024673A" w:rsidRPr="00C96D92" w:rsidRDefault="0024673A" w:rsidP="007652D8">
            <w:pPr>
              <w:numPr>
                <w:ilvl w:val="0"/>
                <w:numId w:val="36"/>
              </w:numPr>
              <w:tabs>
                <w:tab w:val="clear" w:pos="720"/>
                <w:tab w:val="num" w:pos="102"/>
              </w:tabs>
              <w:spacing w:after="0" w:line="240" w:lineRule="auto"/>
              <w:ind w:left="102" w:hanging="102"/>
              <w:rPr>
                <w:rFonts w:ascii="Arial" w:hAnsi="Arial" w:cs="Arial"/>
                <w:sz w:val="18"/>
                <w:szCs w:val="18"/>
              </w:rPr>
            </w:pPr>
            <w:r w:rsidRPr="00C96D92">
              <w:rPr>
                <w:rFonts w:ascii="Arial" w:hAnsi="Arial" w:cs="Arial"/>
                <w:sz w:val="18"/>
                <w:szCs w:val="18"/>
              </w:rPr>
              <w:t>TAAP – Blood Transport</w:t>
            </w:r>
          </w:p>
        </w:tc>
        <w:tc>
          <w:tcPr>
            <w:tcW w:w="3120" w:type="dxa"/>
            <w:shd w:val="clear" w:color="auto" w:fill="auto"/>
            <w:vAlign w:val="center"/>
          </w:tcPr>
          <w:p w14:paraId="3493112A" w14:textId="77777777" w:rsidR="0024673A" w:rsidRPr="00C96D92" w:rsidRDefault="0024673A" w:rsidP="007652D8">
            <w:pPr>
              <w:spacing w:after="0" w:line="240" w:lineRule="auto"/>
              <w:jc w:val="both"/>
              <w:rPr>
                <w:rFonts w:ascii="Arial" w:hAnsi="Arial" w:cs="Arial"/>
                <w:sz w:val="18"/>
                <w:szCs w:val="18"/>
              </w:rPr>
            </w:pPr>
            <w:r w:rsidRPr="00C96D92">
              <w:rPr>
                <w:rFonts w:ascii="Arial" w:hAnsi="Arial" w:cs="Arial"/>
                <w:sz w:val="18"/>
                <w:szCs w:val="18"/>
              </w:rPr>
              <w:t>Continuous</w:t>
            </w:r>
          </w:p>
        </w:tc>
      </w:tr>
    </w:tbl>
    <w:p w14:paraId="73BF9BDD" w14:textId="77777777" w:rsidR="001A7DFF" w:rsidRDefault="001A7DFF" w:rsidP="00C55EC6">
      <w:pPr>
        <w:spacing w:line="240" w:lineRule="auto"/>
        <w:jc w:val="both"/>
        <w:rPr>
          <w:rFonts w:ascii="Arial" w:hAnsi="Arial" w:cs="Arial"/>
          <w:sz w:val="20"/>
          <w:szCs w:val="20"/>
        </w:rPr>
      </w:pPr>
    </w:p>
    <w:p w14:paraId="127371FC" w14:textId="77777777" w:rsidR="00C55EC6" w:rsidRDefault="00C55EC6" w:rsidP="00C55EC6">
      <w:pPr>
        <w:spacing w:line="240" w:lineRule="auto"/>
        <w:jc w:val="both"/>
        <w:rPr>
          <w:rFonts w:ascii="Arial" w:hAnsi="Arial" w:cs="Arial"/>
          <w:iCs/>
          <w:sz w:val="20"/>
          <w:szCs w:val="20"/>
          <w:u w:val="single"/>
        </w:rPr>
      </w:pPr>
    </w:p>
    <w:p w14:paraId="0D3143A2" w14:textId="77777777" w:rsidR="002418C5" w:rsidRPr="0024673A" w:rsidRDefault="002418C5" w:rsidP="00AC551E">
      <w:pPr>
        <w:spacing w:line="240" w:lineRule="auto"/>
        <w:ind w:left="720"/>
        <w:jc w:val="both"/>
        <w:rPr>
          <w:rFonts w:ascii="Arial" w:hAnsi="Arial" w:cs="Arial"/>
          <w:iCs/>
          <w:sz w:val="20"/>
          <w:szCs w:val="20"/>
          <w:u w:val="single"/>
        </w:rPr>
      </w:pPr>
      <w:r w:rsidRPr="0024673A">
        <w:rPr>
          <w:rFonts w:ascii="Arial" w:hAnsi="Arial" w:cs="Arial"/>
          <w:iCs/>
          <w:sz w:val="20"/>
          <w:szCs w:val="20"/>
          <w:u w:val="single"/>
        </w:rPr>
        <w:t>Internal Audits (</w:t>
      </w:r>
      <w:r w:rsidRPr="0024673A">
        <w:rPr>
          <w:rFonts w:ascii="Arial" w:hAnsi="Arial" w:cs="Arial"/>
          <w:b/>
          <w:iCs/>
          <w:color w:val="0000FF"/>
          <w:sz w:val="20"/>
          <w:szCs w:val="20"/>
          <w:u w:val="single"/>
        </w:rPr>
        <w:t>ISO 8.8.3</w:t>
      </w:r>
      <w:r w:rsidRPr="0024673A">
        <w:rPr>
          <w:rFonts w:ascii="Arial" w:hAnsi="Arial" w:cs="Arial"/>
          <w:iCs/>
          <w:sz w:val="20"/>
          <w:szCs w:val="20"/>
          <w:u w:val="single"/>
        </w:rPr>
        <w:t>)</w:t>
      </w:r>
    </w:p>
    <w:p w14:paraId="2011F825" w14:textId="77777777" w:rsidR="00D04C4F" w:rsidRDefault="00D04C4F" w:rsidP="0096459C">
      <w:pPr>
        <w:pStyle w:val="BodyTextIndent"/>
        <w:spacing w:line="240" w:lineRule="auto"/>
        <w:ind w:left="0"/>
        <w:jc w:val="both"/>
        <w:rPr>
          <w:rFonts w:ascii="Arial" w:hAnsi="Arial" w:cs="Arial"/>
          <w:sz w:val="20"/>
          <w:szCs w:val="20"/>
        </w:rPr>
      </w:pPr>
      <w:r>
        <w:rPr>
          <w:rFonts w:ascii="Arial" w:hAnsi="Arial" w:cs="Arial"/>
          <w:sz w:val="20"/>
          <w:szCs w:val="20"/>
        </w:rPr>
        <w:t xml:space="preserve">Audit procedures are defined in </w:t>
      </w:r>
      <w:r w:rsidRPr="00D04C4F">
        <w:rPr>
          <w:rFonts w:ascii="Arial" w:hAnsi="Arial" w:cs="Arial"/>
          <w:b/>
          <w:sz w:val="20"/>
          <w:szCs w:val="20"/>
        </w:rPr>
        <w:t>MP-CGEN-017</w:t>
      </w:r>
      <w:r>
        <w:rPr>
          <w:rFonts w:ascii="Arial" w:hAnsi="Arial" w:cs="Arial"/>
          <w:sz w:val="20"/>
          <w:szCs w:val="20"/>
        </w:rPr>
        <w:t xml:space="preserve"> – Policy and Procedures for Quality Assurance. The department operates a cyclical internal audit schedule running over a 4 year period encompassing all examinations performed. </w:t>
      </w:r>
    </w:p>
    <w:p w14:paraId="4FF09459" w14:textId="77777777" w:rsidR="00D04C4F" w:rsidRDefault="00D04C4F" w:rsidP="0096459C">
      <w:pPr>
        <w:pStyle w:val="BodyTextIndent"/>
        <w:spacing w:line="240" w:lineRule="auto"/>
        <w:ind w:left="0"/>
        <w:jc w:val="both"/>
        <w:rPr>
          <w:rFonts w:ascii="Arial" w:hAnsi="Arial" w:cs="Arial"/>
          <w:sz w:val="20"/>
          <w:szCs w:val="20"/>
        </w:rPr>
      </w:pPr>
      <w:r>
        <w:rPr>
          <w:rFonts w:ascii="Arial" w:hAnsi="Arial" w:cs="Arial"/>
          <w:sz w:val="20"/>
          <w:szCs w:val="20"/>
        </w:rPr>
        <w:t>In addition to cyclical internal audit the Department operates a risk based audit schedule allowing identification of nonconformity in high risk areas. Scheduling of a risk based audit is trigged by assessment of a number of factors including:</w:t>
      </w:r>
    </w:p>
    <w:p w14:paraId="379CB31B" w14:textId="77777777" w:rsidR="00D04C4F" w:rsidRDefault="00D04C4F" w:rsidP="009C1FDC">
      <w:pPr>
        <w:pStyle w:val="BodyTextIndent"/>
        <w:numPr>
          <w:ilvl w:val="0"/>
          <w:numId w:val="37"/>
        </w:numPr>
        <w:spacing w:line="240" w:lineRule="auto"/>
        <w:jc w:val="both"/>
        <w:rPr>
          <w:rFonts w:ascii="Arial" w:hAnsi="Arial" w:cs="Arial"/>
          <w:sz w:val="20"/>
          <w:szCs w:val="20"/>
        </w:rPr>
      </w:pPr>
      <w:r>
        <w:rPr>
          <w:rFonts w:ascii="Arial" w:hAnsi="Arial" w:cs="Arial"/>
          <w:sz w:val="20"/>
          <w:szCs w:val="20"/>
        </w:rPr>
        <w:t>Non-conformance trending</w:t>
      </w:r>
    </w:p>
    <w:p w14:paraId="3930324F" w14:textId="692074B4" w:rsidR="00D04C4F" w:rsidRDefault="003A0BD7" w:rsidP="009C1FDC">
      <w:pPr>
        <w:pStyle w:val="BodyTextIndent"/>
        <w:numPr>
          <w:ilvl w:val="0"/>
          <w:numId w:val="37"/>
        </w:numPr>
        <w:spacing w:line="240" w:lineRule="auto"/>
        <w:jc w:val="both"/>
        <w:rPr>
          <w:rFonts w:ascii="Arial" w:hAnsi="Arial" w:cs="Arial"/>
          <w:sz w:val="20"/>
          <w:szCs w:val="20"/>
        </w:rPr>
      </w:pPr>
      <w:r>
        <w:rPr>
          <w:rFonts w:ascii="Arial" w:hAnsi="Arial" w:cs="Arial"/>
          <w:sz w:val="20"/>
          <w:szCs w:val="20"/>
        </w:rPr>
        <w:t>Personnel</w:t>
      </w:r>
      <w:r w:rsidR="00D04C4F">
        <w:rPr>
          <w:rFonts w:ascii="Arial" w:hAnsi="Arial" w:cs="Arial"/>
          <w:sz w:val="20"/>
          <w:szCs w:val="20"/>
        </w:rPr>
        <w:t xml:space="preserve"> feedback</w:t>
      </w:r>
    </w:p>
    <w:p w14:paraId="7B524E41" w14:textId="77777777" w:rsidR="00D04C4F" w:rsidRDefault="00D04C4F" w:rsidP="009C1FDC">
      <w:pPr>
        <w:pStyle w:val="BodyTextIndent"/>
        <w:numPr>
          <w:ilvl w:val="0"/>
          <w:numId w:val="37"/>
        </w:numPr>
        <w:spacing w:line="240" w:lineRule="auto"/>
        <w:jc w:val="both"/>
        <w:rPr>
          <w:rFonts w:ascii="Arial" w:hAnsi="Arial" w:cs="Arial"/>
          <w:sz w:val="20"/>
          <w:szCs w:val="20"/>
        </w:rPr>
      </w:pPr>
      <w:r>
        <w:rPr>
          <w:rFonts w:ascii="Arial" w:hAnsi="Arial" w:cs="Arial"/>
          <w:sz w:val="20"/>
          <w:szCs w:val="20"/>
        </w:rPr>
        <w:t>Change control (post implementation review)</w:t>
      </w:r>
    </w:p>
    <w:p w14:paraId="18C14B6E" w14:textId="77777777" w:rsidR="00D04C4F" w:rsidRDefault="00D04C4F" w:rsidP="009C1FDC">
      <w:pPr>
        <w:pStyle w:val="BodyTextIndent"/>
        <w:numPr>
          <w:ilvl w:val="0"/>
          <w:numId w:val="37"/>
        </w:numPr>
        <w:spacing w:line="240" w:lineRule="auto"/>
        <w:jc w:val="both"/>
        <w:rPr>
          <w:rFonts w:ascii="Arial" w:hAnsi="Arial" w:cs="Arial"/>
          <w:sz w:val="20"/>
          <w:szCs w:val="20"/>
        </w:rPr>
      </w:pPr>
      <w:r>
        <w:rPr>
          <w:rFonts w:ascii="Arial" w:hAnsi="Arial" w:cs="Arial"/>
          <w:sz w:val="20"/>
          <w:szCs w:val="20"/>
        </w:rPr>
        <w:t>External audit</w:t>
      </w:r>
    </w:p>
    <w:p w14:paraId="505D4723" w14:textId="52CA3FCA" w:rsidR="00C243A9" w:rsidRDefault="00D04C4F" w:rsidP="00AC551E">
      <w:pPr>
        <w:pStyle w:val="BodyTextIndent"/>
        <w:spacing w:line="240" w:lineRule="auto"/>
        <w:ind w:left="0"/>
        <w:jc w:val="both"/>
        <w:rPr>
          <w:rFonts w:ascii="Arial" w:hAnsi="Arial" w:cs="Arial"/>
          <w:sz w:val="20"/>
          <w:szCs w:val="20"/>
        </w:rPr>
      </w:pPr>
      <w:r>
        <w:rPr>
          <w:rFonts w:ascii="Arial" w:hAnsi="Arial" w:cs="Arial"/>
          <w:sz w:val="20"/>
          <w:szCs w:val="20"/>
        </w:rPr>
        <w:t>Audit calendars are organised using Q-Pulse audit module as below:</w:t>
      </w:r>
    </w:p>
    <w:p w14:paraId="620E7276" w14:textId="77777777" w:rsidR="00D04C4F" w:rsidRDefault="00D04C4F" w:rsidP="0096459C">
      <w:pPr>
        <w:pStyle w:val="BodyTextIndent"/>
        <w:spacing w:line="240" w:lineRule="auto"/>
        <w:ind w:left="0"/>
        <w:jc w:val="both"/>
        <w:rPr>
          <w:rFonts w:ascii="Arial" w:hAnsi="Arial" w:cs="Arial"/>
          <w:sz w:val="20"/>
          <w:szCs w:val="20"/>
        </w:rPr>
      </w:pPr>
      <w:r>
        <w:rPr>
          <w:noProof/>
          <w:lang w:eastAsia="en-GB"/>
        </w:rPr>
        <mc:AlternateContent>
          <mc:Choice Requires="wps">
            <w:drawing>
              <wp:anchor distT="45720" distB="45720" distL="114300" distR="114300" simplePos="0" relativeHeight="251660288" behindDoc="0" locked="0" layoutInCell="1" allowOverlap="1" wp14:anchorId="688D2571" wp14:editId="09E24C2D">
                <wp:simplePos x="0" y="0"/>
                <wp:positionH relativeFrom="column">
                  <wp:posOffset>2099310</wp:posOffset>
                </wp:positionH>
                <wp:positionV relativeFrom="paragraph">
                  <wp:posOffset>12065</wp:posOffset>
                </wp:positionV>
                <wp:extent cx="2221865" cy="287655"/>
                <wp:effectExtent l="3810" t="0" r="317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767C6" w14:textId="77777777" w:rsidR="00DC1555" w:rsidRPr="00726865" w:rsidRDefault="00DC1555" w:rsidP="00D04C4F">
                            <w:pPr>
                              <w:spacing w:after="0"/>
                              <w:jc w:val="both"/>
                            </w:pPr>
                            <w:r w:rsidRPr="00726865">
                              <w:t xml:space="preserve">Clyde Haematology Audit Schedule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688D2571">
                <v:stroke joinstyle="miter"/>
                <v:path gradientshapeok="t" o:connecttype="rect"/>
              </v:shapetype>
              <v:shape id="Text Box 2" style="position:absolute;left:0;text-align:left;margin-left:165.3pt;margin-top:.95pt;width:174.95pt;height:22.6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">
                <v:textbox style="mso-fit-shape-to-text:t">
                  <w:txbxContent>
                    <w:p w:rsidRPr="00726865" w:rsidR="00DC1555" w:rsidP="00D04C4F" w:rsidRDefault="00DC1555" w14:paraId="380767C6" w14:textId="77777777">
                      <w:pPr>
                        <w:spacing w:after="0"/>
                        <w:jc w:val="both"/>
                      </w:pPr>
                      <w:r w:rsidRPr="00726865">
                        <w:t xml:space="preserve">Clyde Haematology Audit Schedule </w:t>
                      </w:r>
                    </w:p>
                  </w:txbxContent>
                </v:textbox>
                <w10:wrap type="square"/>
              </v:shape>
            </w:pict>
          </mc:Fallback>
        </mc:AlternateContent>
      </w:r>
    </w:p>
    <w:p w14:paraId="7CBEED82" w14:textId="77777777" w:rsidR="00D04C4F" w:rsidRDefault="00D04C4F" w:rsidP="0096459C">
      <w:pPr>
        <w:pStyle w:val="BodyTextIndent"/>
        <w:spacing w:line="240" w:lineRule="auto"/>
        <w:ind w:left="0"/>
        <w:jc w:val="both"/>
        <w:rPr>
          <w:rFonts w:ascii="Arial" w:hAnsi="Arial" w:cs="Arial"/>
          <w:sz w:val="20"/>
          <w:szCs w:val="20"/>
        </w:rPr>
      </w:pPr>
    </w:p>
    <w:p w14:paraId="6E36661F" w14:textId="77777777" w:rsidR="00D04C4F" w:rsidRDefault="00D04C4F" w:rsidP="0096459C">
      <w:pPr>
        <w:pStyle w:val="BodyTextIndent"/>
        <w:spacing w:line="240" w:lineRule="auto"/>
        <w:ind w:left="0"/>
        <w:jc w:val="both"/>
        <w:rPr>
          <w:rFonts w:ascii="Arial" w:hAnsi="Arial" w:cs="Arial"/>
          <w:sz w:val="20"/>
          <w:szCs w:val="20"/>
        </w:rPr>
      </w:pPr>
    </w:p>
    <w:p w14:paraId="044A8513" w14:textId="77777777" w:rsidR="00D04C4F" w:rsidRDefault="00D04C4F" w:rsidP="0096459C">
      <w:pPr>
        <w:pStyle w:val="BodyTextIndent"/>
        <w:spacing w:line="240" w:lineRule="auto"/>
        <w:ind w:left="0"/>
        <w:jc w:val="both"/>
        <w:rPr>
          <w:rFonts w:ascii="Arial" w:hAnsi="Arial" w:cs="Arial"/>
          <w:sz w:val="20"/>
          <w:szCs w:val="20"/>
        </w:rPr>
      </w:pPr>
      <w:r>
        <w:rPr>
          <w:rFonts w:ascii="Arial" w:hAnsi="Arial" w:cs="Arial"/>
          <w:noProof/>
          <w:sz w:val="20"/>
          <w:szCs w:val="20"/>
          <w:lang w:eastAsia="en-GB"/>
        </w:rPr>
        <mc:AlternateContent>
          <mc:Choice Requires="wpg">
            <w:drawing>
              <wp:anchor distT="0" distB="0" distL="114300" distR="114300" simplePos="0" relativeHeight="251659264" behindDoc="0" locked="0" layoutInCell="1" allowOverlap="1" wp14:anchorId="499111F2" wp14:editId="5D6A4236">
                <wp:simplePos x="0" y="0"/>
                <wp:positionH relativeFrom="column">
                  <wp:posOffset>-287655</wp:posOffset>
                </wp:positionH>
                <wp:positionV relativeFrom="paragraph">
                  <wp:posOffset>-300990</wp:posOffset>
                </wp:positionV>
                <wp:extent cx="6861810" cy="2971800"/>
                <wp:effectExtent l="5715" t="9525" r="9525" b="1905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2971800"/>
                          <a:chOff x="0" y="0"/>
                          <a:chExt cx="94249" cy="35560"/>
                        </a:xfrm>
                      </wpg:grpSpPr>
                      <wps:wsp>
                        <wps:cNvPr id="4" name="Rounded Rectangle 11"/>
                        <wps:cNvSpPr>
                          <a:spLocks noChangeArrowheads="1"/>
                        </wps:cNvSpPr>
                        <wps:spPr bwMode="auto">
                          <a:xfrm>
                            <a:off x="1143" y="7191"/>
                            <a:ext cx="17875" cy="5826"/>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14:paraId="4EF9AA70" w14:textId="77777777" w:rsidR="00DC1555" w:rsidRPr="004C1173" w:rsidRDefault="00DC1555" w:rsidP="00D04C4F">
                              <w:pPr>
                                <w:pStyle w:val="NormalWeb"/>
                                <w:kinsoku w:val="0"/>
                                <w:overflowPunct w:val="0"/>
                                <w:spacing w:before="0" w:beforeAutospacing="0" w:after="0" w:afterAutospacing="0"/>
                                <w:jc w:val="center"/>
                                <w:textAlignment w:val="baseline"/>
                                <w:rPr>
                                  <w:sz w:val="20"/>
                                  <w:szCs w:val="20"/>
                                </w:rPr>
                              </w:pPr>
                              <w:r w:rsidRPr="004C1173">
                                <w:rPr>
                                  <w:rFonts w:asciiTheme="minorHAnsi" w:hAnsi="Calibri" w:cstheme="minorBidi"/>
                                  <w:color w:val="000000" w:themeColor="dark1"/>
                                  <w:kern w:val="24"/>
                                  <w:sz w:val="20"/>
                                  <w:szCs w:val="20"/>
                                </w:rPr>
                                <w:t>External</w:t>
                              </w:r>
                              <w:r>
                                <w:rPr>
                                  <w:rFonts w:asciiTheme="minorHAnsi" w:hAnsi="Calibri" w:cstheme="minorBidi"/>
                                  <w:color w:val="000000" w:themeColor="dark1"/>
                                  <w:kern w:val="24"/>
                                  <w:sz w:val="20"/>
                                  <w:szCs w:val="20"/>
                                </w:rPr>
                                <w:t xml:space="preserve"> Calendar</w:t>
                              </w:r>
                            </w:p>
                          </w:txbxContent>
                        </wps:txbx>
                        <wps:bodyPr rot="0" vert="horz" wrap="square" lIns="91440" tIns="45720" rIns="91440" bIns="45720" anchor="ctr" anchorCtr="0" upright="1">
                          <a:noAutofit/>
                        </wps:bodyPr>
                      </wps:wsp>
                      <wps:wsp>
                        <wps:cNvPr id="5" name="Rounded Rectangle 15"/>
                        <wps:cNvSpPr>
                          <a:spLocks noChangeArrowheads="1"/>
                        </wps:cNvSpPr>
                        <wps:spPr bwMode="auto">
                          <a:xfrm>
                            <a:off x="72913" y="7191"/>
                            <a:ext cx="17876" cy="5826"/>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14:paraId="0E37EF0B" w14:textId="77777777" w:rsidR="00DC1555" w:rsidRPr="004C1173" w:rsidRDefault="00DC1555" w:rsidP="00D04C4F">
                              <w:pPr>
                                <w:pStyle w:val="NormalWeb"/>
                                <w:kinsoku w:val="0"/>
                                <w:overflowPunct w:val="0"/>
                                <w:spacing w:before="0" w:beforeAutospacing="0" w:after="0" w:afterAutospacing="0"/>
                                <w:jc w:val="center"/>
                                <w:textAlignment w:val="baseline"/>
                                <w:rPr>
                                  <w:sz w:val="20"/>
                                  <w:szCs w:val="20"/>
                                </w:rPr>
                              </w:pPr>
                              <w:r w:rsidRPr="004C1173">
                                <w:rPr>
                                  <w:rFonts w:asciiTheme="minorHAnsi" w:hAnsi="Calibri" w:cstheme="minorBidi"/>
                                  <w:color w:val="000000" w:themeColor="dark1"/>
                                  <w:kern w:val="24"/>
                                  <w:sz w:val="20"/>
                                  <w:szCs w:val="20"/>
                                </w:rPr>
                                <w:t>Performance</w:t>
                              </w:r>
                              <w:r>
                                <w:rPr>
                                  <w:rFonts w:asciiTheme="minorHAnsi" w:hAnsi="Calibri" w:cstheme="minorBidi"/>
                                  <w:color w:val="000000" w:themeColor="dark1"/>
                                  <w:kern w:val="24"/>
                                  <w:sz w:val="20"/>
                                  <w:szCs w:val="20"/>
                                </w:rPr>
                                <w:t xml:space="preserve"> Calendar</w:t>
                              </w:r>
                            </w:p>
                          </w:txbxContent>
                        </wps:txbx>
                        <wps:bodyPr rot="0" vert="horz" wrap="square" lIns="91440" tIns="45720" rIns="91440" bIns="45720" anchor="ctr" anchorCtr="0" upright="1">
                          <a:noAutofit/>
                        </wps:bodyPr>
                      </wps:wsp>
                      <wps:wsp>
                        <wps:cNvPr id="6" name="Rounded Rectangle 17"/>
                        <wps:cNvSpPr>
                          <a:spLocks noChangeArrowheads="1"/>
                        </wps:cNvSpPr>
                        <wps:spPr bwMode="auto">
                          <a:xfrm>
                            <a:off x="49498" y="7191"/>
                            <a:ext cx="17875" cy="5826"/>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14:paraId="2AA31AA1" w14:textId="77777777" w:rsidR="00DC1555" w:rsidRPr="004C1173" w:rsidRDefault="00DC1555" w:rsidP="00D04C4F">
                              <w:pPr>
                                <w:pStyle w:val="NormalWeb"/>
                                <w:kinsoku w:val="0"/>
                                <w:overflowPunct w:val="0"/>
                                <w:spacing w:before="0" w:beforeAutospacing="0" w:after="0" w:afterAutospacing="0"/>
                                <w:jc w:val="center"/>
                                <w:textAlignment w:val="baseline"/>
                                <w:rPr>
                                  <w:sz w:val="20"/>
                                  <w:szCs w:val="20"/>
                                </w:rPr>
                              </w:pPr>
                              <w:r w:rsidRPr="004C1173">
                                <w:rPr>
                                  <w:rFonts w:asciiTheme="minorHAnsi" w:hAnsi="Calibri" w:cstheme="minorBidi"/>
                                  <w:color w:val="000000" w:themeColor="dark1"/>
                                  <w:kern w:val="24"/>
                                  <w:sz w:val="20"/>
                                  <w:szCs w:val="20"/>
                                </w:rPr>
                                <w:t>Internal</w:t>
                              </w:r>
                              <w:r>
                                <w:rPr>
                                  <w:rFonts w:asciiTheme="minorHAnsi" w:hAnsi="Calibri" w:cstheme="minorBidi"/>
                                  <w:color w:val="000000" w:themeColor="dark1"/>
                                  <w:kern w:val="24"/>
                                  <w:sz w:val="20"/>
                                  <w:szCs w:val="20"/>
                                </w:rPr>
                                <w:t xml:space="preserve"> Calendar</w:t>
                              </w:r>
                            </w:p>
                          </w:txbxContent>
                        </wps:txbx>
                        <wps:bodyPr rot="0" vert="horz" wrap="square" lIns="91440" tIns="45720" rIns="91440" bIns="45720" anchor="ctr" anchorCtr="0" upright="1">
                          <a:noAutofit/>
                        </wps:bodyPr>
                      </wps:wsp>
                      <wps:wsp>
                        <wps:cNvPr id="7" name="Rounded Rectangle 19"/>
                        <wps:cNvSpPr>
                          <a:spLocks noChangeArrowheads="1"/>
                        </wps:cNvSpPr>
                        <wps:spPr bwMode="auto">
                          <a:xfrm>
                            <a:off x="26082" y="7191"/>
                            <a:ext cx="17875" cy="5826"/>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14:paraId="2469BD00" w14:textId="77777777" w:rsidR="00DC1555" w:rsidRPr="004C1173" w:rsidRDefault="00DC1555" w:rsidP="00D04C4F">
                              <w:pPr>
                                <w:pStyle w:val="NormalWeb"/>
                                <w:kinsoku w:val="0"/>
                                <w:overflowPunct w:val="0"/>
                                <w:spacing w:before="0" w:beforeAutospacing="0" w:after="0" w:afterAutospacing="0"/>
                                <w:jc w:val="center"/>
                                <w:textAlignment w:val="baseline"/>
                                <w:rPr>
                                  <w:sz w:val="20"/>
                                  <w:szCs w:val="20"/>
                                </w:rPr>
                              </w:pPr>
                              <w:r w:rsidRPr="004C1173">
                                <w:rPr>
                                  <w:rFonts w:asciiTheme="minorHAnsi" w:hAnsi="Calibri" w:cstheme="minorBidi"/>
                                  <w:color w:val="000000" w:themeColor="dark1"/>
                                  <w:kern w:val="24"/>
                                  <w:sz w:val="20"/>
                                  <w:szCs w:val="20"/>
                                </w:rPr>
                                <w:t>H+S</w:t>
                              </w:r>
                              <w:r>
                                <w:rPr>
                                  <w:rFonts w:asciiTheme="minorHAnsi" w:hAnsi="Calibri" w:cstheme="minorBidi"/>
                                  <w:color w:val="000000" w:themeColor="dark1"/>
                                  <w:kern w:val="24"/>
                                  <w:sz w:val="20"/>
                                  <w:szCs w:val="20"/>
                                </w:rPr>
                                <w:t xml:space="preserve"> Calendar</w:t>
                              </w:r>
                            </w:p>
                          </w:txbxContent>
                        </wps:txbx>
                        <wps:bodyPr rot="0" vert="horz" wrap="square" lIns="91440" tIns="45720" rIns="91440" bIns="45720" anchor="ctr" anchorCtr="0" upright="1">
                          <a:noAutofit/>
                        </wps:bodyPr>
                      </wps:wsp>
                      <wps:wsp>
                        <wps:cNvPr id="8" name="Rounded Rectangle 21"/>
                        <wps:cNvSpPr>
                          <a:spLocks noChangeArrowheads="1"/>
                        </wps:cNvSpPr>
                        <wps:spPr bwMode="auto">
                          <a:xfrm>
                            <a:off x="72913" y="19669"/>
                            <a:ext cx="17876" cy="15891"/>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14:paraId="1B9915B6" w14:textId="77777777" w:rsidR="00DC1555" w:rsidRPr="004C1173" w:rsidRDefault="00DC1555" w:rsidP="009C1FDC">
                              <w:pPr>
                                <w:pStyle w:val="ListParagraph"/>
                                <w:numPr>
                                  <w:ilvl w:val="0"/>
                                  <w:numId w:val="38"/>
                                </w:numPr>
                                <w:kinsoku w:val="0"/>
                                <w:overflowPunct w:val="0"/>
                                <w:spacing w:after="0" w:line="240" w:lineRule="auto"/>
                                <w:contextualSpacing/>
                                <w:textAlignment w:val="baseline"/>
                                <w:rPr>
                                  <w:rFonts w:eastAsia="Times New Roman"/>
                                  <w:sz w:val="20"/>
                                  <w:szCs w:val="20"/>
                                </w:rPr>
                              </w:pPr>
                              <w:r>
                                <w:rPr>
                                  <w:rFonts w:asciiTheme="minorHAnsi" w:cstheme="minorBidi"/>
                                  <w:color w:val="000000" w:themeColor="dark1"/>
                                  <w:kern w:val="24"/>
                                  <w:sz w:val="20"/>
                                  <w:szCs w:val="20"/>
                                </w:rPr>
                                <w:t>User s</w:t>
                              </w:r>
                              <w:r w:rsidRPr="004C1173">
                                <w:rPr>
                                  <w:rFonts w:asciiTheme="minorHAnsi" w:cstheme="minorBidi"/>
                                  <w:color w:val="000000" w:themeColor="dark1"/>
                                  <w:kern w:val="24"/>
                                  <w:sz w:val="20"/>
                                  <w:szCs w:val="20"/>
                                </w:rPr>
                                <w:t>urvey</w:t>
                              </w:r>
                            </w:p>
                            <w:p w14:paraId="3B474BC7" w14:textId="77777777" w:rsidR="00DC1555" w:rsidRPr="004C1173" w:rsidRDefault="00DC1555" w:rsidP="009C1FDC">
                              <w:pPr>
                                <w:pStyle w:val="ListParagraph"/>
                                <w:numPr>
                                  <w:ilvl w:val="0"/>
                                  <w:numId w:val="38"/>
                                </w:numPr>
                                <w:kinsoku w:val="0"/>
                                <w:overflowPunct w:val="0"/>
                                <w:spacing w:after="0" w:line="240" w:lineRule="auto"/>
                                <w:contextualSpacing/>
                                <w:textAlignment w:val="baseline"/>
                                <w:rPr>
                                  <w:rFonts w:eastAsia="Times New Roman"/>
                                  <w:sz w:val="20"/>
                                  <w:szCs w:val="20"/>
                                </w:rPr>
                              </w:pPr>
                              <w:r w:rsidRPr="004C1173">
                                <w:rPr>
                                  <w:rFonts w:asciiTheme="minorHAnsi" w:cstheme="minorBidi"/>
                                  <w:color w:val="000000" w:themeColor="dark1"/>
                                  <w:kern w:val="24"/>
                                  <w:sz w:val="20"/>
                                  <w:szCs w:val="20"/>
                                </w:rPr>
                                <w:t>Staff Satisfaction</w:t>
                              </w:r>
                            </w:p>
                            <w:p w14:paraId="58433D4D" w14:textId="77777777" w:rsidR="00DC1555" w:rsidRPr="004C1173" w:rsidRDefault="00DC1555" w:rsidP="009C1FDC">
                              <w:pPr>
                                <w:pStyle w:val="ListParagraph"/>
                                <w:numPr>
                                  <w:ilvl w:val="0"/>
                                  <w:numId w:val="38"/>
                                </w:numPr>
                                <w:kinsoku w:val="0"/>
                                <w:overflowPunct w:val="0"/>
                                <w:spacing w:after="0" w:line="240" w:lineRule="auto"/>
                                <w:contextualSpacing/>
                                <w:textAlignment w:val="baseline"/>
                                <w:rPr>
                                  <w:rFonts w:eastAsia="Times New Roman"/>
                                  <w:sz w:val="20"/>
                                  <w:szCs w:val="20"/>
                                </w:rPr>
                              </w:pPr>
                              <w:r w:rsidRPr="004C1173">
                                <w:rPr>
                                  <w:rFonts w:asciiTheme="minorHAnsi" w:cstheme="minorBidi"/>
                                  <w:color w:val="000000" w:themeColor="dark1"/>
                                  <w:kern w:val="24"/>
                                  <w:sz w:val="20"/>
                                  <w:szCs w:val="20"/>
                                </w:rPr>
                                <w:t>TAT</w:t>
                              </w:r>
                            </w:p>
                            <w:p w14:paraId="31B1D088" w14:textId="77777777" w:rsidR="00DC1555" w:rsidRPr="004C1173" w:rsidRDefault="00DC1555" w:rsidP="009C1FDC">
                              <w:pPr>
                                <w:pStyle w:val="ListParagraph"/>
                                <w:numPr>
                                  <w:ilvl w:val="0"/>
                                  <w:numId w:val="38"/>
                                </w:numPr>
                                <w:kinsoku w:val="0"/>
                                <w:overflowPunct w:val="0"/>
                                <w:spacing w:after="0" w:line="240" w:lineRule="auto"/>
                                <w:contextualSpacing/>
                                <w:textAlignment w:val="baseline"/>
                                <w:rPr>
                                  <w:rFonts w:eastAsia="Times New Roman"/>
                                  <w:sz w:val="20"/>
                                  <w:szCs w:val="20"/>
                                </w:rPr>
                              </w:pPr>
                              <w:r w:rsidRPr="004C1173">
                                <w:rPr>
                                  <w:rFonts w:asciiTheme="minorHAnsi" w:cstheme="minorBidi"/>
                                  <w:color w:val="000000" w:themeColor="dark1"/>
                                  <w:kern w:val="24"/>
                                  <w:sz w:val="20"/>
                                  <w:szCs w:val="20"/>
                                </w:rPr>
                                <w:t>BT Tags</w:t>
                              </w:r>
                            </w:p>
                          </w:txbxContent>
                        </wps:txbx>
                        <wps:bodyPr rot="0" vert="horz" wrap="square" lIns="91440" tIns="45720" rIns="91440" bIns="45720" anchor="ctr" anchorCtr="0" upright="1">
                          <a:noAutofit/>
                        </wps:bodyPr>
                      </wps:wsp>
                      <wps:wsp>
                        <wps:cNvPr id="9" name="Rounded Rectangle 22"/>
                        <wps:cNvSpPr>
                          <a:spLocks noChangeArrowheads="1"/>
                        </wps:cNvSpPr>
                        <wps:spPr bwMode="auto">
                          <a:xfrm>
                            <a:off x="49498" y="19669"/>
                            <a:ext cx="17875" cy="15891"/>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14:paraId="35BB7757" w14:textId="77777777" w:rsidR="00DC1555" w:rsidRPr="0075183B" w:rsidRDefault="00DC1555" w:rsidP="009C1FDC">
                              <w:pPr>
                                <w:pStyle w:val="ListParagraph"/>
                                <w:numPr>
                                  <w:ilvl w:val="0"/>
                                  <w:numId w:val="39"/>
                                </w:numPr>
                                <w:kinsoku w:val="0"/>
                                <w:overflowPunct w:val="0"/>
                                <w:spacing w:after="0" w:line="240" w:lineRule="auto"/>
                                <w:contextualSpacing/>
                                <w:textAlignment w:val="baseline"/>
                                <w:rPr>
                                  <w:rFonts w:asciiTheme="minorHAnsi" w:cstheme="minorBidi"/>
                                  <w:color w:val="000000" w:themeColor="dark1"/>
                                  <w:kern w:val="24"/>
                                  <w:sz w:val="20"/>
                                  <w:szCs w:val="20"/>
                                </w:rPr>
                              </w:pPr>
                              <w:r w:rsidRPr="0075183B">
                                <w:rPr>
                                  <w:rFonts w:asciiTheme="minorHAnsi" w:cstheme="minorBidi"/>
                                  <w:color w:val="000000" w:themeColor="dark1"/>
                                  <w:kern w:val="24"/>
                                  <w:sz w:val="20"/>
                                  <w:szCs w:val="20"/>
                                </w:rPr>
                                <w:t>Risk Based</w:t>
                              </w:r>
                            </w:p>
                            <w:p w14:paraId="4155ECC5" w14:textId="77777777" w:rsidR="00DC1555" w:rsidRPr="00686CEC" w:rsidRDefault="00DC1555" w:rsidP="009C1FDC">
                              <w:pPr>
                                <w:pStyle w:val="ListParagraph"/>
                                <w:numPr>
                                  <w:ilvl w:val="0"/>
                                  <w:numId w:val="39"/>
                                </w:numPr>
                                <w:kinsoku w:val="0"/>
                                <w:overflowPunct w:val="0"/>
                                <w:spacing w:after="0" w:line="240" w:lineRule="auto"/>
                                <w:contextualSpacing/>
                                <w:textAlignment w:val="baseline"/>
                                <w:rPr>
                                  <w:rFonts w:asciiTheme="minorHAnsi" w:cstheme="minorBidi"/>
                                  <w:color w:val="000000" w:themeColor="dark1"/>
                                  <w:kern w:val="24"/>
                                  <w:sz w:val="20"/>
                                  <w:szCs w:val="20"/>
                                </w:rPr>
                              </w:pPr>
                              <w:r w:rsidRPr="00686CEC">
                                <w:rPr>
                                  <w:rFonts w:asciiTheme="minorHAnsi" w:cstheme="minorBidi"/>
                                  <w:color w:val="000000" w:themeColor="dark1"/>
                                  <w:kern w:val="24"/>
                                  <w:sz w:val="20"/>
                                  <w:szCs w:val="20"/>
                                </w:rPr>
                                <w:t>Housekeeping</w:t>
                              </w:r>
                            </w:p>
                            <w:p w14:paraId="64417C00" w14:textId="77777777" w:rsidR="00DC1555" w:rsidRPr="004C1173" w:rsidRDefault="00DC1555" w:rsidP="009C1FDC">
                              <w:pPr>
                                <w:pStyle w:val="ListParagraph"/>
                                <w:numPr>
                                  <w:ilvl w:val="0"/>
                                  <w:numId w:val="39"/>
                                </w:numPr>
                                <w:kinsoku w:val="0"/>
                                <w:overflowPunct w:val="0"/>
                                <w:spacing w:after="0" w:line="240" w:lineRule="auto"/>
                                <w:contextualSpacing/>
                                <w:textAlignment w:val="baseline"/>
                                <w:rPr>
                                  <w:rFonts w:eastAsia="Times New Roman"/>
                                  <w:sz w:val="20"/>
                                  <w:szCs w:val="20"/>
                                </w:rPr>
                              </w:pPr>
                              <w:r w:rsidRPr="004C1173">
                                <w:rPr>
                                  <w:rFonts w:asciiTheme="minorHAnsi" w:cstheme="minorBidi"/>
                                  <w:color w:val="000000" w:themeColor="dark1"/>
                                  <w:kern w:val="24"/>
                                  <w:sz w:val="20"/>
                                  <w:szCs w:val="20"/>
                                </w:rPr>
                                <w:t>BSQR</w:t>
                              </w:r>
                            </w:p>
                            <w:p w14:paraId="2275DA96" w14:textId="77777777" w:rsidR="00DC1555" w:rsidRPr="004C1173" w:rsidRDefault="00DC1555" w:rsidP="009C1FDC">
                              <w:pPr>
                                <w:pStyle w:val="ListParagraph"/>
                                <w:numPr>
                                  <w:ilvl w:val="0"/>
                                  <w:numId w:val="39"/>
                                </w:numPr>
                                <w:kinsoku w:val="0"/>
                                <w:overflowPunct w:val="0"/>
                                <w:spacing w:after="0" w:line="240" w:lineRule="auto"/>
                                <w:contextualSpacing/>
                                <w:textAlignment w:val="baseline"/>
                                <w:rPr>
                                  <w:rFonts w:eastAsia="Times New Roman"/>
                                  <w:sz w:val="20"/>
                                  <w:szCs w:val="20"/>
                                </w:rPr>
                              </w:pPr>
                              <w:r w:rsidRPr="004C1173">
                                <w:rPr>
                                  <w:rFonts w:asciiTheme="minorHAnsi" w:cstheme="minorBidi"/>
                                  <w:color w:val="000000" w:themeColor="dark1"/>
                                  <w:kern w:val="24"/>
                                  <w:sz w:val="20"/>
                                  <w:szCs w:val="20"/>
                                </w:rPr>
                                <w:t>Vertical</w:t>
                              </w:r>
                            </w:p>
                            <w:p w14:paraId="0884D830" w14:textId="77777777" w:rsidR="00DC1555" w:rsidRPr="004C1173" w:rsidRDefault="00DC1555" w:rsidP="009C1FDC">
                              <w:pPr>
                                <w:pStyle w:val="ListParagraph"/>
                                <w:numPr>
                                  <w:ilvl w:val="0"/>
                                  <w:numId w:val="39"/>
                                </w:numPr>
                                <w:kinsoku w:val="0"/>
                                <w:overflowPunct w:val="0"/>
                                <w:spacing w:after="0" w:line="240" w:lineRule="auto"/>
                                <w:contextualSpacing/>
                                <w:textAlignment w:val="baseline"/>
                                <w:rPr>
                                  <w:rFonts w:eastAsia="Times New Roman"/>
                                  <w:sz w:val="20"/>
                                  <w:szCs w:val="20"/>
                                </w:rPr>
                              </w:pPr>
                              <w:r w:rsidRPr="004C1173">
                                <w:rPr>
                                  <w:rFonts w:asciiTheme="minorHAnsi" w:cstheme="minorBidi"/>
                                  <w:color w:val="000000" w:themeColor="dark1"/>
                                  <w:kern w:val="24"/>
                                  <w:sz w:val="20"/>
                                  <w:szCs w:val="20"/>
                                </w:rPr>
                                <w:t>Horizontal</w:t>
                              </w:r>
                            </w:p>
                            <w:p w14:paraId="502B941D" w14:textId="77777777" w:rsidR="00DC1555" w:rsidRPr="004C1173" w:rsidRDefault="00DC1555" w:rsidP="009C1FDC">
                              <w:pPr>
                                <w:pStyle w:val="ListParagraph"/>
                                <w:numPr>
                                  <w:ilvl w:val="0"/>
                                  <w:numId w:val="39"/>
                                </w:numPr>
                                <w:kinsoku w:val="0"/>
                                <w:overflowPunct w:val="0"/>
                                <w:spacing w:after="0" w:line="240" w:lineRule="auto"/>
                                <w:contextualSpacing/>
                                <w:textAlignment w:val="baseline"/>
                                <w:rPr>
                                  <w:rFonts w:eastAsia="Times New Roman"/>
                                  <w:sz w:val="20"/>
                                  <w:szCs w:val="20"/>
                                </w:rPr>
                              </w:pPr>
                              <w:r w:rsidRPr="004C1173">
                                <w:rPr>
                                  <w:rFonts w:asciiTheme="minorHAnsi" w:cstheme="minorBidi"/>
                                  <w:color w:val="000000" w:themeColor="dark1"/>
                                  <w:kern w:val="24"/>
                                  <w:sz w:val="20"/>
                                  <w:szCs w:val="20"/>
                                </w:rPr>
                                <w:t>Examination</w:t>
                              </w:r>
                            </w:p>
                            <w:p w14:paraId="639FDB35" w14:textId="77777777" w:rsidR="00DC1555" w:rsidRPr="004C1173" w:rsidRDefault="00DC1555" w:rsidP="009C1FDC">
                              <w:pPr>
                                <w:pStyle w:val="ListParagraph"/>
                                <w:numPr>
                                  <w:ilvl w:val="0"/>
                                  <w:numId w:val="39"/>
                                </w:numPr>
                                <w:kinsoku w:val="0"/>
                                <w:overflowPunct w:val="0"/>
                                <w:spacing w:after="0" w:line="240" w:lineRule="auto"/>
                                <w:contextualSpacing/>
                                <w:textAlignment w:val="baseline"/>
                                <w:rPr>
                                  <w:rFonts w:eastAsia="Times New Roman"/>
                                  <w:sz w:val="20"/>
                                  <w:szCs w:val="20"/>
                                </w:rPr>
                              </w:pPr>
                              <w:r w:rsidRPr="004C1173">
                                <w:rPr>
                                  <w:rFonts w:asciiTheme="minorHAnsi" w:cstheme="minorBidi"/>
                                  <w:color w:val="000000" w:themeColor="dark1"/>
                                  <w:kern w:val="24"/>
                                  <w:sz w:val="20"/>
                                  <w:szCs w:val="20"/>
                                </w:rPr>
                                <w:t>Competence</w:t>
                              </w:r>
                            </w:p>
                          </w:txbxContent>
                        </wps:txbx>
                        <wps:bodyPr rot="0" vert="horz" wrap="square" lIns="91440" tIns="45720" rIns="91440" bIns="45720" anchor="ctr" anchorCtr="0" upright="1">
                          <a:noAutofit/>
                        </wps:bodyPr>
                      </wps:wsp>
                      <wps:wsp>
                        <wps:cNvPr id="10" name="Rounded Rectangle 23"/>
                        <wps:cNvSpPr>
                          <a:spLocks noChangeArrowheads="1"/>
                        </wps:cNvSpPr>
                        <wps:spPr bwMode="auto">
                          <a:xfrm>
                            <a:off x="26082" y="19669"/>
                            <a:ext cx="17875" cy="15891"/>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14:paraId="12FA1078" w14:textId="77777777" w:rsidR="00DC1555" w:rsidRPr="004C1173" w:rsidRDefault="00DC1555" w:rsidP="009C1FDC">
                              <w:pPr>
                                <w:pStyle w:val="ListParagraph"/>
                                <w:numPr>
                                  <w:ilvl w:val="0"/>
                                  <w:numId w:val="40"/>
                                </w:numPr>
                                <w:kinsoku w:val="0"/>
                                <w:overflowPunct w:val="0"/>
                                <w:spacing w:after="0" w:line="240" w:lineRule="auto"/>
                                <w:contextualSpacing/>
                                <w:textAlignment w:val="baseline"/>
                                <w:rPr>
                                  <w:rFonts w:eastAsia="Times New Roman"/>
                                  <w:sz w:val="20"/>
                                  <w:szCs w:val="20"/>
                                </w:rPr>
                              </w:pPr>
                              <w:r w:rsidRPr="004C1173">
                                <w:rPr>
                                  <w:rFonts w:asciiTheme="minorHAnsi" w:cstheme="minorBidi"/>
                                  <w:color w:val="000000" w:themeColor="dark1"/>
                                  <w:kern w:val="24"/>
                                  <w:sz w:val="20"/>
                                  <w:szCs w:val="20"/>
                                </w:rPr>
                                <w:t>Fire</w:t>
                              </w:r>
                            </w:p>
                            <w:p w14:paraId="48847928" w14:textId="77777777" w:rsidR="00DC1555" w:rsidRPr="004C1173" w:rsidRDefault="00DC1555" w:rsidP="009C1FDC">
                              <w:pPr>
                                <w:pStyle w:val="ListParagraph"/>
                                <w:numPr>
                                  <w:ilvl w:val="0"/>
                                  <w:numId w:val="40"/>
                                </w:numPr>
                                <w:kinsoku w:val="0"/>
                                <w:overflowPunct w:val="0"/>
                                <w:spacing w:after="0" w:line="240" w:lineRule="auto"/>
                                <w:contextualSpacing/>
                                <w:textAlignment w:val="baseline"/>
                                <w:rPr>
                                  <w:rFonts w:eastAsia="Times New Roman"/>
                                  <w:sz w:val="20"/>
                                  <w:szCs w:val="20"/>
                                </w:rPr>
                              </w:pPr>
                              <w:r w:rsidRPr="004C1173">
                                <w:rPr>
                                  <w:rFonts w:asciiTheme="minorHAnsi" w:cstheme="minorBidi"/>
                                  <w:color w:val="000000" w:themeColor="dark1"/>
                                  <w:kern w:val="24"/>
                                  <w:sz w:val="20"/>
                                  <w:szCs w:val="20"/>
                                </w:rPr>
                                <w:t>Waste</w:t>
                              </w:r>
                            </w:p>
                            <w:p w14:paraId="4CF009D1" w14:textId="77777777" w:rsidR="00DC1555" w:rsidRPr="004C1173" w:rsidRDefault="00DC1555" w:rsidP="009C1FDC">
                              <w:pPr>
                                <w:pStyle w:val="ListParagraph"/>
                                <w:numPr>
                                  <w:ilvl w:val="0"/>
                                  <w:numId w:val="40"/>
                                </w:numPr>
                                <w:kinsoku w:val="0"/>
                                <w:overflowPunct w:val="0"/>
                                <w:spacing w:after="0" w:line="240" w:lineRule="auto"/>
                                <w:contextualSpacing/>
                                <w:textAlignment w:val="baseline"/>
                                <w:rPr>
                                  <w:rFonts w:eastAsia="Times New Roman"/>
                                  <w:sz w:val="20"/>
                                  <w:szCs w:val="20"/>
                                </w:rPr>
                              </w:pPr>
                              <w:r w:rsidRPr="004C1173">
                                <w:rPr>
                                  <w:rFonts w:asciiTheme="minorHAnsi" w:cstheme="minorBidi"/>
                                  <w:color w:val="000000" w:themeColor="dark1"/>
                                  <w:kern w:val="24"/>
                                  <w:sz w:val="20"/>
                                  <w:szCs w:val="20"/>
                                </w:rPr>
                                <w:t>Workplace</w:t>
                              </w:r>
                            </w:p>
                          </w:txbxContent>
                        </wps:txbx>
                        <wps:bodyPr rot="0" vert="horz" wrap="square" lIns="91440" tIns="45720" rIns="91440" bIns="45720" anchor="ctr" anchorCtr="0" upright="1">
                          <a:noAutofit/>
                        </wps:bodyPr>
                      </wps:wsp>
                      <wps:wsp>
                        <wps:cNvPr id="15" name="Rounded Rectangle 24"/>
                        <wps:cNvSpPr>
                          <a:spLocks noChangeArrowheads="1"/>
                        </wps:cNvSpPr>
                        <wps:spPr bwMode="auto">
                          <a:xfrm>
                            <a:off x="1143" y="19669"/>
                            <a:ext cx="17875" cy="15891"/>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14:paraId="0004686E" w14:textId="77777777" w:rsidR="00DC1555" w:rsidRPr="004C1173" w:rsidRDefault="00DC1555" w:rsidP="009C1FDC">
                              <w:pPr>
                                <w:pStyle w:val="ListParagraph"/>
                                <w:numPr>
                                  <w:ilvl w:val="0"/>
                                  <w:numId w:val="41"/>
                                </w:numPr>
                                <w:kinsoku w:val="0"/>
                                <w:overflowPunct w:val="0"/>
                                <w:spacing w:after="0" w:line="240" w:lineRule="auto"/>
                                <w:contextualSpacing/>
                                <w:textAlignment w:val="baseline"/>
                                <w:rPr>
                                  <w:rFonts w:eastAsia="Times New Roman"/>
                                  <w:sz w:val="20"/>
                                  <w:szCs w:val="20"/>
                                </w:rPr>
                              </w:pPr>
                              <w:r w:rsidRPr="004C1173">
                                <w:rPr>
                                  <w:rFonts w:asciiTheme="minorHAnsi" w:cstheme="minorBidi"/>
                                  <w:color w:val="000000" w:themeColor="dark1"/>
                                  <w:kern w:val="24"/>
                                  <w:sz w:val="20"/>
                                  <w:szCs w:val="20"/>
                                </w:rPr>
                                <w:t>UKAS</w:t>
                              </w:r>
                            </w:p>
                            <w:p w14:paraId="728A1A2E" w14:textId="77777777" w:rsidR="00DC1555" w:rsidRPr="004C1173" w:rsidRDefault="00DC1555" w:rsidP="009C1FDC">
                              <w:pPr>
                                <w:pStyle w:val="ListParagraph"/>
                                <w:numPr>
                                  <w:ilvl w:val="0"/>
                                  <w:numId w:val="41"/>
                                </w:numPr>
                                <w:kinsoku w:val="0"/>
                                <w:overflowPunct w:val="0"/>
                                <w:spacing w:after="0" w:line="240" w:lineRule="auto"/>
                                <w:contextualSpacing/>
                                <w:textAlignment w:val="baseline"/>
                                <w:rPr>
                                  <w:rFonts w:eastAsia="Times New Roman"/>
                                  <w:sz w:val="20"/>
                                  <w:szCs w:val="20"/>
                                </w:rPr>
                              </w:pPr>
                              <w:r w:rsidRPr="004C1173">
                                <w:rPr>
                                  <w:rFonts w:asciiTheme="minorHAnsi" w:cstheme="minorBidi"/>
                                  <w:color w:val="000000" w:themeColor="dark1"/>
                                  <w:kern w:val="24"/>
                                  <w:sz w:val="20"/>
                                  <w:szCs w:val="20"/>
                                </w:rPr>
                                <w:t>MHRA</w:t>
                              </w:r>
                            </w:p>
                            <w:p w14:paraId="1C399F4F" w14:textId="77777777" w:rsidR="00DC1555" w:rsidRPr="004C1173" w:rsidRDefault="00DC1555" w:rsidP="009C1FDC">
                              <w:pPr>
                                <w:pStyle w:val="ListParagraph"/>
                                <w:numPr>
                                  <w:ilvl w:val="0"/>
                                  <w:numId w:val="41"/>
                                </w:numPr>
                                <w:kinsoku w:val="0"/>
                                <w:overflowPunct w:val="0"/>
                                <w:spacing w:after="0" w:line="240" w:lineRule="auto"/>
                                <w:contextualSpacing/>
                                <w:textAlignment w:val="baseline"/>
                                <w:rPr>
                                  <w:rFonts w:eastAsia="Times New Roman"/>
                                  <w:sz w:val="20"/>
                                  <w:szCs w:val="20"/>
                                </w:rPr>
                              </w:pPr>
                              <w:r w:rsidRPr="004C1173">
                                <w:rPr>
                                  <w:rFonts w:asciiTheme="minorHAnsi" w:cstheme="minorBidi"/>
                                  <w:color w:val="000000" w:themeColor="dark1"/>
                                  <w:kern w:val="24"/>
                                  <w:sz w:val="20"/>
                                  <w:szCs w:val="20"/>
                                </w:rPr>
                                <w:t>HSE</w:t>
                              </w:r>
                            </w:p>
                          </w:txbxContent>
                        </wps:txbx>
                        <wps:bodyPr rot="0" vert="horz" wrap="square" lIns="91440" tIns="45720" rIns="91440" bIns="45720" anchor="ctr" anchorCtr="0" upright="1">
                          <a:noAutofit/>
                        </wps:bodyPr>
                      </wps:wsp>
                      <wps:wsp>
                        <wps:cNvPr id="16" name="Straight Arrow Connector 25"/>
                        <wps:cNvCnPr>
                          <a:cxnSpLocks noChangeShapeType="1"/>
                          <a:stCxn id="4" idx="2"/>
                          <a:endCxn id="15" idx="0"/>
                        </wps:cNvCnPr>
                        <wps:spPr bwMode="auto">
                          <a:xfrm>
                            <a:off x="10080" y="13017"/>
                            <a:ext cx="0" cy="6652"/>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8" name="Straight Arrow Connector 26"/>
                        <wps:cNvCnPr>
                          <a:cxnSpLocks noChangeShapeType="1"/>
                          <a:stCxn id="7" idx="2"/>
                          <a:endCxn id="10" idx="0"/>
                        </wps:cNvCnPr>
                        <wps:spPr bwMode="auto">
                          <a:xfrm>
                            <a:off x="35020" y="13017"/>
                            <a:ext cx="0" cy="6652"/>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9" name="Straight Arrow Connector 27"/>
                        <wps:cNvCnPr>
                          <a:cxnSpLocks noChangeShapeType="1"/>
                          <a:stCxn id="6" idx="2"/>
                          <a:endCxn id="9" idx="0"/>
                        </wps:cNvCnPr>
                        <wps:spPr bwMode="auto">
                          <a:xfrm>
                            <a:off x="58435" y="13017"/>
                            <a:ext cx="0" cy="6652"/>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0" name="Straight Arrow Connector 28"/>
                        <wps:cNvCnPr>
                          <a:cxnSpLocks noChangeShapeType="1"/>
                          <a:stCxn id="5" idx="2"/>
                          <a:endCxn id="8" idx="0"/>
                        </wps:cNvCnPr>
                        <wps:spPr bwMode="auto">
                          <a:xfrm>
                            <a:off x="81851" y="13017"/>
                            <a:ext cx="0" cy="6652"/>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1" name="Left Brace 29"/>
                        <wps:cNvSpPr>
                          <a:spLocks/>
                        </wps:cNvSpPr>
                        <wps:spPr bwMode="auto">
                          <a:xfrm rot="5400000">
                            <a:off x="43529" y="-43529"/>
                            <a:ext cx="7191" cy="94249"/>
                          </a:xfrm>
                          <a:prstGeom prst="leftBrace">
                            <a:avLst>
                              <a:gd name="adj1" fmla="val 6129"/>
                              <a:gd name="adj2" fmla="val 49199"/>
                            </a:avLst>
                          </a:prstGeom>
                          <a:noFill/>
                          <a:ln w="9525">
                            <a:solidFill>
                              <a:schemeClr val="accent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Group 2" style="position:absolute;left:0;text-align:left;margin-left:-22.65pt;margin-top:-23.7pt;width:540.3pt;height:234pt;z-index:251659264" coordsize="94249,35560" o:spid="_x0000_s1027" w14:anchorId="499111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">
                <v:roundrect id="Rounded Rectangle 11" style="position:absolute;left:1143;top:7191;width:17875;height:5826;visibility:visible;mso-wrap-style:square;v-text-anchor:middle" o:spid="_x0000_s1028" fillcolor="white [3201]" strokecolor="#4f81bd [3204]" strokeweight="2pt"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34P8IA&#10;AADaAAAADwAAAGRycy9kb3ducmV2LnhtbESPQWvCQBSE74L/YXlCb7ppkSqpq6gQKLQejD30+Mi+&#10;JqHZt2H3VVN/vSsUehxm5htmtRlcp84UYuvZwOMsA0VcedtybeDjVEyXoKIgW+w8k4FfirBZj0cr&#10;zK2/8JHOpdQqQTjmaKAR6XOtY9WQwzjzPXHyvnxwKEmGWtuAlwR3nX7KsmftsOW00GBP+4aq7/LH&#10;GYhLvZPi4On9cy5v28W1KDkUxjxMhu0LKKFB/sN/7VdrYA73K+kG6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Lfg/wgAAANoAAAAPAAAAAAAAAAAAAAAAAJgCAABkcnMvZG93&#10;bnJldi54bWxQSwUGAAAAAAQABAD1AAAAhwMAAAAA&#10;">
                  <v:textbox>
                    <w:txbxContent>
                      <w:p w:rsidRPr="004C1173" w:rsidR="00DC1555" w:rsidP="00D04C4F" w:rsidRDefault="00DC1555" w14:paraId="4EF9AA70" w14:textId="77777777">
                        <w:pPr>
                          <w:pStyle w:val="NormalWeb"/>
                          <w:kinsoku w:val="0"/>
                          <w:overflowPunct w:val="0"/>
                          <w:spacing w:before="0" w:beforeAutospacing="0" w:after="0" w:afterAutospacing="0"/>
                          <w:jc w:val="center"/>
                          <w:textAlignment w:val="baseline"/>
                          <w:rPr>
                            <w:sz w:val="20"/>
                            <w:szCs w:val="20"/>
                          </w:rPr>
                        </w:pPr>
                        <w:r w:rsidRPr="004C1173">
                          <w:rPr>
                            <w:rFonts w:hAnsi="Calibri" w:asciiTheme="minorHAnsi" w:cstheme="minorBidi"/>
                            <w:color w:val="000000" w:themeColor="dark1"/>
                            <w:kern w:val="24"/>
                            <w:sz w:val="20"/>
                            <w:szCs w:val="20"/>
                          </w:rPr>
                          <w:t>External</w:t>
                        </w:r>
                        <w:r>
                          <w:rPr>
                            <w:rFonts w:hAnsi="Calibri" w:asciiTheme="minorHAnsi" w:cstheme="minorBidi"/>
                            <w:color w:val="000000" w:themeColor="dark1"/>
                            <w:kern w:val="24"/>
                            <w:sz w:val="20"/>
                            <w:szCs w:val="20"/>
                          </w:rPr>
                          <w:t xml:space="preserve"> Calendar</w:t>
                        </w:r>
                      </w:p>
                    </w:txbxContent>
                  </v:textbox>
                </v:roundrect>
                <v:roundrect id="Rounded Rectangle 15" style="position:absolute;left:72913;top:7191;width:17876;height:5826;visibility:visible;mso-wrap-style:square;v-text-anchor:middle" o:spid="_x0000_s1029" fillcolor="white [3201]" strokecolor="#4f81bd [3204]" strokeweight="2pt"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FdpMMA&#10;AADaAAAADwAAAGRycy9kb3ducmV2LnhtbESPQWvCQBSE7wX/w/IEb3Wj2Cqpq2ghILQ9GHvo8ZF9&#10;TYLZt2H3VWN/fbdQ6HGYmW+Y9XZwnbpQiK1nA7NpBoq48rbl2sD7qbhfgYqCbLHzTAZuFGG7Gd2t&#10;Mbf+yke6lFKrBOGYo4FGpM+1jlVDDuPU98TJ+/TBoSQZam0DXhPcdXqeZY/aYctpocGenhuqzuWX&#10;MxBXei/Fm6fXj4W87JbfRcmhMGYyHnZPoIQG+Q//tQ/WwAP8Xkk3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FdpMMAAADaAAAADwAAAAAAAAAAAAAAAACYAgAAZHJzL2Rv&#10;d25yZXYueG1sUEsFBgAAAAAEAAQA9QAAAIgDAAAAAA==&#10;">
                  <v:textbox>
                    <w:txbxContent>
                      <w:p w:rsidRPr="004C1173" w:rsidR="00DC1555" w:rsidP="00D04C4F" w:rsidRDefault="00DC1555" w14:paraId="0E37EF0B" w14:textId="77777777">
                        <w:pPr>
                          <w:pStyle w:val="NormalWeb"/>
                          <w:kinsoku w:val="0"/>
                          <w:overflowPunct w:val="0"/>
                          <w:spacing w:before="0" w:beforeAutospacing="0" w:after="0" w:afterAutospacing="0"/>
                          <w:jc w:val="center"/>
                          <w:textAlignment w:val="baseline"/>
                          <w:rPr>
                            <w:sz w:val="20"/>
                            <w:szCs w:val="20"/>
                          </w:rPr>
                        </w:pPr>
                        <w:r w:rsidRPr="004C1173">
                          <w:rPr>
                            <w:rFonts w:hAnsi="Calibri" w:asciiTheme="minorHAnsi" w:cstheme="minorBidi"/>
                            <w:color w:val="000000" w:themeColor="dark1"/>
                            <w:kern w:val="24"/>
                            <w:sz w:val="20"/>
                            <w:szCs w:val="20"/>
                          </w:rPr>
                          <w:t>Performance</w:t>
                        </w:r>
                        <w:r>
                          <w:rPr>
                            <w:rFonts w:hAnsi="Calibri" w:asciiTheme="minorHAnsi" w:cstheme="minorBidi"/>
                            <w:color w:val="000000" w:themeColor="dark1"/>
                            <w:kern w:val="24"/>
                            <w:sz w:val="20"/>
                            <w:szCs w:val="20"/>
                          </w:rPr>
                          <w:t xml:space="preserve"> Calendar</w:t>
                        </w:r>
                      </w:p>
                    </w:txbxContent>
                  </v:textbox>
                </v:roundrect>
                <v:roundrect id="Rounded Rectangle 17" style="position:absolute;left:49498;top:7191;width:17875;height:5826;visibility:visible;mso-wrap-style:square;v-text-anchor:middle" o:spid="_x0000_s1030" fillcolor="white [3201]" strokecolor="#4f81bd [3204]" strokeweight="2pt"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PD08IA&#10;AADaAAAADwAAAGRycy9kb3ducmV2LnhtbESPQWvCQBSE7wX/w/KE3urGIlaiq6gQENoeGj14fGSf&#10;STD7Nuy+atpf3y0Uehxm5htmtRlcp24UYuvZwHSSgSKuvG25NnA6Fk8LUFGQLXaeycAXRdisRw8r&#10;zK2/8wfdSqlVgnDM0UAj0udax6ohh3Hie+LkXXxwKEmGWtuA9wR3nX7Osrl22HJaaLCnfUPVtfx0&#10;BuJC76R49/R2nsnr9uW7KDkUxjyOh+0SlNAg/+G/9sEamMPvlXQD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s8PTwgAAANoAAAAPAAAAAAAAAAAAAAAAAJgCAABkcnMvZG93&#10;bnJldi54bWxQSwUGAAAAAAQABAD1AAAAhwMAAAAA&#10;">
                  <v:textbox>
                    <w:txbxContent>
                      <w:p w:rsidRPr="004C1173" w:rsidR="00DC1555" w:rsidP="00D04C4F" w:rsidRDefault="00DC1555" w14:paraId="2AA31AA1" w14:textId="77777777">
                        <w:pPr>
                          <w:pStyle w:val="NormalWeb"/>
                          <w:kinsoku w:val="0"/>
                          <w:overflowPunct w:val="0"/>
                          <w:spacing w:before="0" w:beforeAutospacing="0" w:after="0" w:afterAutospacing="0"/>
                          <w:jc w:val="center"/>
                          <w:textAlignment w:val="baseline"/>
                          <w:rPr>
                            <w:sz w:val="20"/>
                            <w:szCs w:val="20"/>
                          </w:rPr>
                        </w:pPr>
                        <w:r w:rsidRPr="004C1173">
                          <w:rPr>
                            <w:rFonts w:hAnsi="Calibri" w:asciiTheme="minorHAnsi" w:cstheme="minorBidi"/>
                            <w:color w:val="000000" w:themeColor="dark1"/>
                            <w:kern w:val="24"/>
                            <w:sz w:val="20"/>
                            <w:szCs w:val="20"/>
                          </w:rPr>
                          <w:t>Internal</w:t>
                        </w:r>
                        <w:r>
                          <w:rPr>
                            <w:rFonts w:hAnsi="Calibri" w:asciiTheme="minorHAnsi" w:cstheme="minorBidi"/>
                            <w:color w:val="000000" w:themeColor="dark1"/>
                            <w:kern w:val="24"/>
                            <w:sz w:val="20"/>
                            <w:szCs w:val="20"/>
                          </w:rPr>
                          <w:t xml:space="preserve"> Calendar</w:t>
                        </w:r>
                      </w:p>
                    </w:txbxContent>
                  </v:textbox>
                </v:roundrect>
                <v:roundrect id="Rounded Rectangle 19" style="position:absolute;left:26082;top:7191;width:17875;height:5826;visibility:visible;mso-wrap-style:square;v-text-anchor:middle" o:spid="_x0000_s1031" fillcolor="white [3201]" strokecolor="#4f81bd [3204]" strokeweight="2pt"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9mSMIA&#10;AADaAAAADwAAAGRycy9kb3ducmV2LnhtbESPQWvCQBSE74L/YXmCN920lCqpq6gQKNQejD30+Mi+&#10;JqHZt2H3VWN/vVsoeBxm5htmtRlcp84UYuvZwMM8A0VcedtybeDjVMyWoKIgW+w8k4ErRdisx6MV&#10;5tZf+EjnUmqVIBxzNNCI9LnWsWrIYZz7njh5Xz44lCRDrW3AS4K7Tj9m2bN22HJaaLCnfUPVd/nj&#10;DMSl3knx7unw+SRv28VvUXIojJlOhu0LKKFB7uH/9qs1sIC/K+kG6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2ZIwgAAANoAAAAPAAAAAAAAAAAAAAAAAJgCAABkcnMvZG93&#10;bnJldi54bWxQSwUGAAAAAAQABAD1AAAAhwMAAAAA&#10;">
                  <v:textbox>
                    <w:txbxContent>
                      <w:p w:rsidRPr="004C1173" w:rsidR="00DC1555" w:rsidP="00D04C4F" w:rsidRDefault="00DC1555" w14:paraId="2469BD00" w14:textId="77777777">
                        <w:pPr>
                          <w:pStyle w:val="NormalWeb"/>
                          <w:kinsoku w:val="0"/>
                          <w:overflowPunct w:val="0"/>
                          <w:spacing w:before="0" w:beforeAutospacing="0" w:after="0" w:afterAutospacing="0"/>
                          <w:jc w:val="center"/>
                          <w:textAlignment w:val="baseline"/>
                          <w:rPr>
                            <w:sz w:val="20"/>
                            <w:szCs w:val="20"/>
                          </w:rPr>
                        </w:pPr>
                        <w:r w:rsidRPr="004C1173">
                          <w:rPr>
                            <w:rFonts w:hAnsi="Calibri" w:asciiTheme="minorHAnsi" w:cstheme="minorBidi"/>
                            <w:color w:val="000000" w:themeColor="dark1"/>
                            <w:kern w:val="24"/>
                            <w:sz w:val="20"/>
                            <w:szCs w:val="20"/>
                          </w:rPr>
                          <w:t>H+S</w:t>
                        </w:r>
                        <w:r>
                          <w:rPr>
                            <w:rFonts w:hAnsi="Calibri" w:asciiTheme="minorHAnsi" w:cstheme="minorBidi"/>
                            <w:color w:val="000000" w:themeColor="dark1"/>
                            <w:kern w:val="24"/>
                            <w:sz w:val="20"/>
                            <w:szCs w:val="20"/>
                          </w:rPr>
                          <w:t xml:space="preserve"> Calendar</w:t>
                        </w:r>
                      </w:p>
                    </w:txbxContent>
                  </v:textbox>
                </v:roundrect>
                <v:roundrect id="Rounded Rectangle 21" style="position:absolute;left:72913;top:19669;width:17876;height:15891;visibility:visible;mso-wrap-style:square;v-text-anchor:middle" o:spid="_x0000_s1032" fillcolor="white [3201]" strokecolor="#4f81bd [3204]" strokeweight="2pt"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DyOr8A&#10;AADaAAAADwAAAGRycy9kb3ducmV2LnhtbERPTWvCQBC9F/wPywi91Y1FWomuokJAsD00evA4ZMck&#10;mJ0Nu1NN/fXdQ6HHx/tergfXqRuF2Ho2MJ1koIgrb1uuDZyOxcscVBRki51nMvBDEdar0dMSc+vv&#10;/EW3UmqVQjjmaKAR6XOtY9WQwzjxPXHiLj44lARDrW3Aewp3nX7NsjftsOXU0GBPu4aqa/ntDMS5&#10;3krx6enjPJPD5v1RlBwKY57Hw2YBSmiQf/Gfe28NpK3pSroBe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YPI6vwAAANoAAAAPAAAAAAAAAAAAAAAAAJgCAABkcnMvZG93bnJl&#10;di54bWxQSwUGAAAAAAQABAD1AAAAhAMAAAAA&#10;">
                  <v:textbox>
                    <w:txbxContent>
                      <w:p w:rsidRPr="004C1173" w:rsidR="00DC1555" w:rsidP="009C1FDC" w:rsidRDefault="00DC1555" w14:paraId="1B9915B6" w14:textId="77777777">
                        <w:pPr>
                          <w:pStyle w:val="ListParagraph"/>
                          <w:numPr>
                            <w:ilvl w:val="0"/>
                            <w:numId w:val="38"/>
                          </w:numPr>
                          <w:kinsoku w:val="0"/>
                          <w:overflowPunct w:val="0"/>
                          <w:spacing w:after="0" w:line="240" w:lineRule="auto"/>
                          <w:contextualSpacing/>
                          <w:textAlignment w:val="baseline"/>
                          <w:rPr>
                            <w:rFonts w:eastAsia="Times New Roman"/>
                            <w:sz w:val="20"/>
                            <w:szCs w:val="20"/>
                          </w:rPr>
                        </w:pPr>
                        <w:r>
                          <w:rPr>
                            <w:rFonts w:asciiTheme="minorHAnsi" w:cstheme="minorBidi"/>
                            <w:color w:val="000000" w:themeColor="dark1"/>
                            <w:kern w:val="24"/>
                            <w:sz w:val="20"/>
                            <w:szCs w:val="20"/>
                          </w:rPr>
                          <w:t>User s</w:t>
                        </w:r>
                        <w:r w:rsidRPr="004C1173">
                          <w:rPr>
                            <w:rFonts w:asciiTheme="minorHAnsi" w:cstheme="minorBidi"/>
                            <w:color w:val="000000" w:themeColor="dark1"/>
                            <w:kern w:val="24"/>
                            <w:sz w:val="20"/>
                            <w:szCs w:val="20"/>
                          </w:rPr>
                          <w:t>urvey</w:t>
                        </w:r>
                      </w:p>
                      <w:p w:rsidRPr="004C1173" w:rsidR="00DC1555" w:rsidP="009C1FDC" w:rsidRDefault="00DC1555" w14:paraId="3B474BC7" w14:textId="77777777">
                        <w:pPr>
                          <w:pStyle w:val="ListParagraph"/>
                          <w:numPr>
                            <w:ilvl w:val="0"/>
                            <w:numId w:val="38"/>
                          </w:numPr>
                          <w:kinsoku w:val="0"/>
                          <w:overflowPunct w:val="0"/>
                          <w:spacing w:after="0" w:line="240" w:lineRule="auto"/>
                          <w:contextualSpacing/>
                          <w:textAlignment w:val="baseline"/>
                          <w:rPr>
                            <w:rFonts w:eastAsia="Times New Roman"/>
                            <w:sz w:val="20"/>
                            <w:szCs w:val="20"/>
                          </w:rPr>
                        </w:pPr>
                        <w:r w:rsidRPr="004C1173">
                          <w:rPr>
                            <w:rFonts w:asciiTheme="minorHAnsi" w:cstheme="minorBidi"/>
                            <w:color w:val="000000" w:themeColor="dark1"/>
                            <w:kern w:val="24"/>
                            <w:sz w:val="20"/>
                            <w:szCs w:val="20"/>
                          </w:rPr>
                          <w:t>Staff Satisfaction</w:t>
                        </w:r>
                      </w:p>
                      <w:p w:rsidRPr="004C1173" w:rsidR="00DC1555" w:rsidP="009C1FDC" w:rsidRDefault="00DC1555" w14:paraId="58433D4D" w14:textId="77777777">
                        <w:pPr>
                          <w:pStyle w:val="ListParagraph"/>
                          <w:numPr>
                            <w:ilvl w:val="0"/>
                            <w:numId w:val="38"/>
                          </w:numPr>
                          <w:kinsoku w:val="0"/>
                          <w:overflowPunct w:val="0"/>
                          <w:spacing w:after="0" w:line="240" w:lineRule="auto"/>
                          <w:contextualSpacing/>
                          <w:textAlignment w:val="baseline"/>
                          <w:rPr>
                            <w:rFonts w:eastAsia="Times New Roman"/>
                            <w:sz w:val="20"/>
                            <w:szCs w:val="20"/>
                          </w:rPr>
                        </w:pPr>
                        <w:r w:rsidRPr="004C1173">
                          <w:rPr>
                            <w:rFonts w:asciiTheme="minorHAnsi" w:cstheme="minorBidi"/>
                            <w:color w:val="000000" w:themeColor="dark1"/>
                            <w:kern w:val="24"/>
                            <w:sz w:val="20"/>
                            <w:szCs w:val="20"/>
                          </w:rPr>
                          <w:t>TAT</w:t>
                        </w:r>
                      </w:p>
                      <w:p w:rsidRPr="004C1173" w:rsidR="00DC1555" w:rsidP="009C1FDC" w:rsidRDefault="00DC1555" w14:paraId="31B1D088" w14:textId="77777777">
                        <w:pPr>
                          <w:pStyle w:val="ListParagraph"/>
                          <w:numPr>
                            <w:ilvl w:val="0"/>
                            <w:numId w:val="38"/>
                          </w:numPr>
                          <w:kinsoku w:val="0"/>
                          <w:overflowPunct w:val="0"/>
                          <w:spacing w:after="0" w:line="240" w:lineRule="auto"/>
                          <w:contextualSpacing/>
                          <w:textAlignment w:val="baseline"/>
                          <w:rPr>
                            <w:rFonts w:eastAsia="Times New Roman"/>
                            <w:sz w:val="20"/>
                            <w:szCs w:val="20"/>
                          </w:rPr>
                        </w:pPr>
                        <w:r w:rsidRPr="004C1173">
                          <w:rPr>
                            <w:rFonts w:asciiTheme="minorHAnsi" w:cstheme="minorBidi"/>
                            <w:color w:val="000000" w:themeColor="dark1"/>
                            <w:kern w:val="24"/>
                            <w:sz w:val="20"/>
                            <w:szCs w:val="20"/>
                          </w:rPr>
                          <w:t>BT Tags</w:t>
                        </w:r>
                      </w:p>
                    </w:txbxContent>
                  </v:textbox>
                </v:roundrect>
                <v:roundrect id="Rounded Rectangle 22" style="position:absolute;left:49498;top:19669;width:17875;height:15891;visibility:visible;mso-wrap-style:square;v-text-anchor:middle" o:spid="_x0000_s1033" fillcolor="white [3201]" strokecolor="#4f81bd [3204]" strokeweight="2pt"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xXocMA&#10;AADaAAAADwAAAGRycy9kb3ducmV2LnhtbESPQWvCQBSE7wX/w/IK3uqmpVgbXUULAcH2YOzB4yP7&#10;TILZt2H3VdP++m6h4HGYmW+YxWpwnbpQiK1nA4+TDBRx5W3LtYHPQ/EwAxUF2WLnmQx8U4TVcnS3&#10;wNz6K+/pUkqtEoRjjgYakT7XOlYNOYwT3xMn7+SDQ0ky1NoGvCa46/RTlk21w5bTQoM9vTVUncsv&#10;ZyDO9EaKD0/vx2fZrV9+ipJDYcz4fljPQQkNcgv/t7fWwCv8XUk3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xXocMAAADaAAAADwAAAAAAAAAAAAAAAACYAgAAZHJzL2Rv&#10;d25yZXYueG1sUEsFBgAAAAAEAAQA9QAAAIgDAAAAAA==&#10;">
                  <v:textbox>
                    <w:txbxContent>
                      <w:p w:rsidRPr="0075183B" w:rsidR="00DC1555" w:rsidP="009C1FDC" w:rsidRDefault="00DC1555" w14:paraId="35BB7757" w14:textId="77777777">
                        <w:pPr>
                          <w:pStyle w:val="ListParagraph"/>
                          <w:numPr>
                            <w:ilvl w:val="0"/>
                            <w:numId w:val="39"/>
                          </w:numPr>
                          <w:kinsoku w:val="0"/>
                          <w:overflowPunct w:val="0"/>
                          <w:spacing w:after="0" w:line="240" w:lineRule="auto"/>
                          <w:contextualSpacing/>
                          <w:textAlignment w:val="baseline"/>
                          <w:rPr>
                            <w:rFonts w:asciiTheme="minorHAnsi" w:cstheme="minorBidi"/>
                            <w:color w:val="000000" w:themeColor="dark1"/>
                            <w:kern w:val="24"/>
                            <w:sz w:val="20"/>
                            <w:szCs w:val="20"/>
                          </w:rPr>
                        </w:pPr>
                        <w:r w:rsidRPr="0075183B">
                          <w:rPr>
                            <w:rFonts w:asciiTheme="minorHAnsi" w:cstheme="minorBidi"/>
                            <w:color w:val="000000" w:themeColor="dark1"/>
                            <w:kern w:val="24"/>
                            <w:sz w:val="20"/>
                            <w:szCs w:val="20"/>
                          </w:rPr>
                          <w:t>Risk Based</w:t>
                        </w:r>
                      </w:p>
                      <w:p w:rsidRPr="00686CEC" w:rsidR="00DC1555" w:rsidP="009C1FDC" w:rsidRDefault="00DC1555" w14:paraId="4155ECC5" w14:textId="77777777">
                        <w:pPr>
                          <w:pStyle w:val="ListParagraph"/>
                          <w:numPr>
                            <w:ilvl w:val="0"/>
                            <w:numId w:val="39"/>
                          </w:numPr>
                          <w:kinsoku w:val="0"/>
                          <w:overflowPunct w:val="0"/>
                          <w:spacing w:after="0" w:line="240" w:lineRule="auto"/>
                          <w:contextualSpacing/>
                          <w:textAlignment w:val="baseline"/>
                          <w:rPr>
                            <w:rFonts w:asciiTheme="minorHAnsi" w:cstheme="minorBidi"/>
                            <w:color w:val="000000" w:themeColor="dark1"/>
                            <w:kern w:val="24"/>
                            <w:sz w:val="20"/>
                            <w:szCs w:val="20"/>
                          </w:rPr>
                        </w:pPr>
                        <w:r w:rsidRPr="00686CEC">
                          <w:rPr>
                            <w:rFonts w:asciiTheme="minorHAnsi" w:cstheme="minorBidi"/>
                            <w:color w:val="000000" w:themeColor="dark1"/>
                            <w:kern w:val="24"/>
                            <w:sz w:val="20"/>
                            <w:szCs w:val="20"/>
                          </w:rPr>
                          <w:t>Housekeeping</w:t>
                        </w:r>
                      </w:p>
                      <w:p w:rsidRPr="004C1173" w:rsidR="00DC1555" w:rsidP="009C1FDC" w:rsidRDefault="00DC1555" w14:paraId="64417C00" w14:textId="77777777">
                        <w:pPr>
                          <w:pStyle w:val="ListParagraph"/>
                          <w:numPr>
                            <w:ilvl w:val="0"/>
                            <w:numId w:val="39"/>
                          </w:numPr>
                          <w:kinsoku w:val="0"/>
                          <w:overflowPunct w:val="0"/>
                          <w:spacing w:after="0" w:line="240" w:lineRule="auto"/>
                          <w:contextualSpacing/>
                          <w:textAlignment w:val="baseline"/>
                          <w:rPr>
                            <w:rFonts w:eastAsia="Times New Roman"/>
                            <w:sz w:val="20"/>
                            <w:szCs w:val="20"/>
                          </w:rPr>
                        </w:pPr>
                        <w:r w:rsidRPr="004C1173">
                          <w:rPr>
                            <w:rFonts w:asciiTheme="minorHAnsi" w:cstheme="minorBidi"/>
                            <w:color w:val="000000" w:themeColor="dark1"/>
                            <w:kern w:val="24"/>
                            <w:sz w:val="20"/>
                            <w:szCs w:val="20"/>
                          </w:rPr>
                          <w:t>BSQR</w:t>
                        </w:r>
                      </w:p>
                      <w:p w:rsidRPr="004C1173" w:rsidR="00DC1555" w:rsidP="009C1FDC" w:rsidRDefault="00DC1555" w14:paraId="2275DA96" w14:textId="77777777">
                        <w:pPr>
                          <w:pStyle w:val="ListParagraph"/>
                          <w:numPr>
                            <w:ilvl w:val="0"/>
                            <w:numId w:val="39"/>
                          </w:numPr>
                          <w:kinsoku w:val="0"/>
                          <w:overflowPunct w:val="0"/>
                          <w:spacing w:after="0" w:line="240" w:lineRule="auto"/>
                          <w:contextualSpacing/>
                          <w:textAlignment w:val="baseline"/>
                          <w:rPr>
                            <w:rFonts w:eastAsia="Times New Roman"/>
                            <w:sz w:val="20"/>
                            <w:szCs w:val="20"/>
                          </w:rPr>
                        </w:pPr>
                        <w:r w:rsidRPr="004C1173">
                          <w:rPr>
                            <w:rFonts w:asciiTheme="minorHAnsi" w:cstheme="minorBidi"/>
                            <w:color w:val="000000" w:themeColor="dark1"/>
                            <w:kern w:val="24"/>
                            <w:sz w:val="20"/>
                            <w:szCs w:val="20"/>
                          </w:rPr>
                          <w:t>Vertical</w:t>
                        </w:r>
                      </w:p>
                      <w:p w:rsidRPr="004C1173" w:rsidR="00DC1555" w:rsidP="009C1FDC" w:rsidRDefault="00DC1555" w14:paraId="0884D830" w14:textId="77777777">
                        <w:pPr>
                          <w:pStyle w:val="ListParagraph"/>
                          <w:numPr>
                            <w:ilvl w:val="0"/>
                            <w:numId w:val="39"/>
                          </w:numPr>
                          <w:kinsoku w:val="0"/>
                          <w:overflowPunct w:val="0"/>
                          <w:spacing w:after="0" w:line="240" w:lineRule="auto"/>
                          <w:contextualSpacing/>
                          <w:textAlignment w:val="baseline"/>
                          <w:rPr>
                            <w:rFonts w:eastAsia="Times New Roman"/>
                            <w:sz w:val="20"/>
                            <w:szCs w:val="20"/>
                          </w:rPr>
                        </w:pPr>
                        <w:r w:rsidRPr="004C1173">
                          <w:rPr>
                            <w:rFonts w:asciiTheme="minorHAnsi" w:cstheme="minorBidi"/>
                            <w:color w:val="000000" w:themeColor="dark1"/>
                            <w:kern w:val="24"/>
                            <w:sz w:val="20"/>
                            <w:szCs w:val="20"/>
                          </w:rPr>
                          <w:t>Horizontal</w:t>
                        </w:r>
                      </w:p>
                      <w:p w:rsidRPr="004C1173" w:rsidR="00DC1555" w:rsidP="009C1FDC" w:rsidRDefault="00DC1555" w14:paraId="502B941D" w14:textId="77777777">
                        <w:pPr>
                          <w:pStyle w:val="ListParagraph"/>
                          <w:numPr>
                            <w:ilvl w:val="0"/>
                            <w:numId w:val="39"/>
                          </w:numPr>
                          <w:kinsoku w:val="0"/>
                          <w:overflowPunct w:val="0"/>
                          <w:spacing w:after="0" w:line="240" w:lineRule="auto"/>
                          <w:contextualSpacing/>
                          <w:textAlignment w:val="baseline"/>
                          <w:rPr>
                            <w:rFonts w:eastAsia="Times New Roman"/>
                            <w:sz w:val="20"/>
                            <w:szCs w:val="20"/>
                          </w:rPr>
                        </w:pPr>
                        <w:r w:rsidRPr="004C1173">
                          <w:rPr>
                            <w:rFonts w:asciiTheme="minorHAnsi" w:cstheme="minorBidi"/>
                            <w:color w:val="000000" w:themeColor="dark1"/>
                            <w:kern w:val="24"/>
                            <w:sz w:val="20"/>
                            <w:szCs w:val="20"/>
                          </w:rPr>
                          <w:t>Examination</w:t>
                        </w:r>
                      </w:p>
                      <w:p w:rsidRPr="004C1173" w:rsidR="00DC1555" w:rsidP="009C1FDC" w:rsidRDefault="00DC1555" w14:paraId="639FDB35" w14:textId="77777777">
                        <w:pPr>
                          <w:pStyle w:val="ListParagraph"/>
                          <w:numPr>
                            <w:ilvl w:val="0"/>
                            <w:numId w:val="39"/>
                          </w:numPr>
                          <w:kinsoku w:val="0"/>
                          <w:overflowPunct w:val="0"/>
                          <w:spacing w:after="0" w:line="240" w:lineRule="auto"/>
                          <w:contextualSpacing/>
                          <w:textAlignment w:val="baseline"/>
                          <w:rPr>
                            <w:rFonts w:eastAsia="Times New Roman"/>
                            <w:sz w:val="20"/>
                            <w:szCs w:val="20"/>
                          </w:rPr>
                        </w:pPr>
                        <w:r w:rsidRPr="004C1173">
                          <w:rPr>
                            <w:rFonts w:asciiTheme="minorHAnsi" w:cstheme="minorBidi"/>
                            <w:color w:val="000000" w:themeColor="dark1"/>
                            <w:kern w:val="24"/>
                            <w:sz w:val="20"/>
                            <w:szCs w:val="20"/>
                          </w:rPr>
                          <w:t>Competence</w:t>
                        </w:r>
                      </w:p>
                    </w:txbxContent>
                  </v:textbox>
                </v:roundrect>
                <v:roundrect id="Rounded Rectangle 23" style="position:absolute;left:26082;top:19669;width:17875;height:15891;visibility:visible;mso-wrap-style:square;v-text-anchor:middle" o:spid="_x0000_s1034" fillcolor="white [3201]" strokecolor="#4f81bd [3204]" strokeweight="2pt"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wle8MA&#10;AADbAAAADwAAAGRycy9kb3ducmV2LnhtbESPQUvDQBCF74L/YRnBm91UREvstrSFgKAeTHvocciO&#10;SWh2NuyObfTXOwfB2wzvzXvfLNdTGMyZUu4jO5jPCjDETfQ9tw4O++puASYLsschMjn4pgzr1fXV&#10;EksfL/xB51paoyGcS3TQiYyltbnpKGCexZFYtc+YAoquqbU+4UXDw2Dvi+LRBuxZGzocaddRc6q/&#10;goO8sFup3iO9HR/kdfP0U9WcKudub6bNMxihSf7Nf9cvXvGVXn/RAez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wle8MAAADbAAAADwAAAAAAAAAAAAAAAACYAgAAZHJzL2Rv&#10;d25yZXYueG1sUEsFBgAAAAAEAAQA9QAAAIgDAAAAAA==&#10;">
                  <v:textbox>
                    <w:txbxContent>
                      <w:p w:rsidRPr="004C1173" w:rsidR="00DC1555" w:rsidP="009C1FDC" w:rsidRDefault="00DC1555" w14:paraId="12FA1078" w14:textId="77777777">
                        <w:pPr>
                          <w:pStyle w:val="ListParagraph"/>
                          <w:numPr>
                            <w:ilvl w:val="0"/>
                            <w:numId w:val="40"/>
                          </w:numPr>
                          <w:kinsoku w:val="0"/>
                          <w:overflowPunct w:val="0"/>
                          <w:spacing w:after="0" w:line="240" w:lineRule="auto"/>
                          <w:contextualSpacing/>
                          <w:textAlignment w:val="baseline"/>
                          <w:rPr>
                            <w:rFonts w:eastAsia="Times New Roman"/>
                            <w:sz w:val="20"/>
                            <w:szCs w:val="20"/>
                          </w:rPr>
                        </w:pPr>
                        <w:r w:rsidRPr="004C1173">
                          <w:rPr>
                            <w:rFonts w:asciiTheme="minorHAnsi" w:cstheme="minorBidi"/>
                            <w:color w:val="000000" w:themeColor="dark1"/>
                            <w:kern w:val="24"/>
                            <w:sz w:val="20"/>
                            <w:szCs w:val="20"/>
                          </w:rPr>
                          <w:t>Fire</w:t>
                        </w:r>
                      </w:p>
                      <w:p w:rsidRPr="004C1173" w:rsidR="00DC1555" w:rsidP="009C1FDC" w:rsidRDefault="00DC1555" w14:paraId="48847928" w14:textId="77777777">
                        <w:pPr>
                          <w:pStyle w:val="ListParagraph"/>
                          <w:numPr>
                            <w:ilvl w:val="0"/>
                            <w:numId w:val="40"/>
                          </w:numPr>
                          <w:kinsoku w:val="0"/>
                          <w:overflowPunct w:val="0"/>
                          <w:spacing w:after="0" w:line="240" w:lineRule="auto"/>
                          <w:contextualSpacing/>
                          <w:textAlignment w:val="baseline"/>
                          <w:rPr>
                            <w:rFonts w:eastAsia="Times New Roman"/>
                            <w:sz w:val="20"/>
                            <w:szCs w:val="20"/>
                          </w:rPr>
                        </w:pPr>
                        <w:r w:rsidRPr="004C1173">
                          <w:rPr>
                            <w:rFonts w:asciiTheme="minorHAnsi" w:cstheme="minorBidi"/>
                            <w:color w:val="000000" w:themeColor="dark1"/>
                            <w:kern w:val="24"/>
                            <w:sz w:val="20"/>
                            <w:szCs w:val="20"/>
                          </w:rPr>
                          <w:t>Waste</w:t>
                        </w:r>
                      </w:p>
                      <w:p w:rsidRPr="004C1173" w:rsidR="00DC1555" w:rsidP="009C1FDC" w:rsidRDefault="00DC1555" w14:paraId="4CF009D1" w14:textId="77777777">
                        <w:pPr>
                          <w:pStyle w:val="ListParagraph"/>
                          <w:numPr>
                            <w:ilvl w:val="0"/>
                            <w:numId w:val="40"/>
                          </w:numPr>
                          <w:kinsoku w:val="0"/>
                          <w:overflowPunct w:val="0"/>
                          <w:spacing w:after="0" w:line="240" w:lineRule="auto"/>
                          <w:contextualSpacing/>
                          <w:textAlignment w:val="baseline"/>
                          <w:rPr>
                            <w:rFonts w:eastAsia="Times New Roman"/>
                            <w:sz w:val="20"/>
                            <w:szCs w:val="20"/>
                          </w:rPr>
                        </w:pPr>
                        <w:r w:rsidRPr="004C1173">
                          <w:rPr>
                            <w:rFonts w:asciiTheme="minorHAnsi" w:cstheme="minorBidi"/>
                            <w:color w:val="000000" w:themeColor="dark1"/>
                            <w:kern w:val="24"/>
                            <w:sz w:val="20"/>
                            <w:szCs w:val="20"/>
                          </w:rPr>
                          <w:t>Workplace</w:t>
                        </w:r>
                      </w:p>
                    </w:txbxContent>
                  </v:textbox>
                </v:roundrect>
                <v:roundrect id="Rounded Rectangle 24" style="position:absolute;left:1143;top:19669;width:17875;height:15891;visibility:visible;mso-wrap-style:square;v-text-anchor:middle" o:spid="_x0000_s1035" fillcolor="white [3201]" strokecolor="#4f81bd [3204]" strokeweight="2pt"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48IA&#10;AADbAAAADwAAAGRycy9kb3ducmV2LnhtbERPTUvDQBC9C/6HZQRvZmNRW9JuSysEBO2haQ89Dtlp&#10;EszOht2xjf56Vyh4m8f7nMVqdL06U4idZwOPWQ6KuPa248bAYV8+zEBFQbbYeyYD3xRhtby9WWBh&#10;/YV3dK6kUSmEY4EGWpGh0DrWLTmMmR+IE3fywaEkGBptA15SuOv1JM9ftMOOU0OLA722VH9WX85A&#10;nOmNlFtPH8cneV9Pf8qKQ2nM/d24noMSGuVffHW/2TT/Gf5+SQfo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4bjwgAAANsAAAAPAAAAAAAAAAAAAAAAAJgCAABkcnMvZG93&#10;bnJldi54bWxQSwUGAAAAAAQABAD1AAAAhwMAAAAA&#10;">
                  <v:textbox>
                    <w:txbxContent>
                      <w:p w:rsidRPr="004C1173" w:rsidR="00DC1555" w:rsidP="009C1FDC" w:rsidRDefault="00DC1555" w14:paraId="0004686E" w14:textId="77777777">
                        <w:pPr>
                          <w:pStyle w:val="ListParagraph"/>
                          <w:numPr>
                            <w:ilvl w:val="0"/>
                            <w:numId w:val="41"/>
                          </w:numPr>
                          <w:kinsoku w:val="0"/>
                          <w:overflowPunct w:val="0"/>
                          <w:spacing w:after="0" w:line="240" w:lineRule="auto"/>
                          <w:contextualSpacing/>
                          <w:textAlignment w:val="baseline"/>
                          <w:rPr>
                            <w:rFonts w:eastAsia="Times New Roman"/>
                            <w:sz w:val="20"/>
                            <w:szCs w:val="20"/>
                          </w:rPr>
                        </w:pPr>
                        <w:r w:rsidRPr="004C1173">
                          <w:rPr>
                            <w:rFonts w:asciiTheme="minorHAnsi" w:cstheme="minorBidi"/>
                            <w:color w:val="000000" w:themeColor="dark1"/>
                            <w:kern w:val="24"/>
                            <w:sz w:val="20"/>
                            <w:szCs w:val="20"/>
                          </w:rPr>
                          <w:t>UKAS</w:t>
                        </w:r>
                      </w:p>
                      <w:p w:rsidRPr="004C1173" w:rsidR="00DC1555" w:rsidP="009C1FDC" w:rsidRDefault="00DC1555" w14:paraId="728A1A2E" w14:textId="77777777">
                        <w:pPr>
                          <w:pStyle w:val="ListParagraph"/>
                          <w:numPr>
                            <w:ilvl w:val="0"/>
                            <w:numId w:val="41"/>
                          </w:numPr>
                          <w:kinsoku w:val="0"/>
                          <w:overflowPunct w:val="0"/>
                          <w:spacing w:after="0" w:line="240" w:lineRule="auto"/>
                          <w:contextualSpacing/>
                          <w:textAlignment w:val="baseline"/>
                          <w:rPr>
                            <w:rFonts w:eastAsia="Times New Roman"/>
                            <w:sz w:val="20"/>
                            <w:szCs w:val="20"/>
                          </w:rPr>
                        </w:pPr>
                        <w:r w:rsidRPr="004C1173">
                          <w:rPr>
                            <w:rFonts w:asciiTheme="minorHAnsi" w:cstheme="minorBidi"/>
                            <w:color w:val="000000" w:themeColor="dark1"/>
                            <w:kern w:val="24"/>
                            <w:sz w:val="20"/>
                            <w:szCs w:val="20"/>
                          </w:rPr>
                          <w:t>MHRA</w:t>
                        </w:r>
                      </w:p>
                      <w:p w:rsidRPr="004C1173" w:rsidR="00DC1555" w:rsidP="009C1FDC" w:rsidRDefault="00DC1555" w14:paraId="1C399F4F" w14:textId="77777777">
                        <w:pPr>
                          <w:pStyle w:val="ListParagraph"/>
                          <w:numPr>
                            <w:ilvl w:val="0"/>
                            <w:numId w:val="41"/>
                          </w:numPr>
                          <w:kinsoku w:val="0"/>
                          <w:overflowPunct w:val="0"/>
                          <w:spacing w:after="0" w:line="240" w:lineRule="auto"/>
                          <w:contextualSpacing/>
                          <w:textAlignment w:val="baseline"/>
                          <w:rPr>
                            <w:rFonts w:eastAsia="Times New Roman"/>
                            <w:sz w:val="20"/>
                            <w:szCs w:val="20"/>
                          </w:rPr>
                        </w:pPr>
                        <w:r w:rsidRPr="004C1173">
                          <w:rPr>
                            <w:rFonts w:asciiTheme="minorHAnsi" w:cstheme="minorBidi"/>
                            <w:color w:val="000000" w:themeColor="dark1"/>
                            <w:kern w:val="24"/>
                            <w:sz w:val="20"/>
                            <w:szCs w:val="20"/>
                          </w:rPr>
                          <w:t>HSE</w:t>
                        </w:r>
                      </w:p>
                    </w:txbxContent>
                  </v:textbox>
                </v:roundrect>
                <v:shapetype id="_x0000_t32" coordsize="21600,21600" o:oned="t" filled="f" o:spt="32" path="m,l21600,21600e">
                  <v:path fillok="f" arrowok="t" o:connecttype="none"/>
                  <o:lock v:ext="edit" shapetype="t"/>
                </v:shapetype>
                <v:shape id="Straight Arrow Connector 25" style="position:absolute;left:10080;top:13017;width:0;height:6652;visibility:visible;mso-wrap-style:square" o:spid="_x0000_s1036" strokecolor="#4579b8 [3044]"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y/EsIAAADbAAAADwAAAGRycy9kb3ducmV2LnhtbERPS2vCQBC+C/6HZQQvpW7qI5XoKkWQ&#10;+rpoK3gcsmMSzM6G7Fbjv3eFgrf5+J4znTemFFeqXWFZwUcvAkGcWl1wpuD3Z/k+BuE8ssbSMim4&#10;k4P5rN2aYqLtjfd0PfhMhBB2CSrIva8SKV2ak0HXsxVx4M62NugDrDOpa7yFcFPKfhTF0mDBoSHH&#10;ihY5pZfDn1GwGHxujm/r4XeMO/Zb7q/Wo81JqW6n+ZqA8NT4l/jfvdJhfgzPX8I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y/EsIAAADbAAAADwAAAAAAAAAAAAAA&#10;AAChAgAAZHJzL2Rvd25yZXYueG1sUEsFBgAAAAAEAAQA+QAAAJADAAAAAA==&#10;">
                  <v:stroke endarrow="block"/>
                </v:shape>
                <v:shape id="Straight Arrow Connector 26" style="position:absolute;left:35020;top:13017;width:0;height:6652;visibility:visible;mso-wrap-style:square" o:spid="_x0000_s1037" strokecolor="#4579b8 [3044]"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O+8UAAADbAAAADwAAAGRycy9kb3ducmV2LnhtbESPT2vCQBDF74LfYRmhl6IbbdUSXaUI&#10;pf67qC30OGTHJJidDdmtpt++cxC8zfDevPeb+bJ1lbpSE0rPBoaDBBRx5m3JuYGv00f/DVSIyBYr&#10;z2TgjwIsF93OHFPrb3yg6zHmSkI4pGigiLFOtQ5ZQQ7DwNfEop194zDK2uTaNniTcFfpUZJMtMOS&#10;paHAmlYFZZfjrzOwepluv583r58T3HPc8Wi9GW9/jHnqte8zUJHa+DDfr9dW8AVWfpEB9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O+8UAAADbAAAADwAAAAAAAAAA&#10;AAAAAAChAgAAZHJzL2Rvd25yZXYueG1sUEsFBgAAAAAEAAQA+QAAAJMDAAAAAA==&#10;">
                  <v:stroke endarrow="block"/>
                </v:shape>
                <v:shape id="Straight Arrow Connector 27" style="position:absolute;left:58435;top:13017;width:0;height:6652;visibility:visible;mso-wrap-style:square" o:spid="_x0000_s1038" strokecolor="#4579b8 [3044]"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MrYMMAAADbAAAADwAAAGRycy9kb3ducmV2LnhtbERPS2vCQBC+F/oflil4KXVTrdGm2YgI&#10;4qsXbYUeh+w0Cc3Ohuyq8d+7gtDbfHzPSaedqcWJWldZVvDaj0AQ51ZXXCj4/lq8TEA4j6yxtkwK&#10;LuRgmj0+pJhoe+Ydnfa+ECGEXYIKSu+bREqXl2TQ9W1DHLhf2xr0AbaF1C2eQ7ip5SCKYmmw4tBQ&#10;YkPzkvK//dEomA/Hm8Pz+m0Z4yf7LQ9W69HmR6neUzf7AOGp8//iu3ulw/x3uP0SDpDZ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zK2DDAAAA2wAAAA8AAAAAAAAAAAAA&#10;AAAAoQIAAGRycy9kb3ducmV2LnhtbFBLBQYAAAAABAAEAPkAAACRAwAAAAA=&#10;">
                  <v:stroke endarrow="block"/>
                </v:shape>
                <v:shape id="Straight Arrow Connector 28" style="position:absolute;left:81851;top:13017;width:0;height:6652;visibility:visible;mso-wrap-style:square" o:spid="_x0000_s1039" strokecolor="#4579b8 [3044]"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VIQMMAAADbAAAADwAAAGRycy9kb3ducmV2LnhtbERPTWvCQBC9F/wPywheSt00rVGiq0hA&#10;qtZLYwseh+yYhGZnQ3aN6b/vHgo9Pt73ajOYRvTUudqygudpBIK4sLrmUsHnefe0AOE8ssbGMin4&#10;IQeb9ehhham2d/6gPvelCCHsUlRQed+mUrqiIoNualviwF1tZ9AH2JVSd3gP4aaRcRQl0mDNoaHC&#10;lrKKiu/8ZhRkL/Pj1+Ph9S3BE/t3jveH2fGi1GQ8bJcgPA3+X/zn3msFcVgfvoQf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lSEDDAAAA2wAAAA8AAAAAAAAAAAAA&#10;AAAAoQIAAGRycy9kb3ducmV2LnhtbFBLBQYAAAAABAAEAPkAAACRAwAAAAA=&#10;">
                  <v:stroke endarrow="block"/>
                </v:shape>
                <v:shapetype id="_x0000_t87" coordsize="21600,21600" filled="f" o:spt="87" adj="1800,10800" path="m21600,qx10800@0l10800@2qy0@11,10800@3l10800@1qy21600,21600e">
                  <v:formulas>
                    <v:f eqn="val #0"/>
                    <v:f eqn="sum 21600 0 #0"/>
                    <v:f eqn="sum #1 0 #0"/>
                    <v:f eqn="sum #1 #0 0"/>
                    <v:f eqn="prod #0 9598 32768"/>
                    <v:f eqn="sum 21600 0 @4"/>
                    <v:f eqn="sum 21600 0 #1"/>
                    <v:f eqn="min #1 @6"/>
                    <v:f eqn="prod @7 1 2"/>
                    <v:f eqn="prod #0 2 1"/>
                    <v:f eqn="sum 21600 0 @9"/>
                    <v:f eqn="val #1"/>
                  </v:formulas>
                  <v:path textboxrect="13963,@4,21600,@5" arrowok="t" o:connecttype="custom" o:connectlocs="21600,0;0,10800;21600,21600"/>
                  <v:handles>
                    <v:h position="center,#0" yrange="0,@8"/>
                    <v:h position="topLeft,#1" yrange="@9,@10"/>
                  </v:handles>
                </v:shapetype>
                <v:shape id="Left Brace 29" style="position:absolute;left:43529;top:-43529;width:7191;height:94249;rotation:90;visibility:visible;mso-wrap-style:square;v-text-anchor:middle" o:spid="_x0000_s1040" strokecolor="#4579b8 [3044]" type="#_x0000_t87" adj="101,10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iquMMA&#10;AADbAAAADwAAAGRycy9kb3ducmV2LnhtbESPT4vCMBTE7wt+h/AEb2uqB9FqFBUXBPfiP/D4SJ5t&#10;sXkpSbbWb79ZWPA4zMxvmMWqs7VoyYfKsYLRMANBrJ2puFBwOX99TkGEiGywdkwKXhRgtex9LDA3&#10;7slHak+xEAnCIUcFZYxNLmXQJVkMQ9cQJ+/uvMWYpC+k8fhMcFvLcZZNpMWK00KJDW1L0o/Tj1Vw&#10;uOs2zM7H3fTm19cq616bb71VatDv1nMQkbr4Dv+390bBeAR/X9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iquMMAAADbAAAADwAAAAAAAAAAAAAAAACYAgAAZHJzL2Rv&#10;d25yZXYueG1sUEsFBgAAAAAEAAQA9QAAAIgDAAAAAA==&#10;"/>
              </v:group>
            </w:pict>
          </mc:Fallback>
        </mc:AlternateContent>
      </w:r>
    </w:p>
    <w:p w14:paraId="38645DC7" w14:textId="77777777" w:rsidR="00D04C4F" w:rsidRDefault="00D04C4F" w:rsidP="0096459C">
      <w:pPr>
        <w:pStyle w:val="BodyTextIndent"/>
        <w:spacing w:line="240" w:lineRule="auto"/>
        <w:ind w:left="0"/>
        <w:jc w:val="both"/>
        <w:rPr>
          <w:rFonts w:ascii="Arial" w:hAnsi="Arial" w:cs="Arial"/>
          <w:sz w:val="20"/>
          <w:szCs w:val="20"/>
        </w:rPr>
      </w:pPr>
    </w:p>
    <w:p w14:paraId="135E58C4" w14:textId="77777777" w:rsidR="00D04C4F" w:rsidRDefault="00D04C4F" w:rsidP="0096459C">
      <w:pPr>
        <w:pStyle w:val="BodyTextIndent"/>
        <w:spacing w:line="240" w:lineRule="auto"/>
        <w:ind w:left="0"/>
        <w:jc w:val="both"/>
        <w:rPr>
          <w:rFonts w:ascii="Arial" w:hAnsi="Arial" w:cs="Arial"/>
          <w:sz w:val="20"/>
          <w:szCs w:val="20"/>
        </w:rPr>
      </w:pPr>
    </w:p>
    <w:p w14:paraId="62EBF9A1" w14:textId="77777777" w:rsidR="00D04C4F" w:rsidRDefault="00D04C4F" w:rsidP="0096459C">
      <w:pPr>
        <w:pStyle w:val="BodyTextIndent"/>
        <w:spacing w:line="240" w:lineRule="auto"/>
        <w:ind w:left="0"/>
        <w:jc w:val="both"/>
        <w:rPr>
          <w:rFonts w:ascii="Arial" w:hAnsi="Arial" w:cs="Arial"/>
          <w:sz w:val="20"/>
          <w:szCs w:val="20"/>
        </w:rPr>
      </w:pPr>
    </w:p>
    <w:p w14:paraId="0C6C2CD5" w14:textId="77777777" w:rsidR="00D04C4F" w:rsidRDefault="00D04C4F" w:rsidP="0096459C">
      <w:pPr>
        <w:pStyle w:val="BodyTextIndent"/>
        <w:spacing w:line="240" w:lineRule="auto"/>
        <w:ind w:left="0"/>
        <w:jc w:val="both"/>
        <w:rPr>
          <w:rFonts w:ascii="Arial" w:hAnsi="Arial" w:cs="Arial"/>
          <w:sz w:val="20"/>
          <w:szCs w:val="20"/>
        </w:rPr>
      </w:pPr>
    </w:p>
    <w:p w14:paraId="709E88E4" w14:textId="77777777" w:rsidR="00D04C4F" w:rsidRDefault="00D04C4F" w:rsidP="0096459C">
      <w:pPr>
        <w:pStyle w:val="BodyTextIndent"/>
        <w:spacing w:line="240" w:lineRule="auto"/>
        <w:ind w:left="0"/>
        <w:jc w:val="both"/>
        <w:rPr>
          <w:rFonts w:ascii="Arial" w:hAnsi="Arial" w:cs="Arial"/>
          <w:sz w:val="20"/>
          <w:szCs w:val="20"/>
        </w:rPr>
      </w:pPr>
    </w:p>
    <w:p w14:paraId="508C98E9" w14:textId="77777777" w:rsidR="00D04C4F" w:rsidRDefault="00D04C4F" w:rsidP="0096459C">
      <w:pPr>
        <w:pStyle w:val="BodyTextIndent"/>
        <w:spacing w:line="240" w:lineRule="auto"/>
        <w:ind w:left="0"/>
        <w:jc w:val="both"/>
        <w:rPr>
          <w:rFonts w:ascii="Arial" w:hAnsi="Arial" w:cs="Arial"/>
          <w:sz w:val="20"/>
          <w:szCs w:val="20"/>
        </w:rPr>
      </w:pPr>
    </w:p>
    <w:p w14:paraId="779F8E76" w14:textId="77777777" w:rsidR="00D04C4F" w:rsidRDefault="00D04C4F" w:rsidP="0096459C">
      <w:pPr>
        <w:pStyle w:val="BodyTextIndent"/>
        <w:spacing w:line="240" w:lineRule="auto"/>
        <w:ind w:left="0"/>
        <w:jc w:val="both"/>
        <w:rPr>
          <w:rFonts w:ascii="Arial" w:hAnsi="Arial" w:cs="Arial"/>
          <w:sz w:val="20"/>
          <w:szCs w:val="20"/>
        </w:rPr>
      </w:pPr>
    </w:p>
    <w:p w14:paraId="7818863E" w14:textId="77777777" w:rsidR="00D04C4F" w:rsidRDefault="00D04C4F" w:rsidP="0096459C">
      <w:pPr>
        <w:pStyle w:val="BodyTextIndent"/>
        <w:spacing w:line="240" w:lineRule="auto"/>
        <w:ind w:left="0"/>
        <w:jc w:val="both"/>
        <w:rPr>
          <w:rFonts w:ascii="Arial" w:hAnsi="Arial" w:cs="Arial"/>
          <w:sz w:val="20"/>
          <w:szCs w:val="20"/>
        </w:rPr>
      </w:pPr>
    </w:p>
    <w:p w14:paraId="44F69B9A" w14:textId="77777777" w:rsidR="00D04C4F" w:rsidRDefault="00D04C4F" w:rsidP="0096459C">
      <w:pPr>
        <w:pStyle w:val="BodyTextIndent"/>
        <w:spacing w:line="240" w:lineRule="auto"/>
        <w:ind w:left="0"/>
        <w:jc w:val="both"/>
        <w:rPr>
          <w:rFonts w:ascii="Arial" w:hAnsi="Arial" w:cs="Arial"/>
          <w:sz w:val="20"/>
          <w:szCs w:val="20"/>
        </w:rPr>
      </w:pPr>
    </w:p>
    <w:p w14:paraId="5F07D11E" w14:textId="77777777" w:rsidR="00D04C4F" w:rsidRDefault="00D04C4F" w:rsidP="0096459C">
      <w:pPr>
        <w:pStyle w:val="BodyTextIndent"/>
        <w:spacing w:line="240" w:lineRule="auto"/>
        <w:ind w:left="0"/>
        <w:jc w:val="both"/>
        <w:rPr>
          <w:rFonts w:ascii="Arial" w:hAnsi="Arial" w:cs="Arial"/>
          <w:sz w:val="20"/>
          <w:szCs w:val="20"/>
        </w:rPr>
      </w:pPr>
    </w:p>
    <w:p w14:paraId="41508A3C" w14:textId="77777777" w:rsidR="00D04C4F" w:rsidRDefault="00D04C4F" w:rsidP="0096459C">
      <w:pPr>
        <w:pStyle w:val="BodyTextIndent"/>
        <w:spacing w:line="240" w:lineRule="auto"/>
        <w:ind w:left="0"/>
        <w:jc w:val="both"/>
        <w:rPr>
          <w:rFonts w:ascii="Arial" w:hAnsi="Arial" w:cs="Arial"/>
          <w:sz w:val="20"/>
          <w:szCs w:val="20"/>
        </w:rPr>
      </w:pPr>
    </w:p>
    <w:p w14:paraId="43D6B1D6" w14:textId="77777777" w:rsidR="00D04C4F" w:rsidRDefault="00D04C4F" w:rsidP="0096459C">
      <w:pPr>
        <w:pStyle w:val="BodyTextIndent"/>
        <w:spacing w:line="240" w:lineRule="auto"/>
        <w:ind w:left="0"/>
        <w:jc w:val="both"/>
        <w:rPr>
          <w:rFonts w:ascii="Arial" w:hAnsi="Arial" w:cs="Arial"/>
          <w:sz w:val="20"/>
          <w:szCs w:val="20"/>
        </w:rPr>
      </w:pPr>
    </w:p>
    <w:p w14:paraId="58C059D2" w14:textId="77777777" w:rsidR="00403472" w:rsidRDefault="00D04C4F" w:rsidP="00F14FCD">
      <w:pPr>
        <w:pStyle w:val="BodyTextIndent"/>
        <w:spacing w:line="240" w:lineRule="auto"/>
        <w:ind w:left="0"/>
        <w:jc w:val="both"/>
        <w:rPr>
          <w:rFonts w:ascii="Arial" w:hAnsi="Arial" w:cs="Arial"/>
          <w:sz w:val="20"/>
          <w:szCs w:val="20"/>
        </w:rPr>
      </w:pPr>
      <w:r>
        <w:rPr>
          <w:rFonts w:ascii="Arial" w:hAnsi="Arial" w:cs="Arial"/>
          <w:sz w:val="20"/>
          <w:szCs w:val="20"/>
        </w:rPr>
        <w:t xml:space="preserve">Audit </w:t>
      </w:r>
      <w:r w:rsidR="00F14FCD">
        <w:rPr>
          <w:rFonts w:ascii="Arial" w:hAnsi="Arial" w:cs="Arial"/>
          <w:sz w:val="20"/>
          <w:szCs w:val="20"/>
        </w:rPr>
        <w:t xml:space="preserve">of the QMS includes pre-examination, examination and post-examination </w:t>
      </w:r>
      <w:bookmarkStart w:id="218" w:name="_Toc96741848"/>
      <w:bookmarkStart w:id="219" w:name="_Toc371612757"/>
      <w:bookmarkStart w:id="220" w:name="_Toc371612871"/>
      <w:bookmarkStart w:id="221" w:name="_Toc412114733"/>
      <w:bookmarkStart w:id="222" w:name="_Toc412619957"/>
      <w:bookmarkStart w:id="223" w:name="_Toc2081461"/>
      <w:r w:rsidR="00F14FCD">
        <w:rPr>
          <w:rFonts w:ascii="Arial" w:hAnsi="Arial" w:cs="Arial"/>
          <w:sz w:val="20"/>
          <w:szCs w:val="20"/>
        </w:rPr>
        <w:t>phase. Types</w:t>
      </w:r>
      <w:r w:rsidR="00403472">
        <w:rPr>
          <w:rFonts w:ascii="Arial" w:hAnsi="Arial" w:cs="Arial"/>
          <w:sz w:val="20"/>
          <w:szCs w:val="20"/>
        </w:rPr>
        <w:t xml:space="preserve"> of internal audit utilised include:</w:t>
      </w:r>
    </w:p>
    <w:tbl>
      <w:tblPr>
        <w:tblStyle w:val="TableGrid"/>
        <w:tblW w:w="0" w:type="auto"/>
        <w:tblLook w:val="04A0" w:firstRow="1" w:lastRow="0" w:firstColumn="1" w:lastColumn="0" w:noHBand="0" w:noVBand="1"/>
      </w:tblPr>
      <w:tblGrid>
        <w:gridCol w:w="4814"/>
        <w:gridCol w:w="4814"/>
      </w:tblGrid>
      <w:tr w:rsidR="00403472" w14:paraId="7DFE4978" w14:textId="77777777" w:rsidTr="003B60CE">
        <w:tc>
          <w:tcPr>
            <w:tcW w:w="4814" w:type="dxa"/>
          </w:tcPr>
          <w:p w14:paraId="3AB3EEAD" w14:textId="77777777" w:rsidR="00403472" w:rsidRPr="00403472" w:rsidRDefault="00403472" w:rsidP="007652D8">
            <w:pPr>
              <w:spacing w:after="0"/>
              <w:rPr>
                <w:rFonts w:ascii="Arial" w:hAnsi="Arial" w:cs="Arial"/>
                <w:b/>
                <w:sz w:val="20"/>
                <w:szCs w:val="20"/>
              </w:rPr>
            </w:pPr>
            <w:r w:rsidRPr="00403472">
              <w:rPr>
                <w:rFonts w:ascii="Arial" w:hAnsi="Arial" w:cs="Arial"/>
                <w:b/>
                <w:sz w:val="20"/>
                <w:szCs w:val="20"/>
              </w:rPr>
              <w:t>Type</w:t>
            </w:r>
          </w:p>
        </w:tc>
        <w:tc>
          <w:tcPr>
            <w:tcW w:w="4814" w:type="dxa"/>
          </w:tcPr>
          <w:p w14:paraId="16E6F4EB" w14:textId="77777777" w:rsidR="00403472" w:rsidRPr="00403472" w:rsidRDefault="00403472" w:rsidP="007652D8">
            <w:pPr>
              <w:spacing w:after="0"/>
              <w:rPr>
                <w:rFonts w:ascii="Arial" w:hAnsi="Arial" w:cs="Arial"/>
                <w:b/>
                <w:sz w:val="20"/>
                <w:szCs w:val="20"/>
              </w:rPr>
            </w:pPr>
            <w:r w:rsidRPr="00403472">
              <w:rPr>
                <w:rFonts w:ascii="Arial" w:hAnsi="Arial" w:cs="Arial"/>
                <w:b/>
                <w:sz w:val="20"/>
                <w:szCs w:val="20"/>
              </w:rPr>
              <w:t>Function</w:t>
            </w:r>
            <w:r>
              <w:rPr>
                <w:rFonts w:ascii="Arial" w:hAnsi="Arial" w:cs="Arial"/>
                <w:b/>
                <w:sz w:val="20"/>
                <w:szCs w:val="20"/>
              </w:rPr>
              <w:t>/Guidance</w:t>
            </w:r>
          </w:p>
        </w:tc>
      </w:tr>
      <w:tr w:rsidR="00403472" w14:paraId="3FA0E75C" w14:textId="77777777" w:rsidTr="003B60CE">
        <w:tc>
          <w:tcPr>
            <w:tcW w:w="4814" w:type="dxa"/>
          </w:tcPr>
          <w:p w14:paraId="3306D222" w14:textId="77777777" w:rsidR="00403472" w:rsidRDefault="00403472" w:rsidP="007652D8">
            <w:pPr>
              <w:spacing w:after="0"/>
              <w:rPr>
                <w:rFonts w:ascii="Arial" w:hAnsi="Arial" w:cs="Arial"/>
                <w:sz w:val="20"/>
                <w:szCs w:val="20"/>
              </w:rPr>
            </w:pPr>
            <w:r>
              <w:rPr>
                <w:rFonts w:ascii="Arial" w:hAnsi="Arial" w:cs="Arial"/>
                <w:sz w:val="20"/>
                <w:szCs w:val="20"/>
              </w:rPr>
              <w:t>Horizontal audit</w:t>
            </w:r>
          </w:p>
        </w:tc>
        <w:tc>
          <w:tcPr>
            <w:tcW w:w="4814" w:type="dxa"/>
          </w:tcPr>
          <w:p w14:paraId="019D6DEE" w14:textId="77777777" w:rsidR="00403472" w:rsidRDefault="00403472" w:rsidP="007652D8">
            <w:pPr>
              <w:pStyle w:val="ListParagraph"/>
              <w:numPr>
                <w:ilvl w:val="0"/>
                <w:numId w:val="42"/>
              </w:numPr>
              <w:spacing w:after="0" w:line="240" w:lineRule="auto"/>
              <w:jc w:val="both"/>
              <w:rPr>
                <w:rFonts w:ascii="Arial" w:hAnsi="Arial" w:cs="Arial"/>
                <w:sz w:val="20"/>
                <w:szCs w:val="20"/>
              </w:rPr>
            </w:pPr>
            <w:r>
              <w:rPr>
                <w:rFonts w:ascii="Arial" w:hAnsi="Arial" w:cs="Arial"/>
                <w:sz w:val="20"/>
                <w:szCs w:val="20"/>
              </w:rPr>
              <w:t>D</w:t>
            </w:r>
            <w:r w:rsidRPr="00403472">
              <w:rPr>
                <w:rFonts w:ascii="Arial" w:hAnsi="Arial" w:cs="Arial"/>
                <w:sz w:val="20"/>
                <w:szCs w:val="20"/>
              </w:rPr>
              <w:t xml:space="preserve">etailed check of a particular component part of the QMS. </w:t>
            </w:r>
          </w:p>
          <w:p w14:paraId="7D0003B6" w14:textId="77777777" w:rsidR="00403472" w:rsidRDefault="00403472" w:rsidP="007652D8">
            <w:pPr>
              <w:pStyle w:val="ListParagraph"/>
              <w:numPr>
                <w:ilvl w:val="0"/>
                <w:numId w:val="42"/>
              </w:numPr>
              <w:spacing w:after="0" w:line="240" w:lineRule="auto"/>
              <w:jc w:val="both"/>
              <w:rPr>
                <w:rFonts w:ascii="Arial" w:hAnsi="Arial" w:cs="Arial"/>
                <w:sz w:val="20"/>
                <w:szCs w:val="20"/>
              </w:rPr>
            </w:pPr>
            <w:r w:rsidRPr="00403472">
              <w:rPr>
                <w:rFonts w:ascii="Arial" w:hAnsi="Arial" w:cs="Arial"/>
                <w:b/>
                <w:sz w:val="20"/>
                <w:szCs w:val="20"/>
              </w:rPr>
              <w:t>QF-CGEN-011</w:t>
            </w:r>
            <w:r>
              <w:rPr>
                <w:rFonts w:ascii="Arial" w:hAnsi="Arial" w:cs="Arial"/>
                <w:sz w:val="20"/>
                <w:szCs w:val="20"/>
              </w:rPr>
              <w:t xml:space="preserve"> – Horizontal audit checklist</w:t>
            </w:r>
          </w:p>
          <w:p w14:paraId="0E0084E3" w14:textId="77777777" w:rsidR="00403472" w:rsidRPr="00403472" w:rsidRDefault="00403472" w:rsidP="007652D8">
            <w:pPr>
              <w:pStyle w:val="ListParagraph"/>
              <w:numPr>
                <w:ilvl w:val="0"/>
                <w:numId w:val="42"/>
              </w:numPr>
              <w:spacing w:after="0" w:line="240" w:lineRule="auto"/>
              <w:jc w:val="both"/>
              <w:rPr>
                <w:rFonts w:ascii="Arial" w:hAnsi="Arial" w:cs="Arial"/>
                <w:sz w:val="20"/>
                <w:szCs w:val="20"/>
              </w:rPr>
            </w:pPr>
            <w:r>
              <w:rPr>
                <w:rFonts w:ascii="Arial" w:hAnsi="Arial" w:cs="Arial"/>
                <w:sz w:val="20"/>
                <w:szCs w:val="20"/>
              </w:rPr>
              <w:lastRenderedPageBreak/>
              <w:t>Ad-hoc electronic checklist (</w:t>
            </w:r>
            <w:r w:rsidRPr="00403472">
              <w:rPr>
                <w:rFonts w:ascii="Arial" w:hAnsi="Arial" w:cs="Arial"/>
                <w:b/>
                <w:sz w:val="20"/>
                <w:szCs w:val="20"/>
              </w:rPr>
              <w:t>MI-CGEN-020</w:t>
            </w:r>
            <w:r>
              <w:rPr>
                <w:rFonts w:ascii="Arial" w:hAnsi="Arial" w:cs="Arial"/>
                <w:sz w:val="20"/>
                <w:szCs w:val="20"/>
              </w:rPr>
              <w:t xml:space="preserve"> – Using Q-Pulse – Audit Module)</w:t>
            </w:r>
          </w:p>
        </w:tc>
      </w:tr>
      <w:tr w:rsidR="00403472" w14:paraId="6A07D333" w14:textId="77777777" w:rsidTr="003B60CE">
        <w:tc>
          <w:tcPr>
            <w:tcW w:w="4814" w:type="dxa"/>
          </w:tcPr>
          <w:p w14:paraId="5EE7D365" w14:textId="77777777" w:rsidR="00403472" w:rsidRDefault="00403472" w:rsidP="007652D8">
            <w:pPr>
              <w:spacing w:after="0"/>
              <w:rPr>
                <w:rFonts w:ascii="Arial" w:hAnsi="Arial" w:cs="Arial"/>
                <w:sz w:val="20"/>
                <w:szCs w:val="20"/>
              </w:rPr>
            </w:pPr>
            <w:r>
              <w:rPr>
                <w:rFonts w:ascii="Arial" w:hAnsi="Arial" w:cs="Arial"/>
                <w:sz w:val="20"/>
                <w:szCs w:val="20"/>
              </w:rPr>
              <w:lastRenderedPageBreak/>
              <w:t>Vertical Audit</w:t>
            </w:r>
          </w:p>
        </w:tc>
        <w:tc>
          <w:tcPr>
            <w:tcW w:w="4814" w:type="dxa"/>
          </w:tcPr>
          <w:p w14:paraId="3FB19603" w14:textId="77777777" w:rsidR="00403472" w:rsidRDefault="00403472" w:rsidP="007652D8">
            <w:pPr>
              <w:pStyle w:val="ListParagraph"/>
              <w:numPr>
                <w:ilvl w:val="0"/>
                <w:numId w:val="43"/>
              </w:numPr>
              <w:spacing w:after="0"/>
              <w:rPr>
                <w:rFonts w:ascii="Arial" w:hAnsi="Arial" w:cs="Arial"/>
                <w:sz w:val="20"/>
                <w:szCs w:val="20"/>
              </w:rPr>
            </w:pPr>
            <w:r>
              <w:rPr>
                <w:rFonts w:ascii="Arial" w:hAnsi="Arial" w:cs="Arial"/>
                <w:sz w:val="20"/>
                <w:szCs w:val="20"/>
              </w:rPr>
              <w:t xml:space="preserve">Audit of a sample through all phases against full BS EN ISO 15189:2022 standards </w:t>
            </w:r>
          </w:p>
          <w:p w14:paraId="65C5969F" w14:textId="77777777" w:rsidR="00403472" w:rsidRDefault="00F14FCD" w:rsidP="007652D8">
            <w:pPr>
              <w:pStyle w:val="ListParagraph"/>
              <w:numPr>
                <w:ilvl w:val="0"/>
                <w:numId w:val="43"/>
              </w:numPr>
              <w:spacing w:after="0" w:line="240" w:lineRule="auto"/>
              <w:jc w:val="both"/>
              <w:rPr>
                <w:rFonts w:ascii="Arial" w:hAnsi="Arial" w:cs="Arial"/>
                <w:sz w:val="20"/>
                <w:szCs w:val="20"/>
              </w:rPr>
            </w:pPr>
            <w:r>
              <w:rPr>
                <w:rFonts w:ascii="Arial" w:hAnsi="Arial" w:cs="Arial"/>
                <w:b/>
                <w:sz w:val="20"/>
                <w:szCs w:val="20"/>
              </w:rPr>
              <w:t>QF-CGEN-032</w:t>
            </w:r>
            <w:r w:rsidR="00403472">
              <w:rPr>
                <w:rFonts w:ascii="Arial" w:hAnsi="Arial" w:cs="Arial"/>
                <w:sz w:val="20"/>
                <w:szCs w:val="20"/>
              </w:rPr>
              <w:t xml:space="preserve"> – </w:t>
            </w:r>
            <w:r>
              <w:rPr>
                <w:rFonts w:ascii="Arial" w:hAnsi="Arial" w:cs="Arial"/>
                <w:sz w:val="20"/>
                <w:szCs w:val="20"/>
              </w:rPr>
              <w:t>Vertical</w:t>
            </w:r>
            <w:r w:rsidR="00403472">
              <w:rPr>
                <w:rFonts w:ascii="Arial" w:hAnsi="Arial" w:cs="Arial"/>
                <w:sz w:val="20"/>
                <w:szCs w:val="20"/>
              </w:rPr>
              <w:t xml:space="preserve"> audit checklist</w:t>
            </w:r>
          </w:p>
          <w:p w14:paraId="53A760FE" w14:textId="77777777" w:rsidR="00403472" w:rsidRPr="00403472" w:rsidRDefault="00403472" w:rsidP="007652D8">
            <w:pPr>
              <w:pStyle w:val="ListParagraph"/>
              <w:numPr>
                <w:ilvl w:val="0"/>
                <w:numId w:val="43"/>
              </w:numPr>
              <w:spacing w:after="0"/>
              <w:rPr>
                <w:rFonts w:ascii="Arial" w:hAnsi="Arial" w:cs="Arial"/>
                <w:sz w:val="20"/>
                <w:szCs w:val="20"/>
              </w:rPr>
            </w:pPr>
            <w:r>
              <w:rPr>
                <w:rFonts w:ascii="Arial" w:hAnsi="Arial" w:cs="Arial"/>
                <w:sz w:val="20"/>
                <w:szCs w:val="20"/>
              </w:rPr>
              <w:t>Ad-hoc electronic checklist (</w:t>
            </w:r>
            <w:r w:rsidRPr="00403472">
              <w:rPr>
                <w:rFonts w:ascii="Arial" w:hAnsi="Arial" w:cs="Arial"/>
                <w:b/>
                <w:sz w:val="20"/>
                <w:szCs w:val="20"/>
              </w:rPr>
              <w:t>MI-CGEN-020</w:t>
            </w:r>
            <w:r>
              <w:rPr>
                <w:rFonts w:ascii="Arial" w:hAnsi="Arial" w:cs="Arial"/>
                <w:sz w:val="20"/>
                <w:szCs w:val="20"/>
              </w:rPr>
              <w:t xml:space="preserve"> – Using Q-Pulse – Audit Module)</w:t>
            </w:r>
          </w:p>
        </w:tc>
      </w:tr>
      <w:tr w:rsidR="00403472" w14:paraId="7FE68D4B" w14:textId="77777777" w:rsidTr="003B60CE">
        <w:tc>
          <w:tcPr>
            <w:tcW w:w="4814" w:type="dxa"/>
          </w:tcPr>
          <w:p w14:paraId="0CA4C006" w14:textId="77777777" w:rsidR="00403472" w:rsidRDefault="00403472" w:rsidP="007652D8">
            <w:pPr>
              <w:spacing w:after="0"/>
              <w:rPr>
                <w:rFonts w:ascii="Arial" w:hAnsi="Arial" w:cs="Arial"/>
                <w:sz w:val="20"/>
                <w:szCs w:val="20"/>
              </w:rPr>
            </w:pPr>
            <w:r>
              <w:rPr>
                <w:rFonts w:ascii="Arial" w:hAnsi="Arial" w:cs="Arial"/>
                <w:sz w:val="20"/>
                <w:szCs w:val="20"/>
              </w:rPr>
              <w:t>Examination audit</w:t>
            </w:r>
          </w:p>
        </w:tc>
        <w:tc>
          <w:tcPr>
            <w:tcW w:w="4814" w:type="dxa"/>
          </w:tcPr>
          <w:p w14:paraId="5BF284B6" w14:textId="77777777" w:rsidR="00F14FCD" w:rsidRPr="00F14FCD" w:rsidRDefault="00F14FCD" w:rsidP="007652D8">
            <w:pPr>
              <w:pStyle w:val="ListParagraph"/>
              <w:numPr>
                <w:ilvl w:val="0"/>
                <w:numId w:val="43"/>
              </w:numPr>
              <w:spacing w:after="0" w:line="240" w:lineRule="auto"/>
              <w:jc w:val="both"/>
              <w:rPr>
                <w:rFonts w:ascii="Arial" w:hAnsi="Arial" w:cs="Arial"/>
                <w:sz w:val="20"/>
                <w:szCs w:val="20"/>
              </w:rPr>
            </w:pPr>
            <w:r w:rsidRPr="00F14FCD">
              <w:rPr>
                <w:rFonts w:ascii="Arial" w:hAnsi="Arial" w:cs="Arial"/>
                <w:sz w:val="20"/>
                <w:szCs w:val="20"/>
              </w:rPr>
              <w:t xml:space="preserve">Examination Procedure or Laboratory Work Instruction </w:t>
            </w:r>
            <w:r>
              <w:rPr>
                <w:rFonts w:ascii="Arial" w:hAnsi="Arial" w:cs="Arial"/>
                <w:sz w:val="20"/>
                <w:szCs w:val="20"/>
              </w:rPr>
              <w:t xml:space="preserve">is witnessed as it is performed to determine operator compliance. </w:t>
            </w:r>
            <w:r>
              <w:rPr>
                <w:rFonts w:ascii="Arial" w:hAnsi="Arial" w:cs="Arial"/>
                <w:b/>
                <w:sz w:val="20"/>
                <w:szCs w:val="20"/>
              </w:rPr>
              <w:t xml:space="preserve"> </w:t>
            </w:r>
          </w:p>
          <w:p w14:paraId="6F2DC190" w14:textId="77777777" w:rsidR="00F14FCD" w:rsidRDefault="00F14FCD" w:rsidP="007652D8">
            <w:pPr>
              <w:pStyle w:val="ListParagraph"/>
              <w:numPr>
                <w:ilvl w:val="0"/>
                <w:numId w:val="43"/>
              </w:numPr>
              <w:spacing w:after="0" w:line="240" w:lineRule="auto"/>
              <w:jc w:val="both"/>
              <w:rPr>
                <w:rFonts w:ascii="Arial" w:hAnsi="Arial" w:cs="Arial"/>
                <w:sz w:val="20"/>
                <w:szCs w:val="20"/>
              </w:rPr>
            </w:pPr>
            <w:r>
              <w:rPr>
                <w:rFonts w:ascii="Arial" w:hAnsi="Arial" w:cs="Arial"/>
                <w:b/>
                <w:sz w:val="20"/>
                <w:szCs w:val="20"/>
              </w:rPr>
              <w:t>QF-CGEN-032</w:t>
            </w:r>
            <w:r>
              <w:rPr>
                <w:rFonts w:ascii="Arial" w:hAnsi="Arial" w:cs="Arial"/>
                <w:sz w:val="20"/>
                <w:szCs w:val="20"/>
              </w:rPr>
              <w:t xml:space="preserve"> – Vertical audit checklist</w:t>
            </w:r>
          </w:p>
          <w:p w14:paraId="61DD03F2" w14:textId="77777777" w:rsidR="00403472" w:rsidRPr="00F14FCD" w:rsidRDefault="00F14FCD" w:rsidP="007652D8">
            <w:pPr>
              <w:pStyle w:val="ListParagraph"/>
              <w:numPr>
                <w:ilvl w:val="0"/>
                <w:numId w:val="44"/>
              </w:numPr>
              <w:spacing w:after="0" w:line="240" w:lineRule="auto"/>
              <w:jc w:val="both"/>
              <w:rPr>
                <w:rFonts w:ascii="Arial" w:hAnsi="Arial" w:cs="Arial"/>
                <w:sz w:val="20"/>
                <w:szCs w:val="20"/>
              </w:rPr>
            </w:pPr>
            <w:r>
              <w:rPr>
                <w:rFonts w:ascii="Arial" w:hAnsi="Arial" w:cs="Arial"/>
                <w:sz w:val="20"/>
                <w:szCs w:val="20"/>
              </w:rPr>
              <w:t>Ad-hoc electronic checklist (</w:t>
            </w:r>
            <w:r w:rsidRPr="00403472">
              <w:rPr>
                <w:rFonts w:ascii="Arial" w:hAnsi="Arial" w:cs="Arial"/>
                <w:b/>
                <w:sz w:val="20"/>
                <w:szCs w:val="20"/>
              </w:rPr>
              <w:t>MI-CGEN-020</w:t>
            </w:r>
            <w:r>
              <w:rPr>
                <w:rFonts w:ascii="Arial" w:hAnsi="Arial" w:cs="Arial"/>
                <w:sz w:val="20"/>
                <w:szCs w:val="20"/>
              </w:rPr>
              <w:t xml:space="preserve"> – Using Q-Pulse – Audit Module)</w:t>
            </w:r>
          </w:p>
        </w:tc>
      </w:tr>
    </w:tbl>
    <w:p w14:paraId="5FC47FE5" w14:textId="77777777" w:rsidR="00CD08B9" w:rsidRDefault="0096459C" w:rsidP="00CD08B9">
      <w:pPr>
        <w:ind w:left="720"/>
        <w:rPr>
          <w:rFonts w:ascii="Arial" w:hAnsi="Arial" w:cs="Arial"/>
          <w:iCs/>
          <w:sz w:val="20"/>
          <w:szCs w:val="20"/>
          <w:u w:val="single"/>
        </w:rPr>
      </w:pPr>
      <w:bookmarkStart w:id="224" w:name="_Toc96741856"/>
      <w:bookmarkStart w:id="225" w:name="_Toc96860018"/>
      <w:bookmarkStart w:id="226" w:name="_Toc103844815"/>
      <w:bookmarkStart w:id="227" w:name="_Toc107754175"/>
      <w:bookmarkStart w:id="228" w:name="_Toc243740589"/>
      <w:bookmarkStart w:id="229" w:name="_Toc371612761"/>
      <w:bookmarkStart w:id="230" w:name="_Toc412114737"/>
      <w:bookmarkStart w:id="231" w:name="_Toc412619961"/>
      <w:bookmarkStart w:id="232" w:name="_Toc2081466"/>
      <w:bookmarkEnd w:id="215"/>
      <w:bookmarkEnd w:id="216"/>
      <w:bookmarkEnd w:id="217"/>
      <w:bookmarkEnd w:id="218"/>
      <w:bookmarkEnd w:id="219"/>
      <w:bookmarkEnd w:id="220"/>
      <w:bookmarkEnd w:id="221"/>
      <w:bookmarkEnd w:id="222"/>
      <w:bookmarkEnd w:id="223"/>
      <w:r w:rsidRPr="00403472">
        <w:rPr>
          <w:rFonts w:ascii="Arial" w:hAnsi="Arial" w:cs="Arial"/>
          <w:iCs/>
          <w:sz w:val="20"/>
          <w:szCs w:val="20"/>
          <w:u w:val="single"/>
        </w:rPr>
        <w:t>External Audit</w:t>
      </w:r>
      <w:bookmarkEnd w:id="224"/>
      <w:bookmarkEnd w:id="225"/>
      <w:bookmarkEnd w:id="226"/>
      <w:r w:rsidRPr="00403472">
        <w:rPr>
          <w:rFonts w:ascii="Arial" w:hAnsi="Arial" w:cs="Arial"/>
          <w:iCs/>
          <w:sz w:val="20"/>
          <w:szCs w:val="20"/>
          <w:u w:val="single"/>
        </w:rPr>
        <w:t xml:space="preserve"> or Review by External Organisations </w:t>
      </w:r>
      <w:bookmarkEnd w:id="227"/>
      <w:bookmarkEnd w:id="228"/>
      <w:bookmarkEnd w:id="229"/>
      <w:bookmarkEnd w:id="230"/>
      <w:bookmarkEnd w:id="231"/>
      <w:bookmarkEnd w:id="232"/>
    </w:p>
    <w:p w14:paraId="6FBC3E07" w14:textId="4600A368" w:rsidR="0096459C" w:rsidRPr="00CB296B" w:rsidRDefault="0096459C" w:rsidP="00CD08B9">
      <w:pPr>
        <w:rPr>
          <w:rFonts w:ascii="Arial" w:hAnsi="Arial" w:cs="Arial"/>
          <w:iCs/>
          <w:sz w:val="20"/>
          <w:szCs w:val="20"/>
          <w:u w:val="single"/>
        </w:rPr>
      </w:pPr>
      <w:r w:rsidRPr="00FF0A68">
        <w:rPr>
          <w:rFonts w:ascii="Arial" w:hAnsi="Arial" w:cs="Arial"/>
          <w:sz w:val="20"/>
          <w:szCs w:val="20"/>
        </w:rPr>
        <w:t xml:space="preserve">Details of the MHRA Inspection process are defined - </w:t>
      </w:r>
      <w:hyperlink r:id="rId39" w:history="1">
        <w:r w:rsidR="00CB296B" w:rsidRPr="00CB296B">
          <w:rPr>
            <w:rStyle w:val="Hyperlink"/>
            <w:rFonts w:ascii="Arial" w:hAnsi="Arial" w:cs="Arial"/>
            <w:sz w:val="20"/>
            <w:szCs w:val="20"/>
          </w:rPr>
          <w:t>The MHRA Hospital Blood Bank Inspection Process (transfusionguidelines.org)</w:t>
        </w:r>
      </w:hyperlink>
      <w:r w:rsidR="00CB296B">
        <w:rPr>
          <w:rFonts w:ascii="Arial" w:hAnsi="Arial" w:cs="Arial"/>
          <w:sz w:val="20"/>
          <w:szCs w:val="20"/>
        </w:rPr>
        <w:t xml:space="preserve">. Further information is available in </w:t>
      </w:r>
      <w:r w:rsidR="00CB296B" w:rsidRPr="00CB296B">
        <w:rPr>
          <w:rFonts w:ascii="Arial" w:hAnsi="Arial" w:cs="Arial"/>
          <w:b/>
          <w:sz w:val="20"/>
          <w:szCs w:val="20"/>
        </w:rPr>
        <w:t>MP-CGEN-018</w:t>
      </w:r>
      <w:r w:rsidR="00CB296B">
        <w:rPr>
          <w:rFonts w:ascii="Arial" w:hAnsi="Arial" w:cs="Arial"/>
          <w:sz w:val="20"/>
          <w:szCs w:val="20"/>
        </w:rPr>
        <w:t xml:space="preserve"> - </w:t>
      </w:r>
      <w:r w:rsidR="00CB296B" w:rsidRPr="00CB296B">
        <w:rPr>
          <w:rFonts w:ascii="Arial" w:hAnsi="Arial" w:cs="Arial"/>
          <w:sz w:val="20"/>
          <w:szCs w:val="20"/>
        </w:rPr>
        <w:t>Management of the Blood Safety &amp; Quality Regulations (BSQR)</w:t>
      </w:r>
      <w:r w:rsidR="00CB296B">
        <w:rPr>
          <w:rFonts w:ascii="Arial" w:hAnsi="Arial" w:cs="Arial"/>
          <w:sz w:val="20"/>
          <w:szCs w:val="20"/>
        </w:rPr>
        <w:t>.</w:t>
      </w:r>
    </w:p>
    <w:p w14:paraId="07BC2143" w14:textId="4667B317" w:rsidR="0096459C" w:rsidRPr="00F14FCD" w:rsidRDefault="0096459C" w:rsidP="00F14FCD">
      <w:pPr>
        <w:autoSpaceDE w:val="0"/>
        <w:autoSpaceDN w:val="0"/>
        <w:adjustRightInd w:val="0"/>
        <w:spacing w:line="240" w:lineRule="auto"/>
        <w:jc w:val="both"/>
        <w:rPr>
          <w:rFonts w:ascii="Arial" w:hAnsi="Arial" w:cs="Arial"/>
          <w:b/>
          <w:bCs/>
          <w:color w:val="000000"/>
          <w:sz w:val="20"/>
          <w:szCs w:val="20"/>
          <w:lang w:eastAsia="en-GB"/>
        </w:rPr>
      </w:pPr>
      <w:r w:rsidRPr="00FF0A68">
        <w:rPr>
          <w:rFonts w:ascii="Arial" w:hAnsi="Arial" w:cs="Arial"/>
          <w:sz w:val="20"/>
          <w:szCs w:val="20"/>
        </w:rPr>
        <w:t>Full details of the UKAS assessment process, the requirements of ISO 15189</w:t>
      </w:r>
      <w:r w:rsidR="00CB296B">
        <w:rPr>
          <w:rFonts w:ascii="Arial" w:hAnsi="Arial" w:cs="Arial"/>
          <w:sz w:val="20"/>
          <w:szCs w:val="20"/>
        </w:rPr>
        <w:t>:2022</w:t>
      </w:r>
      <w:r w:rsidRPr="00FF0A68">
        <w:rPr>
          <w:rFonts w:ascii="Arial" w:hAnsi="Arial" w:cs="Arial"/>
          <w:sz w:val="20"/>
          <w:szCs w:val="20"/>
        </w:rPr>
        <w:t xml:space="preserve">, and scheme participants, can be accessed via </w:t>
      </w:r>
      <w:hyperlink r:id="rId40" w:history="1">
        <w:r w:rsidRPr="00FF0A68">
          <w:rPr>
            <w:rStyle w:val="Hyperlink"/>
            <w:rFonts w:ascii="Arial" w:hAnsi="Arial" w:cs="Arial"/>
            <w:sz w:val="20"/>
            <w:szCs w:val="20"/>
          </w:rPr>
          <w:t>http://www.ukas.com</w:t>
        </w:r>
      </w:hyperlink>
      <w:r w:rsidR="00A0186A">
        <w:rPr>
          <w:rFonts w:ascii="Arial" w:hAnsi="Arial" w:cs="Arial"/>
          <w:sz w:val="20"/>
          <w:szCs w:val="20"/>
        </w:rPr>
        <w:t xml:space="preserve">. </w:t>
      </w:r>
      <w:r w:rsidR="00CB296B">
        <w:rPr>
          <w:rFonts w:ascii="Arial" w:hAnsi="Arial" w:cs="Arial"/>
          <w:sz w:val="20"/>
          <w:szCs w:val="20"/>
        </w:rPr>
        <w:t xml:space="preserve">Further information is available in </w:t>
      </w:r>
      <w:r w:rsidR="00CB296B" w:rsidRPr="00CB296B">
        <w:rPr>
          <w:rFonts w:ascii="Arial" w:hAnsi="Arial" w:cs="Arial"/>
          <w:b/>
          <w:sz w:val="20"/>
          <w:szCs w:val="20"/>
        </w:rPr>
        <w:t>MI-CGEN-086</w:t>
      </w:r>
      <w:r w:rsidR="00CB296B">
        <w:rPr>
          <w:rFonts w:ascii="Arial" w:hAnsi="Arial" w:cs="Arial"/>
          <w:sz w:val="20"/>
          <w:szCs w:val="20"/>
        </w:rPr>
        <w:t xml:space="preserve"> - </w:t>
      </w:r>
      <w:r w:rsidR="00CB296B" w:rsidRPr="00CB296B">
        <w:rPr>
          <w:rFonts w:ascii="Arial" w:hAnsi="Arial" w:cs="Arial"/>
          <w:sz w:val="20"/>
          <w:szCs w:val="20"/>
        </w:rPr>
        <w:t>UKAS Publication - GEN 1 - UKAS Policy - General Principles for the Assessment of Conformity Assessment Bodies by UKAS</w:t>
      </w:r>
    </w:p>
    <w:p w14:paraId="3022A610" w14:textId="51734C35" w:rsidR="00E12284" w:rsidRDefault="00E12284" w:rsidP="00730DF9">
      <w:pPr>
        <w:pStyle w:val="Heading2"/>
        <w:numPr>
          <w:ilvl w:val="1"/>
          <w:numId w:val="1"/>
        </w:numPr>
        <w:jc w:val="both"/>
      </w:pPr>
      <w:bookmarkStart w:id="233" w:name="_Management_reviews"/>
      <w:bookmarkStart w:id="234" w:name="_Toc129097899"/>
      <w:bookmarkEnd w:id="233"/>
      <w:r w:rsidRPr="00E12284">
        <w:t>Management reviews</w:t>
      </w:r>
      <w:r w:rsidR="00AC551E">
        <w:t xml:space="preserve"> (</w:t>
      </w:r>
      <w:r w:rsidR="00AC551E" w:rsidRPr="00AC551E">
        <w:rPr>
          <w:color w:val="0000FF"/>
        </w:rPr>
        <w:t>ISO 8.9</w:t>
      </w:r>
      <w:r w:rsidR="00AC551E">
        <w:t>)</w:t>
      </w:r>
      <w:bookmarkEnd w:id="234"/>
    </w:p>
    <w:p w14:paraId="46E52F21" w14:textId="4FF0925E" w:rsidR="0096459C" w:rsidRPr="00F14FCD" w:rsidRDefault="0096459C" w:rsidP="00C243A9">
      <w:pPr>
        <w:pStyle w:val="CPA"/>
        <w:spacing w:line="276" w:lineRule="auto"/>
        <w:rPr>
          <w:b w:val="0"/>
          <w:bCs w:val="0"/>
          <w:sz w:val="20"/>
          <w:szCs w:val="20"/>
        </w:rPr>
      </w:pPr>
      <w:r w:rsidRPr="00FF0A68">
        <w:rPr>
          <w:b w:val="0"/>
          <w:bCs w:val="0"/>
          <w:sz w:val="20"/>
          <w:szCs w:val="20"/>
        </w:rPr>
        <w:t>Departmental Management Team coordinates formal Annual Management Review. This meeting is cond</w:t>
      </w:r>
      <w:r w:rsidR="00A0186A">
        <w:rPr>
          <w:b w:val="0"/>
          <w:bCs w:val="0"/>
          <w:sz w:val="20"/>
          <w:szCs w:val="20"/>
        </w:rPr>
        <w:t xml:space="preserve">ucted using a defined protocol </w:t>
      </w:r>
      <w:r w:rsidRPr="00A0186A">
        <w:rPr>
          <w:sz w:val="20"/>
          <w:szCs w:val="20"/>
        </w:rPr>
        <w:t>MP-CGEN-015</w:t>
      </w:r>
      <w:r w:rsidR="00A0186A" w:rsidRPr="00A0186A">
        <w:rPr>
          <w:b w:val="0"/>
          <w:bCs w:val="0"/>
          <w:sz w:val="20"/>
          <w:szCs w:val="20"/>
        </w:rPr>
        <w:t xml:space="preserve"> </w:t>
      </w:r>
      <w:r w:rsidR="00A0186A">
        <w:rPr>
          <w:b w:val="0"/>
          <w:bCs w:val="0"/>
          <w:sz w:val="20"/>
          <w:szCs w:val="20"/>
        </w:rPr>
        <w:t>– Annual Management Review Procedure</w:t>
      </w:r>
      <w:r w:rsidRPr="00FF0A68">
        <w:rPr>
          <w:b w:val="0"/>
          <w:bCs w:val="0"/>
          <w:sz w:val="20"/>
          <w:szCs w:val="20"/>
        </w:rPr>
        <w:t>, and standing agenda</w:t>
      </w:r>
      <w:r w:rsidR="00A0186A">
        <w:rPr>
          <w:b w:val="0"/>
          <w:bCs w:val="0"/>
          <w:sz w:val="20"/>
          <w:szCs w:val="20"/>
        </w:rPr>
        <w:t xml:space="preserve"> </w:t>
      </w:r>
      <w:r w:rsidR="00A0186A" w:rsidRPr="00A0186A">
        <w:rPr>
          <w:bCs w:val="0"/>
          <w:sz w:val="20"/>
          <w:szCs w:val="20"/>
        </w:rPr>
        <w:t>MF-CGEN-079</w:t>
      </w:r>
      <w:r w:rsidR="00A0186A">
        <w:rPr>
          <w:b w:val="0"/>
          <w:bCs w:val="0"/>
          <w:sz w:val="20"/>
          <w:szCs w:val="20"/>
        </w:rPr>
        <w:t xml:space="preserve"> – Annual Management review Agenda Template. </w:t>
      </w:r>
    </w:p>
    <w:p w14:paraId="250A8136" w14:textId="77777777" w:rsidR="00896A4F" w:rsidRDefault="00896A4F" w:rsidP="00AF125F">
      <w:pPr>
        <w:pStyle w:val="Heading1"/>
      </w:pPr>
      <w:bookmarkStart w:id="235" w:name="_Appendix_A"/>
      <w:bookmarkStart w:id="236" w:name="_Appendix_A_1"/>
      <w:bookmarkStart w:id="237" w:name="_Toc129097900"/>
      <w:bookmarkEnd w:id="235"/>
      <w:bookmarkEnd w:id="236"/>
    </w:p>
    <w:p w14:paraId="1F0BBC2D" w14:textId="77777777" w:rsidR="00896A4F" w:rsidRDefault="00896A4F" w:rsidP="00896A4F"/>
    <w:p w14:paraId="203ECFBC" w14:textId="77777777" w:rsidR="00896A4F" w:rsidRDefault="00896A4F" w:rsidP="00896A4F"/>
    <w:p w14:paraId="24B41A6B" w14:textId="77777777" w:rsidR="00896A4F" w:rsidRDefault="00896A4F" w:rsidP="00896A4F"/>
    <w:p w14:paraId="2C663A69" w14:textId="77777777" w:rsidR="00896A4F" w:rsidRDefault="00896A4F" w:rsidP="00896A4F"/>
    <w:p w14:paraId="68DBA92E" w14:textId="77777777" w:rsidR="00896A4F" w:rsidRDefault="00896A4F" w:rsidP="00896A4F"/>
    <w:p w14:paraId="4DF63E26" w14:textId="77777777" w:rsidR="00896A4F" w:rsidRDefault="00896A4F" w:rsidP="00896A4F"/>
    <w:p w14:paraId="7ABB1BFB" w14:textId="77777777" w:rsidR="00896A4F" w:rsidRDefault="00896A4F" w:rsidP="00896A4F"/>
    <w:p w14:paraId="772D66C3" w14:textId="77777777" w:rsidR="00896A4F" w:rsidRDefault="00896A4F" w:rsidP="00896A4F"/>
    <w:p w14:paraId="23CC4D57" w14:textId="77777777" w:rsidR="00896A4F" w:rsidRDefault="00896A4F" w:rsidP="00896A4F"/>
    <w:p w14:paraId="360CF1E4" w14:textId="77777777" w:rsidR="00896A4F" w:rsidRDefault="00896A4F" w:rsidP="00896A4F"/>
    <w:p w14:paraId="29A8769F" w14:textId="77777777" w:rsidR="00896A4F" w:rsidRDefault="00896A4F" w:rsidP="00896A4F"/>
    <w:p w14:paraId="3EDB6D7B" w14:textId="77777777" w:rsidR="00896A4F" w:rsidRDefault="00896A4F" w:rsidP="00896A4F"/>
    <w:p w14:paraId="0303D89C" w14:textId="77777777" w:rsidR="00896A4F" w:rsidRDefault="00896A4F" w:rsidP="00896A4F"/>
    <w:p w14:paraId="459992BE" w14:textId="77777777" w:rsidR="00896A4F" w:rsidRDefault="00896A4F" w:rsidP="00896A4F"/>
    <w:p w14:paraId="2F9F5419" w14:textId="77777777" w:rsidR="00896A4F" w:rsidRDefault="00896A4F" w:rsidP="00896A4F"/>
    <w:p w14:paraId="0E6A2218" w14:textId="77777777" w:rsidR="00896A4F" w:rsidRDefault="00896A4F" w:rsidP="00896A4F"/>
    <w:p w14:paraId="18AAB27C" w14:textId="77777777" w:rsidR="00896A4F" w:rsidRDefault="00896A4F" w:rsidP="00896A4F"/>
    <w:p w14:paraId="678E08A0" w14:textId="77777777" w:rsidR="00896A4F" w:rsidRDefault="00896A4F" w:rsidP="00896A4F"/>
    <w:p w14:paraId="5B2BEDFF" w14:textId="77777777" w:rsidR="003D12BB" w:rsidRPr="003D12BB" w:rsidRDefault="003D12BB" w:rsidP="003D12BB"/>
    <w:p w14:paraId="65C3CA8D" w14:textId="56E54363" w:rsidR="00E12284" w:rsidRDefault="00F904C0" w:rsidP="00AF125F">
      <w:pPr>
        <w:pStyle w:val="Heading1"/>
      </w:pPr>
      <w:bookmarkStart w:id="238" w:name="_Appendix_A_–"/>
      <w:bookmarkEnd w:id="238"/>
      <w:r>
        <w:t>Appendix A</w:t>
      </w:r>
      <w:r w:rsidR="007652D8">
        <w:t xml:space="preserve"> – Laboratory Director Job Description</w:t>
      </w:r>
      <w:bookmarkEnd w:id="237"/>
    </w:p>
    <w:p w14:paraId="4B676A87" w14:textId="77777777" w:rsidR="00F904C0" w:rsidRPr="00FF0A68" w:rsidRDefault="00F904C0" w:rsidP="00F904C0">
      <w:pPr>
        <w:jc w:val="both"/>
        <w:rPr>
          <w:rFonts w:ascii="Arial" w:hAnsi="Arial" w:cs="Arial"/>
          <w:sz w:val="20"/>
          <w:szCs w:val="20"/>
        </w:rPr>
      </w:pPr>
      <w:r w:rsidRPr="00FF0A68">
        <w:rPr>
          <w:rFonts w:ascii="Arial" w:hAnsi="Arial" w:cs="Arial"/>
          <w:sz w:val="20"/>
          <w:szCs w:val="20"/>
        </w:rPr>
        <w:t>NHS Greater Glasgow and Clyde require a consultant haematologist to professionally direct each Haematology/Blood transfusion Laboratory.  Within the Clyde Sector this is the Role of the Clyde Sector Laboratory Director who is professionally responsible and managerially accountable for the laboratories at Royal Alexandra Hospital, Inverclyde Royal Hospital and Vale of Leven Hospital.  There are nominated consultants for Blood Transfusion and thrombosis who assist the Laboratory Director.  The Laboratory Director in turn is professionally responsible and managerially accountable to the Head of Service and the Haematology Management Team.</w:t>
      </w:r>
    </w:p>
    <w:p w14:paraId="51A8CD12" w14:textId="450A13E5" w:rsidR="00F904C0" w:rsidRPr="00FF0A68" w:rsidRDefault="00F904C0" w:rsidP="00F904C0">
      <w:pPr>
        <w:jc w:val="both"/>
        <w:rPr>
          <w:rFonts w:ascii="Arial" w:hAnsi="Arial" w:cs="Arial"/>
          <w:sz w:val="20"/>
          <w:szCs w:val="20"/>
        </w:rPr>
      </w:pPr>
      <w:r w:rsidRPr="00FF0A68">
        <w:rPr>
          <w:rFonts w:ascii="Arial" w:hAnsi="Arial" w:cs="Arial"/>
          <w:sz w:val="20"/>
          <w:szCs w:val="20"/>
        </w:rPr>
        <w:t>The Duties, and delegated duties, of the Laborat</w:t>
      </w:r>
      <w:r w:rsidR="003A0BD7">
        <w:rPr>
          <w:rFonts w:ascii="Arial" w:hAnsi="Arial" w:cs="Arial"/>
          <w:sz w:val="20"/>
          <w:szCs w:val="20"/>
        </w:rPr>
        <w:t>ory Director are outlined under ISO 5.2</w:t>
      </w:r>
      <w:r w:rsidRPr="00FF0A68">
        <w:rPr>
          <w:rFonts w:ascii="Arial" w:hAnsi="Arial" w:cs="Arial"/>
          <w:sz w:val="20"/>
          <w:szCs w:val="20"/>
        </w:rPr>
        <w:t>. These are fully documented within the Clyde Sector Quality manual but the Laboratory Director duties include;</w:t>
      </w:r>
    </w:p>
    <w:p w14:paraId="742DFE24" w14:textId="77777777" w:rsidR="00F904C0" w:rsidRPr="00FF0A68" w:rsidRDefault="00F904C0" w:rsidP="00F904C0">
      <w:pPr>
        <w:pStyle w:val="ListParagraph"/>
        <w:numPr>
          <w:ilvl w:val="0"/>
          <w:numId w:val="2"/>
        </w:numPr>
        <w:ind w:left="284" w:hanging="284"/>
        <w:contextualSpacing/>
        <w:jc w:val="both"/>
        <w:rPr>
          <w:rFonts w:ascii="Arial" w:hAnsi="Arial" w:cs="Arial"/>
          <w:sz w:val="20"/>
          <w:szCs w:val="20"/>
        </w:rPr>
      </w:pPr>
      <w:r w:rsidRPr="00FF0A68">
        <w:rPr>
          <w:rFonts w:ascii="Arial" w:hAnsi="Arial" w:cs="Arial"/>
          <w:sz w:val="20"/>
          <w:szCs w:val="20"/>
        </w:rPr>
        <w:t>Provide effective leadership of the Regional Services run medical laboratory service, including budget planning and financial management, in accordance with institutional assignment of such responsibilities.</w:t>
      </w:r>
    </w:p>
    <w:p w14:paraId="7CFC002F" w14:textId="77777777" w:rsidR="00F904C0" w:rsidRPr="00FF0A68" w:rsidRDefault="00F904C0" w:rsidP="00F904C0">
      <w:pPr>
        <w:pStyle w:val="ListParagraph"/>
        <w:numPr>
          <w:ilvl w:val="0"/>
          <w:numId w:val="2"/>
        </w:numPr>
        <w:ind w:left="284" w:hanging="284"/>
        <w:contextualSpacing/>
        <w:jc w:val="both"/>
        <w:rPr>
          <w:rFonts w:ascii="Arial" w:hAnsi="Arial" w:cs="Arial"/>
          <w:sz w:val="20"/>
          <w:szCs w:val="20"/>
        </w:rPr>
      </w:pPr>
      <w:r w:rsidRPr="00FF0A68">
        <w:rPr>
          <w:rFonts w:ascii="Arial" w:hAnsi="Arial" w:cs="Arial"/>
          <w:sz w:val="20"/>
          <w:szCs w:val="20"/>
        </w:rPr>
        <w:t>Relate and function effectively with applicable accreditation and regulatory agencies, appropriate administrative officials, the healthcare community, the patient population served, and providers of formal agreements, when required.</w:t>
      </w:r>
    </w:p>
    <w:p w14:paraId="09A5B01A" w14:textId="77777777" w:rsidR="00F904C0" w:rsidRPr="00FF0A68" w:rsidRDefault="00F904C0" w:rsidP="00F904C0">
      <w:pPr>
        <w:pStyle w:val="ListParagraph"/>
        <w:numPr>
          <w:ilvl w:val="0"/>
          <w:numId w:val="2"/>
        </w:numPr>
        <w:ind w:left="284" w:hanging="284"/>
        <w:contextualSpacing/>
        <w:jc w:val="both"/>
        <w:rPr>
          <w:rFonts w:ascii="Arial" w:hAnsi="Arial" w:cs="Arial"/>
          <w:sz w:val="20"/>
          <w:szCs w:val="20"/>
        </w:rPr>
      </w:pPr>
      <w:r w:rsidRPr="00FF0A68">
        <w:rPr>
          <w:rFonts w:ascii="Arial" w:hAnsi="Arial" w:cs="Arial"/>
          <w:sz w:val="20"/>
          <w:szCs w:val="20"/>
        </w:rPr>
        <w:t>Ensure that there are appropriate numbers of staff with the required education, training and competence to provide medical laboratory services that meet the needs and requirements of the users.</w:t>
      </w:r>
    </w:p>
    <w:p w14:paraId="08A620ED" w14:textId="77777777" w:rsidR="00F904C0" w:rsidRPr="00FF0A68" w:rsidRDefault="00F904C0" w:rsidP="00F904C0">
      <w:pPr>
        <w:pStyle w:val="ListParagraph"/>
        <w:numPr>
          <w:ilvl w:val="0"/>
          <w:numId w:val="2"/>
        </w:numPr>
        <w:ind w:left="284" w:hanging="284"/>
        <w:contextualSpacing/>
        <w:jc w:val="both"/>
        <w:rPr>
          <w:rFonts w:ascii="Arial" w:hAnsi="Arial" w:cs="Arial"/>
          <w:sz w:val="20"/>
          <w:szCs w:val="20"/>
        </w:rPr>
      </w:pPr>
      <w:r w:rsidRPr="00FF0A68">
        <w:rPr>
          <w:rFonts w:ascii="Arial" w:hAnsi="Arial" w:cs="Arial"/>
          <w:sz w:val="20"/>
          <w:szCs w:val="20"/>
        </w:rPr>
        <w:t>Serve as a contributing member of the medical staff for these facilities served, if applicable and appropriate.</w:t>
      </w:r>
    </w:p>
    <w:p w14:paraId="4AEC983D" w14:textId="77777777" w:rsidR="00F904C0" w:rsidRPr="00FF0A68" w:rsidRDefault="00F904C0" w:rsidP="00F904C0">
      <w:pPr>
        <w:pStyle w:val="ListParagraph"/>
        <w:numPr>
          <w:ilvl w:val="0"/>
          <w:numId w:val="2"/>
        </w:numPr>
        <w:ind w:left="284" w:hanging="284"/>
        <w:contextualSpacing/>
        <w:jc w:val="both"/>
        <w:rPr>
          <w:rFonts w:ascii="Arial" w:hAnsi="Arial" w:cs="Arial"/>
          <w:sz w:val="20"/>
          <w:szCs w:val="20"/>
        </w:rPr>
      </w:pPr>
      <w:r w:rsidRPr="00FF0A68">
        <w:rPr>
          <w:rFonts w:ascii="Arial" w:hAnsi="Arial" w:cs="Arial"/>
          <w:sz w:val="20"/>
          <w:szCs w:val="20"/>
        </w:rPr>
        <w:t>Ensure the provision of clinical advice with respect to the choice of examinations, use of the service and the interpretation of examination results.</w:t>
      </w:r>
    </w:p>
    <w:p w14:paraId="08DD2BC8" w14:textId="77777777" w:rsidR="00F904C0" w:rsidRPr="00FF0A68" w:rsidRDefault="00F904C0" w:rsidP="00F904C0">
      <w:pPr>
        <w:pStyle w:val="ListParagraph"/>
        <w:numPr>
          <w:ilvl w:val="0"/>
          <w:numId w:val="2"/>
        </w:numPr>
        <w:ind w:left="284" w:hanging="284"/>
        <w:contextualSpacing/>
        <w:jc w:val="both"/>
        <w:rPr>
          <w:rFonts w:ascii="Arial" w:hAnsi="Arial" w:cs="Arial"/>
          <w:sz w:val="20"/>
          <w:szCs w:val="20"/>
        </w:rPr>
      </w:pPr>
      <w:r w:rsidRPr="00FF0A68">
        <w:rPr>
          <w:rFonts w:ascii="Arial" w:hAnsi="Arial" w:cs="Arial"/>
          <w:sz w:val="20"/>
          <w:szCs w:val="20"/>
        </w:rPr>
        <w:t>Define, implement and monitor standards of performance and quality improvement of the medical laboratory service and services.</w:t>
      </w:r>
    </w:p>
    <w:p w14:paraId="3824FB80" w14:textId="77777777" w:rsidR="00F904C0" w:rsidRPr="00FF0A68" w:rsidRDefault="00F904C0" w:rsidP="00F904C0">
      <w:pPr>
        <w:pStyle w:val="ListParagraph"/>
        <w:numPr>
          <w:ilvl w:val="0"/>
          <w:numId w:val="2"/>
        </w:numPr>
        <w:ind w:left="284" w:hanging="284"/>
        <w:contextualSpacing/>
        <w:jc w:val="both"/>
        <w:rPr>
          <w:rFonts w:ascii="Arial" w:hAnsi="Arial" w:cs="Arial"/>
          <w:sz w:val="20"/>
          <w:szCs w:val="20"/>
        </w:rPr>
      </w:pPr>
      <w:r w:rsidRPr="00FF0A68">
        <w:rPr>
          <w:rFonts w:ascii="Arial" w:hAnsi="Arial" w:cs="Arial"/>
          <w:sz w:val="20"/>
          <w:szCs w:val="20"/>
        </w:rPr>
        <w:t>Monitor with the lab management team all work performed in the Laboratory to determine that clinically relevant information is being generated.</w:t>
      </w:r>
    </w:p>
    <w:p w14:paraId="39F3CAF1" w14:textId="77777777" w:rsidR="00F904C0" w:rsidRPr="00FF0A68" w:rsidRDefault="00F904C0" w:rsidP="00F904C0">
      <w:pPr>
        <w:pStyle w:val="ListParagraph"/>
        <w:numPr>
          <w:ilvl w:val="0"/>
          <w:numId w:val="2"/>
        </w:numPr>
        <w:ind w:left="284" w:hanging="284"/>
        <w:contextualSpacing/>
        <w:jc w:val="both"/>
        <w:rPr>
          <w:rFonts w:ascii="Arial" w:hAnsi="Arial" w:cs="Arial"/>
          <w:sz w:val="20"/>
          <w:szCs w:val="20"/>
        </w:rPr>
      </w:pPr>
      <w:r w:rsidRPr="00FF0A68">
        <w:rPr>
          <w:rFonts w:ascii="Arial" w:hAnsi="Arial" w:cs="Arial"/>
          <w:sz w:val="20"/>
          <w:szCs w:val="20"/>
        </w:rPr>
        <w:t>Address any complaint, request or suggestion from staff and/or users of medical laboratory services.</w:t>
      </w:r>
    </w:p>
    <w:p w14:paraId="0836644C" w14:textId="77777777" w:rsidR="00F904C0" w:rsidRPr="00FF0A68" w:rsidRDefault="00F904C0" w:rsidP="00F904C0">
      <w:pPr>
        <w:pStyle w:val="ListParagraph"/>
        <w:numPr>
          <w:ilvl w:val="0"/>
          <w:numId w:val="2"/>
        </w:numPr>
        <w:ind w:left="284" w:hanging="284"/>
        <w:contextualSpacing/>
        <w:jc w:val="both"/>
        <w:rPr>
          <w:rFonts w:ascii="Arial" w:hAnsi="Arial" w:cs="Arial"/>
          <w:sz w:val="20"/>
          <w:szCs w:val="20"/>
        </w:rPr>
      </w:pPr>
      <w:r w:rsidRPr="00FF0A68">
        <w:rPr>
          <w:rFonts w:ascii="Arial" w:hAnsi="Arial" w:cs="Arial"/>
          <w:sz w:val="20"/>
          <w:szCs w:val="20"/>
        </w:rPr>
        <w:t>Design and implement a contingency plan to ensure that essential services are available during emergency situations or other conditions when laboratory services are limited or unavailable.</w:t>
      </w:r>
    </w:p>
    <w:p w14:paraId="773A98E1" w14:textId="77777777" w:rsidR="00F904C0" w:rsidRPr="00FF0A68" w:rsidRDefault="00F904C0" w:rsidP="00F904C0">
      <w:pPr>
        <w:pStyle w:val="ListParagraph"/>
        <w:numPr>
          <w:ilvl w:val="0"/>
          <w:numId w:val="2"/>
        </w:numPr>
        <w:ind w:left="284" w:hanging="284"/>
        <w:contextualSpacing/>
        <w:jc w:val="both"/>
        <w:rPr>
          <w:rFonts w:ascii="Arial" w:hAnsi="Arial" w:cs="Arial"/>
          <w:sz w:val="20"/>
          <w:szCs w:val="20"/>
        </w:rPr>
      </w:pPr>
      <w:r w:rsidRPr="00FF0A68">
        <w:rPr>
          <w:rFonts w:ascii="Arial" w:hAnsi="Arial" w:cs="Arial"/>
          <w:sz w:val="20"/>
          <w:szCs w:val="20"/>
        </w:rPr>
        <w:t>Plan and direct research and development, where appropriate.</w:t>
      </w:r>
    </w:p>
    <w:p w14:paraId="24870DA5" w14:textId="6339F47A" w:rsidR="00F904C0" w:rsidRPr="007652D8" w:rsidRDefault="00F904C0" w:rsidP="00F904C0">
      <w:pPr>
        <w:pStyle w:val="ListParagraph"/>
        <w:numPr>
          <w:ilvl w:val="0"/>
          <w:numId w:val="2"/>
        </w:numPr>
        <w:rPr>
          <w:rFonts w:ascii="Arial" w:hAnsi="Arial" w:cs="Arial"/>
          <w:sz w:val="20"/>
          <w:szCs w:val="20"/>
        </w:rPr>
      </w:pPr>
      <w:r w:rsidRPr="007652D8">
        <w:rPr>
          <w:rFonts w:ascii="Arial" w:hAnsi="Arial" w:cs="Arial"/>
          <w:sz w:val="20"/>
          <w:szCs w:val="20"/>
        </w:rPr>
        <w:t>Roles and Responsibilities of the Laboratory Director and the Laboratory Management Team</w:t>
      </w:r>
    </w:p>
    <w:p w14:paraId="3CDD967C" w14:textId="57FDA58E" w:rsidR="00F904C0" w:rsidRPr="00F904C0" w:rsidRDefault="00F904C0" w:rsidP="00F904C0">
      <w:pPr>
        <w:pStyle w:val="ListParagraph"/>
        <w:numPr>
          <w:ilvl w:val="0"/>
          <w:numId w:val="2"/>
        </w:numPr>
        <w:spacing w:line="240" w:lineRule="auto"/>
        <w:jc w:val="both"/>
        <w:rPr>
          <w:rFonts w:ascii="Arial" w:hAnsi="Arial" w:cs="Arial"/>
          <w:sz w:val="20"/>
          <w:szCs w:val="20"/>
        </w:rPr>
      </w:pPr>
      <w:r w:rsidRPr="00F904C0">
        <w:rPr>
          <w:rFonts w:ascii="Arial" w:hAnsi="Arial" w:cs="Arial"/>
          <w:sz w:val="20"/>
          <w:szCs w:val="20"/>
        </w:rPr>
        <w:t>Outlined below are the Lab director duties, or delegate</w:t>
      </w:r>
      <w:r w:rsidR="006A5675">
        <w:rPr>
          <w:rFonts w:ascii="Arial" w:hAnsi="Arial" w:cs="Arial"/>
          <w:sz w:val="20"/>
          <w:szCs w:val="20"/>
        </w:rPr>
        <w:t>d duties as appropriate, under</w:t>
      </w:r>
      <w:r w:rsidRPr="00F904C0">
        <w:rPr>
          <w:rFonts w:ascii="Arial" w:hAnsi="Arial"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3"/>
        <w:gridCol w:w="2528"/>
        <w:gridCol w:w="3357"/>
      </w:tblGrid>
      <w:tr w:rsidR="00F904C0" w:rsidRPr="00FF0A68" w14:paraId="35FC79E3" w14:textId="77777777" w:rsidTr="007F344D">
        <w:trPr>
          <w:trHeight w:val="328"/>
        </w:trPr>
        <w:tc>
          <w:tcPr>
            <w:tcW w:w="3794" w:type="dxa"/>
            <w:shd w:val="clear" w:color="auto" w:fill="D9D9D9"/>
          </w:tcPr>
          <w:p w14:paraId="6E63A53F" w14:textId="77777777" w:rsidR="00F904C0" w:rsidRPr="00FF0A68" w:rsidRDefault="00F904C0" w:rsidP="007F344D">
            <w:pPr>
              <w:jc w:val="center"/>
              <w:rPr>
                <w:rFonts w:ascii="Arial" w:hAnsi="Arial" w:cs="Arial"/>
                <w:b/>
                <w:sz w:val="20"/>
                <w:szCs w:val="20"/>
              </w:rPr>
            </w:pPr>
            <w:r w:rsidRPr="00FF0A68">
              <w:rPr>
                <w:rFonts w:ascii="Arial" w:hAnsi="Arial" w:cs="Arial"/>
                <w:b/>
                <w:sz w:val="20"/>
                <w:szCs w:val="20"/>
              </w:rPr>
              <w:t>Duty</w:t>
            </w:r>
          </w:p>
        </w:tc>
        <w:tc>
          <w:tcPr>
            <w:tcW w:w="2551" w:type="dxa"/>
            <w:shd w:val="clear" w:color="auto" w:fill="D9D9D9"/>
          </w:tcPr>
          <w:p w14:paraId="0719A626" w14:textId="77777777" w:rsidR="00F904C0" w:rsidRPr="00FF0A68" w:rsidRDefault="00F904C0" w:rsidP="007F344D">
            <w:pPr>
              <w:jc w:val="center"/>
              <w:rPr>
                <w:rFonts w:ascii="Arial" w:hAnsi="Arial" w:cs="Arial"/>
                <w:b/>
                <w:sz w:val="20"/>
                <w:szCs w:val="20"/>
              </w:rPr>
            </w:pPr>
            <w:r w:rsidRPr="00FF0A68">
              <w:rPr>
                <w:rFonts w:ascii="Arial" w:hAnsi="Arial" w:cs="Arial"/>
                <w:b/>
                <w:sz w:val="20"/>
                <w:szCs w:val="20"/>
              </w:rPr>
              <w:t>Responsibility</w:t>
            </w:r>
          </w:p>
        </w:tc>
        <w:tc>
          <w:tcPr>
            <w:tcW w:w="3402" w:type="dxa"/>
            <w:shd w:val="clear" w:color="auto" w:fill="D9D9D9"/>
          </w:tcPr>
          <w:p w14:paraId="71491BF6" w14:textId="77777777" w:rsidR="00F904C0" w:rsidRPr="00FF0A68" w:rsidRDefault="00F904C0" w:rsidP="007F344D">
            <w:pPr>
              <w:jc w:val="center"/>
              <w:rPr>
                <w:rFonts w:ascii="Arial" w:hAnsi="Arial" w:cs="Arial"/>
                <w:b/>
                <w:sz w:val="20"/>
                <w:szCs w:val="20"/>
              </w:rPr>
            </w:pPr>
            <w:r w:rsidRPr="00FF0A68">
              <w:rPr>
                <w:rFonts w:ascii="Arial" w:hAnsi="Arial" w:cs="Arial"/>
                <w:b/>
                <w:sz w:val="20"/>
                <w:szCs w:val="20"/>
              </w:rPr>
              <w:t>Comment</w:t>
            </w:r>
          </w:p>
        </w:tc>
      </w:tr>
      <w:tr w:rsidR="00F904C0" w:rsidRPr="00FF0A68" w14:paraId="1760822F" w14:textId="77777777" w:rsidTr="007F344D">
        <w:tc>
          <w:tcPr>
            <w:tcW w:w="3794" w:type="dxa"/>
          </w:tcPr>
          <w:p w14:paraId="6E20AE45" w14:textId="77777777" w:rsidR="00F904C0" w:rsidRPr="00FF0A68" w:rsidRDefault="00F904C0" w:rsidP="007F344D">
            <w:pPr>
              <w:rPr>
                <w:rFonts w:ascii="Arial" w:hAnsi="Arial" w:cs="Arial"/>
                <w:sz w:val="20"/>
                <w:szCs w:val="20"/>
              </w:rPr>
            </w:pPr>
            <w:r w:rsidRPr="00FF0A68">
              <w:rPr>
                <w:rFonts w:ascii="Arial" w:hAnsi="Arial" w:cs="Arial"/>
                <w:sz w:val="20"/>
                <w:szCs w:val="20"/>
              </w:rPr>
              <w:t>a) Provide effective leadership of the medical laboratory service, including budget planning and financial management, in accordance with institutional assignment of such responsibilities.</w:t>
            </w:r>
          </w:p>
        </w:tc>
        <w:tc>
          <w:tcPr>
            <w:tcW w:w="2551" w:type="dxa"/>
          </w:tcPr>
          <w:p w14:paraId="5954ABA9" w14:textId="0F743570" w:rsidR="00F904C0" w:rsidRPr="00FF0A68" w:rsidRDefault="00C243A9" w:rsidP="007F344D">
            <w:pPr>
              <w:rPr>
                <w:rFonts w:ascii="Arial" w:hAnsi="Arial" w:cs="Arial"/>
                <w:sz w:val="20"/>
                <w:szCs w:val="20"/>
              </w:rPr>
            </w:pPr>
            <w:r>
              <w:rPr>
                <w:rFonts w:ascii="Arial" w:hAnsi="Arial" w:cs="Arial"/>
                <w:sz w:val="20"/>
                <w:szCs w:val="20"/>
              </w:rPr>
              <w:t>Laboratory Director</w:t>
            </w:r>
            <w:r w:rsidR="00F904C0" w:rsidRPr="00FF0A68">
              <w:rPr>
                <w:rFonts w:ascii="Arial" w:hAnsi="Arial" w:cs="Arial"/>
                <w:sz w:val="20"/>
                <w:szCs w:val="20"/>
              </w:rPr>
              <w:t>, TSM and Lab Management Team</w:t>
            </w:r>
          </w:p>
        </w:tc>
        <w:tc>
          <w:tcPr>
            <w:tcW w:w="3402" w:type="dxa"/>
          </w:tcPr>
          <w:p w14:paraId="6A307C8F" w14:textId="77777777" w:rsidR="00F904C0" w:rsidRPr="00FF0A68" w:rsidRDefault="00F904C0" w:rsidP="007F344D">
            <w:pPr>
              <w:rPr>
                <w:rFonts w:ascii="Arial" w:hAnsi="Arial" w:cs="Arial"/>
                <w:sz w:val="20"/>
                <w:szCs w:val="20"/>
              </w:rPr>
            </w:pPr>
            <w:r w:rsidRPr="00FF0A68">
              <w:rPr>
                <w:rFonts w:ascii="Arial" w:hAnsi="Arial" w:cs="Arial"/>
                <w:sz w:val="20"/>
                <w:szCs w:val="20"/>
              </w:rPr>
              <w:t>Through Haematology Management Team (HMT) and Managed Service Contract (MSC) budget meetings.</w:t>
            </w:r>
          </w:p>
        </w:tc>
      </w:tr>
      <w:tr w:rsidR="00F904C0" w:rsidRPr="00FF0A68" w14:paraId="27FF5F04" w14:textId="77777777" w:rsidTr="007F344D">
        <w:tc>
          <w:tcPr>
            <w:tcW w:w="3794" w:type="dxa"/>
          </w:tcPr>
          <w:p w14:paraId="121338E2" w14:textId="77777777" w:rsidR="00F904C0" w:rsidRPr="00FF0A68" w:rsidRDefault="00F904C0" w:rsidP="007F344D">
            <w:pPr>
              <w:rPr>
                <w:rFonts w:ascii="Arial" w:hAnsi="Arial" w:cs="Arial"/>
                <w:sz w:val="20"/>
                <w:szCs w:val="20"/>
              </w:rPr>
            </w:pPr>
            <w:r w:rsidRPr="00FF0A68">
              <w:rPr>
                <w:rFonts w:ascii="Arial" w:hAnsi="Arial" w:cs="Arial"/>
                <w:sz w:val="20"/>
                <w:szCs w:val="20"/>
              </w:rPr>
              <w:lastRenderedPageBreak/>
              <w:t>b) Relate and function effectively with applicable accreditation and regulatory agencies, appropriate administrative officials, the healthcare community, the patient population served, and providers of formal agreements, when required.</w:t>
            </w:r>
          </w:p>
        </w:tc>
        <w:tc>
          <w:tcPr>
            <w:tcW w:w="2551" w:type="dxa"/>
          </w:tcPr>
          <w:p w14:paraId="44583BEB" w14:textId="59AA5FF6" w:rsidR="00F904C0" w:rsidRPr="00FF0A68" w:rsidRDefault="00C243A9" w:rsidP="007F344D">
            <w:pPr>
              <w:rPr>
                <w:rFonts w:ascii="Arial" w:hAnsi="Arial" w:cs="Arial"/>
                <w:sz w:val="20"/>
                <w:szCs w:val="20"/>
              </w:rPr>
            </w:pPr>
            <w:r>
              <w:rPr>
                <w:rFonts w:ascii="Arial" w:hAnsi="Arial" w:cs="Arial"/>
                <w:sz w:val="20"/>
                <w:szCs w:val="20"/>
              </w:rPr>
              <w:t>Laboratory Director</w:t>
            </w:r>
            <w:r w:rsidR="00F904C0" w:rsidRPr="00FF0A68">
              <w:rPr>
                <w:rFonts w:ascii="Arial" w:hAnsi="Arial" w:cs="Arial"/>
                <w:sz w:val="20"/>
                <w:szCs w:val="20"/>
              </w:rPr>
              <w:t>, TSM and Sector Lab Manager</w:t>
            </w:r>
          </w:p>
        </w:tc>
        <w:tc>
          <w:tcPr>
            <w:tcW w:w="3402" w:type="dxa"/>
          </w:tcPr>
          <w:p w14:paraId="036A9AF8" w14:textId="77777777" w:rsidR="00F904C0" w:rsidRPr="00FF0A68" w:rsidRDefault="00F904C0" w:rsidP="007F344D">
            <w:pPr>
              <w:rPr>
                <w:rFonts w:ascii="Arial" w:hAnsi="Arial" w:cs="Arial"/>
                <w:sz w:val="20"/>
                <w:szCs w:val="20"/>
              </w:rPr>
            </w:pPr>
            <w:r w:rsidRPr="00FF0A68">
              <w:rPr>
                <w:rFonts w:ascii="Arial" w:hAnsi="Arial" w:cs="Arial"/>
                <w:sz w:val="20"/>
                <w:szCs w:val="20"/>
              </w:rPr>
              <w:t>Senior lab staff will deal directly with UKAS and MHRA. Lab issues user surveys, newsletters and has SLA’s with all outside service users.</w:t>
            </w:r>
          </w:p>
        </w:tc>
      </w:tr>
      <w:tr w:rsidR="00F904C0" w:rsidRPr="00FF0A68" w14:paraId="4AA12A63" w14:textId="77777777" w:rsidTr="007F344D">
        <w:tc>
          <w:tcPr>
            <w:tcW w:w="3794" w:type="dxa"/>
          </w:tcPr>
          <w:p w14:paraId="4576F517" w14:textId="77777777" w:rsidR="00F904C0" w:rsidRPr="00FF0A68" w:rsidRDefault="00F904C0" w:rsidP="007F344D">
            <w:pPr>
              <w:rPr>
                <w:rFonts w:ascii="Arial" w:hAnsi="Arial" w:cs="Arial"/>
                <w:sz w:val="20"/>
                <w:szCs w:val="20"/>
              </w:rPr>
            </w:pPr>
            <w:r w:rsidRPr="00FF0A68">
              <w:rPr>
                <w:rFonts w:ascii="Arial" w:hAnsi="Arial" w:cs="Arial"/>
                <w:sz w:val="20"/>
                <w:szCs w:val="20"/>
              </w:rPr>
              <w:t>c) Ensure that there are appropriate numbers of staff with the required education, training and competence to provide medical laboratory services that meet the needs and requirements of the users</w:t>
            </w:r>
          </w:p>
        </w:tc>
        <w:tc>
          <w:tcPr>
            <w:tcW w:w="2551" w:type="dxa"/>
          </w:tcPr>
          <w:p w14:paraId="78853BF7" w14:textId="77777777" w:rsidR="00F904C0" w:rsidRPr="00FF0A68" w:rsidRDefault="00F904C0" w:rsidP="007F344D">
            <w:pPr>
              <w:rPr>
                <w:rFonts w:ascii="Arial" w:hAnsi="Arial" w:cs="Arial"/>
                <w:sz w:val="20"/>
                <w:szCs w:val="20"/>
              </w:rPr>
            </w:pPr>
            <w:r w:rsidRPr="00FF0A68">
              <w:rPr>
                <w:rFonts w:ascii="Arial" w:hAnsi="Arial" w:cs="Arial"/>
                <w:sz w:val="20"/>
                <w:szCs w:val="20"/>
              </w:rPr>
              <w:t>Medical staff – Regional Management Team</w:t>
            </w:r>
          </w:p>
          <w:p w14:paraId="584A9CC8" w14:textId="77777777" w:rsidR="00F904C0" w:rsidRPr="00FF0A68" w:rsidRDefault="00F904C0" w:rsidP="007F344D">
            <w:pPr>
              <w:rPr>
                <w:rFonts w:ascii="Arial" w:hAnsi="Arial" w:cs="Arial"/>
                <w:sz w:val="20"/>
                <w:szCs w:val="20"/>
              </w:rPr>
            </w:pPr>
            <w:r w:rsidRPr="00FF0A68">
              <w:rPr>
                <w:rFonts w:ascii="Arial" w:hAnsi="Arial" w:cs="Arial"/>
                <w:sz w:val="20"/>
                <w:szCs w:val="20"/>
              </w:rPr>
              <w:t>Lab staff – Diagnostic Management Team</w:t>
            </w:r>
          </w:p>
        </w:tc>
        <w:tc>
          <w:tcPr>
            <w:tcW w:w="3402" w:type="dxa"/>
          </w:tcPr>
          <w:p w14:paraId="233526FC" w14:textId="77777777" w:rsidR="00F904C0" w:rsidRPr="00FF0A68" w:rsidRDefault="00F904C0" w:rsidP="007F344D">
            <w:pPr>
              <w:rPr>
                <w:rFonts w:ascii="Arial" w:hAnsi="Arial" w:cs="Arial"/>
                <w:sz w:val="20"/>
                <w:szCs w:val="20"/>
              </w:rPr>
            </w:pPr>
            <w:r w:rsidRPr="00FF0A68">
              <w:rPr>
                <w:rFonts w:ascii="Arial" w:hAnsi="Arial" w:cs="Arial"/>
                <w:sz w:val="20"/>
                <w:szCs w:val="20"/>
              </w:rPr>
              <w:t>Training and education records kept for all staff.</w:t>
            </w:r>
          </w:p>
        </w:tc>
      </w:tr>
      <w:tr w:rsidR="00F904C0" w:rsidRPr="00FF0A68" w14:paraId="09E64A6C" w14:textId="77777777" w:rsidTr="007F344D">
        <w:trPr>
          <w:trHeight w:val="459"/>
        </w:trPr>
        <w:tc>
          <w:tcPr>
            <w:tcW w:w="3794" w:type="dxa"/>
          </w:tcPr>
          <w:p w14:paraId="7252102D" w14:textId="77777777" w:rsidR="00F904C0" w:rsidRPr="00FF0A68" w:rsidRDefault="00F904C0" w:rsidP="007F344D">
            <w:pPr>
              <w:rPr>
                <w:rFonts w:ascii="Arial" w:hAnsi="Arial" w:cs="Arial"/>
                <w:sz w:val="20"/>
                <w:szCs w:val="20"/>
              </w:rPr>
            </w:pPr>
            <w:r w:rsidRPr="00FF0A68">
              <w:rPr>
                <w:rFonts w:ascii="Arial" w:hAnsi="Arial" w:cs="Arial"/>
                <w:sz w:val="20"/>
                <w:szCs w:val="20"/>
              </w:rPr>
              <w:t>d) Ensure the implementation of the quality policy.</w:t>
            </w:r>
          </w:p>
        </w:tc>
        <w:tc>
          <w:tcPr>
            <w:tcW w:w="2551" w:type="dxa"/>
          </w:tcPr>
          <w:p w14:paraId="48ED9B22" w14:textId="77777777" w:rsidR="00F904C0" w:rsidRPr="00FF0A68" w:rsidRDefault="00F904C0" w:rsidP="007F344D">
            <w:pPr>
              <w:rPr>
                <w:rFonts w:ascii="Arial" w:hAnsi="Arial" w:cs="Arial"/>
                <w:sz w:val="20"/>
                <w:szCs w:val="20"/>
              </w:rPr>
            </w:pPr>
            <w:r w:rsidRPr="00FF0A68">
              <w:rPr>
                <w:rFonts w:ascii="Arial" w:hAnsi="Arial" w:cs="Arial"/>
                <w:sz w:val="20"/>
                <w:szCs w:val="20"/>
              </w:rPr>
              <w:t>TSM, Sector Lab Manager and Quality Manager</w:t>
            </w:r>
          </w:p>
        </w:tc>
        <w:tc>
          <w:tcPr>
            <w:tcW w:w="3402" w:type="dxa"/>
          </w:tcPr>
          <w:p w14:paraId="38A34224" w14:textId="77777777" w:rsidR="00F904C0" w:rsidRPr="00FF0A68" w:rsidRDefault="00F904C0" w:rsidP="007F344D">
            <w:pPr>
              <w:rPr>
                <w:rFonts w:ascii="Arial" w:hAnsi="Arial" w:cs="Arial"/>
                <w:sz w:val="20"/>
                <w:szCs w:val="20"/>
              </w:rPr>
            </w:pPr>
            <w:r w:rsidRPr="00FF0A68">
              <w:rPr>
                <w:rFonts w:ascii="Arial" w:hAnsi="Arial" w:cs="Arial"/>
                <w:sz w:val="20"/>
                <w:szCs w:val="20"/>
              </w:rPr>
              <w:t>Controlled document in QMS.</w:t>
            </w:r>
          </w:p>
        </w:tc>
      </w:tr>
      <w:tr w:rsidR="00F904C0" w:rsidRPr="00FF0A68" w14:paraId="00C4C2E9" w14:textId="77777777" w:rsidTr="007F344D">
        <w:tc>
          <w:tcPr>
            <w:tcW w:w="3794" w:type="dxa"/>
          </w:tcPr>
          <w:p w14:paraId="2FAE6323" w14:textId="77777777" w:rsidR="00F904C0" w:rsidRPr="00FF0A68" w:rsidRDefault="00F904C0" w:rsidP="007F344D">
            <w:pPr>
              <w:rPr>
                <w:rFonts w:ascii="Arial" w:hAnsi="Arial" w:cs="Arial"/>
                <w:sz w:val="20"/>
                <w:szCs w:val="20"/>
              </w:rPr>
            </w:pPr>
            <w:r w:rsidRPr="00FF0A68">
              <w:rPr>
                <w:rFonts w:ascii="Arial" w:hAnsi="Arial" w:cs="Arial"/>
                <w:sz w:val="20"/>
                <w:szCs w:val="20"/>
              </w:rPr>
              <w:t>e) Implement a safe laboratory environment in compliance with good practice and applicable requirements.</w:t>
            </w:r>
          </w:p>
        </w:tc>
        <w:tc>
          <w:tcPr>
            <w:tcW w:w="2551" w:type="dxa"/>
          </w:tcPr>
          <w:p w14:paraId="2C9E1B44" w14:textId="77777777" w:rsidR="00F904C0" w:rsidRPr="00FF0A68" w:rsidRDefault="00F904C0" w:rsidP="007F344D">
            <w:pPr>
              <w:rPr>
                <w:rFonts w:ascii="Arial" w:hAnsi="Arial" w:cs="Arial"/>
                <w:sz w:val="20"/>
                <w:szCs w:val="20"/>
              </w:rPr>
            </w:pPr>
            <w:r w:rsidRPr="00FF0A68">
              <w:rPr>
                <w:rFonts w:ascii="Arial" w:hAnsi="Arial" w:cs="Arial"/>
                <w:sz w:val="20"/>
                <w:szCs w:val="20"/>
              </w:rPr>
              <w:t>TSM and Sector Lab Manager</w:t>
            </w:r>
          </w:p>
        </w:tc>
        <w:tc>
          <w:tcPr>
            <w:tcW w:w="3402" w:type="dxa"/>
          </w:tcPr>
          <w:p w14:paraId="1AB096E2" w14:textId="77777777" w:rsidR="00F904C0" w:rsidRPr="00FF0A68" w:rsidRDefault="00F904C0" w:rsidP="007F344D">
            <w:pPr>
              <w:rPr>
                <w:rFonts w:ascii="Arial" w:hAnsi="Arial" w:cs="Arial"/>
                <w:sz w:val="20"/>
                <w:szCs w:val="20"/>
              </w:rPr>
            </w:pPr>
            <w:r w:rsidRPr="00FF0A68">
              <w:rPr>
                <w:rFonts w:ascii="Arial" w:hAnsi="Arial" w:cs="Arial"/>
                <w:sz w:val="20"/>
                <w:szCs w:val="20"/>
              </w:rPr>
              <w:t>H&amp;S committee meet every 3 months and is a standing item on monthly staff meetings.</w:t>
            </w:r>
          </w:p>
        </w:tc>
      </w:tr>
      <w:tr w:rsidR="00F904C0" w:rsidRPr="00FF0A68" w14:paraId="1937401F" w14:textId="77777777" w:rsidTr="007F344D">
        <w:tc>
          <w:tcPr>
            <w:tcW w:w="3794" w:type="dxa"/>
          </w:tcPr>
          <w:p w14:paraId="4B458BFF" w14:textId="77777777" w:rsidR="00F904C0" w:rsidRPr="00FF0A68" w:rsidRDefault="00F904C0" w:rsidP="007F344D">
            <w:pPr>
              <w:rPr>
                <w:rFonts w:ascii="Arial" w:hAnsi="Arial" w:cs="Arial"/>
                <w:sz w:val="20"/>
                <w:szCs w:val="20"/>
              </w:rPr>
            </w:pPr>
            <w:r w:rsidRPr="00FF0A68">
              <w:rPr>
                <w:rFonts w:ascii="Arial" w:hAnsi="Arial" w:cs="Arial"/>
                <w:sz w:val="20"/>
                <w:szCs w:val="20"/>
              </w:rPr>
              <w:t>f) Serve as a contributing member of the medical staff for these facilities served, if applicable and appropriate.</w:t>
            </w:r>
          </w:p>
        </w:tc>
        <w:tc>
          <w:tcPr>
            <w:tcW w:w="2551" w:type="dxa"/>
          </w:tcPr>
          <w:p w14:paraId="73AFEAFB" w14:textId="18FE71EA" w:rsidR="00F904C0" w:rsidRPr="00FF0A68" w:rsidRDefault="00C243A9" w:rsidP="007F344D">
            <w:pPr>
              <w:rPr>
                <w:rFonts w:ascii="Arial" w:hAnsi="Arial" w:cs="Arial"/>
                <w:sz w:val="20"/>
                <w:szCs w:val="20"/>
              </w:rPr>
            </w:pPr>
            <w:r>
              <w:rPr>
                <w:rFonts w:ascii="Arial" w:hAnsi="Arial" w:cs="Arial"/>
                <w:sz w:val="20"/>
                <w:szCs w:val="20"/>
              </w:rPr>
              <w:t>Laboratory Director</w:t>
            </w:r>
          </w:p>
        </w:tc>
        <w:tc>
          <w:tcPr>
            <w:tcW w:w="3402" w:type="dxa"/>
          </w:tcPr>
          <w:p w14:paraId="3254BC2F" w14:textId="77777777" w:rsidR="00F904C0" w:rsidRPr="00FF0A68" w:rsidRDefault="00F904C0" w:rsidP="007F344D">
            <w:pPr>
              <w:rPr>
                <w:rFonts w:ascii="Arial" w:hAnsi="Arial" w:cs="Arial"/>
                <w:sz w:val="20"/>
                <w:szCs w:val="20"/>
              </w:rPr>
            </w:pPr>
          </w:p>
        </w:tc>
      </w:tr>
      <w:tr w:rsidR="00F904C0" w:rsidRPr="00FF0A68" w14:paraId="7783C9C0" w14:textId="77777777" w:rsidTr="007F344D">
        <w:tc>
          <w:tcPr>
            <w:tcW w:w="3794" w:type="dxa"/>
          </w:tcPr>
          <w:p w14:paraId="6C005406" w14:textId="77777777" w:rsidR="00F904C0" w:rsidRPr="00FF0A68" w:rsidRDefault="00F904C0" w:rsidP="007F344D">
            <w:pPr>
              <w:rPr>
                <w:rFonts w:ascii="Arial" w:hAnsi="Arial" w:cs="Arial"/>
                <w:sz w:val="20"/>
                <w:szCs w:val="20"/>
              </w:rPr>
            </w:pPr>
            <w:r w:rsidRPr="00FF0A68">
              <w:rPr>
                <w:rFonts w:ascii="Arial" w:hAnsi="Arial" w:cs="Arial"/>
                <w:sz w:val="20"/>
                <w:szCs w:val="20"/>
              </w:rPr>
              <w:t>g) Ensure the provision of clinical advice with respect to the choice of examinations, use of the service and interpretation of examination results.</w:t>
            </w:r>
          </w:p>
        </w:tc>
        <w:tc>
          <w:tcPr>
            <w:tcW w:w="2551" w:type="dxa"/>
          </w:tcPr>
          <w:p w14:paraId="38D641EA" w14:textId="77777777" w:rsidR="00F904C0" w:rsidRPr="00FF0A68" w:rsidRDefault="00F904C0" w:rsidP="007F344D">
            <w:pPr>
              <w:rPr>
                <w:rFonts w:ascii="Arial" w:hAnsi="Arial" w:cs="Arial"/>
                <w:sz w:val="20"/>
                <w:szCs w:val="20"/>
              </w:rPr>
            </w:pPr>
            <w:r w:rsidRPr="00FF0A68">
              <w:rPr>
                <w:rFonts w:ascii="Arial" w:hAnsi="Arial" w:cs="Arial"/>
                <w:sz w:val="20"/>
                <w:szCs w:val="20"/>
              </w:rPr>
              <w:t>All Clyde Consultant Medical Staff</w:t>
            </w:r>
          </w:p>
        </w:tc>
        <w:tc>
          <w:tcPr>
            <w:tcW w:w="3402" w:type="dxa"/>
          </w:tcPr>
          <w:p w14:paraId="7C091D47" w14:textId="77777777" w:rsidR="00F904C0" w:rsidRPr="00FF0A68" w:rsidRDefault="00F904C0" w:rsidP="007F344D">
            <w:pPr>
              <w:rPr>
                <w:rFonts w:ascii="Arial" w:hAnsi="Arial" w:cs="Arial"/>
                <w:sz w:val="20"/>
                <w:szCs w:val="20"/>
              </w:rPr>
            </w:pPr>
            <w:r w:rsidRPr="00FF0A68">
              <w:rPr>
                <w:rFonts w:ascii="Arial" w:hAnsi="Arial" w:cs="Arial"/>
                <w:sz w:val="20"/>
                <w:szCs w:val="20"/>
              </w:rPr>
              <w:t>A 24/7 on call medical staff rota operates for Clyde.</w:t>
            </w:r>
          </w:p>
        </w:tc>
      </w:tr>
      <w:tr w:rsidR="00F904C0" w:rsidRPr="00FF0A68" w14:paraId="2B9C5684" w14:textId="77777777" w:rsidTr="007F344D">
        <w:tc>
          <w:tcPr>
            <w:tcW w:w="3794" w:type="dxa"/>
          </w:tcPr>
          <w:p w14:paraId="1D3767C7" w14:textId="77777777" w:rsidR="00F904C0" w:rsidRPr="00FF0A68" w:rsidRDefault="00F904C0" w:rsidP="007F344D">
            <w:pPr>
              <w:rPr>
                <w:rFonts w:ascii="Arial" w:hAnsi="Arial" w:cs="Arial"/>
                <w:sz w:val="20"/>
                <w:szCs w:val="20"/>
              </w:rPr>
            </w:pPr>
            <w:r w:rsidRPr="00FF0A68">
              <w:rPr>
                <w:rFonts w:ascii="Arial" w:hAnsi="Arial" w:cs="Arial"/>
                <w:sz w:val="20"/>
                <w:szCs w:val="20"/>
              </w:rPr>
              <w:t>h) Select and monitor laboratory suppliers</w:t>
            </w:r>
          </w:p>
        </w:tc>
        <w:tc>
          <w:tcPr>
            <w:tcW w:w="2551" w:type="dxa"/>
          </w:tcPr>
          <w:p w14:paraId="780BCA82" w14:textId="77777777" w:rsidR="00F904C0" w:rsidRPr="00FF0A68" w:rsidRDefault="00F904C0" w:rsidP="007F344D">
            <w:pPr>
              <w:rPr>
                <w:rFonts w:ascii="Arial" w:hAnsi="Arial" w:cs="Arial"/>
                <w:sz w:val="20"/>
                <w:szCs w:val="20"/>
              </w:rPr>
            </w:pPr>
            <w:r w:rsidRPr="00FF0A68">
              <w:rPr>
                <w:rFonts w:ascii="Arial" w:hAnsi="Arial" w:cs="Arial"/>
                <w:sz w:val="20"/>
                <w:szCs w:val="20"/>
              </w:rPr>
              <w:t>Diagnostic Management Team</w:t>
            </w:r>
          </w:p>
        </w:tc>
        <w:tc>
          <w:tcPr>
            <w:tcW w:w="3402" w:type="dxa"/>
          </w:tcPr>
          <w:p w14:paraId="0329E528" w14:textId="77777777" w:rsidR="00F904C0" w:rsidRPr="00FF0A68" w:rsidRDefault="00F904C0" w:rsidP="007F344D">
            <w:pPr>
              <w:rPr>
                <w:rFonts w:ascii="Arial" w:hAnsi="Arial" w:cs="Arial"/>
                <w:sz w:val="20"/>
                <w:szCs w:val="20"/>
              </w:rPr>
            </w:pPr>
            <w:r w:rsidRPr="00FF0A68">
              <w:rPr>
                <w:rFonts w:ascii="Arial" w:hAnsi="Arial" w:cs="Arial"/>
                <w:sz w:val="20"/>
                <w:szCs w:val="20"/>
              </w:rPr>
              <w:t>Controlled by the Managed Service Contract with Abbott Healthcare.</w:t>
            </w:r>
          </w:p>
        </w:tc>
      </w:tr>
      <w:tr w:rsidR="00F904C0" w:rsidRPr="00FF0A68" w14:paraId="4F9ADE8C" w14:textId="77777777" w:rsidTr="007F344D">
        <w:tc>
          <w:tcPr>
            <w:tcW w:w="3794" w:type="dxa"/>
          </w:tcPr>
          <w:p w14:paraId="5B9522B9" w14:textId="77777777" w:rsidR="00F904C0" w:rsidRPr="00FF0A68" w:rsidRDefault="00F904C0" w:rsidP="007F344D">
            <w:pPr>
              <w:rPr>
                <w:rFonts w:ascii="Arial" w:hAnsi="Arial" w:cs="Arial"/>
                <w:sz w:val="20"/>
                <w:szCs w:val="20"/>
              </w:rPr>
            </w:pPr>
            <w:r w:rsidRPr="00FF0A68">
              <w:rPr>
                <w:rFonts w:ascii="Arial" w:hAnsi="Arial" w:cs="Arial"/>
                <w:sz w:val="20"/>
                <w:szCs w:val="20"/>
              </w:rPr>
              <w:t>i) Select referral laboratories and monitor the quality of their service.</w:t>
            </w:r>
          </w:p>
        </w:tc>
        <w:tc>
          <w:tcPr>
            <w:tcW w:w="2551" w:type="dxa"/>
          </w:tcPr>
          <w:p w14:paraId="0ABCA9A7" w14:textId="77777777" w:rsidR="00F904C0" w:rsidRPr="00FF0A68" w:rsidRDefault="00F904C0" w:rsidP="007F344D">
            <w:pPr>
              <w:rPr>
                <w:rFonts w:ascii="Arial" w:hAnsi="Arial" w:cs="Arial"/>
                <w:sz w:val="20"/>
                <w:szCs w:val="20"/>
              </w:rPr>
            </w:pPr>
            <w:r w:rsidRPr="00FF0A68">
              <w:rPr>
                <w:rFonts w:ascii="Arial" w:hAnsi="Arial" w:cs="Arial"/>
                <w:sz w:val="20"/>
                <w:szCs w:val="20"/>
              </w:rPr>
              <w:t>TSM,  Sector Lab Manager and Quality Manager</w:t>
            </w:r>
          </w:p>
        </w:tc>
        <w:tc>
          <w:tcPr>
            <w:tcW w:w="3402" w:type="dxa"/>
          </w:tcPr>
          <w:p w14:paraId="128A40A4" w14:textId="77777777" w:rsidR="00F904C0" w:rsidRPr="00FF0A68" w:rsidRDefault="00F904C0" w:rsidP="007F344D">
            <w:pPr>
              <w:rPr>
                <w:rFonts w:ascii="Arial" w:hAnsi="Arial" w:cs="Arial"/>
                <w:sz w:val="20"/>
                <w:szCs w:val="20"/>
              </w:rPr>
            </w:pPr>
            <w:r w:rsidRPr="00FF0A68">
              <w:rPr>
                <w:rFonts w:ascii="Arial" w:hAnsi="Arial" w:cs="Arial"/>
                <w:sz w:val="20"/>
                <w:szCs w:val="20"/>
              </w:rPr>
              <w:t>All referral labs are evaluated using MF-CGEN-017.</w:t>
            </w:r>
          </w:p>
        </w:tc>
      </w:tr>
      <w:tr w:rsidR="00F904C0" w:rsidRPr="00FF0A68" w14:paraId="015C2091" w14:textId="77777777" w:rsidTr="007F344D">
        <w:trPr>
          <w:trHeight w:val="977"/>
        </w:trPr>
        <w:tc>
          <w:tcPr>
            <w:tcW w:w="3794" w:type="dxa"/>
          </w:tcPr>
          <w:p w14:paraId="4388A185" w14:textId="77777777" w:rsidR="00F904C0" w:rsidRPr="00FF0A68" w:rsidRDefault="00F904C0" w:rsidP="007F344D">
            <w:pPr>
              <w:rPr>
                <w:rFonts w:ascii="Arial" w:hAnsi="Arial" w:cs="Arial"/>
                <w:sz w:val="20"/>
                <w:szCs w:val="20"/>
              </w:rPr>
            </w:pPr>
            <w:r w:rsidRPr="00FF0A68">
              <w:rPr>
                <w:rFonts w:ascii="Arial" w:hAnsi="Arial" w:cs="Arial"/>
                <w:sz w:val="20"/>
                <w:szCs w:val="20"/>
              </w:rPr>
              <w:t>j) Provide professional development programmes for laboratory staff and opportunities to participate in scientific and other activities of professional laboratory organisations.</w:t>
            </w:r>
          </w:p>
        </w:tc>
        <w:tc>
          <w:tcPr>
            <w:tcW w:w="2551" w:type="dxa"/>
          </w:tcPr>
          <w:p w14:paraId="48E91248" w14:textId="77777777" w:rsidR="00F904C0" w:rsidRPr="00FF0A68" w:rsidRDefault="00F904C0" w:rsidP="007F344D">
            <w:pPr>
              <w:rPr>
                <w:rFonts w:ascii="Arial" w:hAnsi="Arial" w:cs="Arial"/>
                <w:sz w:val="20"/>
                <w:szCs w:val="20"/>
              </w:rPr>
            </w:pPr>
            <w:r w:rsidRPr="00FF0A68">
              <w:rPr>
                <w:rFonts w:ascii="Arial" w:hAnsi="Arial" w:cs="Arial"/>
                <w:sz w:val="20"/>
                <w:szCs w:val="20"/>
              </w:rPr>
              <w:t>TSM,  Sector Lab Manager and Quality Manager</w:t>
            </w:r>
          </w:p>
        </w:tc>
        <w:tc>
          <w:tcPr>
            <w:tcW w:w="3402" w:type="dxa"/>
          </w:tcPr>
          <w:p w14:paraId="684979EB" w14:textId="77777777" w:rsidR="00F904C0" w:rsidRPr="00FF0A68" w:rsidRDefault="00F904C0" w:rsidP="007F344D">
            <w:pPr>
              <w:rPr>
                <w:rFonts w:ascii="Arial" w:hAnsi="Arial" w:cs="Arial"/>
                <w:sz w:val="20"/>
                <w:szCs w:val="20"/>
              </w:rPr>
            </w:pPr>
            <w:r w:rsidRPr="00FF0A68">
              <w:rPr>
                <w:rFonts w:ascii="Arial" w:hAnsi="Arial" w:cs="Arial"/>
                <w:sz w:val="20"/>
                <w:szCs w:val="20"/>
              </w:rPr>
              <w:t>All staff complete mandatory training, NEQAS, CPD, attend scientific meetings and lunchtime educational presentations.</w:t>
            </w:r>
          </w:p>
        </w:tc>
      </w:tr>
      <w:tr w:rsidR="00F904C0" w:rsidRPr="00FF0A68" w14:paraId="5B94EBE6" w14:textId="77777777" w:rsidTr="007F344D">
        <w:tc>
          <w:tcPr>
            <w:tcW w:w="3794" w:type="dxa"/>
          </w:tcPr>
          <w:p w14:paraId="47FE49BD" w14:textId="77777777" w:rsidR="00F904C0" w:rsidRPr="00FF0A68" w:rsidRDefault="00F904C0" w:rsidP="007F344D">
            <w:pPr>
              <w:rPr>
                <w:rFonts w:ascii="Arial" w:hAnsi="Arial" w:cs="Arial"/>
                <w:sz w:val="20"/>
                <w:szCs w:val="20"/>
              </w:rPr>
            </w:pPr>
            <w:r w:rsidRPr="00FF0A68">
              <w:rPr>
                <w:rFonts w:ascii="Arial" w:hAnsi="Arial" w:cs="Arial"/>
                <w:sz w:val="20"/>
                <w:szCs w:val="20"/>
              </w:rPr>
              <w:t>k) Define, implement and monitor standards of performance and quality improvement of the medical laboratory service and services.</w:t>
            </w:r>
          </w:p>
        </w:tc>
        <w:tc>
          <w:tcPr>
            <w:tcW w:w="2551" w:type="dxa"/>
          </w:tcPr>
          <w:p w14:paraId="165E4A7F" w14:textId="71144921" w:rsidR="00F904C0" w:rsidRPr="00FF0A68" w:rsidRDefault="00C243A9" w:rsidP="007F344D">
            <w:pPr>
              <w:rPr>
                <w:rFonts w:ascii="Arial" w:hAnsi="Arial" w:cs="Arial"/>
                <w:sz w:val="20"/>
                <w:szCs w:val="20"/>
              </w:rPr>
            </w:pPr>
            <w:r>
              <w:rPr>
                <w:rFonts w:ascii="Arial" w:hAnsi="Arial" w:cs="Arial"/>
                <w:sz w:val="20"/>
                <w:szCs w:val="20"/>
              </w:rPr>
              <w:t>Laboratory Director</w:t>
            </w:r>
            <w:r w:rsidR="00F904C0" w:rsidRPr="00FF0A68">
              <w:rPr>
                <w:rFonts w:ascii="Arial" w:hAnsi="Arial" w:cs="Arial"/>
                <w:sz w:val="20"/>
                <w:szCs w:val="20"/>
              </w:rPr>
              <w:t>, TSM and Lab Management Team</w:t>
            </w:r>
          </w:p>
        </w:tc>
        <w:tc>
          <w:tcPr>
            <w:tcW w:w="3402" w:type="dxa"/>
          </w:tcPr>
          <w:p w14:paraId="11BD5F75" w14:textId="77777777" w:rsidR="00F904C0" w:rsidRPr="00FF0A68" w:rsidRDefault="00F904C0" w:rsidP="007F344D">
            <w:pPr>
              <w:rPr>
                <w:rFonts w:ascii="Arial" w:hAnsi="Arial" w:cs="Arial"/>
                <w:sz w:val="20"/>
                <w:szCs w:val="20"/>
              </w:rPr>
            </w:pPr>
            <w:r w:rsidRPr="00FF0A68">
              <w:rPr>
                <w:rFonts w:ascii="Arial" w:hAnsi="Arial" w:cs="Arial"/>
                <w:sz w:val="20"/>
                <w:szCs w:val="20"/>
              </w:rPr>
              <w:t>Defined through quality manual and monitored via balanced scorecard monthly at HMT.</w:t>
            </w:r>
          </w:p>
        </w:tc>
      </w:tr>
      <w:tr w:rsidR="00F904C0" w:rsidRPr="00FF0A68" w14:paraId="090A5BE6" w14:textId="77777777" w:rsidTr="007F344D">
        <w:tc>
          <w:tcPr>
            <w:tcW w:w="3794" w:type="dxa"/>
          </w:tcPr>
          <w:p w14:paraId="0BCBDBA3" w14:textId="77777777" w:rsidR="00F904C0" w:rsidRPr="00FF0A68" w:rsidRDefault="00F904C0" w:rsidP="007F344D">
            <w:pPr>
              <w:rPr>
                <w:rFonts w:ascii="Arial" w:hAnsi="Arial" w:cs="Arial"/>
                <w:sz w:val="20"/>
                <w:szCs w:val="20"/>
              </w:rPr>
            </w:pPr>
            <w:r w:rsidRPr="00FF0A68">
              <w:rPr>
                <w:rFonts w:ascii="Arial" w:hAnsi="Arial" w:cs="Arial"/>
                <w:sz w:val="20"/>
                <w:szCs w:val="20"/>
              </w:rPr>
              <w:t>l) Monitor all work performed in the laboratory to determine that clinically relevant information is being generated.</w:t>
            </w:r>
          </w:p>
        </w:tc>
        <w:tc>
          <w:tcPr>
            <w:tcW w:w="2551" w:type="dxa"/>
          </w:tcPr>
          <w:p w14:paraId="5E1B7838" w14:textId="1D88ABE6" w:rsidR="00F904C0" w:rsidRPr="00FF0A68" w:rsidRDefault="00C243A9" w:rsidP="007F344D">
            <w:pPr>
              <w:rPr>
                <w:rFonts w:ascii="Arial" w:hAnsi="Arial" w:cs="Arial"/>
                <w:sz w:val="20"/>
                <w:szCs w:val="20"/>
              </w:rPr>
            </w:pPr>
            <w:r>
              <w:rPr>
                <w:rFonts w:ascii="Arial" w:hAnsi="Arial" w:cs="Arial"/>
                <w:sz w:val="20"/>
                <w:szCs w:val="20"/>
              </w:rPr>
              <w:t>Laboratory Director</w:t>
            </w:r>
            <w:r w:rsidR="00F904C0" w:rsidRPr="00FF0A68">
              <w:rPr>
                <w:rFonts w:ascii="Arial" w:hAnsi="Arial" w:cs="Arial"/>
                <w:sz w:val="20"/>
                <w:szCs w:val="20"/>
              </w:rPr>
              <w:t>, TSM and Sector Lab Manager</w:t>
            </w:r>
          </w:p>
        </w:tc>
        <w:tc>
          <w:tcPr>
            <w:tcW w:w="3402" w:type="dxa"/>
          </w:tcPr>
          <w:p w14:paraId="306092CE" w14:textId="77777777" w:rsidR="00F904C0" w:rsidRPr="00FF0A68" w:rsidRDefault="00F904C0" w:rsidP="007F344D">
            <w:pPr>
              <w:rPr>
                <w:rFonts w:ascii="Arial" w:hAnsi="Arial" w:cs="Arial"/>
                <w:sz w:val="20"/>
                <w:szCs w:val="20"/>
              </w:rPr>
            </w:pPr>
            <w:r w:rsidRPr="00FF0A68">
              <w:rPr>
                <w:rFonts w:ascii="Arial" w:hAnsi="Arial" w:cs="Arial"/>
                <w:sz w:val="20"/>
                <w:szCs w:val="20"/>
              </w:rPr>
              <w:t>Use audit module in QMS, incident reporting tools DATIX/HTT and weekly consultant meetings.</w:t>
            </w:r>
          </w:p>
        </w:tc>
      </w:tr>
      <w:tr w:rsidR="00F904C0" w:rsidRPr="00FF0A68" w14:paraId="0B3A9C52" w14:textId="77777777" w:rsidTr="007F344D">
        <w:tc>
          <w:tcPr>
            <w:tcW w:w="3794" w:type="dxa"/>
          </w:tcPr>
          <w:p w14:paraId="46BDB38F" w14:textId="77777777" w:rsidR="00F904C0" w:rsidRPr="00FF0A68" w:rsidRDefault="00F904C0" w:rsidP="007F344D">
            <w:pPr>
              <w:rPr>
                <w:rFonts w:ascii="Arial" w:hAnsi="Arial" w:cs="Arial"/>
                <w:sz w:val="20"/>
                <w:szCs w:val="20"/>
              </w:rPr>
            </w:pPr>
            <w:r w:rsidRPr="00FF0A68">
              <w:rPr>
                <w:rFonts w:ascii="Arial" w:hAnsi="Arial" w:cs="Arial"/>
                <w:sz w:val="20"/>
                <w:szCs w:val="20"/>
              </w:rPr>
              <w:lastRenderedPageBreak/>
              <w:t>m) Address any complaint, request or suggestion from staff and/or users of laboratory services.</w:t>
            </w:r>
          </w:p>
        </w:tc>
        <w:tc>
          <w:tcPr>
            <w:tcW w:w="2551" w:type="dxa"/>
          </w:tcPr>
          <w:p w14:paraId="2AAE9DF1" w14:textId="28E61225" w:rsidR="00F904C0" w:rsidRPr="00FF0A68" w:rsidRDefault="00C243A9" w:rsidP="007F344D">
            <w:pPr>
              <w:rPr>
                <w:rFonts w:ascii="Arial" w:hAnsi="Arial" w:cs="Arial"/>
                <w:sz w:val="20"/>
                <w:szCs w:val="20"/>
              </w:rPr>
            </w:pPr>
            <w:r>
              <w:rPr>
                <w:rFonts w:ascii="Arial" w:hAnsi="Arial" w:cs="Arial"/>
                <w:sz w:val="20"/>
                <w:szCs w:val="20"/>
              </w:rPr>
              <w:t>Laboratory Director</w:t>
            </w:r>
            <w:r w:rsidR="00F904C0" w:rsidRPr="00FF0A68">
              <w:rPr>
                <w:rFonts w:ascii="Arial" w:hAnsi="Arial" w:cs="Arial"/>
                <w:sz w:val="20"/>
                <w:szCs w:val="20"/>
              </w:rPr>
              <w:t>, TSM and Sector Lab Management Team</w:t>
            </w:r>
          </w:p>
        </w:tc>
        <w:tc>
          <w:tcPr>
            <w:tcW w:w="3402" w:type="dxa"/>
          </w:tcPr>
          <w:p w14:paraId="28CAF4C3" w14:textId="77777777" w:rsidR="00F904C0" w:rsidRPr="00FF0A68" w:rsidRDefault="00F904C0" w:rsidP="007F344D">
            <w:pPr>
              <w:rPr>
                <w:rFonts w:ascii="Arial" w:hAnsi="Arial" w:cs="Arial"/>
                <w:sz w:val="20"/>
                <w:szCs w:val="20"/>
              </w:rPr>
            </w:pPr>
            <w:r w:rsidRPr="00FF0A68">
              <w:rPr>
                <w:rFonts w:ascii="Arial" w:hAnsi="Arial" w:cs="Arial"/>
                <w:sz w:val="20"/>
                <w:szCs w:val="20"/>
              </w:rPr>
              <w:t>Managed via QMS system, staff meetings and HMT.</w:t>
            </w:r>
          </w:p>
        </w:tc>
      </w:tr>
      <w:tr w:rsidR="00F904C0" w:rsidRPr="00FF0A68" w14:paraId="04F7687B" w14:textId="77777777" w:rsidTr="007F344D">
        <w:tc>
          <w:tcPr>
            <w:tcW w:w="3794" w:type="dxa"/>
          </w:tcPr>
          <w:p w14:paraId="2C5CBA4F" w14:textId="77777777" w:rsidR="00F904C0" w:rsidRPr="00FF0A68" w:rsidRDefault="00F904C0" w:rsidP="007F344D">
            <w:pPr>
              <w:rPr>
                <w:rFonts w:ascii="Arial" w:hAnsi="Arial" w:cs="Arial"/>
                <w:sz w:val="20"/>
                <w:szCs w:val="20"/>
              </w:rPr>
            </w:pPr>
            <w:r w:rsidRPr="00FF0A68">
              <w:rPr>
                <w:rFonts w:ascii="Arial" w:hAnsi="Arial" w:cs="Arial"/>
                <w:sz w:val="20"/>
                <w:szCs w:val="20"/>
              </w:rPr>
              <w:t>n) Design and implement a contingency plan to ensure that essential services are available during emergency situations or other conditions when laboratory services are limited or unavailable.</w:t>
            </w:r>
          </w:p>
        </w:tc>
        <w:tc>
          <w:tcPr>
            <w:tcW w:w="2551" w:type="dxa"/>
          </w:tcPr>
          <w:p w14:paraId="3A3598B2" w14:textId="11C96DCC" w:rsidR="00F904C0" w:rsidRPr="00FF0A68" w:rsidRDefault="00C243A9" w:rsidP="007F344D">
            <w:pPr>
              <w:rPr>
                <w:rFonts w:ascii="Arial" w:hAnsi="Arial" w:cs="Arial"/>
                <w:sz w:val="20"/>
                <w:szCs w:val="20"/>
              </w:rPr>
            </w:pPr>
            <w:r>
              <w:rPr>
                <w:rFonts w:ascii="Arial" w:hAnsi="Arial" w:cs="Arial"/>
                <w:sz w:val="20"/>
                <w:szCs w:val="20"/>
              </w:rPr>
              <w:t>Laboratory Director</w:t>
            </w:r>
            <w:r w:rsidR="00F904C0" w:rsidRPr="00FF0A68">
              <w:rPr>
                <w:rFonts w:ascii="Arial" w:hAnsi="Arial" w:cs="Arial"/>
                <w:sz w:val="20"/>
                <w:szCs w:val="20"/>
              </w:rPr>
              <w:t>, TSM and Sector Lab Manager</w:t>
            </w:r>
          </w:p>
        </w:tc>
        <w:tc>
          <w:tcPr>
            <w:tcW w:w="3402" w:type="dxa"/>
          </w:tcPr>
          <w:p w14:paraId="65064500" w14:textId="77777777" w:rsidR="00F904C0" w:rsidRPr="00FF0A68" w:rsidRDefault="00F904C0" w:rsidP="007F344D">
            <w:pPr>
              <w:rPr>
                <w:rFonts w:ascii="Arial" w:hAnsi="Arial" w:cs="Arial"/>
                <w:sz w:val="20"/>
                <w:szCs w:val="20"/>
              </w:rPr>
            </w:pPr>
            <w:r w:rsidRPr="00FF0A68">
              <w:rPr>
                <w:rFonts w:ascii="Arial" w:hAnsi="Arial" w:cs="Arial"/>
                <w:sz w:val="20"/>
                <w:szCs w:val="20"/>
              </w:rPr>
              <w:t>Contingency Plans in QMS (LP-CGEN-011) and GG&amp;C policies within StaffNet.</w:t>
            </w:r>
          </w:p>
        </w:tc>
      </w:tr>
      <w:tr w:rsidR="00F904C0" w:rsidRPr="00FF0A68" w14:paraId="63762393" w14:textId="77777777" w:rsidTr="007F344D">
        <w:trPr>
          <w:trHeight w:val="507"/>
        </w:trPr>
        <w:tc>
          <w:tcPr>
            <w:tcW w:w="3794" w:type="dxa"/>
          </w:tcPr>
          <w:p w14:paraId="06F21A3B" w14:textId="77777777" w:rsidR="00F904C0" w:rsidRPr="00FF0A68" w:rsidRDefault="00F904C0" w:rsidP="007F344D">
            <w:pPr>
              <w:rPr>
                <w:rFonts w:ascii="Arial" w:hAnsi="Arial" w:cs="Arial"/>
                <w:sz w:val="20"/>
                <w:szCs w:val="20"/>
              </w:rPr>
            </w:pPr>
            <w:r w:rsidRPr="00FF0A68">
              <w:rPr>
                <w:rFonts w:ascii="Arial" w:hAnsi="Arial" w:cs="Arial"/>
                <w:sz w:val="20"/>
                <w:szCs w:val="20"/>
              </w:rPr>
              <w:t>o) Plan and direct research and development, where appropriate.</w:t>
            </w:r>
          </w:p>
        </w:tc>
        <w:tc>
          <w:tcPr>
            <w:tcW w:w="2551" w:type="dxa"/>
          </w:tcPr>
          <w:p w14:paraId="68CC87F2" w14:textId="6676A9A0" w:rsidR="00F904C0" w:rsidRPr="00FF0A68" w:rsidRDefault="00C243A9" w:rsidP="007F344D">
            <w:pPr>
              <w:rPr>
                <w:rFonts w:ascii="Arial" w:hAnsi="Arial" w:cs="Arial"/>
                <w:sz w:val="20"/>
                <w:szCs w:val="20"/>
              </w:rPr>
            </w:pPr>
            <w:r>
              <w:rPr>
                <w:rFonts w:ascii="Arial" w:hAnsi="Arial" w:cs="Arial"/>
                <w:sz w:val="20"/>
                <w:szCs w:val="20"/>
              </w:rPr>
              <w:t>Laboratory Director</w:t>
            </w:r>
            <w:r w:rsidR="00F904C0" w:rsidRPr="00FF0A68">
              <w:rPr>
                <w:rFonts w:ascii="Arial" w:hAnsi="Arial" w:cs="Arial"/>
                <w:sz w:val="20"/>
                <w:szCs w:val="20"/>
              </w:rPr>
              <w:t>, TSM and Sector Lab Manager</w:t>
            </w:r>
          </w:p>
        </w:tc>
        <w:tc>
          <w:tcPr>
            <w:tcW w:w="3402" w:type="dxa"/>
          </w:tcPr>
          <w:p w14:paraId="651E9592" w14:textId="77777777" w:rsidR="00F904C0" w:rsidRPr="00FF0A68" w:rsidRDefault="00F904C0" w:rsidP="007F344D">
            <w:pPr>
              <w:rPr>
                <w:rFonts w:ascii="Arial" w:hAnsi="Arial" w:cs="Arial"/>
                <w:sz w:val="20"/>
                <w:szCs w:val="20"/>
              </w:rPr>
            </w:pPr>
          </w:p>
        </w:tc>
      </w:tr>
      <w:tr w:rsidR="00F904C0" w:rsidRPr="00FF0A68" w14:paraId="007EF791" w14:textId="77777777" w:rsidTr="007F344D">
        <w:trPr>
          <w:trHeight w:val="507"/>
        </w:trPr>
        <w:tc>
          <w:tcPr>
            <w:tcW w:w="3794" w:type="dxa"/>
          </w:tcPr>
          <w:p w14:paraId="6E9829CC" w14:textId="77777777" w:rsidR="00F904C0" w:rsidRPr="00FF0A68" w:rsidRDefault="00F904C0" w:rsidP="007F344D">
            <w:pPr>
              <w:rPr>
                <w:rFonts w:ascii="Arial" w:hAnsi="Arial" w:cs="Arial"/>
                <w:sz w:val="20"/>
                <w:szCs w:val="20"/>
              </w:rPr>
            </w:pPr>
            <w:r>
              <w:rPr>
                <w:rFonts w:ascii="Arial" w:hAnsi="Arial" w:cs="Arial"/>
                <w:sz w:val="20"/>
                <w:szCs w:val="20"/>
              </w:rPr>
              <w:t>p) Application of risk management to all laboratory activities</w:t>
            </w:r>
          </w:p>
        </w:tc>
        <w:tc>
          <w:tcPr>
            <w:tcW w:w="2551" w:type="dxa"/>
          </w:tcPr>
          <w:p w14:paraId="213F8934" w14:textId="77777777" w:rsidR="00F904C0" w:rsidRPr="00FF0A68" w:rsidRDefault="00F904C0" w:rsidP="007F344D">
            <w:pPr>
              <w:rPr>
                <w:rFonts w:ascii="Arial" w:hAnsi="Arial" w:cs="Arial"/>
                <w:sz w:val="20"/>
                <w:szCs w:val="20"/>
              </w:rPr>
            </w:pPr>
            <w:r>
              <w:rPr>
                <w:rFonts w:ascii="Arial" w:hAnsi="Arial" w:cs="Arial"/>
                <w:sz w:val="20"/>
                <w:szCs w:val="20"/>
              </w:rPr>
              <w:t>TSM, Sector Manager and Quality, Training and PoCT Manager</w:t>
            </w:r>
          </w:p>
        </w:tc>
        <w:tc>
          <w:tcPr>
            <w:tcW w:w="3402" w:type="dxa"/>
          </w:tcPr>
          <w:p w14:paraId="263427E8" w14:textId="77777777" w:rsidR="00F904C0" w:rsidRPr="00FF0A68" w:rsidRDefault="00F904C0" w:rsidP="007F344D">
            <w:pPr>
              <w:rPr>
                <w:rFonts w:ascii="Arial" w:hAnsi="Arial" w:cs="Arial"/>
                <w:sz w:val="20"/>
                <w:szCs w:val="20"/>
              </w:rPr>
            </w:pPr>
            <w:r>
              <w:rPr>
                <w:rFonts w:ascii="Arial" w:hAnsi="Arial" w:cs="Arial"/>
                <w:sz w:val="20"/>
                <w:szCs w:val="20"/>
              </w:rPr>
              <w:t>Primarily role of Sector Manager and Quality, Training and PoCT Manager.</w:t>
            </w:r>
          </w:p>
        </w:tc>
      </w:tr>
    </w:tbl>
    <w:p w14:paraId="269E314A" w14:textId="77777777" w:rsidR="00F904C0" w:rsidRDefault="00F904C0" w:rsidP="00342E29">
      <w:pPr>
        <w:jc w:val="both"/>
        <w:rPr>
          <w:rFonts w:ascii="Arial" w:hAnsi="Arial" w:cs="Arial"/>
        </w:rPr>
      </w:pPr>
    </w:p>
    <w:p w14:paraId="6FC1E717" w14:textId="7AD311A5" w:rsidR="007560BC" w:rsidRDefault="007560BC" w:rsidP="007560BC">
      <w:pPr>
        <w:pStyle w:val="Heading1"/>
      </w:pPr>
      <w:bookmarkStart w:id="239" w:name="_Appendix_B"/>
      <w:bookmarkStart w:id="240" w:name="_Toc129097901"/>
      <w:bookmarkEnd w:id="239"/>
      <w:r>
        <w:t>Appendix B</w:t>
      </w:r>
      <w:r w:rsidR="007652D8">
        <w:t xml:space="preserve"> – MP-CGEN-007 – Quality policy</w:t>
      </w:r>
      <w:bookmarkEnd w:id="240"/>
    </w:p>
    <w:bookmarkStart w:id="241" w:name="_MON_1739697734"/>
    <w:bookmarkEnd w:id="241"/>
    <w:p w14:paraId="325352FB" w14:textId="77777777" w:rsidR="007560BC" w:rsidRPr="00E12284" w:rsidRDefault="007560BC" w:rsidP="00342E29">
      <w:pPr>
        <w:jc w:val="both"/>
        <w:rPr>
          <w:rFonts w:ascii="Arial" w:hAnsi="Arial" w:cs="Arial"/>
        </w:rPr>
      </w:pPr>
      <w:r>
        <w:rPr>
          <w:rFonts w:ascii="Arial" w:hAnsi="Arial" w:cs="Arial"/>
        </w:rPr>
        <w:object w:dxaOrig="1543" w:dyaOrig="1000" w14:anchorId="5DE5F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41" o:title=""/>
          </v:shape>
          <o:OLEObject Type="Embed" ProgID="Word.Document.12" ShapeID="_x0000_i1025" DrawAspect="Icon" ObjectID="_1775392868" r:id="rId42">
            <o:FieldCodes>\s</o:FieldCodes>
          </o:OLEObject>
        </w:object>
      </w:r>
    </w:p>
    <w:sectPr w:rsidR="007560BC" w:rsidRPr="00E12284" w:rsidSect="00DB0AA3">
      <w:headerReference w:type="default" r:id="rId43"/>
      <w:footerReference w:type="default" r:id="rId44"/>
      <w:pgSz w:w="11906" w:h="16838"/>
      <w:pgMar w:top="984" w:right="1134" w:bottom="899" w:left="1134" w:header="568" w:footer="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0C878" w14:textId="77777777" w:rsidR="00B25CBE" w:rsidRDefault="00B25CBE" w:rsidP="00240D8B">
      <w:pPr>
        <w:spacing w:after="0" w:line="240" w:lineRule="auto"/>
      </w:pPr>
      <w:r>
        <w:separator/>
      </w:r>
    </w:p>
  </w:endnote>
  <w:endnote w:type="continuationSeparator" w:id="0">
    <w:p w14:paraId="6599D8CD" w14:textId="77777777" w:rsidR="00B25CBE" w:rsidRDefault="00B25CBE" w:rsidP="00240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1"/>
      <w:gridCol w:w="1399"/>
    </w:tblGrid>
    <w:tr w:rsidR="00DC1555" w14:paraId="26D743B2" w14:textId="77777777" w:rsidTr="00DB0AA3">
      <w:tc>
        <w:tcPr>
          <w:tcW w:w="9041" w:type="dxa"/>
          <w:tcBorders>
            <w:top w:val="single" w:sz="4" w:space="0" w:color="auto"/>
            <w:left w:val="single" w:sz="4" w:space="0" w:color="auto"/>
            <w:bottom w:val="single" w:sz="4" w:space="0" w:color="auto"/>
            <w:right w:val="single" w:sz="4" w:space="0" w:color="auto"/>
          </w:tcBorders>
          <w:hideMark/>
        </w:tcPr>
        <w:p w14:paraId="412994FF" w14:textId="77777777" w:rsidR="00DC1555" w:rsidRDefault="00DC1555" w:rsidP="00DB0AA3">
          <w:pPr>
            <w:pStyle w:val="Footer"/>
            <w:rPr>
              <w:sz w:val="16"/>
              <w:szCs w:val="16"/>
            </w:rPr>
          </w:pPr>
          <w:r>
            <w:rPr>
              <w:rFonts w:eastAsiaTheme="minorEastAsia"/>
              <w:b/>
              <w:bCs/>
              <w:sz w:val="16"/>
              <w:szCs w:val="16"/>
            </w:rPr>
            <w:t>NON-CONTROLLED HARD-COPIES</w:t>
          </w:r>
          <w:r>
            <w:rPr>
              <w:rFonts w:eastAsiaTheme="minorEastAsia"/>
              <w:sz w:val="16"/>
              <w:szCs w:val="16"/>
            </w:rPr>
            <w:t xml:space="preserve"> are only valid on the day of print - Last printed </w:t>
          </w:r>
          <w:r>
            <w:rPr>
              <w:rFonts w:eastAsiaTheme="minorEastAsia"/>
              <w:sz w:val="16"/>
              <w:szCs w:val="16"/>
            </w:rPr>
            <w:fldChar w:fldCharType="begin"/>
          </w:r>
          <w:r>
            <w:rPr>
              <w:rFonts w:eastAsiaTheme="minorEastAsia"/>
              <w:sz w:val="16"/>
              <w:szCs w:val="16"/>
            </w:rPr>
            <w:instrText xml:space="preserve"> DATE \@ "dd/MM/yyyy HH:mm:ss" </w:instrText>
          </w:r>
          <w:r>
            <w:rPr>
              <w:rFonts w:eastAsiaTheme="minorEastAsia"/>
              <w:sz w:val="16"/>
              <w:szCs w:val="16"/>
            </w:rPr>
            <w:fldChar w:fldCharType="separate"/>
          </w:r>
          <w:r w:rsidR="00A33A9A">
            <w:rPr>
              <w:rFonts w:eastAsiaTheme="minorEastAsia"/>
              <w:noProof/>
              <w:sz w:val="16"/>
              <w:szCs w:val="16"/>
            </w:rPr>
            <w:t>23/04/2024 15:55:01</w:t>
          </w:r>
          <w:r>
            <w:rPr>
              <w:rFonts w:eastAsiaTheme="minorEastAsia"/>
              <w:sz w:val="16"/>
              <w:szCs w:val="16"/>
            </w:rPr>
            <w:fldChar w:fldCharType="end"/>
          </w:r>
        </w:p>
      </w:tc>
      <w:tc>
        <w:tcPr>
          <w:tcW w:w="1399" w:type="dxa"/>
          <w:tcBorders>
            <w:top w:val="single" w:sz="4" w:space="0" w:color="auto"/>
            <w:left w:val="single" w:sz="4" w:space="0" w:color="auto"/>
            <w:bottom w:val="single" w:sz="4" w:space="0" w:color="auto"/>
            <w:right w:val="single" w:sz="4" w:space="0" w:color="auto"/>
          </w:tcBorders>
          <w:hideMark/>
        </w:tcPr>
        <w:p w14:paraId="15374961" w14:textId="77777777" w:rsidR="00DC1555" w:rsidRDefault="00DC1555" w:rsidP="00DB0AA3">
          <w:pPr>
            <w:pStyle w:val="Foo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A33A9A">
            <w:rPr>
              <w:noProof/>
              <w:sz w:val="16"/>
              <w:szCs w:val="16"/>
            </w:rPr>
            <w:t>3</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A33A9A">
            <w:rPr>
              <w:noProof/>
              <w:sz w:val="16"/>
              <w:szCs w:val="16"/>
            </w:rPr>
            <w:t>33</w:t>
          </w:r>
          <w:r>
            <w:rPr>
              <w:sz w:val="16"/>
              <w:szCs w:val="16"/>
            </w:rPr>
            <w:fldChar w:fldCharType="end"/>
          </w:r>
        </w:p>
      </w:tc>
    </w:tr>
  </w:tbl>
  <w:p w14:paraId="2093CA67" w14:textId="77777777" w:rsidR="00DC1555" w:rsidRDefault="00DC15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A71F3" w14:textId="77777777" w:rsidR="00B25CBE" w:rsidRDefault="00B25CBE" w:rsidP="00240D8B">
      <w:pPr>
        <w:spacing w:after="0" w:line="240" w:lineRule="auto"/>
      </w:pPr>
      <w:r>
        <w:separator/>
      </w:r>
    </w:p>
  </w:footnote>
  <w:footnote w:type="continuationSeparator" w:id="0">
    <w:p w14:paraId="1DC32322" w14:textId="77777777" w:rsidR="00B25CBE" w:rsidRDefault="00B25CBE" w:rsidP="00240D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069"/>
      <w:gridCol w:w="2531"/>
      <w:gridCol w:w="1184"/>
      <w:gridCol w:w="2687"/>
      <w:gridCol w:w="1889"/>
    </w:tblGrid>
    <w:tr w:rsidR="00DC1555" w:rsidRPr="00EF0500" w14:paraId="26AC3424" w14:textId="77777777" w:rsidTr="00DB0AA3">
      <w:tc>
        <w:tcPr>
          <w:tcW w:w="1080" w:type="dxa"/>
          <w:vMerge w:val="restart"/>
          <w:shd w:val="clear" w:color="auto" w:fill="auto"/>
        </w:tcPr>
        <w:p w14:paraId="2503B197" w14:textId="77777777" w:rsidR="00DC1555" w:rsidRPr="00EF0500" w:rsidRDefault="00DC1555" w:rsidP="00060912">
          <w:pPr>
            <w:pStyle w:val="Header"/>
            <w:ind w:firstLine="44"/>
          </w:pPr>
          <w:r>
            <w:rPr>
              <w:rFonts w:ascii="Book Antiqua" w:hAnsi="Book Antiqua" w:cs="Book Antiqua"/>
              <w:b/>
              <w:bCs/>
              <w:noProof/>
              <w:color w:val="FF0000"/>
              <w:lang w:eastAsia="en-GB"/>
            </w:rPr>
            <w:drawing>
              <wp:inline distT="0" distB="0" distL="0" distR="0" wp14:anchorId="32F5BD1C" wp14:editId="07777777">
                <wp:extent cx="485775" cy="495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85775" cy="495300"/>
                        </a:xfrm>
                        <a:prstGeom prst="rect">
                          <a:avLst/>
                        </a:prstGeom>
                        <a:noFill/>
                        <a:ln w="9525">
                          <a:noFill/>
                          <a:miter lim="800000"/>
                          <a:headEnd/>
                          <a:tailEnd/>
                        </a:ln>
                      </pic:spPr>
                    </pic:pic>
                  </a:graphicData>
                </a:graphic>
              </wp:inline>
            </w:drawing>
          </w:r>
        </w:p>
      </w:tc>
      <w:tc>
        <w:tcPr>
          <w:tcW w:w="7471" w:type="dxa"/>
          <w:gridSpan w:val="4"/>
          <w:shd w:val="clear" w:color="auto" w:fill="auto"/>
        </w:tcPr>
        <w:p w14:paraId="797E9B0C" w14:textId="77777777" w:rsidR="00DC1555" w:rsidRPr="00EF0500" w:rsidRDefault="00DC1555">
          <w:pPr>
            <w:pStyle w:val="Header"/>
            <w:rPr>
              <w:sz w:val="16"/>
              <w:szCs w:val="16"/>
            </w:rPr>
          </w:pPr>
          <w:r>
            <w:rPr>
              <w:sz w:val="16"/>
              <w:szCs w:val="16"/>
            </w:rPr>
            <w:t xml:space="preserve">Acute Services Division, Diagnostics, </w:t>
          </w:r>
          <w:r w:rsidRPr="00EF0500">
            <w:rPr>
              <w:sz w:val="16"/>
              <w:szCs w:val="16"/>
            </w:rPr>
            <w:t>Departmen</w:t>
          </w:r>
          <w:r>
            <w:rPr>
              <w:sz w:val="16"/>
              <w:szCs w:val="16"/>
            </w:rPr>
            <w:t xml:space="preserve">t of Haematology - </w:t>
          </w:r>
          <w:smartTag w:uri="urn:schemas-microsoft-com:office:smarttags" w:element="place">
            <w:r>
              <w:rPr>
                <w:sz w:val="16"/>
                <w:szCs w:val="16"/>
              </w:rPr>
              <w:t>Clyde</w:t>
            </w:r>
          </w:smartTag>
          <w:r>
            <w:rPr>
              <w:sz w:val="16"/>
              <w:szCs w:val="16"/>
            </w:rPr>
            <w:t xml:space="preserve"> Sector</w:t>
          </w:r>
        </w:p>
      </w:tc>
      <w:tc>
        <w:tcPr>
          <w:tcW w:w="1889" w:type="dxa"/>
          <w:vMerge w:val="restart"/>
          <w:shd w:val="clear" w:color="auto" w:fill="auto"/>
        </w:tcPr>
        <w:p w14:paraId="19850BC1" w14:textId="77777777" w:rsidR="00DC1555" w:rsidRPr="00EF0500" w:rsidRDefault="00DC1555" w:rsidP="00240D8B">
          <w:pPr>
            <w:pStyle w:val="Header"/>
            <w:rPr>
              <w:sz w:val="28"/>
              <w:szCs w:val="28"/>
            </w:rPr>
          </w:pPr>
          <w:r>
            <w:rPr>
              <w:sz w:val="28"/>
              <w:szCs w:val="28"/>
            </w:rPr>
            <w:t>QM-CGEN-001</w:t>
          </w:r>
        </w:p>
      </w:tc>
    </w:tr>
    <w:tr w:rsidR="00DC1555" w:rsidRPr="00EF0500" w14:paraId="3C8FE1F6" w14:textId="77777777" w:rsidTr="00DB0AA3">
      <w:tc>
        <w:tcPr>
          <w:tcW w:w="1080" w:type="dxa"/>
          <w:vMerge/>
          <w:shd w:val="clear" w:color="auto" w:fill="auto"/>
        </w:tcPr>
        <w:p w14:paraId="38288749" w14:textId="77777777" w:rsidR="00DC1555" w:rsidRPr="00EF0500" w:rsidRDefault="00DC1555">
          <w:pPr>
            <w:pStyle w:val="Header"/>
          </w:pPr>
        </w:p>
      </w:tc>
      <w:tc>
        <w:tcPr>
          <w:tcW w:w="7471" w:type="dxa"/>
          <w:gridSpan w:val="4"/>
          <w:shd w:val="clear" w:color="auto" w:fill="auto"/>
        </w:tcPr>
        <w:p w14:paraId="54D383D1" w14:textId="77777777" w:rsidR="00DC1555" w:rsidRPr="00EF0500" w:rsidRDefault="00DC1555">
          <w:pPr>
            <w:pStyle w:val="Header"/>
            <w:rPr>
              <w:sz w:val="16"/>
              <w:szCs w:val="16"/>
            </w:rPr>
          </w:pPr>
          <w:r>
            <w:rPr>
              <w:sz w:val="16"/>
              <w:szCs w:val="16"/>
            </w:rPr>
            <w:t>QUALITY MANUAL</w:t>
          </w:r>
        </w:p>
      </w:tc>
      <w:tc>
        <w:tcPr>
          <w:tcW w:w="1889" w:type="dxa"/>
          <w:vMerge/>
          <w:shd w:val="clear" w:color="auto" w:fill="auto"/>
        </w:tcPr>
        <w:p w14:paraId="20BD9A1A" w14:textId="77777777" w:rsidR="00DC1555" w:rsidRPr="00EF0500" w:rsidRDefault="00DC1555" w:rsidP="002C3002">
          <w:pPr>
            <w:pStyle w:val="Header"/>
            <w:rPr>
              <w:sz w:val="16"/>
              <w:szCs w:val="16"/>
            </w:rPr>
          </w:pPr>
        </w:p>
      </w:tc>
    </w:tr>
    <w:tr w:rsidR="00DC1555" w:rsidRPr="00EF0500" w14:paraId="62E760A4" w14:textId="77777777" w:rsidTr="00DB0AA3">
      <w:trPr>
        <w:trHeight w:val="156"/>
      </w:trPr>
      <w:tc>
        <w:tcPr>
          <w:tcW w:w="1080" w:type="dxa"/>
          <w:vMerge/>
          <w:shd w:val="clear" w:color="auto" w:fill="auto"/>
        </w:tcPr>
        <w:p w14:paraId="0C136CF1" w14:textId="77777777" w:rsidR="00DC1555" w:rsidRPr="00EF0500" w:rsidRDefault="00DC1555">
          <w:pPr>
            <w:pStyle w:val="Header"/>
            <w:rPr>
              <w:sz w:val="16"/>
              <w:szCs w:val="16"/>
            </w:rPr>
          </w:pPr>
        </w:p>
      </w:tc>
      <w:tc>
        <w:tcPr>
          <w:tcW w:w="1069" w:type="dxa"/>
          <w:shd w:val="clear" w:color="auto" w:fill="auto"/>
        </w:tcPr>
        <w:p w14:paraId="468A569D" w14:textId="77777777" w:rsidR="00DC1555" w:rsidRPr="00EF0500" w:rsidRDefault="00DC1555">
          <w:pPr>
            <w:pStyle w:val="Header"/>
            <w:rPr>
              <w:sz w:val="16"/>
              <w:szCs w:val="16"/>
            </w:rPr>
          </w:pPr>
          <w:r>
            <w:rPr>
              <w:sz w:val="16"/>
              <w:szCs w:val="16"/>
            </w:rPr>
            <w:t>Owner</w:t>
          </w:r>
        </w:p>
      </w:tc>
      <w:tc>
        <w:tcPr>
          <w:tcW w:w="2531" w:type="dxa"/>
          <w:shd w:val="clear" w:color="auto" w:fill="auto"/>
        </w:tcPr>
        <w:p w14:paraId="4BF2657F" w14:textId="77777777" w:rsidR="00DC1555" w:rsidRPr="00EF0500" w:rsidRDefault="00DC1555">
          <w:pPr>
            <w:pStyle w:val="Header"/>
            <w:rPr>
              <w:sz w:val="16"/>
              <w:szCs w:val="16"/>
            </w:rPr>
          </w:pPr>
          <w:r>
            <w:rPr>
              <w:sz w:val="16"/>
              <w:szCs w:val="16"/>
            </w:rPr>
            <w:t>R. Anderson</w:t>
          </w:r>
        </w:p>
      </w:tc>
      <w:tc>
        <w:tcPr>
          <w:tcW w:w="1184" w:type="dxa"/>
          <w:shd w:val="clear" w:color="auto" w:fill="auto"/>
        </w:tcPr>
        <w:p w14:paraId="4480B6AE" w14:textId="77777777" w:rsidR="00DC1555" w:rsidRPr="00EF0500" w:rsidRDefault="00DC1555">
          <w:pPr>
            <w:pStyle w:val="Header"/>
            <w:rPr>
              <w:sz w:val="16"/>
              <w:szCs w:val="16"/>
            </w:rPr>
          </w:pPr>
          <w:r>
            <w:rPr>
              <w:sz w:val="16"/>
              <w:szCs w:val="16"/>
            </w:rPr>
            <w:t>Reviewer</w:t>
          </w:r>
        </w:p>
      </w:tc>
      <w:tc>
        <w:tcPr>
          <w:tcW w:w="2687" w:type="dxa"/>
          <w:shd w:val="clear" w:color="auto" w:fill="auto"/>
        </w:tcPr>
        <w:p w14:paraId="5C094026" w14:textId="77777777" w:rsidR="00DC1555" w:rsidRPr="00EF0500" w:rsidRDefault="00DC1555">
          <w:pPr>
            <w:pStyle w:val="Header"/>
            <w:rPr>
              <w:sz w:val="16"/>
              <w:szCs w:val="16"/>
            </w:rPr>
          </w:pPr>
          <w:r>
            <w:rPr>
              <w:sz w:val="16"/>
              <w:szCs w:val="16"/>
            </w:rPr>
            <w:t>R. Anderson</w:t>
          </w:r>
        </w:p>
      </w:tc>
      <w:tc>
        <w:tcPr>
          <w:tcW w:w="1889" w:type="dxa"/>
          <w:vMerge w:val="restart"/>
          <w:shd w:val="clear" w:color="auto" w:fill="auto"/>
        </w:tcPr>
        <w:p w14:paraId="21175FA9" w14:textId="6B20056E" w:rsidR="00DC1555" w:rsidRPr="009449AF" w:rsidRDefault="00DC1555" w:rsidP="007B12D6">
          <w:pPr>
            <w:pStyle w:val="Header"/>
            <w:rPr>
              <w:sz w:val="24"/>
              <w:szCs w:val="24"/>
            </w:rPr>
          </w:pPr>
          <w:r w:rsidRPr="009449AF">
            <w:rPr>
              <w:sz w:val="24"/>
              <w:szCs w:val="24"/>
            </w:rPr>
            <w:t xml:space="preserve">Version No - </w:t>
          </w:r>
          <w:r w:rsidR="006A34F2">
            <w:rPr>
              <w:sz w:val="24"/>
              <w:szCs w:val="24"/>
            </w:rPr>
            <w:t>18</w:t>
          </w:r>
        </w:p>
      </w:tc>
    </w:tr>
    <w:tr w:rsidR="00DC1555" w:rsidRPr="00EF0500" w14:paraId="09D29649" w14:textId="77777777" w:rsidTr="00DB0AA3">
      <w:trPr>
        <w:trHeight w:val="156"/>
      </w:trPr>
      <w:tc>
        <w:tcPr>
          <w:tcW w:w="1080" w:type="dxa"/>
          <w:vMerge/>
          <w:shd w:val="clear" w:color="auto" w:fill="auto"/>
        </w:tcPr>
        <w:p w14:paraId="0A392C6A" w14:textId="77777777" w:rsidR="00DC1555" w:rsidRPr="00EF0500" w:rsidRDefault="00DC1555">
          <w:pPr>
            <w:pStyle w:val="Header"/>
            <w:rPr>
              <w:sz w:val="16"/>
              <w:szCs w:val="16"/>
            </w:rPr>
          </w:pPr>
        </w:p>
      </w:tc>
      <w:tc>
        <w:tcPr>
          <w:tcW w:w="1069" w:type="dxa"/>
          <w:shd w:val="clear" w:color="auto" w:fill="auto"/>
        </w:tcPr>
        <w:p w14:paraId="5B7912AB" w14:textId="77777777" w:rsidR="00DC1555" w:rsidRPr="00EF0500" w:rsidRDefault="00DC1555">
          <w:pPr>
            <w:pStyle w:val="Header"/>
            <w:rPr>
              <w:sz w:val="16"/>
              <w:szCs w:val="16"/>
            </w:rPr>
          </w:pPr>
          <w:r>
            <w:rPr>
              <w:sz w:val="16"/>
              <w:szCs w:val="16"/>
            </w:rPr>
            <w:t>Active Date</w:t>
          </w:r>
        </w:p>
      </w:tc>
      <w:tc>
        <w:tcPr>
          <w:tcW w:w="2531" w:type="dxa"/>
          <w:shd w:val="clear" w:color="auto" w:fill="auto"/>
        </w:tcPr>
        <w:p w14:paraId="290583F9" w14:textId="4EAD2586" w:rsidR="00DC1555" w:rsidRPr="00EF0500" w:rsidRDefault="006A34F2">
          <w:pPr>
            <w:pStyle w:val="Header"/>
            <w:rPr>
              <w:sz w:val="16"/>
              <w:szCs w:val="16"/>
            </w:rPr>
          </w:pPr>
          <w:r>
            <w:rPr>
              <w:sz w:val="16"/>
              <w:szCs w:val="16"/>
            </w:rPr>
            <w:t>22.04.24</w:t>
          </w:r>
        </w:p>
      </w:tc>
      <w:tc>
        <w:tcPr>
          <w:tcW w:w="1184" w:type="dxa"/>
          <w:shd w:val="clear" w:color="auto" w:fill="auto"/>
        </w:tcPr>
        <w:p w14:paraId="090074D7" w14:textId="77777777" w:rsidR="00DC1555" w:rsidRPr="00EF0500" w:rsidRDefault="00DC1555">
          <w:pPr>
            <w:pStyle w:val="Header"/>
            <w:rPr>
              <w:sz w:val="16"/>
              <w:szCs w:val="16"/>
            </w:rPr>
          </w:pPr>
          <w:r>
            <w:rPr>
              <w:sz w:val="16"/>
              <w:szCs w:val="16"/>
            </w:rPr>
            <w:t>Revision Date</w:t>
          </w:r>
        </w:p>
      </w:tc>
      <w:tc>
        <w:tcPr>
          <w:tcW w:w="2687" w:type="dxa"/>
          <w:shd w:val="clear" w:color="auto" w:fill="auto"/>
        </w:tcPr>
        <w:p w14:paraId="124F3890" w14:textId="77777777" w:rsidR="00DC1555" w:rsidRPr="00EF0500" w:rsidRDefault="00DC1555">
          <w:pPr>
            <w:pStyle w:val="Header"/>
            <w:rPr>
              <w:sz w:val="16"/>
              <w:szCs w:val="16"/>
            </w:rPr>
          </w:pPr>
          <w:r>
            <w:rPr>
              <w:sz w:val="16"/>
              <w:szCs w:val="16"/>
            </w:rPr>
            <w:t>See Q-Pulse Record</w:t>
          </w:r>
        </w:p>
      </w:tc>
      <w:tc>
        <w:tcPr>
          <w:tcW w:w="1889" w:type="dxa"/>
          <w:vMerge/>
          <w:shd w:val="clear" w:color="auto" w:fill="auto"/>
        </w:tcPr>
        <w:p w14:paraId="68F21D90" w14:textId="77777777" w:rsidR="00DC1555" w:rsidRPr="00EF0500" w:rsidRDefault="00DC1555" w:rsidP="00FB151D">
          <w:pPr>
            <w:pStyle w:val="Header"/>
            <w:rPr>
              <w:sz w:val="16"/>
              <w:szCs w:val="16"/>
            </w:rPr>
          </w:pPr>
        </w:p>
      </w:tc>
    </w:tr>
  </w:tbl>
  <w:p w14:paraId="13C326F3" w14:textId="4DD59DD4" w:rsidR="00DC1555" w:rsidRPr="002C3002" w:rsidRDefault="00DC1555">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0D79"/>
    <w:multiLevelType w:val="multilevel"/>
    <w:tmpl w:val="F1366782"/>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03D952BB"/>
    <w:multiLevelType w:val="hybridMultilevel"/>
    <w:tmpl w:val="1E506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27618B"/>
    <w:multiLevelType w:val="hybridMultilevel"/>
    <w:tmpl w:val="DF70663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0542F"/>
    <w:multiLevelType w:val="hybridMultilevel"/>
    <w:tmpl w:val="CE10D3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8723575"/>
    <w:multiLevelType w:val="hybridMultilevel"/>
    <w:tmpl w:val="11F4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732D76"/>
    <w:multiLevelType w:val="hybridMultilevel"/>
    <w:tmpl w:val="A104B9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FB3CA1"/>
    <w:multiLevelType w:val="hybridMultilevel"/>
    <w:tmpl w:val="724AE07C"/>
    <w:lvl w:ilvl="0" w:tplc="7FE294C2">
      <w:start w:val="1"/>
      <w:numFmt w:val="bullet"/>
      <w:lvlText w:val="•"/>
      <w:lvlJc w:val="left"/>
      <w:pPr>
        <w:tabs>
          <w:tab w:val="num" w:pos="360"/>
        </w:tabs>
        <w:ind w:left="360" w:hanging="360"/>
      </w:pPr>
      <w:rPr>
        <w:rFonts w:ascii="Arial" w:hAnsi="Arial" w:hint="default"/>
        <w:sz w:val="16"/>
        <w:szCs w:val="16"/>
      </w:rPr>
    </w:lvl>
    <w:lvl w:ilvl="1" w:tplc="B21691C0" w:tentative="1">
      <w:start w:val="1"/>
      <w:numFmt w:val="bullet"/>
      <w:lvlText w:val="•"/>
      <w:lvlJc w:val="left"/>
      <w:pPr>
        <w:tabs>
          <w:tab w:val="num" w:pos="1080"/>
        </w:tabs>
        <w:ind w:left="1080" w:hanging="360"/>
      </w:pPr>
      <w:rPr>
        <w:rFonts w:ascii="Arial" w:hAnsi="Arial" w:hint="default"/>
      </w:rPr>
    </w:lvl>
    <w:lvl w:ilvl="2" w:tplc="D792B18A" w:tentative="1">
      <w:start w:val="1"/>
      <w:numFmt w:val="bullet"/>
      <w:lvlText w:val="•"/>
      <w:lvlJc w:val="left"/>
      <w:pPr>
        <w:tabs>
          <w:tab w:val="num" w:pos="1800"/>
        </w:tabs>
        <w:ind w:left="1800" w:hanging="360"/>
      </w:pPr>
      <w:rPr>
        <w:rFonts w:ascii="Arial" w:hAnsi="Arial" w:hint="default"/>
      </w:rPr>
    </w:lvl>
    <w:lvl w:ilvl="3" w:tplc="B156D3B8" w:tentative="1">
      <w:start w:val="1"/>
      <w:numFmt w:val="bullet"/>
      <w:lvlText w:val="•"/>
      <w:lvlJc w:val="left"/>
      <w:pPr>
        <w:tabs>
          <w:tab w:val="num" w:pos="2520"/>
        </w:tabs>
        <w:ind w:left="2520" w:hanging="360"/>
      </w:pPr>
      <w:rPr>
        <w:rFonts w:ascii="Arial" w:hAnsi="Arial" w:hint="default"/>
      </w:rPr>
    </w:lvl>
    <w:lvl w:ilvl="4" w:tplc="BD342216" w:tentative="1">
      <w:start w:val="1"/>
      <w:numFmt w:val="bullet"/>
      <w:lvlText w:val="•"/>
      <w:lvlJc w:val="left"/>
      <w:pPr>
        <w:tabs>
          <w:tab w:val="num" w:pos="3240"/>
        </w:tabs>
        <w:ind w:left="3240" w:hanging="360"/>
      </w:pPr>
      <w:rPr>
        <w:rFonts w:ascii="Arial" w:hAnsi="Arial" w:hint="default"/>
      </w:rPr>
    </w:lvl>
    <w:lvl w:ilvl="5" w:tplc="F29CF268" w:tentative="1">
      <w:start w:val="1"/>
      <w:numFmt w:val="bullet"/>
      <w:lvlText w:val="•"/>
      <w:lvlJc w:val="left"/>
      <w:pPr>
        <w:tabs>
          <w:tab w:val="num" w:pos="3960"/>
        </w:tabs>
        <w:ind w:left="3960" w:hanging="360"/>
      </w:pPr>
      <w:rPr>
        <w:rFonts w:ascii="Arial" w:hAnsi="Arial" w:hint="default"/>
      </w:rPr>
    </w:lvl>
    <w:lvl w:ilvl="6" w:tplc="14DCBEBC" w:tentative="1">
      <w:start w:val="1"/>
      <w:numFmt w:val="bullet"/>
      <w:lvlText w:val="•"/>
      <w:lvlJc w:val="left"/>
      <w:pPr>
        <w:tabs>
          <w:tab w:val="num" w:pos="4680"/>
        </w:tabs>
        <w:ind w:left="4680" w:hanging="360"/>
      </w:pPr>
      <w:rPr>
        <w:rFonts w:ascii="Arial" w:hAnsi="Arial" w:hint="default"/>
      </w:rPr>
    </w:lvl>
    <w:lvl w:ilvl="7" w:tplc="B23AD684" w:tentative="1">
      <w:start w:val="1"/>
      <w:numFmt w:val="bullet"/>
      <w:lvlText w:val="•"/>
      <w:lvlJc w:val="left"/>
      <w:pPr>
        <w:tabs>
          <w:tab w:val="num" w:pos="5400"/>
        </w:tabs>
        <w:ind w:left="5400" w:hanging="360"/>
      </w:pPr>
      <w:rPr>
        <w:rFonts w:ascii="Arial" w:hAnsi="Arial" w:hint="default"/>
      </w:rPr>
    </w:lvl>
    <w:lvl w:ilvl="8" w:tplc="30D48240"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2EA4ED2"/>
    <w:multiLevelType w:val="hybridMultilevel"/>
    <w:tmpl w:val="2550B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B47AA7"/>
    <w:multiLevelType w:val="singleLevel"/>
    <w:tmpl w:val="602E5FCC"/>
    <w:lvl w:ilvl="0">
      <w:start w:val="1"/>
      <w:numFmt w:val="bullet"/>
      <w:pStyle w:val="Bullet"/>
      <w:lvlText w:val=""/>
      <w:legacy w:legacy="1" w:legacySpace="0" w:legacyIndent="283"/>
      <w:lvlJc w:val="left"/>
      <w:pPr>
        <w:ind w:left="283" w:hanging="283"/>
      </w:pPr>
      <w:rPr>
        <w:rFonts w:ascii="Symbol" w:hAnsi="Symbol" w:hint="default"/>
      </w:rPr>
    </w:lvl>
  </w:abstractNum>
  <w:abstractNum w:abstractNumId="9" w15:restartNumberingAfterBreak="0">
    <w:nsid w:val="15AC1F81"/>
    <w:multiLevelType w:val="hybridMultilevel"/>
    <w:tmpl w:val="79147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6C46FB"/>
    <w:multiLevelType w:val="hybridMultilevel"/>
    <w:tmpl w:val="853A8FD6"/>
    <w:lvl w:ilvl="0" w:tplc="A6FEE3E2">
      <w:start w:val="1"/>
      <w:numFmt w:val="bullet"/>
      <w:lvlText w:val="•"/>
      <w:lvlJc w:val="left"/>
      <w:pPr>
        <w:tabs>
          <w:tab w:val="num" w:pos="360"/>
        </w:tabs>
        <w:ind w:left="360" w:hanging="360"/>
      </w:pPr>
      <w:rPr>
        <w:rFonts w:ascii="Arial" w:hAnsi="Arial" w:hint="default"/>
      </w:rPr>
    </w:lvl>
    <w:lvl w:ilvl="1" w:tplc="11286CC4" w:tentative="1">
      <w:start w:val="1"/>
      <w:numFmt w:val="bullet"/>
      <w:lvlText w:val="•"/>
      <w:lvlJc w:val="left"/>
      <w:pPr>
        <w:tabs>
          <w:tab w:val="num" w:pos="1080"/>
        </w:tabs>
        <w:ind w:left="1080" w:hanging="360"/>
      </w:pPr>
      <w:rPr>
        <w:rFonts w:ascii="Arial" w:hAnsi="Arial" w:hint="default"/>
      </w:rPr>
    </w:lvl>
    <w:lvl w:ilvl="2" w:tplc="2390B892" w:tentative="1">
      <w:start w:val="1"/>
      <w:numFmt w:val="bullet"/>
      <w:lvlText w:val="•"/>
      <w:lvlJc w:val="left"/>
      <w:pPr>
        <w:tabs>
          <w:tab w:val="num" w:pos="1800"/>
        </w:tabs>
        <w:ind w:left="1800" w:hanging="360"/>
      </w:pPr>
      <w:rPr>
        <w:rFonts w:ascii="Arial" w:hAnsi="Arial" w:hint="default"/>
      </w:rPr>
    </w:lvl>
    <w:lvl w:ilvl="3" w:tplc="61A0A790" w:tentative="1">
      <w:start w:val="1"/>
      <w:numFmt w:val="bullet"/>
      <w:lvlText w:val="•"/>
      <w:lvlJc w:val="left"/>
      <w:pPr>
        <w:tabs>
          <w:tab w:val="num" w:pos="2520"/>
        </w:tabs>
        <w:ind w:left="2520" w:hanging="360"/>
      </w:pPr>
      <w:rPr>
        <w:rFonts w:ascii="Arial" w:hAnsi="Arial" w:hint="default"/>
      </w:rPr>
    </w:lvl>
    <w:lvl w:ilvl="4" w:tplc="E3E42DE4" w:tentative="1">
      <w:start w:val="1"/>
      <w:numFmt w:val="bullet"/>
      <w:lvlText w:val="•"/>
      <w:lvlJc w:val="left"/>
      <w:pPr>
        <w:tabs>
          <w:tab w:val="num" w:pos="3240"/>
        </w:tabs>
        <w:ind w:left="3240" w:hanging="360"/>
      </w:pPr>
      <w:rPr>
        <w:rFonts w:ascii="Arial" w:hAnsi="Arial" w:hint="default"/>
      </w:rPr>
    </w:lvl>
    <w:lvl w:ilvl="5" w:tplc="06FA018C" w:tentative="1">
      <w:start w:val="1"/>
      <w:numFmt w:val="bullet"/>
      <w:lvlText w:val="•"/>
      <w:lvlJc w:val="left"/>
      <w:pPr>
        <w:tabs>
          <w:tab w:val="num" w:pos="3960"/>
        </w:tabs>
        <w:ind w:left="3960" w:hanging="360"/>
      </w:pPr>
      <w:rPr>
        <w:rFonts w:ascii="Arial" w:hAnsi="Arial" w:hint="default"/>
      </w:rPr>
    </w:lvl>
    <w:lvl w:ilvl="6" w:tplc="9F76E34A" w:tentative="1">
      <w:start w:val="1"/>
      <w:numFmt w:val="bullet"/>
      <w:lvlText w:val="•"/>
      <w:lvlJc w:val="left"/>
      <w:pPr>
        <w:tabs>
          <w:tab w:val="num" w:pos="4680"/>
        </w:tabs>
        <w:ind w:left="4680" w:hanging="360"/>
      </w:pPr>
      <w:rPr>
        <w:rFonts w:ascii="Arial" w:hAnsi="Arial" w:hint="default"/>
      </w:rPr>
    </w:lvl>
    <w:lvl w:ilvl="7" w:tplc="1472DB78" w:tentative="1">
      <w:start w:val="1"/>
      <w:numFmt w:val="bullet"/>
      <w:lvlText w:val="•"/>
      <w:lvlJc w:val="left"/>
      <w:pPr>
        <w:tabs>
          <w:tab w:val="num" w:pos="5400"/>
        </w:tabs>
        <w:ind w:left="5400" w:hanging="360"/>
      </w:pPr>
      <w:rPr>
        <w:rFonts w:ascii="Arial" w:hAnsi="Arial" w:hint="default"/>
      </w:rPr>
    </w:lvl>
    <w:lvl w:ilvl="8" w:tplc="34143758"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1BBD63D9"/>
    <w:multiLevelType w:val="hybridMultilevel"/>
    <w:tmpl w:val="B246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936099"/>
    <w:multiLevelType w:val="hybridMultilevel"/>
    <w:tmpl w:val="23583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5F7227"/>
    <w:multiLevelType w:val="hybridMultilevel"/>
    <w:tmpl w:val="0D80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D8534D"/>
    <w:multiLevelType w:val="hybridMultilevel"/>
    <w:tmpl w:val="7D083480"/>
    <w:lvl w:ilvl="0" w:tplc="08090017">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15:restartNumberingAfterBreak="0">
    <w:nsid w:val="26FB31E5"/>
    <w:multiLevelType w:val="hybridMultilevel"/>
    <w:tmpl w:val="A800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1E71DB"/>
    <w:multiLevelType w:val="hybridMultilevel"/>
    <w:tmpl w:val="46549AD0"/>
    <w:lvl w:ilvl="0" w:tplc="08090017">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15:restartNumberingAfterBreak="0">
    <w:nsid w:val="2DD34056"/>
    <w:multiLevelType w:val="hybridMultilevel"/>
    <w:tmpl w:val="D9B6D2E8"/>
    <w:lvl w:ilvl="0" w:tplc="C746567A">
      <w:start w:val="1"/>
      <w:numFmt w:val="bullet"/>
      <w:lvlText w:val="•"/>
      <w:lvlJc w:val="left"/>
      <w:pPr>
        <w:tabs>
          <w:tab w:val="num" w:pos="360"/>
        </w:tabs>
        <w:ind w:left="360" w:hanging="360"/>
      </w:pPr>
      <w:rPr>
        <w:rFonts w:ascii="Arial" w:hAnsi="Arial" w:hint="default"/>
      </w:rPr>
    </w:lvl>
    <w:lvl w:ilvl="1" w:tplc="FA788EC2" w:tentative="1">
      <w:start w:val="1"/>
      <w:numFmt w:val="bullet"/>
      <w:lvlText w:val="•"/>
      <w:lvlJc w:val="left"/>
      <w:pPr>
        <w:tabs>
          <w:tab w:val="num" w:pos="1080"/>
        </w:tabs>
        <w:ind w:left="1080" w:hanging="360"/>
      </w:pPr>
      <w:rPr>
        <w:rFonts w:ascii="Arial" w:hAnsi="Arial" w:hint="default"/>
      </w:rPr>
    </w:lvl>
    <w:lvl w:ilvl="2" w:tplc="2212560A" w:tentative="1">
      <w:start w:val="1"/>
      <w:numFmt w:val="bullet"/>
      <w:lvlText w:val="•"/>
      <w:lvlJc w:val="left"/>
      <w:pPr>
        <w:tabs>
          <w:tab w:val="num" w:pos="1800"/>
        </w:tabs>
        <w:ind w:left="1800" w:hanging="360"/>
      </w:pPr>
      <w:rPr>
        <w:rFonts w:ascii="Arial" w:hAnsi="Arial" w:hint="default"/>
      </w:rPr>
    </w:lvl>
    <w:lvl w:ilvl="3" w:tplc="57B04B5A" w:tentative="1">
      <w:start w:val="1"/>
      <w:numFmt w:val="bullet"/>
      <w:lvlText w:val="•"/>
      <w:lvlJc w:val="left"/>
      <w:pPr>
        <w:tabs>
          <w:tab w:val="num" w:pos="2520"/>
        </w:tabs>
        <w:ind w:left="2520" w:hanging="360"/>
      </w:pPr>
      <w:rPr>
        <w:rFonts w:ascii="Arial" w:hAnsi="Arial" w:hint="default"/>
      </w:rPr>
    </w:lvl>
    <w:lvl w:ilvl="4" w:tplc="0F7AFE4C" w:tentative="1">
      <w:start w:val="1"/>
      <w:numFmt w:val="bullet"/>
      <w:lvlText w:val="•"/>
      <w:lvlJc w:val="left"/>
      <w:pPr>
        <w:tabs>
          <w:tab w:val="num" w:pos="3240"/>
        </w:tabs>
        <w:ind w:left="3240" w:hanging="360"/>
      </w:pPr>
      <w:rPr>
        <w:rFonts w:ascii="Arial" w:hAnsi="Arial" w:hint="default"/>
      </w:rPr>
    </w:lvl>
    <w:lvl w:ilvl="5" w:tplc="6742E4D6" w:tentative="1">
      <w:start w:val="1"/>
      <w:numFmt w:val="bullet"/>
      <w:lvlText w:val="•"/>
      <w:lvlJc w:val="left"/>
      <w:pPr>
        <w:tabs>
          <w:tab w:val="num" w:pos="3960"/>
        </w:tabs>
        <w:ind w:left="3960" w:hanging="360"/>
      </w:pPr>
      <w:rPr>
        <w:rFonts w:ascii="Arial" w:hAnsi="Arial" w:hint="default"/>
      </w:rPr>
    </w:lvl>
    <w:lvl w:ilvl="6" w:tplc="9D820104" w:tentative="1">
      <w:start w:val="1"/>
      <w:numFmt w:val="bullet"/>
      <w:lvlText w:val="•"/>
      <w:lvlJc w:val="left"/>
      <w:pPr>
        <w:tabs>
          <w:tab w:val="num" w:pos="4680"/>
        </w:tabs>
        <w:ind w:left="4680" w:hanging="360"/>
      </w:pPr>
      <w:rPr>
        <w:rFonts w:ascii="Arial" w:hAnsi="Arial" w:hint="default"/>
      </w:rPr>
    </w:lvl>
    <w:lvl w:ilvl="7" w:tplc="30A8E39E" w:tentative="1">
      <w:start w:val="1"/>
      <w:numFmt w:val="bullet"/>
      <w:lvlText w:val="•"/>
      <w:lvlJc w:val="left"/>
      <w:pPr>
        <w:tabs>
          <w:tab w:val="num" w:pos="5400"/>
        </w:tabs>
        <w:ind w:left="5400" w:hanging="360"/>
      </w:pPr>
      <w:rPr>
        <w:rFonts w:ascii="Arial" w:hAnsi="Arial" w:hint="default"/>
      </w:rPr>
    </w:lvl>
    <w:lvl w:ilvl="8" w:tplc="B80C2396"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2F8F3E0F"/>
    <w:multiLevelType w:val="hybridMultilevel"/>
    <w:tmpl w:val="F72AC32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2E7F42"/>
    <w:multiLevelType w:val="hybridMultilevel"/>
    <w:tmpl w:val="ACEC6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1457302"/>
    <w:multiLevelType w:val="hybridMultilevel"/>
    <w:tmpl w:val="A8E26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C25B5F"/>
    <w:multiLevelType w:val="hybridMultilevel"/>
    <w:tmpl w:val="118A5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11785B"/>
    <w:multiLevelType w:val="hybridMultilevel"/>
    <w:tmpl w:val="13F0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B772EE"/>
    <w:multiLevelType w:val="hybridMultilevel"/>
    <w:tmpl w:val="D5B63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8E14B4"/>
    <w:multiLevelType w:val="hybridMultilevel"/>
    <w:tmpl w:val="CCBE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1B7821"/>
    <w:multiLevelType w:val="hybridMultilevel"/>
    <w:tmpl w:val="CCEAA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B90F56"/>
    <w:multiLevelType w:val="hybridMultilevel"/>
    <w:tmpl w:val="1EF28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6283FFE"/>
    <w:multiLevelType w:val="hybridMultilevel"/>
    <w:tmpl w:val="F2F2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64249F"/>
    <w:multiLevelType w:val="hybridMultilevel"/>
    <w:tmpl w:val="5DA26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CC233F"/>
    <w:multiLevelType w:val="hybridMultilevel"/>
    <w:tmpl w:val="C52A959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0" w15:restartNumberingAfterBreak="0">
    <w:nsid w:val="48CD2F85"/>
    <w:multiLevelType w:val="hybridMultilevel"/>
    <w:tmpl w:val="905CC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CF6C99"/>
    <w:multiLevelType w:val="hybridMultilevel"/>
    <w:tmpl w:val="DDE89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9DF26BB"/>
    <w:multiLevelType w:val="hybridMultilevel"/>
    <w:tmpl w:val="8DDA5A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A9579E4"/>
    <w:multiLevelType w:val="hybridMultilevel"/>
    <w:tmpl w:val="EB0486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D006D5"/>
    <w:multiLevelType w:val="hybridMultilevel"/>
    <w:tmpl w:val="EF9C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6F2821"/>
    <w:multiLevelType w:val="hybridMultilevel"/>
    <w:tmpl w:val="7866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673601"/>
    <w:multiLevelType w:val="hybridMultilevel"/>
    <w:tmpl w:val="FDAC3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6C73EE"/>
    <w:multiLevelType w:val="hybridMultilevel"/>
    <w:tmpl w:val="87286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2A20D7"/>
    <w:multiLevelType w:val="hybridMultilevel"/>
    <w:tmpl w:val="9288E58A"/>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A63F15"/>
    <w:multiLevelType w:val="hybridMultilevel"/>
    <w:tmpl w:val="758C1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143585"/>
    <w:multiLevelType w:val="hybridMultilevel"/>
    <w:tmpl w:val="F4867760"/>
    <w:lvl w:ilvl="0" w:tplc="1FA8D4D0">
      <w:start w:val="1"/>
      <w:numFmt w:val="bullet"/>
      <w:lvlText w:val="•"/>
      <w:lvlJc w:val="left"/>
      <w:pPr>
        <w:tabs>
          <w:tab w:val="num" w:pos="360"/>
        </w:tabs>
        <w:ind w:left="360" w:hanging="360"/>
      </w:pPr>
      <w:rPr>
        <w:rFonts w:ascii="Arial" w:hAnsi="Arial" w:hint="default"/>
      </w:rPr>
    </w:lvl>
    <w:lvl w:ilvl="1" w:tplc="CCEC2A0A" w:tentative="1">
      <w:start w:val="1"/>
      <w:numFmt w:val="bullet"/>
      <w:lvlText w:val="•"/>
      <w:lvlJc w:val="left"/>
      <w:pPr>
        <w:tabs>
          <w:tab w:val="num" w:pos="1080"/>
        </w:tabs>
        <w:ind w:left="1080" w:hanging="360"/>
      </w:pPr>
      <w:rPr>
        <w:rFonts w:ascii="Arial" w:hAnsi="Arial" w:hint="default"/>
      </w:rPr>
    </w:lvl>
    <w:lvl w:ilvl="2" w:tplc="285A5798" w:tentative="1">
      <w:start w:val="1"/>
      <w:numFmt w:val="bullet"/>
      <w:lvlText w:val="•"/>
      <w:lvlJc w:val="left"/>
      <w:pPr>
        <w:tabs>
          <w:tab w:val="num" w:pos="1800"/>
        </w:tabs>
        <w:ind w:left="1800" w:hanging="360"/>
      </w:pPr>
      <w:rPr>
        <w:rFonts w:ascii="Arial" w:hAnsi="Arial" w:hint="default"/>
      </w:rPr>
    </w:lvl>
    <w:lvl w:ilvl="3" w:tplc="EC68EDB8" w:tentative="1">
      <w:start w:val="1"/>
      <w:numFmt w:val="bullet"/>
      <w:lvlText w:val="•"/>
      <w:lvlJc w:val="left"/>
      <w:pPr>
        <w:tabs>
          <w:tab w:val="num" w:pos="2520"/>
        </w:tabs>
        <w:ind w:left="2520" w:hanging="360"/>
      </w:pPr>
      <w:rPr>
        <w:rFonts w:ascii="Arial" w:hAnsi="Arial" w:hint="default"/>
      </w:rPr>
    </w:lvl>
    <w:lvl w:ilvl="4" w:tplc="3CCE0E94" w:tentative="1">
      <w:start w:val="1"/>
      <w:numFmt w:val="bullet"/>
      <w:lvlText w:val="•"/>
      <w:lvlJc w:val="left"/>
      <w:pPr>
        <w:tabs>
          <w:tab w:val="num" w:pos="3240"/>
        </w:tabs>
        <w:ind w:left="3240" w:hanging="360"/>
      </w:pPr>
      <w:rPr>
        <w:rFonts w:ascii="Arial" w:hAnsi="Arial" w:hint="default"/>
      </w:rPr>
    </w:lvl>
    <w:lvl w:ilvl="5" w:tplc="B43CE74E" w:tentative="1">
      <w:start w:val="1"/>
      <w:numFmt w:val="bullet"/>
      <w:lvlText w:val="•"/>
      <w:lvlJc w:val="left"/>
      <w:pPr>
        <w:tabs>
          <w:tab w:val="num" w:pos="3960"/>
        </w:tabs>
        <w:ind w:left="3960" w:hanging="360"/>
      </w:pPr>
      <w:rPr>
        <w:rFonts w:ascii="Arial" w:hAnsi="Arial" w:hint="default"/>
      </w:rPr>
    </w:lvl>
    <w:lvl w:ilvl="6" w:tplc="479EE344" w:tentative="1">
      <w:start w:val="1"/>
      <w:numFmt w:val="bullet"/>
      <w:lvlText w:val="•"/>
      <w:lvlJc w:val="left"/>
      <w:pPr>
        <w:tabs>
          <w:tab w:val="num" w:pos="4680"/>
        </w:tabs>
        <w:ind w:left="4680" w:hanging="360"/>
      </w:pPr>
      <w:rPr>
        <w:rFonts w:ascii="Arial" w:hAnsi="Arial" w:hint="default"/>
      </w:rPr>
    </w:lvl>
    <w:lvl w:ilvl="7" w:tplc="5DE46BD6" w:tentative="1">
      <w:start w:val="1"/>
      <w:numFmt w:val="bullet"/>
      <w:lvlText w:val="•"/>
      <w:lvlJc w:val="left"/>
      <w:pPr>
        <w:tabs>
          <w:tab w:val="num" w:pos="5400"/>
        </w:tabs>
        <w:ind w:left="5400" w:hanging="360"/>
      </w:pPr>
      <w:rPr>
        <w:rFonts w:ascii="Arial" w:hAnsi="Arial" w:hint="default"/>
      </w:rPr>
    </w:lvl>
    <w:lvl w:ilvl="8" w:tplc="520057FA" w:tentative="1">
      <w:start w:val="1"/>
      <w:numFmt w:val="bullet"/>
      <w:lvlText w:val="•"/>
      <w:lvlJc w:val="left"/>
      <w:pPr>
        <w:tabs>
          <w:tab w:val="num" w:pos="6120"/>
        </w:tabs>
        <w:ind w:left="6120" w:hanging="360"/>
      </w:pPr>
      <w:rPr>
        <w:rFonts w:ascii="Arial" w:hAnsi="Arial" w:hint="default"/>
      </w:rPr>
    </w:lvl>
  </w:abstractNum>
  <w:abstractNum w:abstractNumId="41" w15:restartNumberingAfterBreak="0">
    <w:nsid w:val="61583A4D"/>
    <w:multiLevelType w:val="hybridMultilevel"/>
    <w:tmpl w:val="C75E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C337B6"/>
    <w:multiLevelType w:val="hybridMultilevel"/>
    <w:tmpl w:val="0764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876A1D"/>
    <w:multiLevelType w:val="hybridMultilevel"/>
    <w:tmpl w:val="0590AD7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6B8F1EEB"/>
    <w:multiLevelType w:val="hybridMultilevel"/>
    <w:tmpl w:val="A8A0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7D449E"/>
    <w:multiLevelType w:val="hybridMultilevel"/>
    <w:tmpl w:val="34DA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6F273A"/>
    <w:multiLevelType w:val="hybridMultilevel"/>
    <w:tmpl w:val="56AEB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5D07680"/>
    <w:multiLevelType w:val="hybridMultilevel"/>
    <w:tmpl w:val="B1EC1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63A5B8D"/>
    <w:multiLevelType w:val="hybridMultilevel"/>
    <w:tmpl w:val="3CA872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7611910"/>
    <w:multiLevelType w:val="hybridMultilevel"/>
    <w:tmpl w:val="7CCC4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8715CAA"/>
    <w:multiLevelType w:val="hybridMultilevel"/>
    <w:tmpl w:val="6BD67B6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F4B32BF"/>
    <w:multiLevelType w:val="hybridMultilevel"/>
    <w:tmpl w:val="32265E86"/>
    <w:lvl w:ilvl="0" w:tplc="08090001">
      <w:start w:val="1"/>
      <w:numFmt w:val="bullet"/>
      <w:lvlText w:val=""/>
      <w:lvlJc w:val="left"/>
      <w:pPr>
        <w:tabs>
          <w:tab w:val="num" w:pos="1380"/>
        </w:tabs>
        <w:ind w:left="1380" w:hanging="360"/>
      </w:pPr>
      <w:rPr>
        <w:rFonts w:ascii="Symbol" w:hAnsi="Symbol" w:hint="default"/>
      </w:rPr>
    </w:lvl>
    <w:lvl w:ilvl="1" w:tplc="08090005">
      <w:start w:val="1"/>
      <w:numFmt w:val="bullet"/>
      <w:lvlText w:val="o"/>
      <w:lvlJc w:val="left"/>
      <w:pPr>
        <w:tabs>
          <w:tab w:val="num" w:pos="2100"/>
        </w:tabs>
        <w:ind w:left="2100" w:hanging="360"/>
      </w:pPr>
      <w:rPr>
        <w:rFonts w:ascii="Courier New" w:hAnsi="Courier New" w:hint="default"/>
      </w:rPr>
    </w:lvl>
    <w:lvl w:ilvl="2" w:tplc="82BE32D0">
      <w:start w:val="1"/>
      <w:numFmt w:val="bullet"/>
      <w:lvlText w:val=""/>
      <w:lvlJc w:val="left"/>
      <w:pPr>
        <w:tabs>
          <w:tab w:val="num" w:pos="2820"/>
        </w:tabs>
        <w:ind w:left="2820" w:hanging="360"/>
      </w:pPr>
      <w:rPr>
        <w:rFonts w:ascii="Wingdings" w:hAnsi="Wingdings" w:hint="default"/>
      </w:rPr>
    </w:lvl>
    <w:lvl w:ilvl="3" w:tplc="0809000F">
      <w:start w:val="1"/>
      <w:numFmt w:val="bullet"/>
      <w:lvlText w:val=""/>
      <w:lvlJc w:val="left"/>
      <w:pPr>
        <w:tabs>
          <w:tab w:val="num" w:pos="3540"/>
        </w:tabs>
        <w:ind w:left="3540" w:hanging="360"/>
      </w:pPr>
      <w:rPr>
        <w:rFonts w:ascii="Symbol" w:hAnsi="Symbol" w:hint="default"/>
      </w:rPr>
    </w:lvl>
    <w:lvl w:ilvl="4" w:tplc="08090019">
      <w:start w:val="1"/>
      <w:numFmt w:val="bullet"/>
      <w:lvlText w:val="o"/>
      <w:lvlJc w:val="left"/>
      <w:pPr>
        <w:tabs>
          <w:tab w:val="num" w:pos="4260"/>
        </w:tabs>
        <w:ind w:left="4260" w:hanging="360"/>
      </w:pPr>
      <w:rPr>
        <w:rFonts w:ascii="Courier New" w:hAnsi="Courier New" w:hint="default"/>
      </w:rPr>
    </w:lvl>
    <w:lvl w:ilvl="5" w:tplc="0809001B">
      <w:start w:val="1"/>
      <w:numFmt w:val="bullet"/>
      <w:lvlText w:val=""/>
      <w:lvlJc w:val="left"/>
      <w:pPr>
        <w:tabs>
          <w:tab w:val="num" w:pos="4980"/>
        </w:tabs>
        <w:ind w:left="4980" w:hanging="360"/>
      </w:pPr>
      <w:rPr>
        <w:rFonts w:ascii="Wingdings" w:hAnsi="Wingdings" w:hint="default"/>
      </w:rPr>
    </w:lvl>
    <w:lvl w:ilvl="6" w:tplc="0809000F">
      <w:start w:val="1"/>
      <w:numFmt w:val="bullet"/>
      <w:lvlText w:val=""/>
      <w:lvlJc w:val="left"/>
      <w:pPr>
        <w:tabs>
          <w:tab w:val="num" w:pos="5700"/>
        </w:tabs>
        <w:ind w:left="5700" w:hanging="360"/>
      </w:pPr>
      <w:rPr>
        <w:rFonts w:ascii="Symbol" w:hAnsi="Symbol" w:hint="default"/>
      </w:rPr>
    </w:lvl>
    <w:lvl w:ilvl="7" w:tplc="08090019">
      <w:start w:val="1"/>
      <w:numFmt w:val="bullet"/>
      <w:lvlText w:val="o"/>
      <w:lvlJc w:val="left"/>
      <w:pPr>
        <w:tabs>
          <w:tab w:val="num" w:pos="6420"/>
        </w:tabs>
        <w:ind w:left="6420" w:hanging="360"/>
      </w:pPr>
      <w:rPr>
        <w:rFonts w:ascii="Courier New" w:hAnsi="Courier New" w:hint="default"/>
      </w:rPr>
    </w:lvl>
    <w:lvl w:ilvl="8" w:tplc="0809001B">
      <w:start w:val="1"/>
      <w:numFmt w:val="bullet"/>
      <w:lvlText w:val=""/>
      <w:lvlJc w:val="left"/>
      <w:pPr>
        <w:tabs>
          <w:tab w:val="num" w:pos="7140"/>
        </w:tabs>
        <w:ind w:left="7140" w:hanging="360"/>
      </w:pPr>
      <w:rPr>
        <w:rFonts w:ascii="Wingdings" w:hAnsi="Wingdings" w:hint="default"/>
      </w:rPr>
    </w:lvl>
  </w:abstractNum>
  <w:abstractNum w:abstractNumId="52" w15:restartNumberingAfterBreak="0">
    <w:nsid w:val="7F9413C2"/>
    <w:multiLevelType w:val="hybridMultilevel"/>
    <w:tmpl w:val="587A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14"/>
  </w:num>
  <w:num w:numId="4">
    <w:abstractNumId w:val="8"/>
  </w:num>
  <w:num w:numId="5">
    <w:abstractNumId w:val="38"/>
  </w:num>
  <w:num w:numId="6">
    <w:abstractNumId w:val="18"/>
  </w:num>
  <w:num w:numId="7">
    <w:abstractNumId w:val="2"/>
  </w:num>
  <w:num w:numId="8">
    <w:abstractNumId w:val="51"/>
  </w:num>
  <w:num w:numId="9">
    <w:abstractNumId w:val="43"/>
  </w:num>
  <w:num w:numId="10">
    <w:abstractNumId w:val="16"/>
  </w:num>
  <w:num w:numId="11">
    <w:abstractNumId w:val="29"/>
  </w:num>
  <w:num w:numId="12">
    <w:abstractNumId w:val="15"/>
  </w:num>
  <w:num w:numId="13">
    <w:abstractNumId w:val="27"/>
  </w:num>
  <w:num w:numId="14">
    <w:abstractNumId w:val="42"/>
  </w:num>
  <w:num w:numId="15">
    <w:abstractNumId w:val="24"/>
  </w:num>
  <w:num w:numId="16">
    <w:abstractNumId w:val="39"/>
  </w:num>
  <w:num w:numId="17">
    <w:abstractNumId w:val="11"/>
  </w:num>
  <w:num w:numId="18">
    <w:abstractNumId w:val="47"/>
  </w:num>
  <w:num w:numId="19">
    <w:abstractNumId w:val="44"/>
  </w:num>
  <w:num w:numId="20">
    <w:abstractNumId w:val="7"/>
  </w:num>
  <w:num w:numId="21">
    <w:abstractNumId w:val="35"/>
  </w:num>
  <w:num w:numId="22">
    <w:abstractNumId w:val="22"/>
  </w:num>
  <w:num w:numId="23">
    <w:abstractNumId w:val="13"/>
  </w:num>
  <w:num w:numId="24">
    <w:abstractNumId w:val="28"/>
  </w:num>
  <w:num w:numId="25">
    <w:abstractNumId w:val="37"/>
  </w:num>
  <w:num w:numId="26">
    <w:abstractNumId w:val="4"/>
  </w:num>
  <w:num w:numId="27">
    <w:abstractNumId w:val="5"/>
  </w:num>
  <w:num w:numId="28">
    <w:abstractNumId w:val="21"/>
  </w:num>
  <w:num w:numId="29">
    <w:abstractNumId w:val="25"/>
  </w:num>
  <w:num w:numId="30">
    <w:abstractNumId w:val="12"/>
  </w:num>
  <w:num w:numId="31">
    <w:abstractNumId w:val="33"/>
  </w:num>
  <w:num w:numId="32">
    <w:abstractNumId w:val="36"/>
  </w:num>
  <w:num w:numId="33">
    <w:abstractNumId w:val="31"/>
  </w:num>
  <w:num w:numId="34">
    <w:abstractNumId w:val="1"/>
  </w:num>
  <w:num w:numId="35">
    <w:abstractNumId w:val="48"/>
  </w:num>
  <w:num w:numId="36">
    <w:abstractNumId w:val="50"/>
  </w:num>
  <w:num w:numId="37">
    <w:abstractNumId w:val="23"/>
  </w:num>
  <w:num w:numId="38">
    <w:abstractNumId w:val="10"/>
  </w:num>
  <w:num w:numId="39">
    <w:abstractNumId w:val="6"/>
  </w:num>
  <w:num w:numId="40">
    <w:abstractNumId w:val="17"/>
  </w:num>
  <w:num w:numId="41">
    <w:abstractNumId w:val="40"/>
  </w:num>
  <w:num w:numId="42">
    <w:abstractNumId w:val="26"/>
  </w:num>
  <w:num w:numId="43">
    <w:abstractNumId w:val="49"/>
  </w:num>
  <w:num w:numId="44">
    <w:abstractNumId w:val="19"/>
  </w:num>
  <w:num w:numId="45">
    <w:abstractNumId w:val="20"/>
  </w:num>
  <w:num w:numId="46">
    <w:abstractNumId w:val="3"/>
  </w:num>
  <w:num w:numId="47">
    <w:abstractNumId w:val="41"/>
  </w:num>
  <w:num w:numId="48">
    <w:abstractNumId w:val="9"/>
  </w:num>
  <w:num w:numId="49">
    <w:abstractNumId w:val="30"/>
  </w:num>
  <w:num w:numId="50">
    <w:abstractNumId w:val="52"/>
  </w:num>
  <w:num w:numId="51">
    <w:abstractNumId w:val="45"/>
  </w:num>
  <w:num w:numId="52">
    <w:abstractNumId w:val="46"/>
  </w:num>
  <w:num w:numId="53">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8B"/>
    <w:rsid w:val="0000104C"/>
    <w:rsid w:val="000016DF"/>
    <w:rsid w:val="00025345"/>
    <w:rsid w:val="00027735"/>
    <w:rsid w:val="00033C65"/>
    <w:rsid w:val="00035CDE"/>
    <w:rsid w:val="000364BF"/>
    <w:rsid w:val="00045BDB"/>
    <w:rsid w:val="00051007"/>
    <w:rsid w:val="00054CC8"/>
    <w:rsid w:val="000552F6"/>
    <w:rsid w:val="00055D50"/>
    <w:rsid w:val="00060912"/>
    <w:rsid w:val="0006421A"/>
    <w:rsid w:val="00064A55"/>
    <w:rsid w:val="00067D50"/>
    <w:rsid w:val="00067E2D"/>
    <w:rsid w:val="00084E05"/>
    <w:rsid w:val="000865C9"/>
    <w:rsid w:val="000A0BB8"/>
    <w:rsid w:val="000A0C6B"/>
    <w:rsid w:val="000A2897"/>
    <w:rsid w:val="000A7AC8"/>
    <w:rsid w:val="000B57C4"/>
    <w:rsid w:val="000B6401"/>
    <w:rsid w:val="000C0366"/>
    <w:rsid w:val="000C4BA2"/>
    <w:rsid w:val="000C744E"/>
    <w:rsid w:val="000D0CEF"/>
    <w:rsid w:val="000D5499"/>
    <w:rsid w:val="000D57D7"/>
    <w:rsid w:val="000D6070"/>
    <w:rsid w:val="000E6873"/>
    <w:rsid w:val="00101821"/>
    <w:rsid w:val="00110429"/>
    <w:rsid w:val="00127855"/>
    <w:rsid w:val="00130270"/>
    <w:rsid w:val="00142CFD"/>
    <w:rsid w:val="001442EB"/>
    <w:rsid w:val="001458CA"/>
    <w:rsid w:val="00154C54"/>
    <w:rsid w:val="00157571"/>
    <w:rsid w:val="001621F3"/>
    <w:rsid w:val="00162877"/>
    <w:rsid w:val="00163921"/>
    <w:rsid w:val="001650EF"/>
    <w:rsid w:val="00170CC6"/>
    <w:rsid w:val="00177267"/>
    <w:rsid w:val="00184CD7"/>
    <w:rsid w:val="0019788D"/>
    <w:rsid w:val="00197CCE"/>
    <w:rsid w:val="001A08E7"/>
    <w:rsid w:val="001A1C7C"/>
    <w:rsid w:val="001A3EB2"/>
    <w:rsid w:val="001A7AEA"/>
    <w:rsid w:val="001A7DFF"/>
    <w:rsid w:val="001C171E"/>
    <w:rsid w:val="001C5C3E"/>
    <w:rsid w:val="001C78B0"/>
    <w:rsid w:val="001D0B52"/>
    <w:rsid w:val="001D7C85"/>
    <w:rsid w:val="001E28D7"/>
    <w:rsid w:val="001E764E"/>
    <w:rsid w:val="001F1E58"/>
    <w:rsid w:val="001F273B"/>
    <w:rsid w:val="001F7CB5"/>
    <w:rsid w:val="00205F03"/>
    <w:rsid w:val="002118E3"/>
    <w:rsid w:val="00235ED9"/>
    <w:rsid w:val="00240D8B"/>
    <w:rsid w:val="002418C5"/>
    <w:rsid w:val="00242EC7"/>
    <w:rsid w:val="0024673A"/>
    <w:rsid w:val="0025028A"/>
    <w:rsid w:val="002511BA"/>
    <w:rsid w:val="00254D1A"/>
    <w:rsid w:val="002553CC"/>
    <w:rsid w:val="00262422"/>
    <w:rsid w:val="00262566"/>
    <w:rsid w:val="00265AC0"/>
    <w:rsid w:val="002706CF"/>
    <w:rsid w:val="00271782"/>
    <w:rsid w:val="00272500"/>
    <w:rsid w:val="002750A6"/>
    <w:rsid w:val="0027554A"/>
    <w:rsid w:val="00283DFF"/>
    <w:rsid w:val="00283EE3"/>
    <w:rsid w:val="002901E5"/>
    <w:rsid w:val="002937FF"/>
    <w:rsid w:val="002947B1"/>
    <w:rsid w:val="002961E2"/>
    <w:rsid w:val="002A7C73"/>
    <w:rsid w:val="002B2AFF"/>
    <w:rsid w:val="002B4E70"/>
    <w:rsid w:val="002C02AC"/>
    <w:rsid w:val="002C0C80"/>
    <w:rsid w:val="002C3002"/>
    <w:rsid w:val="002C651B"/>
    <w:rsid w:val="002D3E56"/>
    <w:rsid w:val="002D62B6"/>
    <w:rsid w:val="002E4504"/>
    <w:rsid w:val="002F1ED6"/>
    <w:rsid w:val="002F7AE5"/>
    <w:rsid w:val="00312383"/>
    <w:rsid w:val="00312555"/>
    <w:rsid w:val="00312DA7"/>
    <w:rsid w:val="0031458F"/>
    <w:rsid w:val="00315170"/>
    <w:rsid w:val="00322722"/>
    <w:rsid w:val="003268BC"/>
    <w:rsid w:val="003332E9"/>
    <w:rsid w:val="00336388"/>
    <w:rsid w:val="00342E29"/>
    <w:rsid w:val="00342F08"/>
    <w:rsid w:val="00343429"/>
    <w:rsid w:val="00345CD2"/>
    <w:rsid w:val="00346584"/>
    <w:rsid w:val="0034666B"/>
    <w:rsid w:val="00347C1E"/>
    <w:rsid w:val="00353E3A"/>
    <w:rsid w:val="00383E14"/>
    <w:rsid w:val="003922A4"/>
    <w:rsid w:val="003925F2"/>
    <w:rsid w:val="003932FA"/>
    <w:rsid w:val="00393896"/>
    <w:rsid w:val="003A0BD7"/>
    <w:rsid w:val="003A5C44"/>
    <w:rsid w:val="003A6370"/>
    <w:rsid w:val="003A79BA"/>
    <w:rsid w:val="003B60CE"/>
    <w:rsid w:val="003C17CC"/>
    <w:rsid w:val="003C2675"/>
    <w:rsid w:val="003C6D4E"/>
    <w:rsid w:val="003D12BB"/>
    <w:rsid w:val="003D275D"/>
    <w:rsid w:val="003D40A5"/>
    <w:rsid w:val="003D4DCB"/>
    <w:rsid w:val="003D6611"/>
    <w:rsid w:val="003D67C3"/>
    <w:rsid w:val="003F7A89"/>
    <w:rsid w:val="00403472"/>
    <w:rsid w:val="00404C5C"/>
    <w:rsid w:val="0040544C"/>
    <w:rsid w:val="00407C83"/>
    <w:rsid w:val="00411FEB"/>
    <w:rsid w:val="00413197"/>
    <w:rsid w:val="00413984"/>
    <w:rsid w:val="00420B3C"/>
    <w:rsid w:val="00434F50"/>
    <w:rsid w:val="00437605"/>
    <w:rsid w:val="00437D08"/>
    <w:rsid w:val="00441FDA"/>
    <w:rsid w:val="00444BCB"/>
    <w:rsid w:val="0045006D"/>
    <w:rsid w:val="00454DE2"/>
    <w:rsid w:val="004656FE"/>
    <w:rsid w:val="0047201C"/>
    <w:rsid w:val="00475B09"/>
    <w:rsid w:val="00484B00"/>
    <w:rsid w:val="004864A1"/>
    <w:rsid w:val="004873A0"/>
    <w:rsid w:val="00490FC9"/>
    <w:rsid w:val="004D59BA"/>
    <w:rsid w:val="004E11D5"/>
    <w:rsid w:val="004F1543"/>
    <w:rsid w:val="004F25FF"/>
    <w:rsid w:val="0050300A"/>
    <w:rsid w:val="00513579"/>
    <w:rsid w:val="00520EF9"/>
    <w:rsid w:val="005269C1"/>
    <w:rsid w:val="00530E5F"/>
    <w:rsid w:val="00535485"/>
    <w:rsid w:val="0054036B"/>
    <w:rsid w:val="00544C37"/>
    <w:rsid w:val="00556175"/>
    <w:rsid w:val="00556C00"/>
    <w:rsid w:val="005649F9"/>
    <w:rsid w:val="00566731"/>
    <w:rsid w:val="00576C02"/>
    <w:rsid w:val="005806CD"/>
    <w:rsid w:val="0058419D"/>
    <w:rsid w:val="00585C1F"/>
    <w:rsid w:val="00591718"/>
    <w:rsid w:val="00591C76"/>
    <w:rsid w:val="0059578A"/>
    <w:rsid w:val="00597247"/>
    <w:rsid w:val="005A10AD"/>
    <w:rsid w:val="005A39E5"/>
    <w:rsid w:val="005B2DD9"/>
    <w:rsid w:val="005B6E17"/>
    <w:rsid w:val="005C0854"/>
    <w:rsid w:val="005C2F15"/>
    <w:rsid w:val="005C4A4E"/>
    <w:rsid w:val="005D014C"/>
    <w:rsid w:val="005D100B"/>
    <w:rsid w:val="005D722C"/>
    <w:rsid w:val="005E0A82"/>
    <w:rsid w:val="005E45CB"/>
    <w:rsid w:val="005E7FAB"/>
    <w:rsid w:val="005F0A37"/>
    <w:rsid w:val="005F51F4"/>
    <w:rsid w:val="005F6B7A"/>
    <w:rsid w:val="006016A5"/>
    <w:rsid w:val="006075BF"/>
    <w:rsid w:val="0061587D"/>
    <w:rsid w:val="00622F6B"/>
    <w:rsid w:val="00626100"/>
    <w:rsid w:val="00632EDB"/>
    <w:rsid w:val="00636DC1"/>
    <w:rsid w:val="00641BFA"/>
    <w:rsid w:val="00644D53"/>
    <w:rsid w:val="00647470"/>
    <w:rsid w:val="00647FD2"/>
    <w:rsid w:val="0065018F"/>
    <w:rsid w:val="00670060"/>
    <w:rsid w:val="00670EBF"/>
    <w:rsid w:val="006724FD"/>
    <w:rsid w:val="00680369"/>
    <w:rsid w:val="00696C17"/>
    <w:rsid w:val="006A0423"/>
    <w:rsid w:val="006A17C4"/>
    <w:rsid w:val="006A2CC4"/>
    <w:rsid w:val="006A34F2"/>
    <w:rsid w:val="006A44A3"/>
    <w:rsid w:val="006A5675"/>
    <w:rsid w:val="006B27CF"/>
    <w:rsid w:val="006B6A35"/>
    <w:rsid w:val="006B7A31"/>
    <w:rsid w:val="006C78E9"/>
    <w:rsid w:val="006D3D85"/>
    <w:rsid w:val="006E398C"/>
    <w:rsid w:val="006F070D"/>
    <w:rsid w:val="006F7E70"/>
    <w:rsid w:val="00712C73"/>
    <w:rsid w:val="00713012"/>
    <w:rsid w:val="00720F8C"/>
    <w:rsid w:val="00730DF9"/>
    <w:rsid w:val="007316EA"/>
    <w:rsid w:val="00744EF4"/>
    <w:rsid w:val="00747543"/>
    <w:rsid w:val="007560BC"/>
    <w:rsid w:val="00756391"/>
    <w:rsid w:val="00757905"/>
    <w:rsid w:val="007652D8"/>
    <w:rsid w:val="00771C64"/>
    <w:rsid w:val="007728B4"/>
    <w:rsid w:val="0077360A"/>
    <w:rsid w:val="00775F24"/>
    <w:rsid w:val="00775F74"/>
    <w:rsid w:val="00781790"/>
    <w:rsid w:val="00782542"/>
    <w:rsid w:val="00785556"/>
    <w:rsid w:val="00790880"/>
    <w:rsid w:val="007A1FDD"/>
    <w:rsid w:val="007A3797"/>
    <w:rsid w:val="007B12D6"/>
    <w:rsid w:val="007B1ABB"/>
    <w:rsid w:val="007B2D24"/>
    <w:rsid w:val="007B3B17"/>
    <w:rsid w:val="007B5402"/>
    <w:rsid w:val="007C792C"/>
    <w:rsid w:val="007D2B90"/>
    <w:rsid w:val="007E6BC8"/>
    <w:rsid w:val="007E71B7"/>
    <w:rsid w:val="007F101D"/>
    <w:rsid w:val="007F344D"/>
    <w:rsid w:val="007F5D9D"/>
    <w:rsid w:val="008033E3"/>
    <w:rsid w:val="0080656B"/>
    <w:rsid w:val="00813117"/>
    <w:rsid w:val="008157FD"/>
    <w:rsid w:val="00824A28"/>
    <w:rsid w:val="00844413"/>
    <w:rsid w:val="008530A4"/>
    <w:rsid w:val="0085637F"/>
    <w:rsid w:val="00861715"/>
    <w:rsid w:val="00865222"/>
    <w:rsid w:val="008748F5"/>
    <w:rsid w:val="00896A4F"/>
    <w:rsid w:val="008A2C69"/>
    <w:rsid w:val="008A4F02"/>
    <w:rsid w:val="008A60E9"/>
    <w:rsid w:val="008B2503"/>
    <w:rsid w:val="008C20EB"/>
    <w:rsid w:val="008C3930"/>
    <w:rsid w:val="008D47E7"/>
    <w:rsid w:val="008D5D25"/>
    <w:rsid w:val="008F3806"/>
    <w:rsid w:val="008F54A5"/>
    <w:rsid w:val="008F5F1D"/>
    <w:rsid w:val="008F639E"/>
    <w:rsid w:val="00906163"/>
    <w:rsid w:val="00920F2D"/>
    <w:rsid w:val="009231C7"/>
    <w:rsid w:val="00927499"/>
    <w:rsid w:val="0093179A"/>
    <w:rsid w:val="009317CD"/>
    <w:rsid w:val="0093615B"/>
    <w:rsid w:val="00943566"/>
    <w:rsid w:val="009449AF"/>
    <w:rsid w:val="00951AAE"/>
    <w:rsid w:val="00953F8F"/>
    <w:rsid w:val="009639BB"/>
    <w:rsid w:val="0096459C"/>
    <w:rsid w:val="00964A70"/>
    <w:rsid w:val="009726F0"/>
    <w:rsid w:val="00973397"/>
    <w:rsid w:val="00973AD5"/>
    <w:rsid w:val="00984D90"/>
    <w:rsid w:val="009874B5"/>
    <w:rsid w:val="00987776"/>
    <w:rsid w:val="00992CCB"/>
    <w:rsid w:val="009A4D42"/>
    <w:rsid w:val="009B228F"/>
    <w:rsid w:val="009B270B"/>
    <w:rsid w:val="009B32EF"/>
    <w:rsid w:val="009B6762"/>
    <w:rsid w:val="009B7434"/>
    <w:rsid w:val="009C1FDC"/>
    <w:rsid w:val="009C28D2"/>
    <w:rsid w:val="009C30C7"/>
    <w:rsid w:val="009C6C28"/>
    <w:rsid w:val="009D32B5"/>
    <w:rsid w:val="009D6FB9"/>
    <w:rsid w:val="009D7328"/>
    <w:rsid w:val="009E4894"/>
    <w:rsid w:val="009E4FF1"/>
    <w:rsid w:val="009E617C"/>
    <w:rsid w:val="009F21EC"/>
    <w:rsid w:val="009F431D"/>
    <w:rsid w:val="009F6D25"/>
    <w:rsid w:val="00A00C2D"/>
    <w:rsid w:val="00A0186A"/>
    <w:rsid w:val="00A06F69"/>
    <w:rsid w:val="00A12430"/>
    <w:rsid w:val="00A23E00"/>
    <w:rsid w:val="00A264FD"/>
    <w:rsid w:val="00A33A9A"/>
    <w:rsid w:val="00A43222"/>
    <w:rsid w:val="00A44658"/>
    <w:rsid w:val="00A45843"/>
    <w:rsid w:val="00A463E4"/>
    <w:rsid w:val="00A56524"/>
    <w:rsid w:val="00A5792A"/>
    <w:rsid w:val="00A60984"/>
    <w:rsid w:val="00A64567"/>
    <w:rsid w:val="00A715C3"/>
    <w:rsid w:val="00A758DD"/>
    <w:rsid w:val="00A97661"/>
    <w:rsid w:val="00AA1243"/>
    <w:rsid w:val="00AA672E"/>
    <w:rsid w:val="00AA7B87"/>
    <w:rsid w:val="00AB061E"/>
    <w:rsid w:val="00AC4846"/>
    <w:rsid w:val="00AC551E"/>
    <w:rsid w:val="00AD2644"/>
    <w:rsid w:val="00AD2A6B"/>
    <w:rsid w:val="00AD3340"/>
    <w:rsid w:val="00AE79C7"/>
    <w:rsid w:val="00AF0489"/>
    <w:rsid w:val="00AF125F"/>
    <w:rsid w:val="00AF2286"/>
    <w:rsid w:val="00AF5421"/>
    <w:rsid w:val="00AF67BA"/>
    <w:rsid w:val="00AF694E"/>
    <w:rsid w:val="00AF6C72"/>
    <w:rsid w:val="00B023A9"/>
    <w:rsid w:val="00B02560"/>
    <w:rsid w:val="00B04982"/>
    <w:rsid w:val="00B140B8"/>
    <w:rsid w:val="00B150C3"/>
    <w:rsid w:val="00B15241"/>
    <w:rsid w:val="00B25CBE"/>
    <w:rsid w:val="00B27CB4"/>
    <w:rsid w:val="00B34001"/>
    <w:rsid w:val="00B3487E"/>
    <w:rsid w:val="00B37548"/>
    <w:rsid w:val="00B45E64"/>
    <w:rsid w:val="00B554AE"/>
    <w:rsid w:val="00B612B3"/>
    <w:rsid w:val="00B649F1"/>
    <w:rsid w:val="00B654CF"/>
    <w:rsid w:val="00B673D0"/>
    <w:rsid w:val="00B71EC7"/>
    <w:rsid w:val="00B72B7E"/>
    <w:rsid w:val="00B850E0"/>
    <w:rsid w:val="00B868FC"/>
    <w:rsid w:val="00B87E73"/>
    <w:rsid w:val="00B90777"/>
    <w:rsid w:val="00B914A5"/>
    <w:rsid w:val="00B92A1A"/>
    <w:rsid w:val="00B92A7E"/>
    <w:rsid w:val="00B93487"/>
    <w:rsid w:val="00BA0621"/>
    <w:rsid w:val="00BA3D5C"/>
    <w:rsid w:val="00BA7242"/>
    <w:rsid w:val="00BB197F"/>
    <w:rsid w:val="00BB5042"/>
    <w:rsid w:val="00BC5EB1"/>
    <w:rsid w:val="00BC6FCC"/>
    <w:rsid w:val="00BD37C8"/>
    <w:rsid w:val="00BD791D"/>
    <w:rsid w:val="00BE2DAC"/>
    <w:rsid w:val="00BF3AAC"/>
    <w:rsid w:val="00C00A37"/>
    <w:rsid w:val="00C04C8A"/>
    <w:rsid w:val="00C10D42"/>
    <w:rsid w:val="00C169E7"/>
    <w:rsid w:val="00C208A7"/>
    <w:rsid w:val="00C243A9"/>
    <w:rsid w:val="00C279DA"/>
    <w:rsid w:val="00C32777"/>
    <w:rsid w:val="00C32A40"/>
    <w:rsid w:val="00C375AD"/>
    <w:rsid w:val="00C42F0B"/>
    <w:rsid w:val="00C46B45"/>
    <w:rsid w:val="00C55EC6"/>
    <w:rsid w:val="00C60D16"/>
    <w:rsid w:val="00C62312"/>
    <w:rsid w:val="00C62E2E"/>
    <w:rsid w:val="00C710B1"/>
    <w:rsid w:val="00C738AC"/>
    <w:rsid w:val="00C7507A"/>
    <w:rsid w:val="00C75D7C"/>
    <w:rsid w:val="00C82B4E"/>
    <w:rsid w:val="00C95EFB"/>
    <w:rsid w:val="00C970D4"/>
    <w:rsid w:val="00CB2662"/>
    <w:rsid w:val="00CB296B"/>
    <w:rsid w:val="00CB4DEA"/>
    <w:rsid w:val="00CC132F"/>
    <w:rsid w:val="00CC2B1B"/>
    <w:rsid w:val="00CC2FD1"/>
    <w:rsid w:val="00CC5C45"/>
    <w:rsid w:val="00CD08B9"/>
    <w:rsid w:val="00CD1216"/>
    <w:rsid w:val="00CD2DAF"/>
    <w:rsid w:val="00CD4AD6"/>
    <w:rsid w:val="00CD7217"/>
    <w:rsid w:val="00CE17C7"/>
    <w:rsid w:val="00CE696C"/>
    <w:rsid w:val="00CF2499"/>
    <w:rsid w:val="00CF3C7A"/>
    <w:rsid w:val="00CF4803"/>
    <w:rsid w:val="00CF51D7"/>
    <w:rsid w:val="00CF6DAB"/>
    <w:rsid w:val="00D04342"/>
    <w:rsid w:val="00D04C4F"/>
    <w:rsid w:val="00D128E0"/>
    <w:rsid w:val="00D15368"/>
    <w:rsid w:val="00D23B94"/>
    <w:rsid w:val="00D32D9A"/>
    <w:rsid w:val="00D40713"/>
    <w:rsid w:val="00D409BB"/>
    <w:rsid w:val="00D43DEA"/>
    <w:rsid w:val="00D51F60"/>
    <w:rsid w:val="00D6049F"/>
    <w:rsid w:val="00D730C2"/>
    <w:rsid w:val="00D81D8D"/>
    <w:rsid w:val="00D82DFA"/>
    <w:rsid w:val="00DB0AA3"/>
    <w:rsid w:val="00DB4151"/>
    <w:rsid w:val="00DB77C2"/>
    <w:rsid w:val="00DC1555"/>
    <w:rsid w:val="00DC5864"/>
    <w:rsid w:val="00DC75B1"/>
    <w:rsid w:val="00DD39D8"/>
    <w:rsid w:val="00DE2634"/>
    <w:rsid w:val="00DE3754"/>
    <w:rsid w:val="00E12284"/>
    <w:rsid w:val="00E229CC"/>
    <w:rsid w:val="00E30A51"/>
    <w:rsid w:val="00E36088"/>
    <w:rsid w:val="00E4048B"/>
    <w:rsid w:val="00E43833"/>
    <w:rsid w:val="00E5381A"/>
    <w:rsid w:val="00E577BD"/>
    <w:rsid w:val="00E57FE6"/>
    <w:rsid w:val="00E640B7"/>
    <w:rsid w:val="00E73DC7"/>
    <w:rsid w:val="00E74747"/>
    <w:rsid w:val="00E76721"/>
    <w:rsid w:val="00E81E83"/>
    <w:rsid w:val="00E8329A"/>
    <w:rsid w:val="00E95553"/>
    <w:rsid w:val="00E95B02"/>
    <w:rsid w:val="00EB2536"/>
    <w:rsid w:val="00EB6328"/>
    <w:rsid w:val="00EE11AE"/>
    <w:rsid w:val="00EF0500"/>
    <w:rsid w:val="00EF497E"/>
    <w:rsid w:val="00EF641C"/>
    <w:rsid w:val="00F002C1"/>
    <w:rsid w:val="00F00961"/>
    <w:rsid w:val="00F03062"/>
    <w:rsid w:val="00F04BDE"/>
    <w:rsid w:val="00F10C03"/>
    <w:rsid w:val="00F141EC"/>
    <w:rsid w:val="00F14D58"/>
    <w:rsid w:val="00F14F5E"/>
    <w:rsid w:val="00F14FCD"/>
    <w:rsid w:val="00F15E42"/>
    <w:rsid w:val="00F20260"/>
    <w:rsid w:val="00F20A50"/>
    <w:rsid w:val="00F24E0E"/>
    <w:rsid w:val="00F2638C"/>
    <w:rsid w:val="00F26F7B"/>
    <w:rsid w:val="00F355E3"/>
    <w:rsid w:val="00F4197F"/>
    <w:rsid w:val="00F42463"/>
    <w:rsid w:val="00F4419E"/>
    <w:rsid w:val="00F51C9A"/>
    <w:rsid w:val="00F54053"/>
    <w:rsid w:val="00F61C1F"/>
    <w:rsid w:val="00F67887"/>
    <w:rsid w:val="00F72237"/>
    <w:rsid w:val="00F73F95"/>
    <w:rsid w:val="00F83DEA"/>
    <w:rsid w:val="00F904C0"/>
    <w:rsid w:val="00FA68C7"/>
    <w:rsid w:val="00FB151D"/>
    <w:rsid w:val="00FC311D"/>
    <w:rsid w:val="00FC3FF4"/>
    <w:rsid w:val="00FD1EB4"/>
    <w:rsid w:val="00FE57E2"/>
    <w:rsid w:val="00FF0A68"/>
    <w:rsid w:val="00FF34B0"/>
    <w:rsid w:val="00FF572B"/>
    <w:rsid w:val="0CE4A82C"/>
    <w:rsid w:val="0FF083EF"/>
    <w:rsid w:val="12C15756"/>
    <w:rsid w:val="1AE5CD73"/>
    <w:rsid w:val="1EDA4E08"/>
    <w:rsid w:val="1F5E9A4B"/>
    <w:rsid w:val="222F6DB2"/>
    <w:rsid w:val="228356FA"/>
    <w:rsid w:val="24B8C605"/>
    <w:rsid w:val="2933B713"/>
    <w:rsid w:val="2A7E4796"/>
    <w:rsid w:val="2D48064E"/>
    <w:rsid w:val="2E12A71C"/>
    <w:rsid w:val="316AABE8"/>
    <w:rsid w:val="3FE40985"/>
    <w:rsid w:val="41E5A9B2"/>
    <w:rsid w:val="49F7715A"/>
    <w:rsid w:val="55BD4BA2"/>
    <w:rsid w:val="5D7BCC32"/>
    <w:rsid w:val="5DFE92F2"/>
    <w:rsid w:val="606F904E"/>
    <w:rsid w:val="6B3851DC"/>
    <w:rsid w:val="6C58CBB7"/>
    <w:rsid w:val="6D1F5D4F"/>
    <w:rsid w:val="72D062CE"/>
    <w:rsid w:val="72E0B42E"/>
    <w:rsid w:val="7AF91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8C690FC"/>
  <w15:docId w15:val="{5FC52C5C-57FE-4A21-A30F-C6DE3564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1EC"/>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locked/>
    <w:rsid w:val="00EE11A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0D0CE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272500"/>
    <w:pPr>
      <w:keepNext/>
      <w:spacing w:before="240" w:after="60"/>
      <w:outlineLvl w:val="2"/>
    </w:pPr>
    <w:rPr>
      <w:rFonts w:ascii="Arial" w:hAnsi="Arial" w:cs="Arial"/>
      <w:b/>
      <w:bCs/>
      <w:sz w:val="26"/>
      <w:szCs w:val="26"/>
    </w:rPr>
  </w:style>
  <w:style w:type="paragraph" w:styleId="Heading4">
    <w:name w:val="heading 4"/>
    <w:basedOn w:val="Normal"/>
    <w:next w:val="Normal"/>
    <w:qFormat/>
    <w:locked/>
    <w:rsid w:val="00F24E0E"/>
    <w:pPr>
      <w:keepNext/>
      <w:spacing w:before="240" w:after="60" w:line="240" w:lineRule="auto"/>
      <w:outlineLvl w:val="3"/>
    </w:pPr>
    <w:rPr>
      <w:rFonts w:ascii="Times New Roman" w:eastAsia="Times New Roman" w:hAnsi="Times New Roman" w:cs="Times New Roman"/>
      <w:b/>
      <w:bCs/>
      <w:sz w:val="28"/>
      <w:szCs w:val="28"/>
      <w:lang w:eastAsia="en-GB"/>
    </w:rPr>
  </w:style>
  <w:style w:type="paragraph" w:styleId="Heading6">
    <w:name w:val="heading 6"/>
    <w:basedOn w:val="Normal"/>
    <w:next w:val="Normal"/>
    <w:link w:val="Heading6Char"/>
    <w:semiHidden/>
    <w:unhideWhenUsed/>
    <w:qFormat/>
    <w:locked/>
    <w:rsid w:val="009F6D25"/>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qFormat/>
    <w:locked/>
    <w:rsid w:val="00F24E0E"/>
    <w:pPr>
      <w:spacing w:before="240" w:after="60"/>
      <w:outlineLvl w:val="6"/>
    </w:pPr>
    <w:rPr>
      <w:rFonts w:ascii="Times New Roman" w:hAnsi="Times New Roman" w:cs="Times New Roman"/>
      <w:sz w:val="24"/>
      <w:szCs w:val="24"/>
    </w:rPr>
  </w:style>
  <w:style w:type="paragraph" w:styleId="Heading9">
    <w:name w:val="heading 9"/>
    <w:basedOn w:val="Normal"/>
    <w:next w:val="Normal"/>
    <w:link w:val="Heading9Char"/>
    <w:uiPriority w:val="99"/>
    <w:qFormat/>
    <w:locked/>
    <w:rsid w:val="000D0CEF"/>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6AF"/>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3776AF"/>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3776AF"/>
    <w:rPr>
      <w:rFonts w:ascii="Cambria" w:eastAsia="Times New Roman" w:hAnsi="Cambria" w:cs="Times New Roman"/>
      <w:b/>
      <w:bCs/>
      <w:sz w:val="26"/>
      <w:szCs w:val="26"/>
      <w:lang w:eastAsia="en-US"/>
    </w:rPr>
  </w:style>
  <w:style w:type="character" w:customStyle="1" w:styleId="Heading9Char">
    <w:name w:val="Heading 9 Char"/>
    <w:basedOn w:val="DefaultParagraphFont"/>
    <w:link w:val="Heading9"/>
    <w:uiPriority w:val="9"/>
    <w:semiHidden/>
    <w:rsid w:val="003776AF"/>
    <w:rPr>
      <w:rFonts w:ascii="Cambria" w:eastAsia="Times New Roman" w:hAnsi="Cambria" w:cs="Times New Roman"/>
      <w:lang w:eastAsia="en-US"/>
    </w:rPr>
  </w:style>
  <w:style w:type="paragraph" w:styleId="Header">
    <w:name w:val="header"/>
    <w:basedOn w:val="Normal"/>
    <w:link w:val="HeaderChar"/>
    <w:uiPriority w:val="99"/>
    <w:rsid w:val="00240D8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40D8B"/>
  </w:style>
  <w:style w:type="paragraph" w:styleId="Footer">
    <w:name w:val="footer"/>
    <w:basedOn w:val="Normal"/>
    <w:link w:val="FooterChar"/>
    <w:rsid w:val="00240D8B"/>
    <w:pPr>
      <w:tabs>
        <w:tab w:val="center" w:pos="4513"/>
        <w:tab w:val="right" w:pos="9026"/>
      </w:tabs>
      <w:spacing w:after="0" w:line="240" w:lineRule="auto"/>
    </w:pPr>
  </w:style>
  <w:style w:type="character" w:customStyle="1" w:styleId="FooterChar">
    <w:name w:val="Footer Char"/>
    <w:basedOn w:val="DefaultParagraphFont"/>
    <w:link w:val="Footer"/>
    <w:locked/>
    <w:rsid w:val="00240D8B"/>
  </w:style>
  <w:style w:type="table" w:styleId="TableGrid">
    <w:name w:val="Table Grid"/>
    <w:basedOn w:val="TableNormal"/>
    <w:uiPriority w:val="99"/>
    <w:rsid w:val="00240D8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02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23A9"/>
    <w:rPr>
      <w:rFonts w:ascii="Tahoma" w:hAnsi="Tahoma" w:cs="Tahoma"/>
      <w:sz w:val="16"/>
      <w:szCs w:val="16"/>
    </w:rPr>
  </w:style>
  <w:style w:type="paragraph" w:styleId="ListParagraph">
    <w:name w:val="List Paragraph"/>
    <w:basedOn w:val="Normal"/>
    <w:uiPriority w:val="34"/>
    <w:qFormat/>
    <w:rsid w:val="00B023A9"/>
    <w:pPr>
      <w:ind w:left="720"/>
    </w:pPr>
  </w:style>
  <w:style w:type="paragraph" w:styleId="TOC1">
    <w:name w:val="toc 1"/>
    <w:basedOn w:val="Normal"/>
    <w:next w:val="Normal"/>
    <w:autoRedefine/>
    <w:uiPriority w:val="39"/>
    <w:rsid w:val="009B270B"/>
    <w:pPr>
      <w:spacing w:before="360" w:after="0"/>
    </w:pPr>
    <w:rPr>
      <w:rFonts w:ascii="Arial" w:hAnsi="Arial" w:cs="Arial"/>
      <w:b/>
      <w:bCs/>
      <w:caps/>
      <w:sz w:val="24"/>
      <w:szCs w:val="24"/>
    </w:rPr>
  </w:style>
  <w:style w:type="paragraph" w:styleId="TOC2">
    <w:name w:val="toc 2"/>
    <w:basedOn w:val="Normal"/>
    <w:next w:val="Normal"/>
    <w:autoRedefine/>
    <w:uiPriority w:val="39"/>
    <w:rsid w:val="009B270B"/>
    <w:pPr>
      <w:spacing w:before="240" w:after="0"/>
    </w:pPr>
    <w:rPr>
      <w:rFonts w:ascii="Times New Roman" w:hAnsi="Times New Roman" w:cs="Times New Roman"/>
      <w:b/>
      <w:bCs/>
      <w:sz w:val="20"/>
      <w:szCs w:val="20"/>
    </w:rPr>
  </w:style>
  <w:style w:type="paragraph" w:styleId="TOC3">
    <w:name w:val="toc 3"/>
    <w:basedOn w:val="Normal"/>
    <w:next w:val="Normal"/>
    <w:autoRedefine/>
    <w:uiPriority w:val="99"/>
    <w:semiHidden/>
    <w:rsid w:val="009B270B"/>
    <w:pPr>
      <w:spacing w:after="0"/>
      <w:ind w:left="220"/>
    </w:pPr>
    <w:rPr>
      <w:rFonts w:ascii="Times New Roman" w:hAnsi="Times New Roman" w:cs="Times New Roman"/>
      <w:sz w:val="20"/>
      <w:szCs w:val="20"/>
    </w:rPr>
  </w:style>
  <w:style w:type="paragraph" w:styleId="TOC4">
    <w:name w:val="toc 4"/>
    <w:basedOn w:val="Normal"/>
    <w:next w:val="Normal"/>
    <w:autoRedefine/>
    <w:uiPriority w:val="99"/>
    <w:semiHidden/>
    <w:rsid w:val="009B270B"/>
    <w:pPr>
      <w:spacing w:after="0"/>
      <w:ind w:left="440"/>
    </w:pPr>
    <w:rPr>
      <w:rFonts w:ascii="Times New Roman" w:hAnsi="Times New Roman" w:cs="Times New Roman"/>
      <w:sz w:val="20"/>
      <w:szCs w:val="20"/>
    </w:rPr>
  </w:style>
  <w:style w:type="paragraph" w:styleId="TOC5">
    <w:name w:val="toc 5"/>
    <w:basedOn w:val="Normal"/>
    <w:next w:val="Normal"/>
    <w:autoRedefine/>
    <w:uiPriority w:val="99"/>
    <w:semiHidden/>
    <w:rsid w:val="009B270B"/>
    <w:pPr>
      <w:spacing w:after="0"/>
      <w:ind w:left="660"/>
    </w:pPr>
    <w:rPr>
      <w:rFonts w:ascii="Times New Roman" w:hAnsi="Times New Roman" w:cs="Times New Roman"/>
      <w:sz w:val="20"/>
      <w:szCs w:val="20"/>
    </w:rPr>
  </w:style>
  <w:style w:type="paragraph" w:styleId="TOC6">
    <w:name w:val="toc 6"/>
    <w:basedOn w:val="Normal"/>
    <w:next w:val="Normal"/>
    <w:autoRedefine/>
    <w:uiPriority w:val="99"/>
    <w:semiHidden/>
    <w:rsid w:val="009B270B"/>
    <w:pPr>
      <w:spacing w:after="0"/>
      <w:ind w:left="880"/>
    </w:pPr>
    <w:rPr>
      <w:rFonts w:ascii="Times New Roman" w:hAnsi="Times New Roman" w:cs="Times New Roman"/>
      <w:sz w:val="20"/>
      <w:szCs w:val="20"/>
    </w:rPr>
  </w:style>
  <w:style w:type="paragraph" w:styleId="TOC7">
    <w:name w:val="toc 7"/>
    <w:basedOn w:val="Normal"/>
    <w:next w:val="Normal"/>
    <w:autoRedefine/>
    <w:uiPriority w:val="99"/>
    <w:semiHidden/>
    <w:rsid w:val="009B270B"/>
    <w:pPr>
      <w:spacing w:after="0"/>
      <w:ind w:left="1100"/>
    </w:pPr>
    <w:rPr>
      <w:rFonts w:ascii="Times New Roman" w:hAnsi="Times New Roman" w:cs="Times New Roman"/>
      <w:sz w:val="20"/>
      <w:szCs w:val="20"/>
    </w:rPr>
  </w:style>
  <w:style w:type="paragraph" w:styleId="TOC8">
    <w:name w:val="toc 8"/>
    <w:basedOn w:val="Normal"/>
    <w:next w:val="Normal"/>
    <w:autoRedefine/>
    <w:uiPriority w:val="99"/>
    <w:semiHidden/>
    <w:rsid w:val="009B270B"/>
    <w:pPr>
      <w:spacing w:after="0"/>
      <w:ind w:left="1320"/>
    </w:pPr>
    <w:rPr>
      <w:rFonts w:ascii="Times New Roman" w:hAnsi="Times New Roman" w:cs="Times New Roman"/>
      <w:sz w:val="20"/>
      <w:szCs w:val="20"/>
    </w:rPr>
  </w:style>
  <w:style w:type="paragraph" w:styleId="TOC9">
    <w:name w:val="toc 9"/>
    <w:basedOn w:val="Normal"/>
    <w:next w:val="Normal"/>
    <w:autoRedefine/>
    <w:uiPriority w:val="99"/>
    <w:semiHidden/>
    <w:rsid w:val="009B270B"/>
    <w:pPr>
      <w:spacing w:after="0"/>
      <w:ind w:left="1540"/>
    </w:pPr>
    <w:rPr>
      <w:rFonts w:ascii="Times New Roman" w:hAnsi="Times New Roman" w:cs="Times New Roman"/>
      <w:sz w:val="20"/>
      <w:szCs w:val="20"/>
    </w:rPr>
  </w:style>
  <w:style w:type="paragraph" w:customStyle="1" w:styleId="CPA">
    <w:name w:val="CPA"/>
    <w:basedOn w:val="Normal"/>
    <w:uiPriority w:val="99"/>
    <w:rsid w:val="00782542"/>
    <w:pPr>
      <w:overflowPunct w:val="0"/>
      <w:autoSpaceDE w:val="0"/>
      <w:autoSpaceDN w:val="0"/>
      <w:adjustRightInd w:val="0"/>
      <w:spacing w:before="120" w:after="120" w:line="240" w:lineRule="auto"/>
      <w:jc w:val="both"/>
      <w:textAlignment w:val="baseline"/>
    </w:pPr>
    <w:rPr>
      <w:rFonts w:ascii="Arial" w:hAnsi="Arial" w:cs="Arial"/>
      <w:b/>
      <w:bCs/>
    </w:rPr>
  </w:style>
  <w:style w:type="paragraph" w:styleId="BodyTextIndent2">
    <w:name w:val="Body Text Indent 2"/>
    <w:basedOn w:val="Normal"/>
    <w:link w:val="BodyTextIndent2Char"/>
    <w:uiPriority w:val="99"/>
    <w:rsid w:val="00AB061E"/>
    <w:pPr>
      <w:spacing w:after="120" w:line="480" w:lineRule="auto"/>
      <w:ind w:left="283"/>
    </w:pPr>
    <w:rPr>
      <w:rFonts w:ascii="Arial" w:hAnsi="Arial" w:cs="Arial"/>
    </w:rPr>
  </w:style>
  <w:style w:type="character" w:customStyle="1" w:styleId="BodyTextIndent2Char">
    <w:name w:val="Body Text Indent 2 Char"/>
    <w:basedOn w:val="DefaultParagraphFont"/>
    <w:link w:val="BodyTextIndent2"/>
    <w:uiPriority w:val="99"/>
    <w:semiHidden/>
    <w:rsid w:val="003776AF"/>
    <w:rPr>
      <w:rFonts w:cs="Calibri"/>
      <w:lang w:eastAsia="en-US"/>
    </w:rPr>
  </w:style>
  <w:style w:type="paragraph" w:styleId="BodyTextIndent3">
    <w:name w:val="Body Text Indent 3"/>
    <w:basedOn w:val="Normal"/>
    <w:link w:val="BodyTextIndent3Char"/>
    <w:uiPriority w:val="99"/>
    <w:rsid w:val="00AB061E"/>
    <w:pPr>
      <w:spacing w:after="120" w:line="240" w:lineRule="auto"/>
      <w:ind w:left="283"/>
    </w:pPr>
    <w:rPr>
      <w:rFonts w:ascii="Arial" w:hAnsi="Arial" w:cs="Arial"/>
      <w:sz w:val="16"/>
      <w:szCs w:val="16"/>
    </w:rPr>
  </w:style>
  <w:style w:type="character" w:customStyle="1" w:styleId="BodyTextIndent3Char">
    <w:name w:val="Body Text Indent 3 Char"/>
    <w:basedOn w:val="DefaultParagraphFont"/>
    <w:link w:val="BodyTextIndent3"/>
    <w:uiPriority w:val="99"/>
    <w:semiHidden/>
    <w:rsid w:val="003776AF"/>
    <w:rPr>
      <w:rFonts w:cs="Calibri"/>
      <w:sz w:val="16"/>
      <w:szCs w:val="16"/>
      <w:lang w:eastAsia="en-US"/>
    </w:rPr>
  </w:style>
  <w:style w:type="character" w:styleId="Hyperlink">
    <w:name w:val="Hyperlink"/>
    <w:basedOn w:val="DefaultParagraphFont"/>
    <w:uiPriority w:val="99"/>
    <w:rsid w:val="002D3E56"/>
    <w:rPr>
      <w:color w:val="0000FF"/>
      <w:u w:val="single"/>
    </w:rPr>
  </w:style>
  <w:style w:type="paragraph" w:styleId="BodyText">
    <w:name w:val="Body Text"/>
    <w:basedOn w:val="Normal"/>
    <w:link w:val="BodyTextChar"/>
    <w:uiPriority w:val="99"/>
    <w:rsid w:val="002D3E56"/>
    <w:pPr>
      <w:spacing w:after="120"/>
    </w:pPr>
  </w:style>
  <w:style w:type="paragraph" w:customStyle="1" w:styleId="Default">
    <w:name w:val="Default"/>
    <w:link w:val="DefaultChar"/>
    <w:uiPriority w:val="99"/>
    <w:rsid w:val="00F24E0E"/>
    <w:pPr>
      <w:autoSpaceDE w:val="0"/>
      <w:autoSpaceDN w:val="0"/>
      <w:adjustRightInd w:val="0"/>
    </w:pPr>
    <w:rPr>
      <w:rFonts w:ascii="Times New Roman" w:eastAsia="Times New Roman" w:hAnsi="Times New Roman"/>
      <w:color w:val="000000"/>
      <w:sz w:val="24"/>
      <w:szCs w:val="24"/>
    </w:rPr>
  </w:style>
  <w:style w:type="character" w:styleId="FollowedHyperlink">
    <w:name w:val="FollowedHyperlink"/>
    <w:basedOn w:val="DefaultParagraphFont"/>
    <w:rsid w:val="00F24E0E"/>
    <w:rPr>
      <w:color w:val="800080"/>
      <w:u w:val="single"/>
    </w:rPr>
  </w:style>
  <w:style w:type="paragraph" w:styleId="BodyText3">
    <w:name w:val="Body Text 3"/>
    <w:basedOn w:val="Normal"/>
    <w:rsid w:val="00F24E0E"/>
    <w:pPr>
      <w:spacing w:after="120"/>
    </w:pPr>
    <w:rPr>
      <w:sz w:val="16"/>
      <w:szCs w:val="16"/>
    </w:rPr>
  </w:style>
  <w:style w:type="paragraph" w:styleId="TOCHeading">
    <w:name w:val="TOC Heading"/>
    <w:basedOn w:val="Heading1"/>
    <w:next w:val="Normal"/>
    <w:uiPriority w:val="39"/>
    <w:unhideWhenUsed/>
    <w:qFormat/>
    <w:rsid w:val="00A97661"/>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BodyTextIndent">
    <w:name w:val="Body Text Indent"/>
    <w:basedOn w:val="Normal"/>
    <w:link w:val="BodyTextIndentChar"/>
    <w:uiPriority w:val="99"/>
    <w:unhideWhenUsed/>
    <w:rsid w:val="009C30C7"/>
    <w:pPr>
      <w:spacing w:after="120"/>
      <w:ind w:left="283"/>
    </w:pPr>
  </w:style>
  <w:style w:type="character" w:customStyle="1" w:styleId="BodyTextIndentChar">
    <w:name w:val="Body Text Indent Char"/>
    <w:basedOn w:val="DefaultParagraphFont"/>
    <w:link w:val="BodyTextIndent"/>
    <w:uiPriority w:val="99"/>
    <w:rsid w:val="009C30C7"/>
    <w:rPr>
      <w:rFonts w:cs="Calibri"/>
      <w:sz w:val="22"/>
      <w:szCs w:val="22"/>
      <w:lang w:eastAsia="en-US"/>
    </w:rPr>
  </w:style>
  <w:style w:type="paragraph" w:styleId="BodyText2">
    <w:name w:val="Body Text 2"/>
    <w:basedOn w:val="Normal"/>
    <w:link w:val="BodyText2Char"/>
    <w:uiPriority w:val="99"/>
    <w:unhideWhenUsed/>
    <w:rsid w:val="00F51C9A"/>
    <w:pPr>
      <w:spacing w:after="120" w:line="480" w:lineRule="auto"/>
    </w:pPr>
  </w:style>
  <w:style w:type="character" w:customStyle="1" w:styleId="BodyText2Char">
    <w:name w:val="Body Text 2 Char"/>
    <w:basedOn w:val="DefaultParagraphFont"/>
    <w:link w:val="BodyText2"/>
    <w:uiPriority w:val="99"/>
    <w:rsid w:val="00F51C9A"/>
    <w:rPr>
      <w:rFonts w:cs="Calibri"/>
      <w:sz w:val="22"/>
      <w:szCs w:val="22"/>
      <w:lang w:eastAsia="en-US"/>
    </w:rPr>
  </w:style>
  <w:style w:type="paragraph" w:customStyle="1" w:styleId="Bullet">
    <w:name w:val="Bullet"/>
    <w:basedOn w:val="Normal"/>
    <w:uiPriority w:val="99"/>
    <w:rsid w:val="00730DF9"/>
    <w:pPr>
      <w:numPr>
        <w:numId w:val="4"/>
      </w:numPr>
      <w:spacing w:after="0" w:line="240" w:lineRule="auto"/>
    </w:pPr>
    <w:rPr>
      <w:rFonts w:ascii="Arial" w:eastAsia="Times New Roman" w:hAnsi="Arial" w:cs="Arial"/>
    </w:rPr>
  </w:style>
  <w:style w:type="character" w:customStyle="1" w:styleId="DefaultChar">
    <w:name w:val="Default Char"/>
    <w:link w:val="Default"/>
    <w:uiPriority w:val="99"/>
    <w:locked/>
    <w:rsid w:val="0096459C"/>
    <w:rPr>
      <w:rFonts w:ascii="Times New Roman" w:eastAsia="Times New Roman" w:hAnsi="Times New Roman"/>
      <w:color w:val="000000"/>
      <w:sz w:val="24"/>
      <w:szCs w:val="24"/>
    </w:rPr>
  </w:style>
  <w:style w:type="paragraph" w:customStyle="1" w:styleId="Clause">
    <w:name w:val="Clause"/>
    <w:basedOn w:val="Default"/>
    <w:next w:val="Default"/>
    <w:uiPriority w:val="99"/>
    <w:rsid w:val="0096459C"/>
    <w:pPr>
      <w:spacing w:before="240" w:after="120"/>
    </w:pPr>
    <w:rPr>
      <w:rFonts w:ascii="Arial" w:hAnsi="Arial" w:cs="Arial"/>
      <w:color w:val="auto"/>
      <w:szCs w:val="20"/>
    </w:rPr>
  </w:style>
  <w:style w:type="character" w:customStyle="1" w:styleId="BodyTextChar">
    <w:name w:val="Body Text Char"/>
    <w:basedOn w:val="DefaultParagraphFont"/>
    <w:link w:val="BodyText"/>
    <w:uiPriority w:val="99"/>
    <w:rsid w:val="00312DA7"/>
    <w:rPr>
      <w:rFonts w:cs="Calibri"/>
      <w:sz w:val="22"/>
      <w:szCs w:val="22"/>
      <w:lang w:eastAsia="en-US"/>
    </w:rPr>
  </w:style>
  <w:style w:type="character" w:customStyle="1" w:styleId="xcontentpasted0">
    <w:name w:val="x_contentpasted0"/>
    <w:basedOn w:val="DefaultParagraphFont"/>
    <w:rsid w:val="00127855"/>
  </w:style>
  <w:style w:type="character" w:customStyle="1" w:styleId="xcontentpasted1">
    <w:name w:val="x_contentpasted1"/>
    <w:basedOn w:val="DefaultParagraphFont"/>
    <w:rsid w:val="00127855"/>
  </w:style>
  <w:style w:type="character" w:customStyle="1" w:styleId="xcontentpasted2">
    <w:name w:val="x_contentpasted2"/>
    <w:basedOn w:val="DefaultParagraphFont"/>
    <w:rsid w:val="00127855"/>
  </w:style>
  <w:style w:type="character" w:customStyle="1" w:styleId="xcontentpasted3">
    <w:name w:val="x_contentpasted3"/>
    <w:basedOn w:val="DefaultParagraphFont"/>
    <w:rsid w:val="00127855"/>
  </w:style>
  <w:style w:type="paragraph" w:styleId="NormalWeb">
    <w:name w:val="Normal (Web)"/>
    <w:basedOn w:val="Normal"/>
    <w:uiPriority w:val="99"/>
    <w:rsid w:val="00D04C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E0A82"/>
  </w:style>
  <w:style w:type="character" w:customStyle="1" w:styleId="Heading6Char">
    <w:name w:val="Heading 6 Char"/>
    <w:basedOn w:val="DefaultParagraphFont"/>
    <w:link w:val="Heading6"/>
    <w:semiHidden/>
    <w:rsid w:val="009F6D25"/>
    <w:rPr>
      <w:rFonts w:asciiTheme="majorHAnsi" w:eastAsiaTheme="majorEastAsia" w:hAnsiTheme="majorHAnsi" w:cstheme="majorBidi"/>
      <w:color w:val="243F60"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4862">
      <w:bodyDiv w:val="1"/>
      <w:marLeft w:val="0"/>
      <w:marRight w:val="0"/>
      <w:marTop w:val="0"/>
      <w:marBottom w:val="0"/>
      <w:divBdr>
        <w:top w:val="none" w:sz="0" w:space="0" w:color="auto"/>
        <w:left w:val="none" w:sz="0" w:space="0" w:color="auto"/>
        <w:bottom w:val="none" w:sz="0" w:space="0" w:color="auto"/>
        <w:right w:val="none" w:sz="0" w:space="0" w:color="auto"/>
      </w:divBdr>
      <w:divsChild>
        <w:div w:id="1919630887">
          <w:marLeft w:val="0"/>
          <w:marRight w:val="0"/>
          <w:marTop w:val="0"/>
          <w:marBottom w:val="0"/>
          <w:divBdr>
            <w:top w:val="none" w:sz="0" w:space="0" w:color="auto"/>
            <w:left w:val="none" w:sz="0" w:space="0" w:color="auto"/>
            <w:bottom w:val="none" w:sz="0" w:space="0" w:color="auto"/>
            <w:right w:val="none" w:sz="0" w:space="0" w:color="auto"/>
          </w:divBdr>
        </w:div>
      </w:divsChild>
    </w:div>
    <w:div w:id="52969466">
      <w:bodyDiv w:val="1"/>
      <w:marLeft w:val="0"/>
      <w:marRight w:val="0"/>
      <w:marTop w:val="0"/>
      <w:marBottom w:val="0"/>
      <w:divBdr>
        <w:top w:val="none" w:sz="0" w:space="0" w:color="auto"/>
        <w:left w:val="none" w:sz="0" w:space="0" w:color="auto"/>
        <w:bottom w:val="none" w:sz="0" w:space="0" w:color="auto"/>
        <w:right w:val="none" w:sz="0" w:space="0" w:color="auto"/>
      </w:divBdr>
      <w:divsChild>
        <w:div w:id="1951354298">
          <w:marLeft w:val="0"/>
          <w:marRight w:val="0"/>
          <w:marTop w:val="0"/>
          <w:marBottom w:val="0"/>
          <w:divBdr>
            <w:top w:val="none" w:sz="0" w:space="0" w:color="auto"/>
            <w:left w:val="none" w:sz="0" w:space="0" w:color="auto"/>
            <w:bottom w:val="none" w:sz="0" w:space="0" w:color="auto"/>
            <w:right w:val="none" w:sz="0" w:space="0" w:color="auto"/>
          </w:divBdr>
        </w:div>
      </w:divsChild>
    </w:div>
    <w:div w:id="185825646">
      <w:bodyDiv w:val="1"/>
      <w:marLeft w:val="0"/>
      <w:marRight w:val="0"/>
      <w:marTop w:val="0"/>
      <w:marBottom w:val="0"/>
      <w:divBdr>
        <w:top w:val="none" w:sz="0" w:space="0" w:color="auto"/>
        <w:left w:val="none" w:sz="0" w:space="0" w:color="auto"/>
        <w:bottom w:val="none" w:sz="0" w:space="0" w:color="auto"/>
        <w:right w:val="none" w:sz="0" w:space="0" w:color="auto"/>
      </w:divBdr>
      <w:divsChild>
        <w:div w:id="940992733">
          <w:marLeft w:val="0"/>
          <w:marRight w:val="0"/>
          <w:marTop w:val="0"/>
          <w:marBottom w:val="0"/>
          <w:divBdr>
            <w:top w:val="none" w:sz="0" w:space="0" w:color="auto"/>
            <w:left w:val="none" w:sz="0" w:space="0" w:color="auto"/>
            <w:bottom w:val="none" w:sz="0" w:space="0" w:color="auto"/>
            <w:right w:val="none" w:sz="0" w:space="0" w:color="auto"/>
          </w:divBdr>
        </w:div>
      </w:divsChild>
    </w:div>
    <w:div w:id="355354761">
      <w:bodyDiv w:val="1"/>
      <w:marLeft w:val="0"/>
      <w:marRight w:val="0"/>
      <w:marTop w:val="0"/>
      <w:marBottom w:val="0"/>
      <w:divBdr>
        <w:top w:val="none" w:sz="0" w:space="0" w:color="auto"/>
        <w:left w:val="none" w:sz="0" w:space="0" w:color="auto"/>
        <w:bottom w:val="none" w:sz="0" w:space="0" w:color="auto"/>
        <w:right w:val="none" w:sz="0" w:space="0" w:color="auto"/>
      </w:divBdr>
      <w:divsChild>
        <w:div w:id="1345670123">
          <w:marLeft w:val="0"/>
          <w:marRight w:val="0"/>
          <w:marTop w:val="0"/>
          <w:marBottom w:val="0"/>
          <w:divBdr>
            <w:top w:val="none" w:sz="0" w:space="0" w:color="auto"/>
            <w:left w:val="none" w:sz="0" w:space="0" w:color="auto"/>
            <w:bottom w:val="none" w:sz="0" w:space="0" w:color="auto"/>
            <w:right w:val="none" w:sz="0" w:space="0" w:color="auto"/>
          </w:divBdr>
        </w:div>
      </w:divsChild>
    </w:div>
    <w:div w:id="447893832">
      <w:bodyDiv w:val="1"/>
      <w:marLeft w:val="0"/>
      <w:marRight w:val="0"/>
      <w:marTop w:val="0"/>
      <w:marBottom w:val="0"/>
      <w:divBdr>
        <w:top w:val="none" w:sz="0" w:space="0" w:color="auto"/>
        <w:left w:val="none" w:sz="0" w:space="0" w:color="auto"/>
        <w:bottom w:val="none" w:sz="0" w:space="0" w:color="auto"/>
        <w:right w:val="none" w:sz="0" w:space="0" w:color="auto"/>
      </w:divBdr>
      <w:divsChild>
        <w:div w:id="941651206">
          <w:marLeft w:val="0"/>
          <w:marRight w:val="0"/>
          <w:marTop w:val="0"/>
          <w:marBottom w:val="0"/>
          <w:divBdr>
            <w:top w:val="none" w:sz="0" w:space="0" w:color="auto"/>
            <w:left w:val="none" w:sz="0" w:space="0" w:color="auto"/>
            <w:bottom w:val="none" w:sz="0" w:space="0" w:color="auto"/>
            <w:right w:val="none" w:sz="0" w:space="0" w:color="auto"/>
          </w:divBdr>
        </w:div>
      </w:divsChild>
    </w:div>
    <w:div w:id="792333654">
      <w:bodyDiv w:val="1"/>
      <w:marLeft w:val="0"/>
      <w:marRight w:val="0"/>
      <w:marTop w:val="0"/>
      <w:marBottom w:val="0"/>
      <w:divBdr>
        <w:top w:val="none" w:sz="0" w:space="0" w:color="auto"/>
        <w:left w:val="none" w:sz="0" w:space="0" w:color="auto"/>
        <w:bottom w:val="none" w:sz="0" w:space="0" w:color="auto"/>
        <w:right w:val="none" w:sz="0" w:space="0" w:color="auto"/>
      </w:divBdr>
    </w:div>
    <w:div w:id="961882887">
      <w:bodyDiv w:val="1"/>
      <w:marLeft w:val="0"/>
      <w:marRight w:val="0"/>
      <w:marTop w:val="0"/>
      <w:marBottom w:val="0"/>
      <w:divBdr>
        <w:top w:val="none" w:sz="0" w:space="0" w:color="auto"/>
        <w:left w:val="none" w:sz="0" w:space="0" w:color="auto"/>
        <w:bottom w:val="none" w:sz="0" w:space="0" w:color="auto"/>
        <w:right w:val="none" w:sz="0" w:space="0" w:color="auto"/>
      </w:divBdr>
    </w:div>
    <w:div w:id="1148665428">
      <w:bodyDiv w:val="1"/>
      <w:marLeft w:val="0"/>
      <w:marRight w:val="0"/>
      <w:marTop w:val="0"/>
      <w:marBottom w:val="0"/>
      <w:divBdr>
        <w:top w:val="none" w:sz="0" w:space="0" w:color="auto"/>
        <w:left w:val="none" w:sz="0" w:space="0" w:color="auto"/>
        <w:bottom w:val="none" w:sz="0" w:space="0" w:color="auto"/>
        <w:right w:val="none" w:sz="0" w:space="0" w:color="auto"/>
      </w:divBdr>
      <w:divsChild>
        <w:div w:id="1362821656">
          <w:marLeft w:val="0"/>
          <w:marRight w:val="0"/>
          <w:marTop w:val="0"/>
          <w:marBottom w:val="0"/>
          <w:divBdr>
            <w:top w:val="none" w:sz="0" w:space="0" w:color="auto"/>
            <w:left w:val="none" w:sz="0" w:space="0" w:color="auto"/>
            <w:bottom w:val="none" w:sz="0" w:space="0" w:color="auto"/>
            <w:right w:val="none" w:sz="0" w:space="0" w:color="auto"/>
          </w:divBdr>
          <w:divsChild>
            <w:div w:id="1388455643">
              <w:marLeft w:val="0"/>
              <w:marRight w:val="0"/>
              <w:marTop w:val="0"/>
              <w:marBottom w:val="0"/>
              <w:divBdr>
                <w:top w:val="none" w:sz="0" w:space="0" w:color="auto"/>
                <w:left w:val="none" w:sz="0" w:space="0" w:color="auto"/>
                <w:bottom w:val="none" w:sz="0" w:space="0" w:color="auto"/>
                <w:right w:val="none" w:sz="0" w:space="0" w:color="auto"/>
              </w:divBdr>
            </w:div>
            <w:div w:id="752120338">
              <w:marLeft w:val="0"/>
              <w:marRight w:val="0"/>
              <w:marTop w:val="0"/>
              <w:marBottom w:val="0"/>
              <w:divBdr>
                <w:top w:val="none" w:sz="0" w:space="0" w:color="auto"/>
                <w:left w:val="none" w:sz="0" w:space="0" w:color="auto"/>
                <w:bottom w:val="none" w:sz="0" w:space="0" w:color="auto"/>
                <w:right w:val="none" w:sz="0" w:space="0" w:color="auto"/>
              </w:divBdr>
            </w:div>
            <w:div w:id="970792314">
              <w:marLeft w:val="0"/>
              <w:marRight w:val="0"/>
              <w:marTop w:val="0"/>
              <w:marBottom w:val="0"/>
              <w:divBdr>
                <w:top w:val="none" w:sz="0" w:space="0" w:color="auto"/>
                <w:left w:val="none" w:sz="0" w:space="0" w:color="auto"/>
                <w:bottom w:val="none" w:sz="0" w:space="0" w:color="auto"/>
                <w:right w:val="none" w:sz="0" w:space="0" w:color="auto"/>
              </w:divBdr>
            </w:div>
            <w:div w:id="1713654476">
              <w:marLeft w:val="0"/>
              <w:marRight w:val="0"/>
              <w:marTop w:val="0"/>
              <w:marBottom w:val="0"/>
              <w:divBdr>
                <w:top w:val="none" w:sz="0" w:space="0" w:color="auto"/>
                <w:left w:val="none" w:sz="0" w:space="0" w:color="auto"/>
                <w:bottom w:val="none" w:sz="0" w:space="0" w:color="auto"/>
                <w:right w:val="none" w:sz="0" w:space="0" w:color="auto"/>
              </w:divBdr>
            </w:div>
            <w:div w:id="557328191">
              <w:marLeft w:val="0"/>
              <w:marRight w:val="0"/>
              <w:marTop w:val="0"/>
              <w:marBottom w:val="0"/>
              <w:divBdr>
                <w:top w:val="none" w:sz="0" w:space="0" w:color="auto"/>
                <w:left w:val="none" w:sz="0" w:space="0" w:color="auto"/>
                <w:bottom w:val="none" w:sz="0" w:space="0" w:color="auto"/>
                <w:right w:val="none" w:sz="0" w:space="0" w:color="auto"/>
              </w:divBdr>
            </w:div>
            <w:div w:id="782387828">
              <w:marLeft w:val="0"/>
              <w:marRight w:val="0"/>
              <w:marTop w:val="0"/>
              <w:marBottom w:val="0"/>
              <w:divBdr>
                <w:top w:val="none" w:sz="0" w:space="0" w:color="auto"/>
                <w:left w:val="none" w:sz="0" w:space="0" w:color="auto"/>
                <w:bottom w:val="none" w:sz="0" w:space="0" w:color="auto"/>
                <w:right w:val="none" w:sz="0" w:space="0" w:color="auto"/>
              </w:divBdr>
            </w:div>
            <w:div w:id="1551721518">
              <w:marLeft w:val="0"/>
              <w:marRight w:val="0"/>
              <w:marTop w:val="0"/>
              <w:marBottom w:val="0"/>
              <w:divBdr>
                <w:top w:val="none" w:sz="0" w:space="0" w:color="auto"/>
                <w:left w:val="none" w:sz="0" w:space="0" w:color="auto"/>
                <w:bottom w:val="none" w:sz="0" w:space="0" w:color="auto"/>
                <w:right w:val="none" w:sz="0" w:space="0" w:color="auto"/>
              </w:divBdr>
            </w:div>
            <w:div w:id="1636640599">
              <w:marLeft w:val="0"/>
              <w:marRight w:val="0"/>
              <w:marTop w:val="0"/>
              <w:marBottom w:val="0"/>
              <w:divBdr>
                <w:top w:val="none" w:sz="0" w:space="0" w:color="auto"/>
                <w:left w:val="none" w:sz="0" w:space="0" w:color="auto"/>
                <w:bottom w:val="none" w:sz="0" w:space="0" w:color="auto"/>
                <w:right w:val="none" w:sz="0" w:space="0" w:color="auto"/>
              </w:divBdr>
            </w:div>
            <w:div w:id="951473475">
              <w:marLeft w:val="0"/>
              <w:marRight w:val="0"/>
              <w:marTop w:val="0"/>
              <w:marBottom w:val="0"/>
              <w:divBdr>
                <w:top w:val="none" w:sz="0" w:space="0" w:color="auto"/>
                <w:left w:val="none" w:sz="0" w:space="0" w:color="auto"/>
                <w:bottom w:val="none" w:sz="0" w:space="0" w:color="auto"/>
                <w:right w:val="none" w:sz="0" w:space="0" w:color="auto"/>
              </w:divBdr>
            </w:div>
            <w:div w:id="249044448">
              <w:marLeft w:val="0"/>
              <w:marRight w:val="0"/>
              <w:marTop w:val="0"/>
              <w:marBottom w:val="0"/>
              <w:divBdr>
                <w:top w:val="none" w:sz="0" w:space="0" w:color="auto"/>
                <w:left w:val="none" w:sz="0" w:space="0" w:color="auto"/>
                <w:bottom w:val="none" w:sz="0" w:space="0" w:color="auto"/>
                <w:right w:val="none" w:sz="0" w:space="0" w:color="auto"/>
              </w:divBdr>
            </w:div>
            <w:div w:id="920869589">
              <w:marLeft w:val="0"/>
              <w:marRight w:val="0"/>
              <w:marTop w:val="0"/>
              <w:marBottom w:val="0"/>
              <w:divBdr>
                <w:top w:val="none" w:sz="0" w:space="0" w:color="auto"/>
                <w:left w:val="none" w:sz="0" w:space="0" w:color="auto"/>
                <w:bottom w:val="none" w:sz="0" w:space="0" w:color="auto"/>
                <w:right w:val="none" w:sz="0" w:space="0" w:color="auto"/>
              </w:divBdr>
            </w:div>
          </w:divsChild>
        </w:div>
        <w:div w:id="1414623258">
          <w:marLeft w:val="0"/>
          <w:marRight w:val="0"/>
          <w:marTop w:val="0"/>
          <w:marBottom w:val="0"/>
          <w:divBdr>
            <w:top w:val="none" w:sz="0" w:space="0" w:color="auto"/>
            <w:left w:val="none" w:sz="0" w:space="0" w:color="auto"/>
            <w:bottom w:val="none" w:sz="0" w:space="0" w:color="auto"/>
            <w:right w:val="none" w:sz="0" w:space="0" w:color="auto"/>
          </w:divBdr>
        </w:div>
      </w:divsChild>
    </w:div>
    <w:div w:id="1195273102">
      <w:bodyDiv w:val="1"/>
      <w:marLeft w:val="0"/>
      <w:marRight w:val="0"/>
      <w:marTop w:val="0"/>
      <w:marBottom w:val="0"/>
      <w:divBdr>
        <w:top w:val="none" w:sz="0" w:space="0" w:color="auto"/>
        <w:left w:val="none" w:sz="0" w:space="0" w:color="auto"/>
        <w:bottom w:val="none" w:sz="0" w:space="0" w:color="auto"/>
        <w:right w:val="none" w:sz="0" w:space="0" w:color="auto"/>
      </w:divBdr>
      <w:divsChild>
        <w:div w:id="458836562">
          <w:marLeft w:val="0"/>
          <w:marRight w:val="0"/>
          <w:marTop w:val="0"/>
          <w:marBottom w:val="0"/>
          <w:divBdr>
            <w:top w:val="none" w:sz="0" w:space="0" w:color="auto"/>
            <w:left w:val="none" w:sz="0" w:space="0" w:color="auto"/>
            <w:bottom w:val="none" w:sz="0" w:space="0" w:color="auto"/>
            <w:right w:val="none" w:sz="0" w:space="0" w:color="auto"/>
          </w:divBdr>
        </w:div>
      </w:divsChild>
    </w:div>
    <w:div w:id="1199053939">
      <w:bodyDiv w:val="1"/>
      <w:marLeft w:val="0"/>
      <w:marRight w:val="0"/>
      <w:marTop w:val="0"/>
      <w:marBottom w:val="0"/>
      <w:divBdr>
        <w:top w:val="none" w:sz="0" w:space="0" w:color="auto"/>
        <w:left w:val="none" w:sz="0" w:space="0" w:color="auto"/>
        <w:bottom w:val="none" w:sz="0" w:space="0" w:color="auto"/>
        <w:right w:val="none" w:sz="0" w:space="0" w:color="auto"/>
      </w:divBdr>
    </w:div>
    <w:div w:id="1307658820">
      <w:bodyDiv w:val="1"/>
      <w:marLeft w:val="0"/>
      <w:marRight w:val="0"/>
      <w:marTop w:val="0"/>
      <w:marBottom w:val="0"/>
      <w:divBdr>
        <w:top w:val="none" w:sz="0" w:space="0" w:color="auto"/>
        <w:left w:val="none" w:sz="0" w:space="0" w:color="auto"/>
        <w:bottom w:val="none" w:sz="0" w:space="0" w:color="auto"/>
        <w:right w:val="none" w:sz="0" w:space="0" w:color="auto"/>
      </w:divBdr>
      <w:divsChild>
        <w:div w:id="756170028">
          <w:marLeft w:val="0"/>
          <w:marRight w:val="0"/>
          <w:marTop w:val="0"/>
          <w:marBottom w:val="0"/>
          <w:divBdr>
            <w:top w:val="none" w:sz="0" w:space="0" w:color="auto"/>
            <w:left w:val="none" w:sz="0" w:space="0" w:color="auto"/>
            <w:bottom w:val="none" w:sz="0" w:space="0" w:color="auto"/>
            <w:right w:val="none" w:sz="0" w:space="0" w:color="auto"/>
          </w:divBdr>
        </w:div>
      </w:divsChild>
    </w:div>
    <w:div w:id="1497384832">
      <w:bodyDiv w:val="1"/>
      <w:marLeft w:val="0"/>
      <w:marRight w:val="0"/>
      <w:marTop w:val="0"/>
      <w:marBottom w:val="0"/>
      <w:divBdr>
        <w:top w:val="none" w:sz="0" w:space="0" w:color="auto"/>
        <w:left w:val="none" w:sz="0" w:space="0" w:color="auto"/>
        <w:bottom w:val="none" w:sz="0" w:space="0" w:color="auto"/>
        <w:right w:val="none" w:sz="0" w:space="0" w:color="auto"/>
      </w:divBdr>
    </w:div>
    <w:div w:id="1614287635">
      <w:bodyDiv w:val="1"/>
      <w:marLeft w:val="0"/>
      <w:marRight w:val="0"/>
      <w:marTop w:val="0"/>
      <w:marBottom w:val="0"/>
      <w:divBdr>
        <w:top w:val="none" w:sz="0" w:space="0" w:color="auto"/>
        <w:left w:val="none" w:sz="0" w:space="0" w:color="auto"/>
        <w:bottom w:val="none" w:sz="0" w:space="0" w:color="auto"/>
        <w:right w:val="none" w:sz="0" w:space="0" w:color="auto"/>
      </w:divBdr>
      <w:divsChild>
        <w:div w:id="200745378">
          <w:marLeft w:val="0"/>
          <w:marRight w:val="0"/>
          <w:marTop w:val="0"/>
          <w:marBottom w:val="0"/>
          <w:divBdr>
            <w:top w:val="none" w:sz="0" w:space="0" w:color="auto"/>
            <w:left w:val="none" w:sz="0" w:space="0" w:color="auto"/>
            <w:bottom w:val="none" w:sz="0" w:space="0" w:color="auto"/>
            <w:right w:val="none" w:sz="0" w:space="0" w:color="auto"/>
          </w:divBdr>
        </w:div>
      </w:divsChild>
    </w:div>
    <w:div w:id="1801068724">
      <w:bodyDiv w:val="1"/>
      <w:marLeft w:val="0"/>
      <w:marRight w:val="0"/>
      <w:marTop w:val="0"/>
      <w:marBottom w:val="0"/>
      <w:divBdr>
        <w:top w:val="none" w:sz="0" w:space="0" w:color="auto"/>
        <w:left w:val="none" w:sz="0" w:space="0" w:color="auto"/>
        <w:bottom w:val="none" w:sz="0" w:space="0" w:color="auto"/>
        <w:right w:val="none" w:sz="0" w:space="0" w:color="auto"/>
      </w:divBdr>
      <w:divsChild>
        <w:div w:id="1173103911">
          <w:marLeft w:val="0"/>
          <w:marRight w:val="0"/>
          <w:marTop w:val="0"/>
          <w:marBottom w:val="0"/>
          <w:divBdr>
            <w:top w:val="none" w:sz="0" w:space="0" w:color="auto"/>
            <w:left w:val="none" w:sz="0" w:space="0" w:color="auto"/>
            <w:bottom w:val="none" w:sz="0" w:space="0" w:color="auto"/>
            <w:right w:val="none" w:sz="0" w:space="0" w:color="auto"/>
          </w:divBdr>
        </w:div>
      </w:divsChild>
    </w:div>
    <w:div w:id="1980963241">
      <w:bodyDiv w:val="1"/>
      <w:marLeft w:val="0"/>
      <w:marRight w:val="0"/>
      <w:marTop w:val="0"/>
      <w:marBottom w:val="0"/>
      <w:divBdr>
        <w:top w:val="none" w:sz="0" w:space="0" w:color="auto"/>
        <w:left w:val="none" w:sz="0" w:space="0" w:color="auto"/>
        <w:bottom w:val="none" w:sz="0" w:space="0" w:color="auto"/>
        <w:right w:val="none" w:sz="0" w:space="0" w:color="auto"/>
      </w:divBdr>
      <w:divsChild>
        <w:div w:id="2147383754">
          <w:marLeft w:val="0"/>
          <w:marRight w:val="0"/>
          <w:marTop w:val="0"/>
          <w:marBottom w:val="0"/>
          <w:divBdr>
            <w:top w:val="none" w:sz="0" w:space="0" w:color="auto"/>
            <w:left w:val="none" w:sz="0" w:space="0" w:color="auto"/>
            <w:bottom w:val="none" w:sz="0" w:space="0" w:color="auto"/>
            <w:right w:val="none" w:sz="0" w:space="0" w:color="auto"/>
          </w:divBdr>
        </w:div>
      </w:divsChild>
    </w:div>
    <w:div w:id="2083209543">
      <w:bodyDiv w:val="1"/>
      <w:marLeft w:val="0"/>
      <w:marRight w:val="0"/>
      <w:marTop w:val="0"/>
      <w:marBottom w:val="0"/>
      <w:divBdr>
        <w:top w:val="none" w:sz="0" w:space="0" w:color="auto"/>
        <w:left w:val="none" w:sz="0" w:space="0" w:color="auto"/>
        <w:bottom w:val="none" w:sz="0" w:space="0" w:color="auto"/>
        <w:right w:val="none" w:sz="0" w:space="0" w:color="auto"/>
      </w:divBdr>
      <w:divsChild>
        <w:div w:id="1803771133">
          <w:marLeft w:val="0"/>
          <w:marRight w:val="0"/>
          <w:marTop w:val="0"/>
          <w:marBottom w:val="0"/>
          <w:divBdr>
            <w:top w:val="none" w:sz="0" w:space="0" w:color="auto"/>
            <w:left w:val="none" w:sz="0" w:space="0" w:color="auto"/>
            <w:bottom w:val="none" w:sz="0" w:space="0" w:color="auto"/>
            <w:right w:val="none" w:sz="0" w:space="0" w:color="auto"/>
          </w:divBdr>
        </w:div>
      </w:divsChild>
    </w:div>
    <w:div w:id="2116055714">
      <w:bodyDiv w:val="1"/>
      <w:marLeft w:val="0"/>
      <w:marRight w:val="0"/>
      <w:marTop w:val="0"/>
      <w:marBottom w:val="0"/>
      <w:divBdr>
        <w:top w:val="none" w:sz="0" w:space="0" w:color="auto"/>
        <w:left w:val="none" w:sz="0" w:space="0" w:color="auto"/>
        <w:bottom w:val="none" w:sz="0" w:space="0" w:color="auto"/>
        <w:right w:val="none" w:sz="0" w:space="0" w:color="auto"/>
      </w:divBdr>
      <w:divsChild>
        <w:div w:id="984042471">
          <w:marLeft w:val="0"/>
          <w:marRight w:val="0"/>
          <w:marTop w:val="0"/>
          <w:marBottom w:val="0"/>
          <w:divBdr>
            <w:top w:val="none" w:sz="0" w:space="0" w:color="auto"/>
            <w:left w:val="none" w:sz="0" w:space="0" w:color="auto"/>
            <w:bottom w:val="none" w:sz="0" w:space="0" w:color="auto"/>
            <w:right w:val="none" w:sz="0" w:space="0" w:color="auto"/>
          </w:divBdr>
        </w:div>
      </w:divsChild>
    </w:div>
    <w:div w:id="213313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ec.europa.eu/medicinal-products/eudralex/eudralex-volume-4_en" TargetMode="External"/><Relationship Id="rId13" Type="http://schemas.openxmlformats.org/officeDocument/2006/relationships/hyperlink" Target="https://www.nhsggc.scot/staff-recruitment/hrconnect/learning-education-and-training/statutory-and-mandatory-training/" TargetMode="External"/><Relationship Id="rId18" Type="http://schemas.openxmlformats.org/officeDocument/2006/relationships/hyperlink" Target="https://www.nhsggc.scot/contact-us/freedom-of-information-foi/" TargetMode="External"/><Relationship Id="rId26" Type="http://schemas.openxmlformats.org/officeDocument/2006/relationships/hyperlink" Target="https://www.nhsggc.scot/staff-recruitment/staff-resources/laboratory-medicine/haematology-and-blood-transfusion/clyde-sector-haematology/" TargetMode="External"/><Relationship Id="rId39" Type="http://schemas.openxmlformats.org/officeDocument/2006/relationships/hyperlink" Target="https://www.transfusionguidelines.org/document-library/documents/the-mhra-hospital-blood-bank-inspection-process" TargetMode="Externa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hyperlink" Target="https://www.nhsggc.scot/staff-recruitment/hrconnect/imatter/" TargetMode="External"/><Relationship Id="rId42" Type="http://schemas.openxmlformats.org/officeDocument/2006/relationships/package" Target="embeddings/Microsoft_Word_Document1.docx"/><Relationship Id="rId7" Type="http://schemas.openxmlformats.org/officeDocument/2006/relationships/endnotes" Target="endnotes.xml"/><Relationship Id="rId12" Type="http://schemas.openxmlformats.org/officeDocument/2006/relationships/hyperlink" Target="https://scottish.sharepoint.com/sites/GGC-Finance/SitePages/Financial-Governance.aspx" TargetMode="External"/><Relationship Id="rId17" Type="http://schemas.openxmlformats.org/officeDocument/2006/relationships/hyperlink" Target="http://www.staffnet.ggc.scot.nhs.uk/Corporate%20Services/Clinical%20Governance/Key%20Information/Pages/ConsenttoTreatmentPage.aspx" TargetMode="External"/><Relationship Id="rId25" Type="http://schemas.openxmlformats.org/officeDocument/2006/relationships/hyperlink" Target="https://scottish.sharepoint.com/sites/ClydeHaematology/SitePages/CPD-Events.aspx?source=https%3A%2F%2Fscottish.sharepoint.com%2Fsites%2FClydeHaematology%2FSitePages%2FForms%2FByAuthor.aspx" TargetMode="External"/><Relationship Id="rId33" Type="http://schemas.openxmlformats.org/officeDocument/2006/relationships/hyperlink" Target="https://www.nhsggc.scot/staff-recruitment/staff-resources/laboratory-medicine/haematology-and-blood-transfusion/clyde-sector-haematology/" TargetMode="External"/><Relationship Id="rId38" Type="http://schemas.openxmlformats.org/officeDocument/2006/relationships/image" Target="media/image6.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affnet.ggc.scot.nhs.uk/Corporate%20Services/Clinical%20Governance/Clinical%20Risk/Pages/DutyofCandour.aspx" TargetMode="External"/><Relationship Id="rId20" Type="http://schemas.openxmlformats.org/officeDocument/2006/relationships/hyperlink" Target="https://www.nhsggc.scot/staff-recruitment/staff-resources/laboratory-medicine/haematology-and-blood-transfusion/clyde-sector-haematology/" TargetMode="External"/><Relationship Id="rId29" Type="http://schemas.openxmlformats.org/officeDocument/2006/relationships/hyperlink" Target="file://C:\Users\walkegr116\AppData\Local\Temp\AppData\Local\Microsoft\Windows\Temporary%20Internet%20Files\Content.Outlook\AppData\Local\Microsoft\Windows\Temporary%20Internet%20Files\Graham\AppData\Local\Microsoft\Windows\QPULSE4\QMS%20DOCUMENTATION\ACTIVE%20DOCUMENTS\MAP-ALL-ALL-002.ClinMatDocRetention.doc" TargetMode="External"/><Relationship Id="rId41"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ottish.sharepoint.com/sites/GGC-Finance/SitePages/Declarations.aspx" TargetMode="External"/><Relationship Id="rId24" Type="http://schemas.openxmlformats.org/officeDocument/2006/relationships/hyperlink" Target="https://www.nhsggc.scot/staff-recruitment/hrconnect/learning-education-and-training/induction-portal/guidance-and-resources-for-managers-and-supervisors/" TargetMode="External"/><Relationship Id="rId32" Type="http://schemas.openxmlformats.org/officeDocument/2006/relationships/hyperlink" Target="https://www.nhsggc.scot/staff-recruitment/hrconnect/safety-health-and-wellbeing/policies-guidance-documents-and-forms/" TargetMode="External"/><Relationship Id="rId37" Type="http://schemas.openxmlformats.org/officeDocument/2006/relationships/image" Target="media/image5.png"/><Relationship Id="rId40" Type="http://schemas.openxmlformats.org/officeDocument/2006/relationships/hyperlink" Target="http://www.ukas.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hsggc.scot/staff-recruitment/staff-resources/laboratory-medicine/haematology-and-blood-transfusion/clyde-sector-haematology/" TargetMode="External"/><Relationship Id="rId23" Type="http://schemas.openxmlformats.org/officeDocument/2006/relationships/hyperlink" Target="http://www.staffnet.ggc.scot.nhs.uk/Human%20Resources/Staff%20Governance/Pages/StaffGovernance.aspx" TargetMode="External"/><Relationship Id="rId28" Type="http://schemas.openxmlformats.org/officeDocument/2006/relationships/hyperlink" Target="https://www.nhsggc.scot/staff-recruitment/hrconnect/safety-health-and-wellbeing/policies-guidance-documents-and-forms/" TargetMode="External"/><Relationship Id="rId36" Type="http://schemas.openxmlformats.org/officeDocument/2006/relationships/image" Target="media/image4.png"/><Relationship Id="rId10" Type="http://schemas.openxmlformats.org/officeDocument/2006/relationships/hyperlink" Target="https://www.nhsggc.scot/staff-recruitment/hrconnect/policies-and-staff-governance/polices/conduct-and-complaints/" TargetMode="External"/><Relationship Id="rId19" Type="http://schemas.openxmlformats.org/officeDocument/2006/relationships/hyperlink" Target="https://www.nhsggc.scot/staff-recruitment/hrconnect/policies-and-staff-governance/polices/equality-diversity-and-gender-based-policies/" TargetMode="External"/><Relationship Id="rId31" Type="http://schemas.openxmlformats.org/officeDocument/2006/relationships/hyperlink" Target="https://www.nhsggc.scot/staff-recruitment/staff-resources/laboratory-medicine/haematology-and-blood-transfusion/clyde-sector-haematology/"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hsggc.scot/staff-recruitment/staff-resources/laboratory-medicine/haematology-and-blood-transfusion/clyde-sector-haematology/" TargetMode="External"/><Relationship Id="rId14" Type="http://schemas.openxmlformats.org/officeDocument/2006/relationships/hyperlink" Target="http://www.staffnet.ggc.scot.nhs.uk/CORPORATE%20SERVICES/EHEALTH/INFOGOVINDEX/Pages/Caldicott.aspx" TargetMode="External"/><Relationship Id="rId22" Type="http://schemas.openxmlformats.org/officeDocument/2006/relationships/hyperlink" Target="https://www.nhsggc.org.uk/media/269268/health-safety-policy-april-2021.pdf" TargetMode="External"/><Relationship Id="rId27" Type="http://schemas.openxmlformats.org/officeDocument/2006/relationships/image" Target="media/image2.png"/><Relationship Id="rId30" Type="http://schemas.openxmlformats.org/officeDocument/2006/relationships/hyperlink" Target="https://www.nhsggc.scot/staff-recruitment/staff-resources/laboratory-medicine/haematology-and-blood-transfusion/clyde-sector-haematology/" TargetMode="External"/><Relationship Id="rId35" Type="http://schemas.openxmlformats.org/officeDocument/2006/relationships/image" Target="media/image3.png"/><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6F0DF-89A4-46BC-97EE-47419B296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13675</Words>
  <Characters>77954</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FULL BLOOD COUNT (FBC) ANALYSIS USING SYSMEX SE-1234 ANALYSER</vt:lpstr>
    </vt:vector>
  </TitlesOfParts>
  <Company>Microsoft</Company>
  <LinksUpToDate>false</LinksUpToDate>
  <CharactersWithSpaces>91447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BLOOD COUNT (FBC) ANALYSIS USING SYSMEX SE-1234 ANALYSER</dc:title>
  <dc:creator>Graham</dc:creator>
  <cp:lastModifiedBy>Anderson, Robert</cp:lastModifiedBy>
  <cp:revision>2</cp:revision>
  <cp:lastPrinted>2023-03-07T12:19:00Z</cp:lastPrinted>
  <dcterms:created xsi:type="dcterms:W3CDTF">2024-04-23T14:55:00Z</dcterms:created>
  <dcterms:modified xsi:type="dcterms:W3CDTF">2024-04-23T14:55:00Z</dcterms:modified>
</cp:coreProperties>
</file>