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9"/>
        <w:gridCol w:w="5231"/>
      </w:tblGrid>
      <w:tr w:rsidR="0025028A" w:rsidRPr="00EF0500" w14:paraId="0BF5071C" w14:textId="77777777">
        <w:trPr>
          <w:trHeight w:val="283"/>
        </w:trPr>
        <w:tc>
          <w:tcPr>
            <w:tcW w:w="10440" w:type="dxa"/>
            <w:gridSpan w:val="2"/>
          </w:tcPr>
          <w:p w14:paraId="672A6659" w14:textId="77777777" w:rsidR="00A12430" w:rsidRDefault="00A12430" w:rsidP="007A3797">
            <w:pPr>
              <w:tabs>
                <w:tab w:val="left" w:pos="4513"/>
              </w:tabs>
              <w:spacing w:after="0" w:line="240" w:lineRule="auto"/>
              <w:jc w:val="center"/>
              <w:rPr>
                <w:b/>
                <w:sz w:val="40"/>
                <w:szCs w:val="40"/>
              </w:rPr>
            </w:pPr>
          </w:p>
          <w:p w14:paraId="7E17B1E3" w14:textId="77777777" w:rsidR="007A3797" w:rsidRDefault="00B554AE" w:rsidP="007A3797">
            <w:pPr>
              <w:tabs>
                <w:tab w:val="left" w:pos="4513"/>
              </w:tabs>
              <w:spacing w:after="0" w:line="240" w:lineRule="auto"/>
              <w:jc w:val="center"/>
              <w:rPr>
                <w:b/>
                <w:sz w:val="40"/>
                <w:szCs w:val="40"/>
              </w:rPr>
            </w:pPr>
            <w:r>
              <w:rPr>
                <w:b/>
                <w:sz w:val="40"/>
                <w:szCs w:val="40"/>
              </w:rPr>
              <w:t>QUALITY MANUAL</w:t>
            </w:r>
          </w:p>
          <w:p w14:paraId="5DAB6C7B" w14:textId="77777777" w:rsidR="007A3797" w:rsidRPr="00342F08" w:rsidRDefault="007A3797" w:rsidP="00626100">
            <w:pPr>
              <w:tabs>
                <w:tab w:val="left" w:pos="4513"/>
              </w:tabs>
              <w:spacing w:after="0" w:line="240" w:lineRule="auto"/>
              <w:rPr>
                <w:b/>
                <w:sz w:val="24"/>
                <w:szCs w:val="24"/>
              </w:rPr>
            </w:pPr>
          </w:p>
        </w:tc>
      </w:tr>
      <w:tr w:rsidR="007A3797" w:rsidRPr="00197CCE" w14:paraId="7539B81A" w14:textId="77777777">
        <w:tblPrEx>
          <w:shd w:val="clear" w:color="auto" w:fill="D9D9D9"/>
        </w:tblPrEx>
        <w:tc>
          <w:tcPr>
            <w:tcW w:w="10440" w:type="dxa"/>
            <w:gridSpan w:val="2"/>
            <w:tcBorders>
              <w:bottom w:val="single" w:sz="4" w:space="0" w:color="auto"/>
            </w:tcBorders>
            <w:shd w:val="clear" w:color="auto" w:fill="D9D9D9"/>
          </w:tcPr>
          <w:p w14:paraId="33F190CA" w14:textId="77777777" w:rsidR="007A3797" w:rsidRPr="00A12430" w:rsidRDefault="007A3797" w:rsidP="00591C76">
            <w:pPr>
              <w:spacing w:after="0" w:line="240" w:lineRule="auto"/>
              <w:rPr>
                <w:rFonts w:ascii="Arial" w:hAnsi="Arial" w:cs="Arial"/>
                <w:b/>
                <w:bCs/>
              </w:rPr>
            </w:pPr>
            <w:r w:rsidRPr="000865C9">
              <w:rPr>
                <w:b/>
                <w:bCs/>
              </w:rPr>
              <w:t>Scope &amp; Purpose of Document</w:t>
            </w:r>
          </w:p>
        </w:tc>
      </w:tr>
      <w:tr w:rsidR="007A3797" w:rsidRPr="00EF0500" w14:paraId="4F2C9F01" w14:textId="77777777">
        <w:tblPrEx>
          <w:shd w:val="clear" w:color="auto" w:fill="D9D9D9"/>
        </w:tblPrEx>
        <w:trPr>
          <w:trHeight w:val="1260"/>
        </w:trPr>
        <w:tc>
          <w:tcPr>
            <w:tcW w:w="10440" w:type="dxa"/>
            <w:gridSpan w:val="2"/>
            <w:shd w:val="clear" w:color="auto" w:fill="auto"/>
          </w:tcPr>
          <w:p w14:paraId="5A39BBE3" w14:textId="77777777" w:rsidR="000865C9" w:rsidRDefault="000865C9" w:rsidP="00A12430">
            <w:pPr>
              <w:spacing w:after="0" w:line="240" w:lineRule="auto"/>
              <w:rPr>
                <w:rFonts w:ascii="Arial" w:hAnsi="Arial"/>
                <w:sz w:val="20"/>
                <w:szCs w:val="20"/>
              </w:rPr>
            </w:pPr>
          </w:p>
          <w:p w14:paraId="242E75B3" w14:textId="77777777" w:rsidR="009F6D25" w:rsidRPr="006A34F2" w:rsidRDefault="009F6D25" w:rsidP="006A34F2">
            <w:pPr>
              <w:spacing w:line="240" w:lineRule="auto"/>
              <w:jc w:val="both"/>
              <w:rPr>
                <w:rFonts w:ascii="Arial" w:hAnsi="Arial" w:cs="Arial"/>
                <w:sz w:val="20"/>
                <w:szCs w:val="20"/>
              </w:rPr>
            </w:pPr>
            <w:r w:rsidRPr="006A34F2">
              <w:rPr>
                <w:rFonts w:ascii="Arial" w:hAnsi="Arial" w:cs="Arial"/>
                <w:sz w:val="20"/>
                <w:szCs w:val="20"/>
              </w:rPr>
              <w:t>All policies and procedures specified herein are mandatory within the Department.</w:t>
            </w:r>
          </w:p>
          <w:p w14:paraId="0FBF08DC" w14:textId="7829B272" w:rsidR="009F6D25" w:rsidRPr="006A34F2" w:rsidRDefault="009F6D25" w:rsidP="008B7EEB">
            <w:pPr>
              <w:spacing w:line="240" w:lineRule="auto"/>
              <w:jc w:val="both"/>
              <w:rPr>
                <w:rFonts w:ascii="Arial" w:hAnsi="Arial" w:cs="Arial"/>
                <w:sz w:val="20"/>
                <w:szCs w:val="20"/>
              </w:rPr>
            </w:pPr>
            <w:r w:rsidRPr="006A34F2">
              <w:rPr>
                <w:rFonts w:ascii="Arial" w:hAnsi="Arial" w:cs="Arial"/>
                <w:sz w:val="20"/>
                <w:szCs w:val="20"/>
              </w:rPr>
              <w:t>The Quality Manager is responsible for ensuring the implementation and maintenance of this Quality Manual</w:t>
            </w:r>
            <w:r w:rsidR="008B7EEB">
              <w:rPr>
                <w:rFonts w:ascii="Arial" w:hAnsi="Arial" w:cs="Arial"/>
                <w:sz w:val="20"/>
                <w:szCs w:val="20"/>
              </w:rPr>
              <w:t xml:space="preserve">. </w:t>
            </w:r>
          </w:p>
        </w:tc>
      </w:tr>
      <w:tr w:rsidR="007A3797" w:rsidRPr="00197CCE" w14:paraId="49CBFD8B" w14:textId="77777777">
        <w:tblPrEx>
          <w:shd w:val="clear" w:color="auto" w:fill="D9D9D9"/>
        </w:tblPrEx>
        <w:tc>
          <w:tcPr>
            <w:tcW w:w="10440" w:type="dxa"/>
            <w:gridSpan w:val="2"/>
            <w:tcBorders>
              <w:bottom w:val="single" w:sz="4" w:space="0" w:color="auto"/>
            </w:tcBorders>
            <w:shd w:val="clear" w:color="auto" w:fill="D9D9D9"/>
          </w:tcPr>
          <w:p w14:paraId="1A916DE8" w14:textId="77777777" w:rsidR="007A3797" w:rsidRPr="00197CCE" w:rsidRDefault="007A3797" w:rsidP="00591C76">
            <w:pPr>
              <w:spacing w:after="0" w:line="240" w:lineRule="auto"/>
              <w:rPr>
                <w:b/>
                <w:bCs/>
              </w:rPr>
            </w:pPr>
            <w:r w:rsidRPr="00197CCE">
              <w:rPr>
                <w:b/>
                <w:bCs/>
              </w:rPr>
              <w:t>Document Version Changes</w:t>
            </w:r>
          </w:p>
        </w:tc>
      </w:tr>
      <w:tr w:rsidR="007A3797" w:rsidRPr="00EF0500" w14:paraId="0ECD4481" w14:textId="77777777" w:rsidTr="009F6D25">
        <w:tblPrEx>
          <w:shd w:val="clear" w:color="auto" w:fill="D9D9D9"/>
        </w:tblPrEx>
        <w:trPr>
          <w:trHeight w:val="452"/>
        </w:trPr>
        <w:tc>
          <w:tcPr>
            <w:tcW w:w="10440" w:type="dxa"/>
            <w:gridSpan w:val="2"/>
            <w:tcBorders>
              <w:bottom w:val="single" w:sz="4" w:space="0" w:color="auto"/>
            </w:tcBorders>
            <w:shd w:val="clear" w:color="auto" w:fill="auto"/>
          </w:tcPr>
          <w:p w14:paraId="50E5D652" w14:textId="4ABB8D97" w:rsidR="006A34F2" w:rsidRDefault="006A34F2" w:rsidP="002A7C73">
            <w:pPr>
              <w:spacing w:after="0" w:line="240" w:lineRule="auto"/>
              <w:rPr>
                <w:rFonts w:ascii="Arial" w:hAnsi="Arial" w:cs="Arial"/>
                <w:sz w:val="20"/>
                <w:szCs w:val="20"/>
              </w:rPr>
            </w:pPr>
          </w:p>
          <w:p w14:paraId="50904BDF" w14:textId="1D95ED2F" w:rsidR="002A7C73" w:rsidRDefault="0053052A" w:rsidP="0053052A">
            <w:pPr>
              <w:spacing w:after="0" w:line="240" w:lineRule="auto"/>
              <w:jc w:val="both"/>
              <w:rPr>
                <w:rFonts w:ascii="Arial" w:hAnsi="Arial" w:cs="Arial"/>
                <w:sz w:val="20"/>
                <w:szCs w:val="20"/>
              </w:rPr>
            </w:pPr>
            <w:r>
              <w:rPr>
                <w:rFonts w:ascii="Arial" w:hAnsi="Arial" w:cs="Arial"/>
                <w:sz w:val="20"/>
                <w:szCs w:val="20"/>
              </w:rPr>
              <w:t>Version 20 is updated to version 21</w:t>
            </w:r>
            <w:r w:rsidR="006A34F2" w:rsidRPr="006A34F2">
              <w:rPr>
                <w:rFonts w:ascii="Arial" w:hAnsi="Arial" w:cs="Arial"/>
                <w:sz w:val="20"/>
                <w:szCs w:val="20"/>
              </w:rPr>
              <w:t xml:space="preserve"> –</w:t>
            </w:r>
            <w:r>
              <w:rPr>
                <w:rFonts w:ascii="Arial" w:hAnsi="Arial" w:cs="Arial"/>
                <w:sz w:val="20"/>
                <w:szCs w:val="20"/>
              </w:rPr>
              <w:t xml:space="preserve"> Include reference to Laboratory Director responsibilities as per ISO15189:2022 Standard </w:t>
            </w:r>
            <w:r w:rsidR="00894462">
              <w:rPr>
                <w:rFonts w:ascii="Arial" w:hAnsi="Arial" w:cs="Arial"/>
                <w:sz w:val="20"/>
                <w:szCs w:val="20"/>
              </w:rPr>
              <w:t>5.2.2 (Appendix A, Section ‘g’) and updated organisation diagram.</w:t>
            </w:r>
          </w:p>
          <w:p w14:paraId="41C8F396" w14:textId="556CF8C4" w:rsidR="0053052A" w:rsidRPr="006A34F2" w:rsidRDefault="0053052A" w:rsidP="0053052A">
            <w:pPr>
              <w:spacing w:after="0" w:line="240" w:lineRule="auto"/>
              <w:jc w:val="both"/>
              <w:rPr>
                <w:rFonts w:ascii="Arial" w:hAnsi="Arial" w:cs="Arial"/>
                <w:sz w:val="20"/>
                <w:szCs w:val="20"/>
              </w:rPr>
            </w:pPr>
          </w:p>
        </w:tc>
      </w:tr>
      <w:tr w:rsidR="007A3797" w:rsidRPr="00EF0500" w14:paraId="66CA639A" w14:textId="77777777" w:rsidTr="003F7A89">
        <w:tblPrEx>
          <w:shd w:val="clear" w:color="auto" w:fill="D9D9D9"/>
        </w:tblPrEx>
        <w:trPr>
          <w:trHeight w:val="304"/>
        </w:trPr>
        <w:tc>
          <w:tcPr>
            <w:tcW w:w="5209" w:type="dxa"/>
            <w:shd w:val="clear" w:color="auto" w:fill="D9D9D9"/>
          </w:tcPr>
          <w:p w14:paraId="656691AF" w14:textId="77777777" w:rsidR="007A3797" w:rsidRPr="007A3797" w:rsidRDefault="007A3797" w:rsidP="007A3797">
            <w:pPr>
              <w:spacing w:after="0" w:line="240" w:lineRule="auto"/>
              <w:rPr>
                <w:b/>
                <w:bCs/>
              </w:rPr>
            </w:pPr>
            <w:r w:rsidRPr="00197CCE">
              <w:rPr>
                <w:b/>
                <w:bCs/>
              </w:rPr>
              <w:t>Document References</w:t>
            </w:r>
          </w:p>
        </w:tc>
        <w:tc>
          <w:tcPr>
            <w:tcW w:w="5231" w:type="dxa"/>
            <w:shd w:val="clear" w:color="auto" w:fill="D9D9D9"/>
          </w:tcPr>
          <w:p w14:paraId="706AE58B" w14:textId="77777777" w:rsidR="007A3797" w:rsidRPr="007A3797" w:rsidRDefault="007A3797" w:rsidP="007A3797">
            <w:pPr>
              <w:spacing w:after="0" w:line="240" w:lineRule="auto"/>
              <w:rPr>
                <w:b/>
                <w:bCs/>
              </w:rPr>
            </w:pPr>
            <w:r w:rsidRPr="00197CCE">
              <w:rPr>
                <w:b/>
                <w:bCs/>
              </w:rPr>
              <w:t>Related Documents</w:t>
            </w:r>
          </w:p>
        </w:tc>
      </w:tr>
      <w:tr w:rsidR="007A3797" w:rsidRPr="00EF0500" w14:paraId="6F133978" w14:textId="77777777" w:rsidTr="003F7A89">
        <w:tblPrEx>
          <w:shd w:val="clear" w:color="auto" w:fill="D9D9D9"/>
        </w:tblPrEx>
        <w:trPr>
          <w:trHeight w:val="483"/>
        </w:trPr>
        <w:tc>
          <w:tcPr>
            <w:tcW w:w="5209" w:type="dxa"/>
            <w:shd w:val="clear" w:color="auto" w:fill="auto"/>
          </w:tcPr>
          <w:p w14:paraId="2AFC7D4F" w14:textId="4FA5AA18" w:rsidR="009F6D25" w:rsidRPr="006A34F2" w:rsidRDefault="009F6D25" w:rsidP="009C1FDC">
            <w:pPr>
              <w:pStyle w:val="Bullet"/>
              <w:numPr>
                <w:ilvl w:val="0"/>
                <w:numId w:val="52"/>
              </w:numPr>
              <w:jc w:val="both"/>
              <w:rPr>
                <w:sz w:val="20"/>
                <w:szCs w:val="20"/>
              </w:rPr>
            </w:pPr>
            <w:r w:rsidRPr="006A34F2">
              <w:rPr>
                <w:sz w:val="20"/>
                <w:szCs w:val="20"/>
              </w:rPr>
              <w:t xml:space="preserve">ISO 15189: 2022 – Medical Laboratories – Requirements for Quality &amp; Competence </w:t>
            </w:r>
          </w:p>
          <w:p w14:paraId="0A292B43" w14:textId="77777777" w:rsidR="009F6D25" w:rsidRPr="006A34F2" w:rsidRDefault="009F6D25" w:rsidP="009C1FDC">
            <w:pPr>
              <w:pStyle w:val="Bullet"/>
              <w:numPr>
                <w:ilvl w:val="0"/>
                <w:numId w:val="52"/>
              </w:numPr>
              <w:jc w:val="both"/>
              <w:rPr>
                <w:sz w:val="20"/>
                <w:szCs w:val="20"/>
              </w:rPr>
            </w:pPr>
            <w:r w:rsidRPr="006A34F2">
              <w:rPr>
                <w:sz w:val="20"/>
                <w:szCs w:val="20"/>
              </w:rPr>
              <w:t xml:space="preserve">Blood Safety and Quality Regulations 2005 (“the principal Regulations”) and subsequent amendments, </w:t>
            </w:r>
          </w:p>
          <w:p w14:paraId="686D5565" w14:textId="77777777" w:rsidR="009F6D25" w:rsidRPr="006A34F2" w:rsidRDefault="009F6D25" w:rsidP="009C1FDC">
            <w:pPr>
              <w:pStyle w:val="Bullet"/>
              <w:numPr>
                <w:ilvl w:val="0"/>
                <w:numId w:val="52"/>
              </w:numPr>
              <w:jc w:val="both"/>
              <w:rPr>
                <w:sz w:val="20"/>
                <w:szCs w:val="20"/>
              </w:rPr>
            </w:pPr>
            <w:r w:rsidRPr="006A34F2">
              <w:rPr>
                <w:sz w:val="20"/>
                <w:szCs w:val="20"/>
              </w:rPr>
              <w:t xml:space="preserve">Commission Directive 2005/61/EC,  </w:t>
            </w:r>
          </w:p>
          <w:p w14:paraId="25F0943B" w14:textId="77777777" w:rsidR="00157571" w:rsidRPr="006A34F2" w:rsidRDefault="009F6D25" w:rsidP="00157571">
            <w:pPr>
              <w:pStyle w:val="Bullet"/>
              <w:numPr>
                <w:ilvl w:val="0"/>
                <w:numId w:val="52"/>
              </w:numPr>
              <w:jc w:val="both"/>
              <w:rPr>
                <w:sz w:val="20"/>
                <w:szCs w:val="20"/>
              </w:rPr>
            </w:pPr>
            <w:r w:rsidRPr="006A34F2">
              <w:rPr>
                <w:sz w:val="20"/>
                <w:szCs w:val="20"/>
              </w:rPr>
              <w:t>Commission Directive 2005/62/EC</w:t>
            </w:r>
          </w:p>
          <w:p w14:paraId="4571FC67" w14:textId="1973586E" w:rsidR="009F6D25" w:rsidRPr="006A34F2" w:rsidRDefault="00157571" w:rsidP="00157571">
            <w:pPr>
              <w:pStyle w:val="Bullet"/>
              <w:numPr>
                <w:ilvl w:val="0"/>
                <w:numId w:val="52"/>
              </w:numPr>
              <w:jc w:val="both"/>
              <w:rPr>
                <w:sz w:val="20"/>
                <w:szCs w:val="20"/>
              </w:rPr>
            </w:pPr>
            <w:r w:rsidRPr="006A34F2">
              <w:rPr>
                <w:sz w:val="20"/>
                <w:szCs w:val="20"/>
              </w:rPr>
              <w:t>EDQM Guide to the preparation, use and quality assurance of blood components</w:t>
            </w:r>
          </w:p>
          <w:p w14:paraId="56934F9B" w14:textId="77777777" w:rsidR="009F6D25" w:rsidRPr="006A34F2" w:rsidRDefault="009F6D25" w:rsidP="009C1FDC">
            <w:pPr>
              <w:pStyle w:val="Bullet"/>
              <w:numPr>
                <w:ilvl w:val="0"/>
                <w:numId w:val="52"/>
              </w:numPr>
              <w:jc w:val="both"/>
              <w:rPr>
                <w:sz w:val="20"/>
                <w:szCs w:val="20"/>
              </w:rPr>
            </w:pPr>
            <w:r w:rsidRPr="006A34F2">
              <w:rPr>
                <w:sz w:val="20"/>
                <w:szCs w:val="20"/>
              </w:rPr>
              <w:t>UKAS Publications - TPS 41, 47, 51, 53 and 57</w:t>
            </w:r>
          </w:p>
          <w:p w14:paraId="55CAA24D" w14:textId="77777777" w:rsidR="000865C9" w:rsidRPr="006A34F2" w:rsidRDefault="009F6D25" w:rsidP="007A3797">
            <w:pPr>
              <w:pStyle w:val="ListParagraph"/>
              <w:numPr>
                <w:ilvl w:val="0"/>
                <w:numId w:val="52"/>
              </w:numPr>
              <w:spacing w:after="0" w:line="240" w:lineRule="auto"/>
              <w:rPr>
                <w:rFonts w:ascii="Arial" w:hAnsi="Arial" w:cs="Arial"/>
                <w:bCs/>
                <w:sz w:val="20"/>
                <w:szCs w:val="20"/>
              </w:rPr>
            </w:pPr>
            <w:r w:rsidRPr="006A34F2">
              <w:rPr>
                <w:rFonts w:ascii="Arial" w:hAnsi="Arial" w:cs="Arial"/>
                <w:sz w:val="20"/>
                <w:szCs w:val="20"/>
              </w:rPr>
              <w:t>UKAS Publications – LABS: 1, 3, 5, 11, 12, 14, 15 and 36</w:t>
            </w:r>
          </w:p>
          <w:p w14:paraId="72A3D3EC" w14:textId="1D7FAED8" w:rsidR="00BE2DAC" w:rsidRPr="006A34F2" w:rsidRDefault="00BE2DAC" w:rsidP="00BE2DAC">
            <w:pPr>
              <w:spacing w:after="0" w:line="240" w:lineRule="auto"/>
              <w:rPr>
                <w:rFonts w:ascii="Arial" w:hAnsi="Arial" w:cs="Arial"/>
                <w:bCs/>
                <w:sz w:val="20"/>
                <w:szCs w:val="20"/>
              </w:rPr>
            </w:pPr>
          </w:p>
        </w:tc>
        <w:tc>
          <w:tcPr>
            <w:tcW w:w="5231" w:type="dxa"/>
            <w:shd w:val="clear" w:color="auto" w:fill="auto"/>
          </w:tcPr>
          <w:p w14:paraId="1FE727D5" w14:textId="77777777" w:rsidR="009F6D25" w:rsidRPr="006A34F2" w:rsidRDefault="009F6D25" w:rsidP="009F6D25">
            <w:pPr>
              <w:pStyle w:val="ListParagraph"/>
              <w:spacing w:after="0" w:line="240" w:lineRule="auto"/>
              <w:ind w:left="0"/>
              <w:rPr>
                <w:rFonts w:ascii="Arial" w:hAnsi="Arial" w:cs="Arial"/>
                <w:sz w:val="20"/>
                <w:szCs w:val="20"/>
              </w:rPr>
            </w:pPr>
            <w:bookmarkStart w:id="0" w:name="_Toc107628856"/>
            <w:bookmarkStart w:id="1" w:name="_Toc107754081"/>
            <w:bookmarkStart w:id="2" w:name="_Toc205616492"/>
            <w:bookmarkStart w:id="3" w:name="_Toc243740456"/>
            <w:r w:rsidRPr="006A34F2">
              <w:rPr>
                <w:rFonts w:ascii="Arial" w:hAnsi="Arial" w:cs="Arial"/>
                <w:sz w:val="20"/>
                <w:szCs w:val="20"/>
              </w:rPr>
              <w:t>The Quality Manual serves, partly, as a directory of Quality Management System documentation. Accordingly, related Quality Management System documents shall be referenced throughout the text.</w:t>
            </w:r>
            <w:bookmarkEnd w:id="0"/>
            <w:bookmarkEnd w:id="1"/>
            <w:bookmarkEnd w:id="2"/>
            <w:bookmarkEnd w:id="3"/>
          </w:p>
          <w:p w14:paraId="340BC8E9" w14:textId="77777777" w:rsidR="006A34F2" w:rsidRPr="006A34F2" w:rsidRDefault="006A34F2" w:rsidP="009F6D25">
            <w:pPr>
              <w:pStyle w:val="ListParagraph"/>
              <w:spacing w:after="0" w:line="240" w:lineRule="auto"/>
              <w:ind w:left="0"/>
              <w:rPr>
                <w:rFonts w:ascii="Arial" w:hAnsi="Arial" w:cs="Arial"/>
                <w:sz w:val="20"/>
                <w:szCs w:val="20"/>
              </w:rPr>
            </w:pPr>
          </w:p>
          <w:p w14:paraId="43274FB6" w14:textId="77777777" w:rsidR="006A34F2" w:rsidRPr="006A34F2" w:rsidRDefault="006A34F2" w:rsidP="009F6D25">
            <w:pPr>
              <w:pStyle w:val="ListParagraph"/>
              <w:spacing w:after="0" w:line="240" w:lineRule="auto"/>
              <w:ind w:left="0"/>
              <w:rPr>
                <w:rFonts w:ascii="Arial" w:hAnsi="Arial" w:cs="Arial"/>
                <w:sz w:val="20"/>
                <w:szCs w:val="20"/>
              </w:rPr>
            </w:pPr>
          </w:p>
          <w:p w14:paraId="5629D461" w14:textId="77777777" w:rsidR="006A34F2" w:rsidRPr="006A34F2" w:rsidRDefault="006A34F2" w:rsidP="009F6D25">
            <w:pPr>
              <w:pStyle w:val="ListParagraph"/>
              <w:spacing w:after="0" w:line="240" w:lineRule="auto"/>
              <w:ind w:left="0"/>
              <w:rPr>
                <w:rFonts w:ascii="Arial" w:hAnsi="Arial" w:cs="Arial"/>
                <w:sz w:val="20"/>
                <w:szCs w:val="20"/>
              </w:rPr>
            </w:pPr>
          </w:p>
          <w:p w14:paraId="1DC57039" w14:textId="77777777" w:rsidR="006A34F2" w:rsidRPr="006A34F2" w:rsidRDefault="006A34F2" w:rsidP="009F6D25">
            <w:pPr>
              <w:pStyle w:val="ListParagraph"/>
              <w:spacing w:after="0" w:line="240" w:lineRule="auto"/>
              <w:ind w:left="0"/>
              <w:rPr>
                <w:rFonts w:ascii="Arial" w:hAnsi="Arial" w:cs="Arial"/>
                <w:sz w:val="20"/>
                <w:szCs w:val="20"/>
              </w:rPr>
            </w:pPr>
          </w:p>
          <w:p w14:paraId="3A6EEC29" w14:textId="77777777" w:rsidR="006A34F2" w:rsidRPr="006A34F2" w:rsidRDefault="006A34F2" w:rsidP="009F6D25">
            <w:pPr>
              <w:pStyle w:val="ListParagraph"/>
              <w:spacing w:after="0" w:line="240" w:lineRule="auto"/>
              <w:ind w:left="0"/>
              <w:rPr>
                <w:rFonts w:ascii="Arial" w:hAnsi="Arial" w:cs="Arial"/>
                <w:sz w:val="20"/>
                <w:szCs w:val="20"/>
              </w:rPr>
            </w:pPr>
          </w:p>
          <w:p w14:paraId="4C66B63D" w14:textId="77777777" w:rsidR="006A34F2" w:rsidRPr="006A34F2" w:rsidRDefault="006A34F2" w:rsidP="009F6D25">
            <w:pPr>
              <w:pStyle w:val="ListParagraph"/>
              <w:spacing w:after="0" w:line="240" w:lineRule="auto"/>
              <w:ind w:left="0"/>
              <w:rPr>
                <w:rFonts w:ascii="Arial" w:hAnsi="Arial" w:cs="Arial"/>
                <w:sz w:val="20"/>
                <w:szCs w:val="20"/>
              </w:rPr>
            </w:pPr>
          </w:p>
          <w:p w14:paraId="1B6A17BB" w14:textId="77777777" w:rsidR="006A34F2" w:rsidRPr="006A34F2" w:rsidRDefault="006A34F2" w:rsidP="009F6D25">
            <w:pPr>
              <w:pStyle w:val="ListParagraph"/>
              <w:spacing w:after="0" w:line="240" w:lineRule="auto"/>
              <w:ind w:left="0"/>
              <w:rPr>
                <w:rFonts w:ascii="Arial" w:hAnsi="Arial" w:cs="Arial"/>
                <w:sz w:val="20"/>
                <w:szCs w:val="20"/>
              </w:rPr>
            </w:pPr>
          </w:p>
          <w:p w14:paraId="501D250B" w14:textId="77777777" w:rsidR="006A34F2" w:rsidRPr="006A34F2" w:rsidRDefault="006A34F2" w:rsidP="009F6D25">
            <w:pPr>
              <w:pStyle w:val="ListParagraph"/>
              <w:spacing w:after="0" w:line="240" w:lineRule="auto"/>
              <w:ind w:left="0"/>
              <w:rPr>
                <w:rFonts w:ascii="Arial" w:hAnsi="Arial" w:cs="Arial"/>
                <w:sz w:val="20"/>
                <w:szCs w:val="20"/>
              </w:rPr>
            </w:pPr>
          </w:p>
          <w:p w14:paraId="0922F51C" w14:textId="77777777" w:rsidR="006A34F2" w:rsidRPr="006A34F2" w:rsidRDefault="006A34F2" w:rsidP="009F6D25">
            <w:pPr>
              <w:pStyle w:val="ListParagraph"/>
              <w:spacing w:after="0" w:line="240" w:lineRule="auto"/>
              <w:ind w:left="0"/>
              <w:rPr>
                <w:rFonts w:ascii="Arial" w:hAnsi="Arial" w:cs="Arial"/>
                <w:sz w:val="20"/>
                <w:szCs w:val="20"/>
              </w:rPr>
            </w:pPr>
          </w:p>
          <w:p w14:paraId="1D21EC0B" w14:textId="77777777" w:rsidR="006A34F2" w:rsidRPr="006A34F2" w:rsidRDefault="006A34F2" w:rsidP="009F6D25">
            <w:pPr>
              <w:pStyle w:val="ListParagraph"/>
              <w:spacing w:after="0" w:line="240" w:lineRule="auto"/>
              <w:ind w:left="0"/>
              <w:rPr>
                <w:rFonts w:ascii="Arial" w:hAnsi="Arial" w:cs="Arial"/>
                <w:sz w:val="20"/>
                <w:szCs w:val="20"/>
              </w:rPr>
            </w:pPr>
          </w:p>
          <w:p w14:paraId="396936AA" w14:textId="77777777" w:rsidR="006A34F2" w:rsidRPr="006A34F2" w:rsidRDefault="006A34F2" w:rsidP="009F6D25">
            <w:pPr>
              <w:pStyle w:val="ListParagraph"/>
              <w:spacing w:after="0" w:line="240" w:lineRule="auto"/>
              <w:ind w:left="0"/>
              <w:rPr>
                <w:rFonts w:ascii="Arial" w:hAnsi="Arial" w:cs="Arial"/>
                <w:sz w:val="20"/>
                <w:szCs w:val="20"/>
              </w:rPr>
            </w:pPr>
          </w:p>
          <w:p w14:paraId="1462FB57" w14:textId="77777777" w:rsidR="006A34F2" w:rsidRPr="006A34F2" w:rsidRDefault="006A34F2" w:rsidP="009F6D25">
            <w:pPr>
              <w:pStyle w:val="ListParagraph"/>
              <w:spacing w:after="0" w:line="240" w:lineRule="auto"/>
              <w:ind w:left="0"/>
              <w:rPr>
                <w:rFonts w:ascii="Arial" w:hAnsi="Arial" w:cs="Arial"/>
                <w:sz w:val="20"/>
                <w:szCs w:val="20"/>
              </w:rPr>
            </w:pPr>
          </w:p>
          <w:p w14:paraId="3450FB71" w14:textId="77777777" w:rsidR="006A34F2" w:rsidRPr="006A34F2" w:rsidRDefault="006A34F2" w:rsidP="009F6D25">
            <w:pPr>
              <w:pStyle w:val="ListParagraph"/>
              <w:spacing w:after="0" w:line="240" w:lineRule="auto"/>
              <w:ind w:left="0"/>
              <w:rPr>
                <w:rFonts w:ascii="Arial" w:hAnsi="Arial" w:cs="Arial"/>
                <w:sz w:val="20"/>
                <w:szCs w:val="20"/>
              </w:rPr>
            </w:pPr>
          </w:p>
          <w:p w14:paraId="21CAF8CB" w14:textId="77777777" w:rsidR="006A34F2" w:rsidRPr="006A34F2" w:rsidRDefault="006A34F2" w:rsidP="009F6D25">
            <w:pPr>
              <w:pStyle w:val="ListParagraph"/>
              <w:spacing w:after="0" w:line="240" w:lineRule="auto"/>
              <w:ind w:left="0"/>
              <w:rPr>
                <w:rFonts w:ascii="Arial" w:hAnsi="Arial" w:cs="Arial"/>
                <w:sz w:val="20"/>
                <w:szCs w:val="20"/>
              </w:rPr>
            </w:pPr>
          </w:p>
          <w:p w14:paraId="02B735F4" w14:textId="77777777" w:rsidR="006A34F2" w:rsidRPr="006A34F2" w:rsidRDefault="006A34F2" w:rsidP="009F6D25">
            <w:pPr>
              <w:pStyle w:val="ListParagraph"/>
              <w:spacing w:after="0" w:line="240" w:lineRule="auto"/>
              <w:ind w:left="0"/>
              <w:rPr>
                <w:rFonts w:ascii="Arial" w:hAnsi="Arial" w:cs="Arial"/>
                <w:sz w:val="20"/>
                <w:szCs w:val="20"/>
              </w:rPr>
            </w:pPr>
          </w:p>
          <w:p w14:paraId="499D7994" w14:textId="77777777" w:rsidR="006A34F2" w:rsidRPr="006A34F2" w:rsidRDefault="006A34F2" w:rsidP="009F6D25">
            <w:pPr>
              <w:pStyle w:val="ListParagraph"/>
              <w:spacing w:after="0" w:line="240" w:lineRule="auto"/>
              <w:ind w:left="0"/>
              <w:rPr>
                <w:rFonts w:ascii="Arial" w:hAnsi="Arial" w:cs="Arial"/>
                <w:sz w:val="20"/>
                <w:szCs w:val="20"/>
              </w:rPr>
            </w:pPr>
          </w:p>
          <w:p w14:paraId="394DF57D" w14:textId="77777777" w:rsidR="006A34F2" w:rsidRPr="006A34F2" w:rsidRDefault="006A34F2" w:rsidP="009F6D25">
            <w:pPr>
              <w:pStyle w:val="ListParagraph"/>
              <w:spacing w:after="0" w:line="240" w:lineRule="auto"/>
              <w:ind w:left="0"/>
              <w:rPr>
                <w:rFonts w:ascii="Arial" w:hAnsi="Arial" w:cs="Arial"/>
                <w:sz w:val="20"/>
                <w:szCs w:val="20"/>
              </w:rPr>
            </w:pPr>
          </w:p>
          <w:p w14:paraId="7ECF9B44" w14:textId="77777777" w:rsidR="006A34F2" w:rsidRPr="006A34F2" w:rsidRDefault="006A34F2" w:rsidP="009F6D25">
            <w:pPr>
              <w:pStyle w:val="ListParagraph"/>
              <w:spacing w:after="0" w:line="240" w:lineRule="auto"/>
              <w:ind w:left="0"/>
              <w:rPr>
                <w:rFonts w:ascii="Arial" w:hAnsi="Arial" w:cs="Arial"/>
                <w:sz w:val="20"/>
                <w:szCs w:val="20"/>
              </w:rPr>
            </w:pPr>
          </w:p>
          <w:p w14:paraId="7D847E41" w14:textId="77777777" w:rsidR="006A34F2" w:rsidRPr="006A34F2" w:rsidRDefault="006A34F2" w:rsidP="009F6D25">
            <w:pPr>
              <w:pStyle w:val="ListParagraph"/>
              <w:spacing w:after="0" w:line="240" w:lineRule="auto"/>
              <w:ind w:left="0"/>
              <w:rPr>
                <w:rFonts w:ascii="Arial" w:hAnsi="Arial" w:cs="Arial"/>
                <w:sz w:val="20"/>
                <w:szCs w:val="20"/>
              </w:rPr>
            </w:pPr>
          </w:p>
          <w:p w14:paraId="5EEC7BDF" w14:textId="77777777" w:rsidR="006A34F2" w:rsidRPr="006A34F2" w:rsidRDefault="006A34F2" w:rsidP="009F6D25">
            <w:pPr>
              <w:pStyle w:val="ListParagraph"/>
              <w:spacing w:after="0" w:line="240" w:lineRule="auto"/>
              <w:ind w:left="0"/>
              <w:rPr>
                <w:rFonts w:ascii="Arial" w:hAnsi="Arial" w:cs="Arial"/>
                <w:sz w:val="20"/>
                <w:szCs w:val="20"/>
              </w:rPr>
            </w:pPr>
          </w:p>
          <w:p w14:paraId="31590862" w14:textId="77777777" w:rsidR="006A34F2" w:rsidRPr="006A34F2" w:rsidRDefault="006A34F2" w:rsidP="009F6D25">
            <w:pPr>
              <w:pStyle w:val="ListParagraph"/>
              <w:spacing w:after="0" w:line="240" w:lineRule="auto"/>
              <w:ind w:left="0"/>
              <w:rPr>
                <w:rFonts w:ascii="Arial" w:hAnsi="Arial" w:cs="Arial"/>
                <w:sz w:val="20"/>
                <w:szCs w:val="20"/>
              </w:rPr>
            </w:pPr>
          </w:p>
          <w:p w14:paraId="3FA3606F" w14:textId="77777777" w:rsidR="006A34F2" w:rsidRPr="006A34F2" w:rsidRDefault="006A34F2" w:rsidP="009F6D25">
            <w:pPr>
              <w:pStyle w:val="ListParagraph"/>
              <w:spacing w:after="0" w:line="240" w:lineRule="auto"/>
              <w:ind w:left="0"/>
              <w:rPr>
                <w:rFonts w:ascii="Arial" w:hAnsi="Arial" w:cs="Arial"/>
                <w:sz w:val="20"/>
                <w:szCs w:val="20"/>
              </w:rPr>
            </w:pPr>
          </w:p>
          <w:p w14:paraId="79B74B14" w14:textId="77777777" w:rsidR="006A34F2" w:rsidRPr="006A34F2" w:rsidRDefault="006A34F2" w:rsidP="009F6D25">
            <w:pPr>
              <w:pStyle w:val="ListParagraph"/>
              <w:spacing w:after="0" w:line="240" w:lineRule="auto"/>
              <w:ind w:left="0"/>
              <w:rPr>
                <w:rFonts w:ascii="Arial" w:hAnsi="Arial" w:cs="Arial"/>
                <w:sz w:val="20"/>
                <w:szCs w:val="20"/>
              </w:rPr>
            </w:pPr>
          </w:p>
          <w:p w14:paraId="07C8266B" w14:textId="77777777" w:rsidR="006A34F2" w:rsidRPr="006A34F2" w:rsidRDefault="006A34F2" w:rsidP="009F6D25">
            <w:pPr>
              <w:pStyle w:val="ListParagraph"/>
              <w:spacing w:after="0" w:line="240" w:lineRule="auto"/>
              <w:ind w:left="0"/>
              <w:rPr>
                <w:rFonts w:ascii="Arial" w:hAnsi="Arial" w:cs="Arial"/>
                <w:sz w:val="20"/>
                <w:szCs w:val="20"/>
              </w:rPr>
            </w:pPr>
          </w:p>
          <w:p w14:paraId="24769CEE" w14:textId="77777777" w:rsidR="006A34F2" w:rsidRPr="006A34F2" w:rsidRDefault="006A34F2" w:rsidP="009F6D25">
            <w:pPr>
              <w:pStyle w:val="ListParagraph"/>
              <w:spacing w:after="0" w:line="240" w:lineRule="auto"/>
              <w:ind w:left="0"/>
              <w:rPr>
                <w:rFonts w:ascii="Arial" w:hAnsi="Arial" w:cs="Arial"/>
                <w:sz w:val="20"/>
                <w:szCs w:val="20"/>
              </w:rPr>
            </w:pPr>
          </w:p>
          <w:p w14:paraId="17AB5A02" w14:textId="77777777" w:rsidR="006A34F2" w:rsidRPr="006A34F2" w:rsidRDefault="006A34F2" w:rsidP="009F6D25">
            <w:pPr>
              <w:pStyle w:val="ListParagraph"/>
              <w:spacing w:after="0" w:line="240" w:lineRule="auto"/>
              <w:ind w:left="0"/>
              <w:rPr>
                <w:rFonts w:ascii="Arial" w:hAnsi="Arial" w:cs="Arial"/>
                <w:sz w:val="20"/>
                <w:szCs w:val="20"/>
              </w:rPr>
            </w:pPr>
          </w:p>
          <w:p w14:paraId="23A8BF2B" w14:textId="77777777" w:rsidR="006A34F2" w:rsidRDefault="006A34F2" w:rsidP="009F6D25">
            <w:pPr>
              <w:pStyle w:val="ListParagraph"/>
              <w:spacing w:after="0" w:line="240" w:lineRule="auto"/>
              <w:ind w:left="0"/>
              <w:rPr>
                <w:rFonts w:ascii="Arial" w:hAnsi="Arial" w:cs="Arial"/>
                <w:sz w:val="20"/>
                <w:szCs w:val="20"/>
              </w:rPr>
            </w:pPr>
          </w:p>
          <w:p w14:paraId="644B228D" w14:textId="77777777" w:rsidR="00D74B06" w:rsidRPr="006A34F2" w:rsidRDefault="00D74B06" w:rsidP="009F6D25">
            <w:pPr>
              <w:pStyle w:val="ListParagraph"/>
              <w:spacing w:after="0" w:line="240" w:lineRule="auto"/>
              <w:ind w:left="0"/>
              <w:rPr>
                <w:rFonts w:ascii="Arial" w:hAnsi="Arial" w:cs="Arial"/>
                <w:sz w:val="20"/>
                <w:szCs w:val="20"/>
              </w:rPr>
            </w:pPr>
          </w:p>
          <w:p w14:paraId="1BBA9031" w14:textId="77777777" w:rsidR="006A34F2" w:rsidRPr="006A34F2" w:rsidRDefault="006A34F2" w:rsidP="009F6D25">
            <w:pPr>
              <w:pStyle w:val="ListParagraph"/>
              <w:spacing w:after="0" w:line="240" w:lineRule="auto"/>
              <w:ind w:left="0"/>
              <w:rPr>
                <w:rFonts w:ascii="Arial" w:hAnsi="Arial" w:cs="Arial"/>
                <w:sz w:val="20"/>
                <w:szCs w:val="20"/>
              </w:rPr>
            </w:pPr>
          </w:p>
          <w:p w14:paraId="5F3A6AC9" w14:textId="77777777" w:rsidR="006A34F2" w:rsidRPr="006A34F2" w:rsidRDefault="006A34F2" w:rsidP="009F6D25">
            <w:pPr>
              <w:pStyle w:val="ListParagraph"/>
              <w:spacing w:after="0" w:line="240" w:lineRule="auto"/>
              <w:ind w:left="0"/>
              <w:rPr>
                <w:rFonts w:ascii="Arial" w:hAnsi="Arial" w:cs="Arial"/>
                <w:sz w:val="20"/>
                <w:szCs w:val="20"/>
              </w:rPr>
            </w:pPr>
          </w:p>
          <w:p w14:paraId="5F1F89B1" w14:textId="77777777" w:rsidR="006A34F2" w:rsidRPr="006A34F2" w:rsidRDefault="006A34F2" w:rsidP="009F6D25">
            <w:pPr>
              <w:pStyle w:val="ListParagraph"/>
              <w:spacing w:after="0" w:line="240" w:lineRule="auto"/>
              <w:ind w:left="0"/>
              <w:rPr>
                <w:rFonts w:ascii="Arial" w:hAnsi="Arial" w:cs="Arial"/>
                <w:sz w:val="20"/>
                <w:szCs w:val="20"/>
              </w:rPr>
            </w:pPr>
          </w:p>
          <w:p w14:paraId="6A208A0B" w14:textId="77777777" w:rsidR="006A34F2" w:rsidRPr="006A34F2" w:rsidRDefault="006A34F2" w:rsidP="009F6D25">
            <w:pPr>
              <w:pStyle w:val="ListParagraph"/>
              <w:spacing w:after="0" w:line="240" w:lineRule="auto"/>
              <w:ind w:left="0"/>
              <w:rPr>
                <w:rFonts w:ascii="Arial" w:hAnsi="Arial" w:cs="Arial"/>
                <w:sz w:val="20"/>
                <w:szCs w:val="20"/>
              </w:rPr>
            </w:pPr>
          </w:p>
          <w:p w14:paraId="01BF37A6" w14:textId="661A7429" w:rsidR="000865C9" w:rsidRPr="006A34F2" w:rsidRDefault="000865C9" w:rsidP="000865C9">
            <w:pPr>
              <w:pStyle w:val="ListParagraph"/>
              <w:spacing w:after="0" w:line="240" w:lineRule="auto"/>
              <w:ind w:left="0"/>
              <w:rPr>
                <w:bCs/>
                <w:sz w:val="20"/>
                <w:szCs w:val="20"/>
              </w:rPr>
            </w:pPr>
          </w:p>
          <w:p w14:paraId="0D0B940D" w14:textId="77777777" w:rsidR="000865C9" w:rsidRPr="006A34F2" w:rsidRDefault="000865C9" w:rsidP="000865C9">
            <w:pPr>
              <w:pStyle w:val="ListParagraph"/>
              <w:spacing w:after="0" w:line="240" w:lineRule="auto"/>
              <w:rPr>
                <w:b/>
                <w:bCs/>
                <w:sz w:val="20"/>
                <w:szCs w:val="20"/>
              </w:rPr>
            </w:pPr>
          </w:p>
        </w:tc>
      </w:tr>
    </w:tbl>
    <w:sdt>
      <w:sdtPr>
        <w:rPr>
          <w:rFonts w:ascii="Calibri" w:eastAsia="Calibri" w:hAnsi="Calibri" w:cs="Calibri"/>
          <w:color w:val="auto"/>
          <w:sz w:val="18"/>
          <w:szCs w:val="18"/>
          <w:lang w:val="en-GB"/>
        </w:rPr>
        <w:id w:val="1827557398"/>
        <w:docPartObj>
          <w:docPartGallery w:val="Table of Contents"/>
          <w:docPartUnique/>
        </w:docPartObj>
      </w:sdtPr>
      <w:sdtEndPr>
        <w:rPr>
          <w:b/>
          <w:bCs/>
          <w:noProof/>
          <w:sz w:val="22"/>
          <w:szCs w:val="22"/>
        </w:rPr>
      </w:sdtEndPr>
      <w:sdtContent>
        <w:p w14:paraId="0ACB5D0D" w14:textId="77777777" w:rsidR="00C37F5F" w:rsidRDefault="00C37F5F" w:rsidP="00973AD5">
          <w:pPr>
            <w:pStyle w:val="TOCHeading"/>
            <w:spacing w:before="0"/>
            <w:rPr>
              <w:rFonts w:ascii="Calibri" w:eastAsia="Calibri" w:hAnsi="Calibri" w:cs="Calibri"/>
              <w:color w:val="auto"/>
              <w:sz w:val="18"/>
              <w:szCs w:val="18"/>
              <w:lang w:val="en-GB"/>
            </w:rPr>
          </w:pPr>
        </w:p>
        <w:p w14:paraId="1C3D4AC1" w14:textId="77777777" w:rsidR="00C37F5F" w:rsidRDefault="00C37F5F" w:rsidP="00973AD5">
          <w:pPr>
            <w:pStyle w:val="TOCHeading"/>
            <w:spacing w:before="0"/>
            <w:rPr>
              <w:rFonts w:ascii="Calibri" w:eastAsia="Calibri" w:hAnsi="Calibri" w:cs="Calibri"/>
              <w:color w:val="auto"/>
              <w:sz w:val="18"/>
              <w:szCs w:val="18"/>
              <w:lang w:val="en-GB"/>
            </w:rPr>
          </w:pPr>
        </w:p>
        <w:p w14:paraId="406425CA" w14:textId="36BD6E4D" w:rsidR="00A97661" w:rsidRPr="006A34F2" w:rsidRDefault="00A97661" w:rsidP="00973AD5">
          <w:pPr>
            <w:pStyle w:val="TOCHeading"/>
            <w:spacing w:before="0"/>
            <w:rPr>
              <w:rFonts w:ascii="Calibri" w:eastAsia="Calibri" w:hAnsi="Calibri" w:cs="Calibri"/>
              <w:color w:val="auto"/>
              <w:sz w:val="18"/>
              <w:szCs w:val="18"/>
              <w:lang w:val="en-GB"/>
            </w:rPr>
          </w:pPr>
          <w:r w:rsidRPr="00336388">
            <w:rPr>
              <w:rFonts w:ascii="Arial" w:hAnsi="Arial" w:cs="Arial"/>
              <w:sz w:val="18"/>
              <w:szCs w:val="18"/>
            </w:rPr>
            <w:t>Contents</w:t>
          </w:r>
        </w:p>
        <w:p w14:paraId="6E70CC63" w14:textId="77777777" w:rsidR="00C37F5F" w:rsidRPr="00C37F5F" w:rsidRDefault="00A97661">
          <w:pPr>
            <w:pStyle w:val="TOC1"/>
            <w:tabs>
              <w:tab w:val="left" w:pos="440"/>
              <w:tab w:val="right" w:leader="dot" w:pos="9628"/>
            </w:tabs>
            <w:rPr>
              <w:rFonts w:eastAsiaTheme="minorEastAsia"/>
              <w:b w:val="0"/>
              <w:bCs w:val="0"/>
              <w:caps w:val="0"/>
              <w:noProof/>
              <w:sz w:val="22"/>
              <w:szCs w:val="22"/>
              <w:lang w:eastAsia="en-GB"/>
            </w:rPr>
          </w:pPr>
          <w:r w:rsidRPr="00336388">
            <w:rPr>
              <w:noProof/>
              <w:sz w:val="18"/>
              <w:szCs w:val="18"/>
            </w:rPr>
            <w:fldChar w:fldCharType="begin"/>
          </w:r>
          <w:r w:rsidRPr="00336388">
            <w:rPr>
              <w:noProof/>
              <w:sz w:val="18"/>
              <w:szCs w:val="18"/>
            </w:rPr>
            <w:instrText xml:space="preserve"> TOC \o "1-3" \h \z \u </w:instrText>
          </w:r>
          <w:r w:rsidRPr="00336388">
            <w:rPr>
              <w:noProof/>
              <w:sz w:val="18"/>
              <w:szCs w:val="18"/>
            </w:rPr>
            <w:fldChar w:fldCharType="separate"/>
          </w:r>
          <w:hyperlink w:anchor="_Toc227749761" w:history="1">
            <w:r w:rsidR="00C37F5F" w:rsidRPr="00C37F5F">
              <w:rPr>
                <w:rStyle w:val="Hyperlink"/>
                <w:noProof/>
              </w:rPr>
              <w:t>1.</w:t>
            </w:r>
            <w:r w:rsidR="00C37F5F" w:rsidRPr="00C37F5F">
              <w:rPr>
                <w:rFonts w:eastAsiaTheme="minorEastAsia"/>
                <w:b w:val="0"/>
                <w:bCs w:val="0"/>
                <w:caps w:val="0"/>
                <w:noProof/>
                <w:sz w:val="22"/>
                <w:szCs w:val="22"/>
                <w:lang w:eastAsia="en-GB"/>
              </w:rPr>
              <w:tab/>
            </w:r>
            <w:r w:rsidR="00C37F5F" w:rsidRPr="00C37F5F">
              <w:rPr>
                <w:rStyle w:val="Hyperlink"/>
                <w:noProof/>
              </w:rPr>
              <w:t>Introduction</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_Toc227749761 \h </w:instrText>
            </w:r>
            <w:r w:rsidR="00C37F5F" w:rsidRPr="00C37F5F">
              <w:rPr>
                <w:noProof/>
                <w:webHidden/>
              </w:rPr>
            </w:r>
            <w:r w:rsidR="00C37F5F" w:rsidRPr="00C37F5F">
              <w:rPr>
                <w:noProof/>
                <w:webHidden/>
              </w:rPr>
              <w:fldChar w:fldCharType="separate"/>
            </w:r>
            <w:r w:rsidR="00C37F5F">
              <w:rPr>
                <w:noProof/>
                <w:webHidden/>
              </w:rPr>
              <w:t>3</w:t>
            </w:r>
            <w:r w:rsidR="00C37F5F" w:rsidRPr="00C37F5F">
              <w:rPr>
                <w:noProof/>
                <w:webHidden/>
              </w:rPr>
              <w:fldChar w:fldCharType="end"/>
            </w:r>
          </w:hyperlink>
        </w:p>
        <w:p w14:paraId="785DF469"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62" w:history="1">
            <w:r w:rsidR="00C37F5F" w:rsidRPr="00C37F5F">
              <w:rPr>
                <w:rStyle w:val="Hyperlink"/>
                <w:noProof/>
              </w:rPr>
              <w:t>2.</w:t>
            </w:r>
            <w:r w:rsidR="00C37F5F" w:rsidRPr="00C37F5F">
              <w:rPr>
                <w:rFonts w:eastAsiaTheme="minorEastAsia"/>
                <w:b w:val="0"/>
                <w:bCs w:val="0"/>
                <w:caps w:val="0"/>
                <w:noProof/>
                <w:sz w:val="22"/>
                <w:szCs w:val="22"/>
                <w:lang w:eastAsia="en-GB"/>
              </w:rPr>
              <w:tab/>
            </w:r>
            <w:r w:rsidR="00C37F5F" w:rsidRPr="00C37F5F">
              <w:rPr>
                <w:rStyle w:val="Hyperlink"/>
                <w:noProof/>
              </w:rPr>
              <w:t>General information about the department</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_Toc227749762 \h </w:instrText>
            </w:r>
            <w:r w:rsidR="00C37F5F" w:rsidRPr="00C37F5F">
              <w:rPr>
                <w:noProof/>
                <w:webHidden/>
              </w:rPr>
            </w:r>
            <w:r w:rsidR="00C37F5F" w:rsidRPr="00C37F5F">
              <w:rPr>
                <w:noProof/>
                <w:webHidden/>
              </w:rPr>
              <w:fldChar w:fldCharType="separate"/>
            </w:r>
            <w:r w:rsidR="00C37F5F">
              <w:rPr>
                <w:noProof/>
                <w:webHidden/>
              </w:rPr>
              <w:t>3</w:t>
            </w:r>
            <w:r w:rsidR="00C37F5F" w:rsidRPr="00C37F5F">
              <w:rPr>
                <w:noProof/>
                <w:webHidden/>
              </w:rPr>
              <w:fldChar w:fldCharType="end"/>
            </w:r>
          </w:hyperlink>
        </w:p>
        <w:p w14:paraId="4776697D"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63" w:history="1">
            <w:r w:rsidR="00C37F5F" w:rsidRPr="00C37F5F">
              <w:rPr>
                <w:rStyle w:val="Hyperlink"/>
                <w:noProof/>
              </w:rPr>
              <w:t>3.</w:t>
            </w:r>
            <w:r w:rsidR="00C37F5F" w:rsidRPr="00C37F5F">
              <w:rPr>
                <w:rFonts w:eastAsiaTheme="minorEastAsia"/>
                <w:b w:val="0"/>
                <w:bCs w:val="0"/>
                <w:caps w:val="0"/>
                <w:noProof/>
                <w:sz w:val="22"/>
                <w:szCs w:val="22"/>
                <w:lang w:eastAsia="en-GB"/>
              </w:rPr>
              <w:tab/>
            </w:r>
            <w:r w:rsidR="00C37F5F" w:rsidRPr="00C37F5F">
              <w:rPr>
                <w:rStyle w:val="Hyperlink"/>
                <w:noProof/>
              </w:rPr>
              <w:t>Introduction to the quality manual</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_Toc227749763 \h </w:instrText>
            </w:r>
            <w:r w:rsidR="00C37F5F" w:rsidRPr="00C37F5F">
              <w:rPr>
                <w:noProof/>
                <w:webHidden/>
              </w:rPr>
            </w:r>
            <w:r w:rsidR="00C37F5F" w:rsidRPr="00C37F5F">
              <w:rPr>
                <w:noProof/>
                <w:webHidden/>
              </w:rPr>
              <w:fldChar w:fldCharType="separate"/>
            </w:r>
            <w:r w:rsidR="00C37F5F">
              <w:rPr>
                <w:noProof/>
                <w:webHidden/>
              </w:rPr>
              <w:t>3</w:t>
            </w:r>
            <w:r w:rsidR="00C37F5F" w:rsidRPr="00C37F5F">
              <w:rPr>
                <w:noProof/>
                <w:webHidden/>
              </w:rPr>
              <w:fldChar w:fldCharType="end"/>
            </w:r>
          </w:hyperlink>
        </w:p>
        <w:p w14:paraId="24B9B84E"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64" w:history="1">
            <w:r w:rsidR="00C37F5F" w:rsidRPr="00C37F5F">
              <w:rPr>
                <w:rStyle w:val="Hyperlink"/>
                <w:noProof/>
              </w:rPr>
              <w:t>4.</w:t>
            </w:r>
            <w:r w:rsidR="00C37F5F" w:rsidRPr="00C37F5F">
              <w:rPr>
                <w:rFonts w:eastAsiaTheme="minorEastAsia"/>
                <w:b w:val="0"/>
                <w:bCs w:val="0"/>
                <w:caps w:val="0"/>
                <w:noProof/>
                <w:sz w:val="22"/>
                <w:szCs w:val="22"/>
                <w:lang w:eastAsia="en-GB"/>
              </w:rPr>
              <w:tab/>
            </w:r>
            <w:r w:rsidR="00C37F5F" w:rsidRPr="00C37F5F">
              <w:rPr>
                <w:rStyle w:val="Hyperlink"/>
                <w:noProof/>
              </w:rPr>
              <w:t>General Requirements (ISO 4.0)</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_Toc227749764 \h </w:instrText>
            </w:r>
            <w:r w:rsidR="00C37F5F" w:rsidRPr="00C37F5F">
              <w:rPr>
                <w:noProof/>
                <w:webHidden/>
              </w:rPr>
            </w:r>
            <w:r w:rsidR="00C37F5F" w:rsidRPr="00C37F5F">
              <w:rPr>
                <w:noProof/>
                <w:webHidden/>
              </w:rPr>
              <w:fldChar w:fldCharType="separate"/>
            </w:r>
            <w:r w:rsidR="00C37F5F">
              <w:rPr>
                <w:noProof/>
                <w:webHidden/>
              </w:rPr>
              <w:t>3</w:t>
            </w:r>
            <w:r w:rsidR="00C37F5F" w:rsidRPr="00C37F5F">
              <w:rPr>
                <w:noProof/>
                <w:webHidden/>
              </w:rPr>
              <w:fldChar w:fldCharType="end"/>
            </w:r>
          </w:hyperlink>
        </w:p>
        <w:p w14:paraId="03E03E4A" w14:textId="77777777" w:rsidR="00C37F5F" w:rsidRPr="00C37F5F" w:rsidRDefault="00C12CC6" w:rsidP="00C37F5F">
          <w:pPr>
            <w:pStyle w:val="TOC2"/>
            <w:rPr>
              <w:rFonts w:eastAsiaTheme="minorEastAsia"/>
              <w:b w:val="0"/>
              <w:sz w:val="22"/>
              <w:szCs w:val="22"/>
              <w:lang w:eastAsia="en-GB"/>
            </w:rPr>
          </w:pPr>
          <w:hyperlink w:anchor="_Toc227749765" w:history="1">
            <w:r w:rsidR="00C37F5F" w:rsidRPr="00C37F5F">
              <w:rPr>
                <w:rStyle w:val="Hyperlink"/>
                <w:b w:val="0"/>
              </w:rPr>
              <w:t>4.1</w:t>
            </w:r>
            <w:r w:rsidR="00C37F5F" w:rsidRPr="00C37F5F">
              <w:rPr>
                <w:rFonts w:eastAsiaTheme="minorEastAsia"/>
                <w:b w:val="0"/>
                <w:sz w:val="22"/>
                <w:szCs w:val="22"/>
                <w:lang w:eastAsia="en-GB"/>
              </w:rPr>
              <w:tab/>
            </w:r>
            <w:r w:rsidR="00C37F5F" w:rsidRPr="00C37F5F">
              <w:rPr>
                <w:rStyle w:val="Hyperlink"/>
                <w:b w:val="0"/>
              </w:rPr>
              <w:t>Impartiality (ISO 4.1 a-e)</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_Toc227749765 \h </w:instrText>
            </w:r>
            <w:r w:rsidR="00C37F5F" w:rsidRPr="00C37F5F">
              <w:rPr>
                <w:b w:val="0"/>
                <w:webHidden/>
              </w:rPr>
            </w:r>
            <w:r w:rsidR="00C37F5F" w:rsidRPr="00C37F5F">
              <w:rPr>
                <w:b w:val="0"/>
                <w:webHidden/>
              </w:rPr>
              <w:fldChar w:fldCharType="separate"/>
            </w:r>
            <w:r w:rsidR="00C37F5F">
              <w:rPr>
                <w:b w:val="0"/>
                <w:webHidden/>
              </w:rPr>
              <w:t>3</w:t>
            </w:r>
            <w:r w:rsidR="00C37F5F" w:rsidRPr="00C37F5F">
              <w:rPr>
                <w:b w:val="0"/>
                <w:webHidden/>
              </w:rPr>
              <w:fldChar w:fldCharType="end"/>
            </w:r>
          </w:hyperlink>
        </w:p>
        <w:p w14:paraId="4CC247F7" w14:textId="77777777" w:rsidR="00C37F5F" w:rsidRPr="00C37F5F" w:rsidRDefault="00C12CC6" w:rsidP="00C37F5F">
          <w:pPr>
            <w:pStyle w:val="TOC2"/>
            <w:rPr>
              <w:rFonts w:eastAsiaTheme="minorEastAsia"/>
              <w:b w:val="0"/>
              <w:sz w:val="22"/>
              <w:szCs w:val="22"/>
              <w:lang w:eastAsia="en-GB"/>
            </w:rPr>
          </w:pPr>
          <w:hyperlink w:anchor="_Toc227749766" w:history="1">
            <w:r w:rsidR="00C37F5F" w:rsidRPr="00C37F5F">
              <w:rPr>
                <w:rStyle w:val="Hyperlink"/>
                <w:b w:val="0"/>
              </w:rPr>
              <w:t>4.2</w:t>
            </w:r>
            <w:r w:rsidR="00C37F5F" w:rsidRPr="00C37F5F">
              <w:rPr>
                <w:rFonts w:eastAsiaTheme="minorEastAsia"/>
                <w:b w:val="0"/>
                <w:sz w:val="22"/>
                <w:szCs w:val="22"/>
                <w:lang w:eastAsia="en-GB"/>
              </w:rPr>
              <w:tab/>
            </w:r>
            <w:r w:rsidR="00C37F5F" w:rsidRPr="00C37F5F">
              <w:rPr>
                <w:rStyle w:val="Hyperlink"/>
                <w:b w:val="0"/>
              </w:rPr>
              <w:t>Confidentiality (ISO 4.2.1, 4.2.2, 4.2.3)</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_Toc227749766 \h </w:instrText>
            </w:r>
            <w:r w:rsidR="00C37F5F" w:rsidRPr="00C37F5F">
              <w:rPr>
                <w:b w:val="0"/>
                <w:webHidden/>
              </w:rPr>
            </w:r>
            <w:r w:rsidR="00C37F5F" w:rsidRPr="00C37F5F">
              <w:rPr>
                <w:b w:val="0"/>
                <w:webHidden/>
              </w:rPr>
              <w:fldChar w:fldCharType="separate"/>
            </w:r>
            <w:r w:rsidR="00C37F5F">
              <w:rPr>
                <w:b w:val="0"/>
                <w:webHidden/>
              </w:rPr>
              <w:t>4</w:t>
            </w:r>
            <w:r w:rsidR="00C37F5F" w:rsidRPr="00C37F5F">
              <w:rPr>
                <w:b w:val="0"/>
                <w:webHidden/>
              </w:rPr>
              <w:fldChar w:fldCharType="end"/>
            </w:r>
          </w:hyperlink>
        </w:p>
        <w:p w14:paraId="544FB994" w14:textId="77777777" w:rsidR="00C37F5F" w:rsidRPr="00C37F5F" w:rsidRDefault="00C12CC6" w:rsidP="00C37F5F">
          <w:pPr>
            <w:pStyle w:val="TOC2"/>
            <w:rPr>
              <w:rFonts w:eastAsiaTheme="minorEastAsia"/>
              <w:b w:val="0"/>
              <w:sz w:val="22"/>
              <w:szCs w:val="22"/>
              <w:lang w:eastAsia="en-GB"/>
            </w:rPr>
          </w:pPr>
          <w:hyperlink w:anchor="_Toc227749767" w:history="1">
            <w:r w:rsidR="00C37F5F" w:rsidRPr="00C37F5F">
              <w:rPr>
                <w:rStyle w:val="Hyperlink"/>
                <w:b w:val="0"/>
              </w:rPr>
              <w:t>4.3</w:t>
            </w:r>
            <w:r w:rsidR="00C37F5F" w:rsidRPr="00C37F5F">
              <w:rPr>
                <w:rFonts w:eastAsiaTheme="minorEastAsia"/>
                <w:b w:val="0"/>
                <w:sz w:val="22"/>
                <w:szCs w:val="22"/>
                <w:lang w:eastAsia="en-GB"/>
              </w:rPr>
              <w:tab/>
            </w:r>
            <w:r w:rsidR="00C37F5F" w:rsidRPr="00C37F5F">
              <w:rPr>
                <w:rStyle w:val="Hyperlink"/>
                <w:b w:val="0"/>
              </w:rPr>
              <w:t>Requirements regarding patients (ISO 4.3 a-i)</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_Toc227749767 \h </w:instrText>
            </w:r>
            <w:r w:rsidR="00C37F5F" w:rsidRPr="00C37F5F">
              <w:rPr>
                <w:b w:val="0"/>
                <w:webHidden/>
              </w:rPr>
            </w:r>
            <w:r w:rsidR="00C37F5F" w:rsidRPr="00C37F5F">
              <w:rPr>
                <w:b w:val="0"/>
                <w:webHidden/>
              </w:rPr>
              <w:fldChar w:fldCharType="separate"/>
            </w:r>
            <w:r w:rsidR="00C37F5F">
              <w:rPr>
                <w:b w:val="0"/>
                <w:webHidden/>
              </w:rPr>
              <w:t>4</w:t>
            </w:r>
            <w:r w:rsidR="00C37F5F" w:rsidRPr="00C37F5F">
              <w:rPr>
                <w:b w:val="0"/>
                <w:webHidden/>
              </w:rPr>
              <w:fldChar w:fldCharType="end"/>
            </w:r>
          </w:hyperlink>
        </w:p>
        <w:p w14:paraId="118F3D5B"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68" w:history="1">
            <w:r w:rsidR="00C37F5F" w:rsidRPr="00C37F5F">
              <w:rPr>
                <w:rStyle w:val="Hyperlink"/>
                <w:noProof/>
              </w:rPr>
              <w:t>5.</w:t>
            </w:r>
            <w:r w:rsidR="00C37F5F" w:rsidRPr="00C37F5F">
              <w:rPr>
                <w:rFonts w:eastAsiaTheme="minorEastAsia"/>
                <w:b w:val="0"/>
                <w:bCs w:val="0"/>
                <w:caps w:val="0"/>
                <w:noProof/>
                <w:sz w:val="22"/>
                <w:szCs w:val="22"/>
                <w:lang w:eastAsia="en-GB"/>
              </w:rPr>
              <w:tab/>
            </w:r>
            <w:r w:rsidR="00C37F5F" w:rsidRPr="00C37F5F">
              <w:rPr>
                <w:rStyle w:val="Hyperlink"/>
                <w:noProof/>
              </w:rPr>
              <w:t>Structural and governance requirements (ISO 5.0)</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_Toc227749768 \h </w:instrText>
            </w:r>
            <w:r w:rsidR="00C37F5F" w:rsidRPr="00C37F5F">
              <w:rPr>
                <w:noProof/>
                <w:webHidden/>
              </w:rPr>
            </w:r>
            <w:r w:rsidR="00C37F5F" w:rsidRPr="00C37F5F">
              <w:rPr>
                <w:noProof/>
                <w:webHidden/>
              </w:rPr>
              <w:fldChar w:fldCharType="separate"/>
            </w:r>
            <w:r w:rsidR="00C37F5F">
              <w:rPr>
                <w:noProof/>
                <w:webHidden/>
              </w:rPr>
              <w:t>5</w:t>
            </w:r>
            <w:r w:rsidR="00C37F5F" w:rsidRPr="00C37F5F">
              <w:rPr>
                <w:noProof/>
                <w:webHidden/>
              </w:rPr>
              <w:fldChar w:fldCharType="end"/>
            </w:r>
          </w:hyperlink>
        </w:p>
        <w:p w14:paraId="3F3196B0" w14:textId="77777777" w:rsidR="00C37F5F" w:rsidRPr="00C37F5F" w:rsidRDefault="00C12CC6" w:rsidP="00C37F5F">
          <w:pPr>
            <w:pStyle w:val="TOC2"/>
            <w:rPr>
              <w:rFonts w:eastAsiaTheme="minorEastAsia"/>
              <w:b w:val="0"/>
              <w:sz w:val="22"/>
              <w:szCs w:val="22"/>
              <w:lang w:eastAsia="en-GB"/>
            </w:rPr>
          </w:pPr>
          <w:hyperlink w:anchor="_Toc227749769" w:history="1">
            <w:r w:rsidR="00C37F5F" w:rsidRPr="00C37F5F">
              <w:rPr>
                <w:rStyle w:val="Hyperlink"/>
                <w:b w:val="0"/>
              </w:rPr>
              <w:t>5.1</w:t>
            </w:r>
            <w:r w:rsidR="00C37F5F" w:rsidRPr="00C37F5F">
              <w:rPr>
                <w:rFonts w:eastAsiaTheme="minorEastAsia"/>
                <w:b w:val="0"/>
                <w:sz w:val="22"/>
                <w:szCs w:val="22"/>
                <w:lang w:eastAsia="en-GB"/>
              </w:rPr>
              <w:tab/>
            </w:r>
            <w:r w:rsidR="00C37F5F" w:rsidRPr="00C37F5F">
              <w:rPr>
                <w:rStyle w:val="Hyperlink"/>
                <w:b w:val="0"/>
              </w:rPr>
              <w:t>Legal entity (ISO 5.1)</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_Toc227749769 \h </w:instrText>
            </w:r>
            <w:r w:rsidR="00C37F5F" w:rsidRPr="00C37F5F">
              <w:rPr>
                <w:b w:val="0"/>
                <w:webHidden/>
              </w:rPr>
            </w:r>
            <w:r w:rsidR="00C37F5F" w:rsidRPr="00C37F5F">
              <w:rPr>
                <w:b w:val="0"/>
                <w:webHidden/>
              </w:rPr>
              <w:fldChar w:fldCharType="separate"/>
            </w:r>
            <w:r w:rsidR="00C37F5F">
              <w:rPr>
                <w:b w:val="0"/>
                <w:webHidden/>
              </w:rPr>
              <w:t>5</w:t>
            </w:r>
            <w:r w:rsidR="00C37F5F" w:rsidRPr="00C37F5F">
              <w:rPr>
                <w:b w:val="0"/>
                <w:webHidden/>
              </w:rPr>
              <w:fldChar w:fldCharType="end"/>
            </w:r>
          </w:hyperlink>
        </w:p>
        <w:p w14:paraId="6C6EB47A" w14:textId="77777777" w:rsidR="00C37F5F" w:rsidRPr="00C37F5F" w:rsidRDefault="00C12CC6" w:rsidP="00C37F5F">
          <w:pPr>
            <w:pStyle w:val="TOC2"/>
            <w:rPr>
              <w:rFonts w:eastAsiaTheme="minorEastAsia"/>
              <w:b w:val="0"/>
              <w:sz w:val="22"/>
              <w:szCs w:val="22"/>
              <w:lang w:eastAsia="en-GB"/>
            </w:rPr>
          </w:pPr>
          <w:hyperlink w:anchor="_Toc227749770" w:history="1">
            <w:r w:rsidR="00C37F5F" w:rsidRPr="00C37F5F">
              <w:rPr>
                <w:rStyle w:val="Hyperlink"/>
                <w:b w:val="0"/>
              </w:rPr>
              <w:t>5.2</w:t>
            </w:r>
            <w:r w:rsidR="00C37F5F" w:rsidRPr="00C37F5F">
              <w:rPr>
                <w:rFonts w:eastAsiaTheme="minorEastAsia"/>
                <w:b w:val="0"/>
                <w:sz w:val="22"/>
                <w:szCs w:val="22"/>
                <w:lang w:eastAsia="en-GB"/>
              </w:rPr>
              <w:tab/>
            </w:r>
            <w:r w:rsidR="00C37F5F" w:rsidRPr="00C37F5F">
              <w:rPr>
                <w:rStyle w:val="Hyperlink"/>
                <w:b w:val="0"/>
              </w:rPr>
              <w:t>Laboratory Director (ISO 5.21, 5.2.2, 5.2.3)</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_Toc227749770 \h </w:instrText>
            </w:r>
            <w:r w:rsidR="00C37F5F" w:rsidRPr="00C37F5F">
              <w:rPr>
                <w:b w:val="0"/>
                <w:webHidden/>
              </w:rPr>
            </w:r>
            <w:r w:rsidR="00C37F5F" w:rsidRPr="00C37F5F">
              <w:rPr>
                <w:b w:val="0"/>
                <w:webHidden/>
              </w:rPr>
              <w:fldChar w:fldCharType="separate"/>
            </w:r>
            <w:r w:rsidR="00C37F5F">
              <w:rPr>
                <w:b w:val="0"/>
                <w:webHidden/>
              </w:rPr>
              <w:t>5</w:t>
            </w:r>
            <w:r w:rsidR="00C37F5F" w:rsidRPr="00C37F5F">
              <w:rPr>
                <w:b w:val="0"/>
                <w:webHidden/>
              </w:rPr>
              <w:fldChar w:fldCharType="end"/>
            </w:r>
          </w:hyperlink>
        </w:p>
        <w:p w14:paraId="6E0EA4A7" w14:textId="77777777" w:rsidR="00C37F5F" w:rsidRPr="00C37F5F" w:rsidRDefault="00C12CC6" w:rsidP="00C37F5F">
          <w:pPr>
            <w:pStyle w:val="TOC2"/>
            <w:rPr>
              <w:rFonts w:eastAsiaTheme="minorEastAsia"/>
              <w:b w:val="0"/>
              <w:sz w:val="22"/>
              <w:szCs w:val="22"/>
              <w:lang w:eastAsia="en-GB"/>
            </w:rPr>
          </w:pPr>
          <w:hyperlink w:anchor="_Toc227749771" w:history="1">
            <w:r w:rsidR="00C37F5F" w:rsidRPr="00C37F5F">
              <w:rPr>
                <w:rStyle w:val="Hyperlink"/>
                <w:b w:val="0"/>
              </w:rPr>
              <w:t>5.3</w:t>
            </w:r>
            <w:r w:rsidR="00C37F5F" w:rsidRPr="00C37F5F">
              <w:rPr>
                <w:rFonts w:eastAsiaTheme="minorEastAsia"/>
                <w:b w:val="0"/>
                <w:sz w:val="22"/>
                <w:szCs w:val="22"/>
                <w:lang w:eastAsia="en-GB"/>
              </w:rPr>
              <w:tab/>
            </w:r>
            <w:r w:rsidR="00C37F5F" w:rsidRPr="00C37F5F">
              <w:rPr>
                <w:rStyle w:val="Hyperlink"/>
                <w:b w:val="0"/>
              </w:rPr>
              <w:t>Laboratory Activities (ISO 5.3.1, 5.3.2, 5.3.4 a-d)</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_Toc227749771 \h </w:instrText>
            </w:r>
            <w:r w:rsidR="00C37F5F" w:rsidRPr="00C37F5F">
              <w:rPr>
                <w:b w:val="0"/>
                <w:webHidden/>
              </w:rPr>
            </w:r>
            <w:r w:rsidR="00C37F5F" w:rsidRPr="00C37F5F">
              <w:rPr>
                <w:b w:val="0"/>
                <w:webHidden/>
              </w:rPr>
              <w:fldChar w:fldCharType="separate"/>
            </w:r>
            <w:r w:rsidR="00C37F5F">
              <w:rPr>
                <w:b w:val="0"/>
                <w:webHidden/>
              </w:rPr>
              <w:t>5</w:t>
            </w:r>
            <w:r w:rsidR="00C37F5F" w:rsidRPr="00C37F5F">
              <w:rPr>
                <w:b w:val="0"/>
                <w:webHidden/>
              </w:rPr>
              <w:fldChar w:fldCharType="end"/>
            </w:r>
          </w:hyperlink>
        </w:p>
        <w:p w14:paraId="42CF9015" w14:textId="77777777" w:rsidR="00C37F5F" w:rsidRPr="00C37F5F" w:rsidRDefault="00C12CC6" w:rsidP="00C37F5F">
          <w:pPr>
            <w:pStyle w:val="TOC2"/>
            <w:rPr>
              <w:rFonts w:eastAsiaTheme="minorEastAsia"/>
              <w:b w:val="0"/>
              <w:sz w:val="22"/>
              <w:szCs w:val="22"/>
              <w:lang w:eastAsia="en-GB"/>
            </w:rPr>
          </w:pPr>
          <w:hyperlink w:anchor="_Toc227749772" w:history="1">
            <w:r w:rsidR="00C37F5F" w:rsidRPr="00C37F5F">
              <w:rPr>
                <w:rStyle w:val="Hyperlink"/>
                <w:b w:val="0"/>
              </w:rPr>
              <w:t>5.4</w:t>
            </w:r>
            <w:r w:rsidR="00C37F5F" w:rsidRPr="00C37F5F">
              <w:rPr>
                <w:rFonts w:eastAsiaTheme="minorEastAsia"/>
                <w:b w:val="0"/>
                <w:sz w:val="22"/>
                <w:szCs w:val="22"/>
                <w:lang w:eastAsia="en-GB"/>
              </w:rPr>
              <w:tab/>
            </w:r>
            <w:r w:rsidR="00C37F5F" w:rsidRPr="00C37F5F">
              <w:rPr>
                <w:rStyle w:val="Hyperlink"/>
                <w:b w:val="0"/>
              </w:rPr>
              <w:t>Structure and authority (ISO 5.4.1 a-c, 5.4.2)</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_Toc227749772 \h </w:instrText>
            </w:r>
            <w:r w:rsidR="00C37F5F" w:rsidRPr="00C37F5F">
              <w:rPr>
                <w:b w:val="0"/>
                <w:webHidden/>
              </w:rPr>
            </w:r>
            <w:r w:rsidR="00C37F5F" w:rsidRPr="00C37F5F">
              <w:rPr>
                <w:b w:val="0"/>
                <w:webHidden/>
              </w:rPr>
              <w:fldChar w:fldCharType="separate"/>
            </w:r>
            <w:r w:rsidR="00C37F5F">
              <w:rPr>
                <w:b w:val="0"/>
                <w:webHidden/>
              </w:rPr>
              <w:t>6</w:t>
            </w:r>
            <w:r w:rsidR="00C37F5F" w:rsidRPr="00C37F5F">
              <w:rPr>
                <w:b w:val="0"/>
                <w:webHidden/>
              </w:rPr>
              <w:fldChar w:fldCharType="end"/>
            </w:r>
          </w:hyperlink>
        </w:p>
        <w:p w14:paraId="2FD74162" w14:textId="77777777" w:rsidR="00C37F5F" w:rsidRPr="00C37F5F" w:rsidRDefault="00C12CC6" w:rsidP="00C37F5F">
          <w:pPr>
            <w:pStyle w:val="TOC2"/>
            <w:rPr>
              <w:rFonts w:eastAsiaTheme="minorEastAsia"/>
              <w:b w:val="0"/>
              <w:sz w:val="22"/>
              <w:szCs w:val="22"/>
              <w:lang w:eastAsia="en-GB"/>
            </w:rPr>
          </w:pPr>
          <w:hyperlink w:anchor="_Toc227749773" w:history="1">
            <w:r w:rsidR="00C37F5F" w:rsidRPr="00C37F5F">
              <w:rPr>
                <w:rStyle w:val="Hyperlink"/>
                <w:b w:val="0"/>
              </w:rPr>
              <w:t>5.5</w:t>
            </w:r>
            <w:r w:rsidR="00C37F5F" w:rsidRPr="00C37F5F">
              <w:rPr>
                <w:rFonts w:eastAsiaTheme="minorEastAsia"/>
                <w:b w:val="0"/>
                <w:sz w:val="22"/>
                <w:szCs w:val="22"/>
                <w:lang w:eastAsia="en-GB"/>
              </w:rPr>
              <w:tab/>
            </w:r>
            <w:r w:rsidR="00C37F5F" w:rsidRPr="00C37F5F">
              <w:rPr>
                <w:rStyle w:val="Hyperlink"/>
                <w:b w:val="0"/>
              </w:rPr>
              <w:t>Objectives and policies (BSQR, ISO 5.5 a-d)</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_Toc227749773 \h </w:instrText>
            </w:r>
            <w:r w:rsidR="00C37F5F" w:rsidRPr="00C37F5F">
              <w:rPr>
                <w:b w:val="0"/>
                <w:webHidden/>
              </w:rPr>
            </w:r>
            <w:r w:rsidR="00C37F5F" w:rsidRPr="00C37F5F">
              <w:rPr>
                <w:b w:val="0"/>
                <w:webHidden/>
              </w:rPr>
              <w:fldChar w:fldCharType="separate"/>
            </w:r>
            <w:r w:rsidR="00C37F5F">
              <w:rPr>
                <w:b w:val="0"/>
                <w:webHidden/>
              </w:rPr>
              <w:t>8</w:t>
            </w:r>
            <w:r w:rsidR="00C37F5F" w:rsidRPr="00C37F5F">
              <w:rPr>
                <w:b w:val="0"/>
                <w:webHidden/>
              </w:rPr>
              <w:fldChar w:fldCharType="end"/>
            </w:r>
          </w:hyperlink>
        </w:p>
        <w:p w14:paraId="6FF41894" w14:textId="77777777" w:rsidR="00C37F5F" w:rsidRPr="00C37F5F" w:rsidRDefault="00C12CC6" w:rsidP="00C37F5F">
          <w:pPr>
            <w:pStyle w:val="TOC2"/>
            <w:rPr>
              <w:rFonts w:eastAsiaTheme="minorEastAsia"/>
              <w:b w:val="0"/>
              <w:sz w:val="22"/>
              <w:szCs w:val="22"/>
              <w:lang w:eastAsia="en-GB"/>
            </w:rPr>
          </w:pPr>
          <w:hyperlink w:anchor="_Toc227749774" w:history="1">
            <w:r w:rsidR="00C37F5F" w:rsidRPr="00C37F5F">
              <w:rPr>
                <w:rStyle w:val="Hyperlink"/>
                <w:b w:val="0"/>
              </w:rPr>
              <w:t>5.6</w:t>
            </w:r>
            <w:r w:rsidR="00C37F5F" w:rsidRPr="00C37F5F">
              <w:rPr>
                <w:rFonts w:eastAsiaTheme="minorEastAsia"/>
                <w:b w:val="0"/>
                <w:sz w:val="22"/>
                <w:szCs w:val="22"/>
                <w:lang w:eastAsia="en-GB"/>
              </w:rPr>
              <w:tab/>
            </w:r>
            <w:r w:rsidR="00C37F5F" w:rsidRPr="00C37F5F">
              <w:rPr>
                <w:rStyle w:val="Hyperlink"/>
                <w:b w:val="0"/>
              </w:rPr>
              <w:t>Risk management (ISO 5.6 a-b)</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_Toc227749774 \h </w:instrText>
            </w:r>
            <w:r w:rsidR="00C37F5F" w:rsidRPr="00C37F5F">
              <w:rPr>
                <w:b w:val="0"/>
                <w:webHidden/>
              </w:rPr>
            </w:r>
            <w:r w:rsidR="00C37F5F" w:rsidRPr="00C37F5F">
              <w:rPr>
                <w:b w:val="0"/>
                <w:webHidden/>
              </w:rPr>
              <w:fldChar w:fldCharType="separate"/>
            </w:r>
            <w:r w:rsidR="00C37F5F">
              <w:rPr>
                <w:b w:val="0"/>
                <w:webHidden/>
              </w:rPr>
              <w:t>9</w:t>
            </w:r>
            <w:r w:rsidR="00C37F5F" w:rsidRPr="00C37F5F">
              <w:rPr>
                <w:b w:val="0"/>
                <w:webHidden/>
              </w:rPr>
              <w:fldChar w:fldCharType="end"/>
            </w:r>
          </w:hyperlink>
        </w:p>
        <w:p w14:paraId="025FC6A7"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75" w:history="1">
            <w:r w:rsidR="00C37F5F" w:rsidRPr="00C37F5F">
              <w:rPr>
                <w:rStyle w:val="Hyperlink"/>
                <w:noProof/>
              </w:rPr>
              <w:t>6.</w:t>
            </w:r>
            <w:r w:rsidR="00C37F5F" w:rsidRPr="00C37F5F">
              <w:rPr>
                <w:rFonts w:eastAsiaTheme="minorEastAsia"/>
                <w:b w:val="0"/>
                <w:bCs w:val="0"/>
                <w:caps w:val="0"/>
                <w:noProof/>
                <w:sz w:val="22"/>
                <w:szCs w:val="22"/>
                <w:lang w:eastAsia="en-GB"/>
              </w:rPr>
              <w:tab/>
            </w:r>
            <w:r w:rsidR="00C37F5F" w:rsidRPr="00C37F5F">
              <w:rPr>
                <w:rStyle w:val="Hyperlink"/>
                <w:noProof/>
              </w:rPr>
              <w:t>Resource requirements (ISO 6.0)</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_Toc227749775 \h </w:instrText>
            </w:r>
            <w:r w:rsidR="00C37F5F" w:rsidRPr="00C37F5F">
              <w:rPr>
                <w:noProof/>
                <w:webHidden/>
              </w:rPr>
            </w:r>
            <w:r w:rsidR="00C37F5F" w:rsidRPr="00C37F5F">
              <w:rPr>
                <w:noProof/>
                <w:webHidden/>
              </w:rPr>
              <w:fldChar w:fldCharType="separate"/>
            </w:r>
            <w:r w:rsidR="00C37F5F">
              <w:rPr>
                <w:noProof/>
                <w:webHidden/>
              </w:rPr>
              <w:t>9</w:t>
            </w:r>
            <w:r w:rsidR="00C37F5F" w:rsidRPr="00C37F5F">
              <w:rPr>
                <w:noProof/>
                <w:webHidden/>
              </w:rPr>
              <w:fldChar w:fldCharType="end"/>
            </w:r>
          </w:hyperlink>
        </w:p>
        <w:p w14:paraId="2F54A2E6" w14:textId="77777777" w:rsidR="00C37F5F" w:rsidRPr="00C37F5F" w:rsidRDefault="00C12CC6" w:rsidP="00C37F5F">
          <w:pPr>
            <w:pStyle w:val="TOC2"/>
            <w:rPr>
              <w:rFonts w:eastAsiaTheme="minorEastAsia"/>
              <w:b w:val="0"/>
              <w:sz w:val="22"/>
              <w:szCs w:val="22"/>
              <w:lang w:eastAsia="en-GB"/>
            </w:rPr>
          </w:pPr>
          <w:hyperlink w:anchor="_Toc227749776" w:history="1">
            <w:r w:rsidR="00C37F5F" w:rsidRPr="00C37F5F">
              <w:rPr>
                <w:rStyle w:val="Hyperlink"/>
                <w:b w:val="0"/>
              </w:rPr>
              <w:t>6.1</w:t>
            </w:r>
            <w:r w:rsidR="00C37F5F" w:rsidRPr="00C37F5F">
              <w:rPr>
                <w:rFonts w:eastAsiaTheme="minorEastAsia"/>
                <w:b w:val="0"/>
                <w:sz w:val="22"/>
                <w:szCs w:val="22"/>
                <w:lang w:eastAsia="en-GB"/>
              </w:rPr>
              <w:tab/>
            </w:r>
            <w:r w:rsidR="00C37F5F" w:rsidRPr="00C37F5F">
              <w:rPr>
                <w:rStyle w:val="Hyperlink"/>
                <w:b w:val="0"/>
              </w:rPr>
              <w:t>General (ISO 6.1)</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_Toc227749776 \h </w:instrText>
            </w:r>
            <w:r w:rsidR="00C37F5F" w:rsidRPr="00C37F5F">
              <w:rPr>
                <w:b w:val="0"/>
                <w:webHidden/>
              </w:rPr>
            </w:r>
            <w:r w:rsidR="00C37F5F" w:rsidRPr="00C37F5F">
              <w:rPr>
                <w:b w:val="0"/>
                <w:webHidden/>
              </w:rPr>
              <w:fldChar w:fldCharType="separate"/>
            </w:r>
            <w:r w:rsidR="00C37F5F">
              <w:rPr>
                <w:b w:val="0"/>
                <w:webHidden/>
              </w:rPr>
              <w:t>9</w:t>
            </w:r>
            <w:r w:rsidR="00C37F5F" w:rsidRPr="00C37F5F">
              <w:rPr>
                <w:b w:val="0"/>
                <w:webHidden/>
              </w:rPr>
              <w:fldChar w:fldCharType="end"/>
            </w:r>
          </w:hyperlink>
        </w:p>
        <w:p w14:paraId="5CFA2E2B" w14:textId="77777777" w:rsidR="00C37F5F" w:rsidRPr="00C37F5F" w:rsidRDefault="00C12CC6" w:rsidP="00C37F5F">
          <w:pPr>
            <w:pStyle w:val="TOC2"/>
            <w:rPr>
              <w:rFonts w:eastAsiaTheme="minorEastAsia"/>
              <w:b w:val="0"/>
              <w:sz w:val="22"/>
              <w:szCs w:val="22"/>
              <w:lang w:eastAsia="en-GB"/>
            </w:rPr>
          </w:pPr>
          <w:hyperlink w:anchor="_Toc227749777" w:history="1">
            <w:r w:rsidR="00C37F5F" w:rsidRPr="00C37F5F">
              <w:rPr>
                <w:rStyle w:val="Hyperlink"/>
                <w:b w:val="0"/>
              </w:rPr>
              <w:t>6.2</w:t>
            </w:r>
            <w:r w:rsidR="00C37F5F" w:rsidRPr="00C37F5F">
              <w:rPr>
                <w:rFonts w:eastAsiaTheme="minorEastAsia"/>
                <w:b w:val="0"/>
                <w:sz w:val="22"/>
                <w:szCs w:val="22"/>
                <w:lang w:eastAsia="en-GB"/>
              </w:rPr>
              <w:tab/>
            </w:r>
            <w:r w:rsidR="00C37F5F" w:rsidRPr="00C37F5F">
              <w:rPr>
                <w:rStyle w:val="Hyperlink"/>
                <w:b w:val="0"/>
              </w:rPr>
              <w:t>Personnel (ISO 6.2)</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_Toc227749777 \h </w:instrText>
            </w:r>
            <w:r w:rsidR="00C37F5F" w:rsidRPr="00C37F5F">
              <w:rPr>
                <w:b w:val="0"/>
                <w:webHidden/>
              </w:rPr>
            </w:r>
            <w:r w:rsidR="00C37F5F" w:rsidRPr="00C37F5F">
              <w:rPr>
                <w:b w:val="0"/>
                <w:webHidden/>
              </w:rPr>
              <w:fldChar w:fldCharType="separate"/>
            </w:r>
            <w:r w:rsidR="00C37F5F">
              <w:rPr>
                <w:b w:val="0"/>
                <w:webHidden/>
              </w:rPr>
              <w:t>9</w:t>
            </w:r>
            <w:r w:rsidR="00C37F5F" w:rsidRPr="00C37F5F">
              <w:rPr>
                <w:b w:val="0"/>
                <w:webHidden/>
              </w:rPr>
              <w:fldChar w:fldCharType="end"/>
            </w:r>
          </w:hyperlink>
        </w:p>
        <w:p w14:paraId="04CA0596" w14:textId="77777777" w:rsidR="00C37F5F" w:rsidRPr="00C37F5F" w:rsidRDefault="00C12CC6" w:rsidP="00C37F5F">
          <w:pPr>
            <w:pStyle w:val="TOC2"/>
            <w:rPr>
              <w:rFonts w:eastAsiaTheme="minorEastAsia"/>
              <w:b w:val="0"/>
              <w:sz w:val="22"/>
              <w:szCs w:val="22"/>
              <w:lang w:eastAsia="en-GB"/>
            </w:rPr>
          </w:pPr>
          <w:hyperlink w:anchor="_Toc227749778" w:history="1">
            <w:r w:rsidR="00C37F5F" w:rsidRPr="00C37F5F">
              <w:rPr>
                <w:rStyle w:val="Hyperlink"/>
                <w:b w:val="0"/>
              </w:rPr>
              <w:t>6.3</w:t>
            </w:r>
            <w:r w:rsidR="00C37F5F" w:rsidRPr="00C37F5F">
              <w:rPr>
                <w:rFonts w:eastAsiaTheme="minorEastAsia"/>
                <w:b w:val="0"/>
                <w:sz w:val="22"/>
                <w:szCs w:val="22"/>
                <w:lang w:eastAsia="en-GB"/>
              </w:rPr>
              <w:tab/>
            </w:r>
            <w:r w:rsidR="00C37F5F" w:rsidRPr="00C37F5F">
              <w:rPr>
                <w:rStyle w:val="Hyperlink"/>
                <w:b w:val="0"/>
              </w:rPr>
              <w:t>Facilities and environmental conditions (BSQR, ISO 6.3)</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_Toc227749778 \h </w:instrText>
            </w:r>
            <w:r w:rsidR="00C37F5F" w:rsidRPr="00C37F5F">
              <w:rPr>
                <w:b w:val="0"/>
                <w:webHidden/>
              </w:rPr>
            </w:r>
            <w:r w:rsidR="00C37F5F" w:rsidRPr="00C37F5F">
              <w:rPr>
                <w:b w:val="0"/>
                <w:webHidden/>
              </w:rPr>
              <w:fldChar w:fldCharType="separate"/>
            </w:r>
            <w:r w:rsidR="00C37F5F">
              <w:rPr>
                <w:b w:val="0"/>
                <w:webHidden/>
              </w:rPr>
              <w:t>10</w:t>
            </w:r>
            <w:r w:rsidR="00C37F5F" w:rsidRPr="00C37F5F">
              <w:rPr>
                <w:b w:val="0"/>
                <w:webHidden/>
              </w:rPr>
              <w:fldChar w:fldCharType="end"/>
            </w:r>
          </w:hyperlink>
        </w:p>
        <w:p w14:paraId="5544F66D" w14:textId="77777777" w:rsidR="00C37F5F" w:rsidRPr="00C37F5F" w:rsidRDefault="00C12CC6" w:rsidP="00C37F5F">
          <w:pPr>
            <w:pStyle w:val="TOC2"/>
            <w:rPr>
              <w:rFonts w:eastAsiaTheme="minorEastAsia"/>
              <w:b w:val="0"/>
              <w:sz w:val="22"/>
              <w:szCs w:val="22"/>
              <w:lang w:eastAsia="en-GB"/>
            </w:rPr>
          </w:pPr>
          <w:hyperlink w:anchor="_Toc227749779" w:history="1">
            <w:r w:rsidR="00C37F5F" w:rsidRPr="00C37F5F">
              <w:rPr>
                <w:rStyle w:val="Hyperlink"/>
                <w:b w:val="0"/>
              </w:rPr>
              <w:t>6.4</w:t>
            </w:r>
            <w:r w:rsidR="00C37F5F" w:rsidRPr="00C37F5F">
              <w:rPr>
                <w:rFonts w:eastAsiaTheme="minorEastAsia"/>
                <w:b w:val="0"/>
                <w:sz w:val="22"/>
                <w:szCs w:val="22"/>
                <w:lang w:eastAsia="en-GB"/>
              </w:rPr>
              <w:tab/>
            </w:r>
            <w:r w:rsidR="00C37F5F" w:rsidRPr="00C37F5F">
              <w:rPr>
                <w:rStyle w:val="Hyperlink"/>
                <w:b w:val="0"/>
              </w:rPr>
              <w:t>Equipment (BSQR, GMP, ISO 6.4)</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_Toc227749779 \h </w:instrText>
            </w:r>
            <w:r w:rsidR="00C37F5F" w:rsidRPr="00C37F5F">
              <w:rPr>
                <w:b w:val="0"/>
                <w:webHidden/>
              </w:rPr>
            </w:r>
            <w:r w:rsidR="00C37F5F" w:rsidRPr="00C37F5F">
              <w:rPr>
                <w:b w:val="0"/>
                <w:webHidden/>
              </w:rPr>
              <w:fldChar w:fldCharType="separate"/>
            </w:r>
            <w:r w:rsidR="00C37F5F">
              <w:rPr>
                <w:b w:val="0"/>
                <w:webHidden/>
              </w:rPr>
              <w:t>10</w:t>
            </w:r>
            <w:r w:rsidR="00C37F5F" w:rsidRPr="00C37F5F">
              <w:rPr>
                <w:b w:val="0"/>
                <w:webHidden/>
              </w:rPr>
              <w:fldChar w:fldCharType="end"/>
            </w:r>
          </w:hyperlink>
        </w:p>
        <w:p w14:paraId="51AE9082" w14:textId="77777777" w:rsidR="00C37F5F" w:rsidRPr="00C37F5F" w:rsidRDefault="00C12CC6" w:rsidP="00C37F5F">
          <w:pPr>
            <w:pStyle w:val="TOC2"/>
            <w:rPr>
              <w:rFonts w:eastAsiaTheme="minorEastAsia"/>
              <w:b w:val="0"/>
              <w:sz w:val="22"/>
              <w:szCs w:val="22"/>
              <w:lang w:eastAsia="en-GB"/>
            </w:rPr>
          </w:pPr>
          <w:hyperlink w:anchor="_Toc227749780" w:history="1">
            <w:r w:rsidR="00C37F5F" w:rsidRPr="00C37F5F">
              <w:rPr>
                <w:rStyle w:val="Hyperlink"/>
                <w:b w:val="0"/>
              </w:rPr>
              <w:t>6.5</w:t>
            </w:r>
            <w:r w:rsidR="00C37F5F" w:rsidRPr="00C37F5F">
              <w:rPr>
                <w:rFonts w:eastAsiaTheme="minorEastAsia"/>
                <w:b w:val="0"/>
                <w:sz w:val="22"/>
                <w:szCs w:val="22"/>
                <w:lang w:eastAsia="en-GB"/>
              </w:rPr>
              <w:tab/>
            </w:r>
            <w:r w:rsidR="00C37F5F" w:rsidRPr="00C37F5F">
              <w:rPr>
                <w:rStyle w:val="Hyperlink"/>
                <w:b w:val="0"/>
              </w:rPr>
              <w:t>Equipment calibration and metrological traceability (BSQR, GMP ISO 6.5)</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_Toc227749780 \h </w:instrText>
            </w:r>
            <w:r w:rsidR="00C37F5F" w:rsidRPr="00C37F5F">
              <w:rPr>
                <w:b w:val="0"/>
                <w:webHidden/>
              </w:rPr>
            </w:r>
            <w:r w:rsidR="00C37F5F" w:rsidRPr="00C37F5F">
              <w:rPr>
                <w:b w:val="0"/>
                <w:webHidden/>
              </w:rPr>
              <w:fldChar w:fldCharType="separate"/>
            </w:r>
            <w:r w:rsidR="00C37F5F">
              <w:rPr>
                <w:b w:val="0"/>
                <w:webHidden/>
              </w:rPr>
              <w:t>12</w:t>
            </w:r>
            <w:r w:rsidR="00C37F5F" w:rsidRPr="00C37F5F">
              <w:rPr>
                <w:b w:val="0"/>
                <w:webHidden/>
              </w:rPr>
              <w:fldChar w:fldCharType="end"/>
            </w:r>
          </w:hyperlink>
        </w:p>
        <w:p w14:paraId="30EAAE0F" w14:textId="77777777" w:rsidR="00C37F5F" w:rsidRPr="00C37F5F" w:rsidRDefault="00C12CC6" w:rsidP="00C37F5F">
          <w:pPr>
            <w:pStyle w:val="TOC2"/>
            <w:rPr>
              <w:rFonts w:eastAsiaTheme="minorEastAsia"/>
              <w:b w:val="0"/>
              <w:sz w:val="22"/>
              <w:szCs w:val="22"/>
              <w:lang w:eastAsia="en-GB"/>
            </w:rPr>
          </w:pPr>
          <w:hyperlink w:anchor="_Toc227749781" w:history="1">
            <w:r w:rsidR="00C37F5F" w:rsidRPr="00C37F5F">
              <w:rPr>
                <w:rStyle w:val="Hyperlink"/>
                <w:b w:val="0"/>
              </w:rPr>
              <w:t>6.6</w:t>
            </w:r>
            <w:r w:rsidR="00C37F5F" w:rsidRPr="00C37F5F">
              <w:rPr>
                <w:rFonts w:eastAsiaTheme="minorEastAsia"/>
                <w:b w:val="0"/>
                <w:sz w:val="22"/>
                <w:szCs w:val="22"/>
                <w:lang w:eastAsia="en-GB"/>
              </w:rPr>
              <w:tab/>
            </w:r>
            <w:r w:rsidR="00C37F5F" w:rsidRPr="00C37F5F">
              <w:rPr>
                <w:rStyle w:val="Hyperlink"/>
                <w:b w:val="0"/>
              </w:rPr>
              <w:t>Reagents and Consumables (BSQR, GMP, ISO 6.6)</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_Toc227749781 \h </w:instrText>
            </w:r>
            <w:r w:rsidR="00C37F5F" w:rsidRPr="00C37F5F">
              <w:rPr>
                <w:b w:val="0"/>
                <w:webHidden/>
              </w:rPr>
            </w:r>
            <w:r w:rsidR="00C37F5F" w:rsidRPr="00C37F5F">
              <w:rPr>
                <w:b w:val="0"/>
                <w:webHidden/>
              </w:rPr>
              <w:fldChar w:fldCharType="separate"/>
            </w:r>
            <w:r w:rsidR="00C37F5F">
              <w:rPr>
                <w:b w:val="0"/>
                <w:webHidden/>
              </w:rPr>
              <w:t>13</w:t>
            </w:r>
            <w:r w:rsidR="00C37F5F" w:rsidRPr="00C37F5F">
              <w:rPr>
                <w:b w:val="0"/>
                <w:webHidden/>
              </w:rPr>
              <w:fldChar w:fldCharType="end"/>
            </w:r>
          </w:hyperlink>
        </w:p>
        <w:p w14:paraId="36243F54" w14:textId="77777777" w:rsidR="00C37F5F" w:rsidRPr="00C37F5F" w:rsidRDefault="00C12CC6" w:rsidP="00C37F5F">
          <w:pPr>
            <w:pStyle w:val="TOC2"/>
            <w:rPr>
              <w:rFonts w:eastAsiaTheme="minorEastAsia"/>
              <w:b w:val="0"/>
              <w:sz w:val="22"/>
              <w:szCs w:val="22"/>
              <w:lang w:eastAsia="en-GB"/>
            </w:rPr>
          </w:pPr>
          <w:hyperlink w:anchor="_Toc227749782" w:history="1">
            <w:r w:rsidR="00C37F5F" w:rsidRPr="00C37F5F">
              <w:rPr>
                <w:rStyle w:val="Hyperlink"/>
                <w:b w:val="0"/>
              </w:rPr>
              <w:t>6.7</w:t>
            </w:r>
            <w:r w:rsidR="00C37F5F" w:rsidRPr="00C37F5F">
              <w:rPr>
                <w:rFonts w:eastAsiaTheme="minorEastAsia"/>
                <w:b w:val="0"/>
                <w:sz w:val="22"/>
                <w:szCs w:val="22"/>
                <w:lang w:eastAsia="en-GB"/>
              </w:rPr>
              <w:tab/>
            </w:r>
            <w:r w:rsidR="00C37F5F" w:rsidRPr="00C37F5F">
              <w:rPr>
                <w:rStyle w:val="Hyperlink"/>
                <w:b w:val="0"/>
              </w:rPr>
              <w:t>Service agreements (BSQR, ISO 6.7)</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_Toc227749782 \h </w:instrText>
            </w:r>
            <w:r w:rsidR="00C37F5F" w:rsidRPr="00C37F5F">
              <w:rPr>
                <w:b w:val="0"/>
                <w:webHidden/>
              </w:rPr>
            </w:r>
            <w:r w:rsidR="00C37F5F" w:rsidRPr="00C37F5F">
              <w:rPr>
                <w:b w:val="0"/>
                <w:webHidden/>
              </w:rPr>
              <w:fldChar w:fldCharType="separate"/>
            </w:r>
            <w:r w:rsidR="00C37F5F">
              <w:rPr>
                <w:b w:val="0"/>
                <w:webHidden/>
              </w:rPr>
              <w:t>13</w:t>
            </w:r>
            <w:r w:rsidR="00C37F5F" w:rsidRPr="00C37F5F">
              <w:rPr>
                <w:b w:val="0"/>
                <w:webHidden/>
              </w:rPr>
              <w:fldChar w:fldCharType="end"/>
            </w:r>
          </w:hyperlink>
        </w:p>
        <w:p w14:paraId="279E571A" w14:textId="77777777" w:rsidR="00C37F5F" w:rsidRPr="00C37F5F" w:rsidRDefault="00C12CC6" w:rsidP="00C37F5F">
          <w:pPr>
            <w:pStyle w:val="TOC2"/>
            <w:rPr>
              <w:rFonts w:eastAsiaTheme="minorEastAsia"/>
              <w:b w:val="0"/>
              <w:sz w:val="22"/>
              <w:szCs w:val="22"/>
              <w:lang w:eastAsia="en-GB"/>
            </w:rPr>
          </w:pPr>
          <w:hyperlink w:anchor="_Toc227749783" w:history="1">
            <w:r w:rsidR="00C37F5F" w:rsidRPr="00C37F5F">
              <w:rPr>
                <w:rStyle w:val="Hyperlink"/>
                <w:b w:val="0"/>
              </w:rPr>
              <w:t>6.8</w:t>
            </w:r>
            <w:r w:rsidR="00C37F5F" w:rsidRPr="00C37F5F">
              <w:rPr>
                <w:rFonts w:eastAsiaTheme="minorEastAsia"/>
                <w:b w:val="0"/>
                <w:sz w:val="22"/>
                <w:szCs w:val="22"/>
                <w:lang w:eastAsia="en-GB"/>
              </w:rPr>
              <w:tab/>
            </w:r>
            <w:r w:rsidR="00C37F5F" w:rsidRPr="00C37F5F">
              <w:rPr>
                <w:rStyle w:val="Hyperlink"/>
                <w:b w:val="0"/>
              </w:rPr>
              <w:t>Externally provided products and services (BSQR, ISO 6.8)</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_Toc227749783 \h </w:instrText>
            </w:r>
            <w:r w:rsidR="00C37F5F" w:rsidRPr="00C37F5F">
              <w:rPr>
                <w:b w:val="0"/>
                <w:webHidden/>
              </w:rPr>
            </w:r>
            <w:r w:rsidR="00C37F5F" w:rsidRPr="00C37F5F">
              <w:rPr>
                <w:b w:val="0"/>
                <w:webHidden/>
              </w:rPr>
              <w:fldChar w:fldCharType="separate"/>
            </w:r>
            <w:r w:rsidR="00C37F5F">
              <w:rPr>
                <w:b w:val="0"/>
                <w:webHidden/>
              </w:rPr>
              <w:t>13</w:t>
            </w:r>
            <w:r w:rsidR="00C37F5F" w:rsidRPr="00C37F5F">
              <w:rPr>
                <w:b w:val="0"/>
                <w:webHidden/>
              </w:rPr>
              <w:fldChar w:fldCharType="end"/>
            </w:r>
          </w:hyperlink>
        </w:p>
        <w:p w14:paraId="00805545"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84" w:history="1">
            <w:r w:rsidR="00C37F5F" w:rsidRPr="00C37F5F">
              <w:rPr>
                <w:rStyle w:val="Hyperlink"/>
                <w:noProof/>
              </w:rPr>
              <w:t>7.</w:t>
            </w:r>
            <w:r w:rsidR="00C37F5F" w:rsidRPr="00C37F5F">
              <w:rPr>
                <w:rFonts w:eastAsiaTheme="minorEastAsia"/>
                <w:b w:val="0"/>
                <w:bCs w:val="0"/>
                <w:caps w:val="0"/>
                <w:noProof/>
                <w:sz w:val="22"/>
                <w:szCs w:val="22"/>
                <w:lang w:eastAsia="en-GB"/>
              </w:rPr>
              <w:tab/>
            </w:r>
            <w:r w:rsidR="00C37F5F" w:rsidRPr="00C37F5F">
              <w:rPr>
                <w:rStyle w:val="Hyperlink"/>
                <w:noProof/>
              </w:rPr>
              <w:t>Process requirements (ISO 7.0)</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_Toc227749784 \h </w:instrText>
            </w:r>
            <w:r w:rsidR="00C37F5F" w:rsidRPr="00C37F5F">
              <w:rPr>
                <w:noProof/>
                <w:webHidden/>
              </w:rPr>
            </w:r>
            <w:r w:rsidR="00C37F5F" w:rsidRPr="00C37F5F">
              <w:rPr>
                <w:noProof/>
                <w:webHidden/>
              </w:rPr>
              <w:fldChar w:fldCharType="separate"/>
            </w:r>
            <w:r w:rsidR="00C37F5F">
              <w:rPr>
                <w:noProof/>
                <w:webHidden/>
              </w:rPr>
              <w:t>13</w:t>
            </w:r>
            <w:r w:rsidR="00C37F5F" w:rsidRPr="00C37F5F">
              <w:rPr>
                <w:noProof/>
                <w:webHidden/>
              </w:rPr>
              <w:fldChar w:fldCharType="end"/>
            </w:r>
          </w:hyperlink>
        </w:p>
        <w:p w14:paraId="5653DCDB" w14:textId="77777777" w:rsidR="00C37F5F" w:rsidRPr="00C37F5F" w:rsidRDefault="00C12CC6" w:rsidP="00C37F5F">
          <w:pPr>
            <w:pStyle w:val="TOC2"/>
            <w:rPr>
              <w:rFonts w:eastAsiaTheme="minorEastAsia"/>
              <w:b w:val="0"/>
              <w:sz w:val="22"/>
              <w:szCs w:val="22"/>
              <w:lang w:eastAsia="en-GB"/>
            </w:rPr>
          </w:pPr>
          <w:hyperlink w:anchor="_Toc227749785" w:history="1">
            <w:r w:rsidR="00C37F5F" w:rsidRPr="00C37F5F">
              <w:rPr>
                <w:rStyle w:val="Hyperlink"/>
                <w:b w:val="0"/>
              </w:rPr>
              <w:t>7.1</w:t>
            </w:r>
            <w:r w:rsidR="00C37F5F" w:rsidRPr="00C37F5F">
              <w:rPr>
                <w:rFonts w:eastAsiaTheme="minorEastAsia"/>
                <w:b w:val="0"/>
                <w:sz w:val="22"/>
                <w:szCs w:val="22"/>
                <w:lang w:eastAsia="en-GB"/>
              </w:rPr>
              <w:tab/>
            </w:r>
            <w:r w:rsidR="00C37F5F" w:rsidRPr="00C37F5F">
              <w:rPr>
                <w:rStyle w:val="Hyperlink"/>
                <w:b w:val="0"/>
              </w:rPr>
              <w:t>General (ISO 7.1)</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_Toc227749785 \h </w:instrText>
            </w:r>
            <w:r w:rsidR="00C37F5F" w:rsidRPr="00C37F5F">
              <w:rPr>
                <w:b w:val="0"/>
                <w:webHidden/>
              </w:rPr>
            </w:r>
            <w:r w:rsidR="00C37F5F" w:rsidRPr="00C37F5F">
              <w:rPr>
                <w:b w:val="0"/>
                <w:webHidden/>
              </w:rPr>
              <w:fldChar w:fldCharType="separate"/>
            </w:r>
            <w:r w:rsidR="00C37F5F">
              <w:rPr>
                <w:b w:val="0"/>
                <w:webHidden/>
              </w:rPr>
              <w:t>13</w:t>
            </w:r>
            <w:r w:rsidR="00C37F5F" w:rsidRPr="00C37F5F">
              <w:rPr>
                <w:b w:val="0"/>
                <w:webHidden/>
              </w:rPr>
              <w:fldChar w:fldCharType="end"/>
            </w:r>
          </w:hyperlink>
        </w:p>
        <w:p w14:paraId="6A4C9E84" w14:textId="77777777" w:rsidR="00C37F5F" w:rsidRPr="00C37F5F" w:rsidRDefault="00C12CC6" w:rsidP="00C37F5F">
          <w:pPr>
            <w:pStyle w:val="TOC2"/>
            <w:rPr>
              <w:rFonts w:eastAsiaTheme="minorEastAsia"/>
              <w:b w:val="0"/>
              <w:sz w:val="22"/>
              <w:szCs w:val="22"/>
              <w:lang w:eastAsia="en-GB"/>
            </w:rPr>
          </w:pPr>
          <w:hyperlink w:anchor="_Toc227749786" w:history="1">
            <w:r w:rsidR="00C37F5F" w:rsidRPr="00C37F5F">
              <w:rPr>
                <w:rStyle w:val="Hyperlink"/>
                <w:b w:val="0"/>
              </w:rPr>
              <w:t>7.2</w:t>
            </w:r>
            <w:r w:rsidR="00C37F5F" w:rsidRPr="00C37F5F">
              <w:rPr>
                <w:rFonts w:eastAsiaTheme="minorEastAsia"/>
                <w:b w:val="0"/>
                <w:sz w:val="22"/>
                <w:szCs w:val="22"/>
                <w:lang w:eastAsia="en-GB"/>
              </w:rPr>
              <w:tab/>
            </w:r>
            <w:r w:rsidR="00C37F5F" w:rsidRPr="00C37F5F">
              <w:rPr>
                <w:rStyle w:val="Hyperlink"/>
                <w:b w:val="0"/>
              </w:rPr>
              <w:t>Pre-examination processes (BSQR, ISO 7.2)</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_Toc227749786 \h </w:instrText>
            </w:r>
            <w:r w:rsidR="00C37F5F" w:rsidRPr="00C37F5F">
              <w:rPr>
                <w:b w:val="0"/>
                <w:webHidden/>
              </w:rPr>
            </w:r>
            <w:r w:rsidR="00C37F5F" w:rsidRPr="00C37F5F">
              <w:rPr>
                <w:b w:val="0"/>
                <w:webHidden/>
              </w:rPr>
              <w:fldChar w:fldCharType="separate"/>
            </w:r>
            <w:r w:rsidR="00C37F5F">
              <w:rPr>
                <w:b w:val="0"/>
                <w:webHidden/>
              </w:rPr>
              <w:t>14</w:t>
            </w:r>
            <w:r w:rsidR="00C37F5F" w:rsidRPr="00C37F5F">
              <w:rPr>
                <w:b w:val="0"/>
                <w:webHidden/>
              </w:rPr>
              <w:fldChar w:fldCharType="end"/>
            </w:r>
          </w:hyperlink>
        </w:p>
        <w:p w14:paraId="186A14E8" w14:textId="77777777" w:rsidR="00C37F5F" w:rsidRPr="00C37F5F" w:rsidRDefault="00C12CC6" w:rsidP="00C37F5F">
          <w:pPr>
            <w:pStyle w:val="TOC2"/>
            <w:rPr>
              <w:rFonts w:eastAsiaTheme="minorEastAsia"/>
              <w:b w:val="0"/>
              <w:sz w:val="22"/>
              <w:szCs w:val="22"/>
              <w:lang w:eastAsia="en-GB"/>
            </w:rPr>
          </w:pPr>
          <w:hyperlink w:anchor="_Toc227749787" w:history="1">
            <w:r w:rsidR="00C37F5F" w:rsidRPr="00C37F5F">
              <w:rPr>
                <w:rStyle w:val="Hyperlink"/>
                <w:b w:val="0"/>
              </w:rPr>
              <w:t>7.3</w:t>
            </w:r>
            <w:r w:rsidR="00C37F5F" w:rsidRPr="00C37F5F">
              <w:rPr>
                <w:rFonts w:eastAsiaTheme="minorEastAsia"/>
                <w:b w:val="0"/>
                <w:sz w:val="22"/>
                <w:szCs w:val="22"/>
                <w:lang w:eastAsia="en-GB"/>
              </w:rPr>
              <w:tab/>
            </w:r>
            <w:r w:rsidR="00C37F5F" w:rsidRPr="00C37F5F">
              <w:rPr>
                <w:rStyle w:val="Hyperlink"/>
                <w:b w:val="0"/>
              </w:rPr>
              <w:t>Examination processes (BSQR, GMP, ISO 7.3)</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_Toc227749787 \h </w:instrText>
            </w:r>
            <w:r w:rsidR="00C37F5F" w:rsidRPr="00C37F5F">
              <w:rPr>
                <w:b w:val="0"/>
                <w:webHidden/>
              </w:rPr>
            </w:r>
            <w:r w:rsidR="00C37F5F" w:rsidRPr="00C37F5F">
              <w:rPr>
                <w:b w:val="0"/>
                <w:webHidden/>
              </w:rPr>
              <w:fldChar w:fldCharType="separate"/>
            </w:r>
            <w:r w:rsidR="00C37F5F">
              <w:rPr>
                <w:b w:val="0"/>
                <w:webHidden/>
              </w:rPr>
              <w:t>15</w:t>
            </w:r>
            <w:r w:rsidR="00C37F5F" w:rsidRPr="00C37F5F">
              <w:rPr>
                <w:b w:val="0"/>
                <w:webHidden/>
              </w:rPr>
              <w:fldChar w:fldCharType="end"/>
            </w:r>
          </w:hyperlink>
        </w:p>
        <w:p w14:paraId="38B0D1C9" w14:textId="77777777" w:rsidR="00C37F5F" w:rsidRPr="00C37F5F" w:rsidRDefault="00C12CC6" w:rsidP="00C37F5F">
          <w:pPr>
            <w:pStyle w:val="TOC2"/>
            <w:rPr>
              <w:rFonts w:eastAsiaTheme="minorEastAsia"/>
              <w:b w:val="0"/>
              <w:sz w:val="22"/>
              <w:szCs w:val="22"/>
              <w:lang w:eastAsia="en-GB"/>
            </w:rPr>
          </w:pPr>
          <w:hyperlink w:anchor="_Toc227749788" w:history="1">
            <w:r w:rsidR="00C37F5F" w:rsidRPr="00C37F5F">
              <w:rPr>
                <w:rStyle w:val="Hyperlink"/>
                <w:b w:val="0"/>
              </w:rPr>
              <w:t>7.4</w:t>
            </w:r>
            <w:r w:rsidR="00C37F5F" w:rsidRPr="00C37F5F">
              <w:rPr>
                <w:rFonts w:eastAsiaTheme="minorEastAsia"/>
                <w:b w:val="0"/>
                <w:sz w:val="22"/>
                <w:szCs w:val="22"/>
                <w:lang w:eastAsia="en-GB"/>
              </w:rPr>
              <w:tab/>
            </w:r>
            <w:r w:rsidR="00C37F5F" w:rsidRPr="00C37F5F">
              <w:rPr>
                <w:rStyle w:val="Hyperlink"/>
                <w:b w:val="0"/>
              </w:rPr>
              <w:t>Post-examination processes (ISO 7.4)</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_Toc227749788 \h </w:instrText>
            </w:r>
            <w:r w:rsidR="00C37F5F" w:rsidRPr="00C37F5F">
              <w:rPr>
                <w:b w:val="0"/>
                <w:webHidden/>
              </w:rPr>
            </w:r>
            <w:r w:rsidR="00C37F5F" w:rsidRPr="00C37F5F">
              <w:rPr>
                <w:b w:val="0"/>
                <w:webHidden/>
              </w:rPr>
              <w:fldChar w:fldCharType="separate"/>
            </w:r>
            <w:r w:rsidR="00C37F5F">
              <w:rPr>
                <w:b w:val="0"/>
                <w:webHidden/>
              </w:rPr>
              <w:t>19</w:t>
            </w:r>
            <w:r w:rsidR="00C37F5F" w:rsidRPr="00C37F5F">
              <w:rPr>
                <w:b w:val="0"/>
                <w:webHidden/>
              </w:rPr>
              <w:fldChar w:fldCharType="end"/>
            </w:r>
          </w:hyperlink>
        </w:p>
        <w:p w14:paraId="726CED20" w14:textId="77777777" w:rsidR="00C37F5F" w:rsidRPr="00C37F5F" w:rsidRDefault="00C12CC6" w:rsidP="00C37F5F">
          <w:pPr>
            <w:pStyle w:val="TOC2"/>
            <w:rPr>
              <w:rFonts w:eastAsiaTheme="minorEastAsia"/>
              <w:b w:val="0"/>
              <w:sz w:val="22"/>
              <w:szCs w:val="22"/>
              <w:lang w:eastAsia="en-GB"/>
            </w:rPr>
          </w:pPr>
          <w:hyperlink w:anchor="_Toc227749789" w:history="1">
            <w:r w:rsidR="00C37F5F" w:rsidRPr="00C37F5F">
              <w:rPr>
                <w:rStyle w:val="Hyperlink"/>
                <w:b w:val="0"/>
              </w:rPr>
              <w:t>7.5</w:t>
            </w:r>
            <w:r w:rsidR="00C37F5F" w:rsidRPr="00C37F5F">
              <w:rPr>
                <w:rFonts w:eastAsiaTheme="minorEastAsia"/>
                <w:b w:val="0"/>
                <w:sz w:val="22"/>
                <w:szCs w:val="22"/>
                <w:lang w:eastAsia="en-GB"/>
              </w:rPr>
              <w:tab/>
            </w:r>
            <w:r w:rsidR="00C37F5F" w:rsidRPr="00C37F5F">
              <w:rPr>
                <w:rStyle w:val="Hyperlink"/>
                <w:b w:val="0"/>
              </w:rPr>
              <w:t>Non-conforming work (BSQR, ISO 7.5)</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_Toc227749789 \h </w:instrText>
            </w:r>
            <w:r w:rsidR="00C37F5F" w:rsidRPr="00C37F5F">
              <w:rPr>
                <w:b w:val="0"/>
                <w:webHidden/>
              </w:rPr>
            </w:r>
            <w:r w:rsidR="00C37F5F" w:rsidRPr="00C37F5F">
              <w:rPr>
                <w:b w:val="0"/>
                <w:webHidden/>
              </w:rPr>
              <w:fldChar w:fldCharType="separate"/>
            </w:r>
            <w:r w:rsidR="00C37F5F">
              <w:rPr>
                <w:b w:val="0"/>
                <w:webHidden/>
              </w:rPr>
              <w:t>21</w:t>
            </w:r>
            <w:r w:rsidR="00C37F5F" w:rsidRPr="00C37F5F">
              <w:rPr>
                <w:b w:val="0"/>
                <w:webHidden/>
              </w:rPr>
              <w:fldChar w:fldCharType="end"/>
            </w:r>
          </w:hyperlink>
        </w:p>
        <w:p w14:paraId="57D1CE0C" w14:textId="77777777" w:rsidR="00C37F5F" w:rsidRPr="00C37F5F" w:rsidRDefault="00C12CC6" w:rsidP="00C37F5F">
          <w:pPr>
            <w:pStyle w:val="TOC2"/>
            <w:rPr>
              <w:rFonts w:eastAsiaTheme="minorEastAsia"/>
              <w:b w:val="0"/>
              <w:sz w:val="22"/>
              <w:szCs w:val="22"/>
              <w:lang w:eastAsia="en-GB"/>
            </w:rPr>
          </w:pPr>
          <w:hyperlink w:anchor="_Toc227749790" w:history="1">
            <w:r w:rsidR="00C37F5F" w:rsidRPr="00C37F5F">
              <w:rPr>
                <w:rStyle w:val="Hyperlink"/>
                <w:b w:val="0"/>
              </w:rPr>
              <w:t>7.6</w:t>
            </w:r>
            <w:r w:rsidR="00C37F5F" w:rsidRPr="00C37F5F">
              <w:rPr>
                <w:rFonts w:eastAsiaTheme="minorEastAsia"/>
                <w:b w:val="0"/>
                <w:sz w:val="22"/>
                <w:szCs w:val="22"/>
                <w:lang w:eastAsia="en-GB"/>
              </w:rPr>
              <w:tab/>
            </w:r>
            <w:r w:rsidR="00C37F5F" w:rsidRPr="00C37F5F">
              <w:rPr>
                <w:rStyle w:val="Hyperlink"/>
                <w:b w:val="0"/>
              </w:rPr>
              <w:t>Control of data and information management (BSQR, ISO 7.6)</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_Toc227749790 \h </w:instrText>
            </w:r>
            <w:r w:rsidR="00C37F5F" w:rsidRPr="00C37F5F">
              <w:rPr>
                <w:b w:val="0"/>
                <w:webHidden/>
              </w:rPr>
            </w:r>
            <w:r w:rsidR="00C37F5F" w:rsidRPr="00C37F5F">
              <w:rPr>
                <w:b w:val="0"/>
                <w:webHidden/>
              </w:rPr>
              <w:fldChar w:fldCharType="separate"/>
            </w:r>
            <w:r w:rsidR="00C37F5F">
              <w:rPr>
                <w:b w:val="0"/>
                <w:webHidden/>
              </w:rPr>
              <w:t>21</w:t>
            </w:r>
            <w:r w:rsidR="00C37F5F" w:rsidRPr="00C37F5F">
              <w:rPr>
                <w:b w:val="0"/>
                <w:webHidden/>
              </w:rPr>
              <w:fldChar w:fldCharType="end"/>
            </w:r>
          </w:hyperlink>
        </w:p>
        <w:p w14:paraId="26DA9214" w14:textId="77777777" w:rsidR="00C37F5F" w:rsidRPr="00C37F5F" w:rsidRDefault="00C12CC6" w:rsidP="00C37F5F">
          <w:pPr>
            <w:pStyle w:val="TOC2"/>
            <w:rPr>
              <w:rFonts w:eastAsiaTheme="minorEastAsia"/>
              <w:b w:val="0"/>
              <w:sz w:val="22"/>
              <w:szCs w:val="22"/>
              <w:lang w:eastAsia="en-GB"/>
            </w:rPr>
          </w:pPr>
          <w:hyperlink w:anchor="_Toc227749791" w:history="1">
            <w:r w:rsidR="00C37F5F" w:rsidRPr="00C37F5F">
              <w:rPr>
                <w:rStyle w:val="Hyperlink"/>
                <w:b w:val="0"/>
              </w:rPr>
              <w:t>7.7</w:t>
            </w:r>
            <w:r w:rsidR="00C37F5F" w:rsidRPr="00C37F5F">
              <w:rPr>
                <w:rFonts w:eastAsiaTheme="minorEastAsia"/>
                <w:b w:val="0"/>
                <w:sz w:val="22"/>
                <w:szCs w:val="22"/>
                <w:lang w:eastAsia="en-GB"/>
              </w:rPr>
              <w:tab/>
            </w:r>
            <w:r w:rsidR="00C37F5F" w:rsidRPr="00C37F5F">
              <w:rPr>
                <w:rStyle w:val="Hyperlink"/>
                <w:b w:val="0"/>
              </w:rPr>
              <w:t>Complaints (ISO 7.7)</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_Toc227749791 \h </w:instrText>
            </w:r>
            <w:r w:rsidR="00C37F5F" w:rsidRPr="00C37F5F">
              <w:rPr>
                <w:b w:val="0"/>
                <w:webHidden/>
              </w:rPr>
            </w:r>
            <w:r w:rsidR="00C37F5F" w:rsidRPr="00C37F5F">
              <w:rPr>
                <w:b w:val="0"/>
                <w:webHidden/>
              </w:rPr>
              <w:fldChar w:fldCharType="separate"/>
            </w:r>
            <w:r w:rsidR="00C37F5F">
              <w:rPr>
                <w:b w:val="0"/>
                <w:webHidden/>
              </w:rPr>
              <w:t>22</w:t>
            </w:r>
            <w:r w:rsidR="00C37F5F" w:rsidRPr="00C37F5F">
              <w:rPr>
                <w:b w:val="0"/>
                <w:webHidden/>
              </w:rPr>
              <w:fldChar w:fldCharType="end"/>
            </w:r>
          </w:hyperlink>
        </w:p>
        <w:p w14:paraId="2A22DC70" w14:textId="77777777" w:rsidR="00C37F5F" w:rsidRPr="00C37F5F" w:rsidRDefault="00C12CC6" w:rsidP="00C37F5F">
          <w:pPr>
            <w:pStyle w:val="TOC2"/>
            <w:rPr>
              <w:rFonts w:eastAsiaTheme="minorEastAsia"/>
              <w:b w:val="0"/>
              <w:sz w:val="22"/>
              <w:szCs w:val="22"/>
              <w:lang w:eastAsia="en-GB"/>
            </w:rPr>
          </w:pPr>
          <w:hyperlink w:anchor="_Toc227749792" w:history="1">
            <w:r w:rsidR="00C37F5F" w:rsidRPr="00C37F5F">
              <w:rPr>
                <w:rStyle w:val="Hyperlink"/>
                <w:b w:val="0"/>
              </w:rPr>
              <w:t>7.8</w:t>
            </w:r>
            <w:r w:rsidR="00C37F5F" w:rsidRPr="00C37F5F">
              <w:rPr>
                <w:rFonts w:eastAsiaTheme="minorEastAsia"/>
                <w:b w:val="0"/>
                <w:sz w:val="22"/>
                <w:szCs w:val="22"/>
                <w:lang w:eastAsia="en-GB"/>
              </w:rPr>
              <w:tab/>
            </w:r>
            <w:r w:rsidR="00C37F5F" w:rsidRPr="00C37F5F">
              <w:rPr>
                <w:rStyle w:val="Hyperlink"/>
                <w:b w:val="0"/>
              </w:rPr>
              <w:t>Continuity and emergency preparedness planning (ISO 7.8)</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_Toc227749792 \h </w:instrText>
            </w:r>
            <w:r w:rsidR="00C37F5F" w:rsidRPr="00C37F5F">
              <w:rPr>
                <w:b w:val="0"/>
                <w:webHidden/>
              </w:rPr>
            </w:r>
            <w:r w:rsidR="00C37F5F" w:rsidRPr="00C37F5F">
              <w:rPr>
                <w:b w:val="0"/>
                <w:webHidden/>
              </w:rPr>
              <w:fldChar w:fldCharType="separate"/>
            </w:r>
            <w:r w:rsidR="00C37F5F">
              <w:rPr>
                <w:b w:val="0"/>
                <w:webHidden/>
              </w:rPr>
              <w:t>22</w:t>
            </w:r>
            <w:r w:rsidR="00C37F5F" w:rsidRPr="00C37F5F">
              <w:rPr>
                <w:b w:val="0"/>
                <w:webHidden/>
              </w:rPr>
              <w:fldChar w:fldCharType="end"/>
            </w:r>
          </w:hyperlink>
        </w:p>
        <w:p w14:paraId="166F7FFE" w14:textId="77777777" w:rsidR="00C37F5F" w:rsidRPr="00C37F5F" w:rsidRDefault="00C12CC6" w:rsidP="00C37F5F">
          <w:pPr>
            <w:pStyle w:val="TOC1"/>
            <w:tabs>
              <w:tab w:val="left" w:pos="440"/>
              <w:tab w:val="right" w:leader="dot" w:pos="9628"/>
            </w:tabs>
            <w:spacing w:before="0"/>
            <w:rPr>
              <w:rFonts w:eastAsiaTheme="minorEastAsia"/>
              <w:b w:val="0"/>
              <w:bCs w:val="0"/>
              <w:caps w:val="0"/>
              <w:noProof/>
              <w:sz w:val="22"/>
              <w:szCs w:val="22"/>
              <w:lang w:eastAsia="en-GB"/>
            </w:rPr>
          </w:pPr>
          <w:hyperlink w:anchor="_Toc227749793" w:history="1">
            <w:r w:rsidR="00C37F5F" w:rsidRPr="00C37F5F">
              <w:rPr>
                <w:rStyle w:val="Hyperlink"/>
                <w:noProof/>
              </w:rPr>
              <w:t>8.</w:t>
            </w:r>
            <w:r w:rsidR="00C37F5F" w:rsidRPr="00C37F5F">
              <w:rPr>
                <w:rFonts w:eastAsiaTheme="minorEastAsia"/>
                <w:b w:val="0"/>
                <w:bCs w:val="0"/>
                <w:caps w:val="0"/>
                <w:noProof/>
                <w:sz w:val="22"/>
                <w:szCs w:val="22"/>
                <w:lang w:eastAsia="en-GB"/>
              </w:rPr>
              <w:tab/>
            </w:r>
            <w:r w:rsidR="00C37F5F" w:rsidRPr="00C37F5F">
              <w:rPr>
                <w:rStyle w:val="Hyperlink"/>
                <w:noProof/>
              </w:rPr>
              <w:t>Management system requirements (BSQR, ISO 8.0)</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_Toc227749793 \h </w:instrText>
            </w:r>
            <w:r w:rsidR="00C37F5F" w:rsidRPr="00C37F5F">
              <w:rPr>
                <w:noProof/>
                <w:webHidden/>
              </w:rPr>
            </w:r>
            <w:r w:rsidR="00C37F5F" w:rsidRPr="00C37F5F">
              <w:rPr>
                <w:noProof/>
                <w:webHidden/>
              </w:rPr>
              <w:fldChar w:fldCharType="separate"/>
            </w:r>
            <w:r w:rsidR="00C37F5F">
              <w:rPr>
                <w:noProof/>
                <w:webHidden/>
              </w:rPr>
              <w:t>22</w:t>
            </w:r>
            <w:r w:rsidR="00C37F5F" w:rsidRPr="00C37F5F">
              <w:rPr>
                <w:noProof/>
                <w:webHidden/>
              </w:rPr>
              <w:fldChar w:fldCharType="end"/>
            </w:r>
          </w:hyperlink>
        </w:p>
        <w:p w14:paraId="4E8DFBCE" w14:textId="77777777" w:rsidR="00C37F5F" w:rsidRPr="00C37F5F" w:rsidRDefault="00C12CC6" w:rsidP="00C37F5F">
          <w:pPr>
            <w:pStyle w:val="TOC2"/>
            <w:rPr>
              <w:rFonts w:eastAsiaTheme="minorEastAsia"/>
              <w:b w:val="0"/>
              <w:sz w:val="22"/>
              <w:szCs w:val="22"/>
              <w:lang w:eastAsia="en-GB"/>
            </w:rPr>
          </w:pPr>
          <w:hyperlink w:anchor="_Toc227749794" w:history="1">
            <w:r w:rsidR="00C37F5F" w:rsidRPr="00C37F5F">
              <w:rPr>
                <w:rStyle w:val="Hyperlink"/>
                <w:b w:val="0"/>
              </w:rPr>
              <w:t>8.1</w:t>
            </w:r>
            <w:r w:rsidR="00C37F5F" w:rsidRPr="00C37F5F">
              <w:rPr>
                <w:rFonts w:eastAsiaTheme="minorEastAsia"/>
                <w:b w:val="0"/>
                <w:sz w:val="22"/>
                <w:szCs w:val="22"/>
                <w:lang w:eastAsia="en-GB"/>
              </w:rPr>
              <w:tab/>
            </w:r>
            <w:r w:rsidR="00C37F5F" w:rsidRPr="00C37F5F">
              <w:rPr>
                <w:rStyle w:val="Hyperlink"/>
                <w:b w:val="0"/>
              </w:rPr>
              <w:t>General requirements (ISO 8.1.1)</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_Toc227749794 \h </w:instrText>
            </w:r>
            <w:r w:rsidR="00C37F5F" w:rsidRPr="00C37F5F">
              <w:rPr>
                <w:b w:val="0"/>
                <w:webHidden/>
              </w:rPr>
            </w:r>
            <w:r w:rsidR="00C37F5F" w:rsidRPr="00C37F5F">
              <w:rPr>
                <w:b w:val="0"/>
                <w:webHidden/>
              </w:rPr>
              <w:fldChar w:fldCharType="separate"/>
            </w:r>
            <w:r w:rsidR="00C37F5F">
              <w:rPr>
                <w:b w:val="0"/>
                <w:webHidden/>
              </w:rPr>
              <w:t>22</w:t>
            </w:r>
            <w:r w:rsidR="00C37F5F" w:rsidRPr="00C37F5F">
              <w:rPr>
                <w:b w:val="0"/>
                <w:webHidden/>
              </w:rPr>
              <w:fldChar w:fldCharType="end"/>
            </w:r>
          </w:hyperlink>
        </w:p>
        <w:p w14:paraId="3801E115" w14:textId="77777777" w:rsidR="00C37F5F" w:rsidRPr="00C37F5F" w:rsidRDefault="00C12CC6" w:rsidP="00C37F5F">
          <w:pPr>
            <w:pStyle w:val="TOC2"/>
            <w:rPr>
              <w:rFonts w:eastAsiaTheme="minorEastAsia"/>
              <w:b w:val="0"/>
              <w:lang w:eastAsia="en-GB"/>
            </w:rPr>
          </w:pPr>
          <w:hyperlink w:anchor="_Toc227749795" w:history="1">
            <w:r w:rsidR="00C37F5F" w:rsidRPr="00C37F5F">
              <w:rPr>
                <w:rStyle w:val="Hyperlink"/>
                <w:b w:val="0"/>
              </w:rPr>
              <w:t>8.2</w:t>
            </w:r>
            <w:r w:rsidR="00C37F5F" w:rsidRPr="00C37F5F">
              <w:rPr>
                <w:rFonts w:eastAsiaTheme="minorEastAsia"/>
                <w:b w:val="0"/>
                <w:lang w:eastAsia="en-GB"/>
              </w:rPr>
              <w:tab/>
            </w:r>
            <w:r w:rsidR="00C37F5F" w:rsidRPr="00C37F5F">
              <w:rPr>
                <w:rStyle w:val="Hyperlink"/>
                <w:b w:val="0"/>
              </w:rPr>
              <w:t>Management system documentation (ISO 8.2)</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_Toc227749795 \h </w:instrText>
            </w:r>
            <w:r w:rsidR="00C37F5F" w:rsidRPr="00C37F5F">
              <w:rPr>
                <w:b w:val="0"/>
                <w:webHidden/>
              </w:rPr>
            </w:r>
            <w:r w:rsidR="00C37F5F" w:rsidRPr="00C37F5F">
              <w:rPr>
                <w:b w:val="0"/>
                <w:webHidden/>
              </w:rPr>
              <w:fldChar w:fldCharType="separate"/>
            </w:r>
            <w:r w:rsidR="00C37F5F">
              <w:rPr>
                <w:b w:val="0"/>
                <w:webHidden/>
              </w:rPr>
              <w:t>23</w:t>
            </w:r>
            <w:r w:rsidR="00C37F5F" w:rsidRPr="00C37F5F">
              <w:rPr>
                <w:b w:val="0"/>
                <w:webHidden/>
              </w:rPr>
              <w:fldChar w:fldCharType="end"/>
            </w:r>
          </w:hyperlink>
        </w:p>
        <w:p w14:paraId="3B24B4E7" w14:textId="77777777" w:rsidR="00C37F5F" w:rsidRPr="00C37F5F" w:rsidRDefault="00C12CC6" w:rsidP="00C37F5F">
          <w:pPr>
            <w:pStyle w:val="TOC2"/>
            <w:rPr>
              <w:rFonts w:eastAsiaTheme="minorEastAsia"/>
              <w:b w:val="0"/>
              <w:sz w:val="22"/>
              <w:szCs w:val="22"/>
              <w:lang w:eastAsia="en-GB"/>
            </w:rPr>
          </w:pPr>
          <w:hyperlink w:anchor="_Toc227749796" w:history="1">
            <w:r w:rsidR="00C37F5F" w:rsidRPr="00C37F5F">
              <w:rPr>
                <w:rStyle w:val="Hyperlink"/>
                <w:b w:val="0"/>
              </w:rPr>
              <w:t>8.3</w:t>
            </w:r>
            <w:r w:rsidR="00C37F5F" w:rsidRPr="00C37F5F">
              <w:rPr>
                <w:rFonts w:eastAsiaTheme="minorEastAsia"/>
                <w:b w:val="0"/>
                <w:sz w:val="22"/>
                <w:szCs w:val="22"/>
                <w:lang w:eastAsia="en-GB"/>
              </w:rPr>
              <w:tab/>
            </w:r>
            <w:r w:rsidR="00C37F5F" w:rsidRPr="00C37F5F">
              <w:rPr>
                <w:rStyle w:val="Hyperlink"/>
                <w:b w:val="0"/>
              </w:rPr>
              <w:t>Control of management system documents (ISO 8.3)</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_Toc227749796 \h </w:instrText>
            </w:r>
            <w:r w:rsidR="00C37F5F" w:rsidRPr="00C37F5F">
              <w:rPr>
                <w:b w:val="0"/>
                <w:webHidden/>
              </w:rPr>
            </w:r>
            <w:r w:rsidR="00C37F5F" w:rsidRPr="00C37F5F">
              <w:rPr>
                <w:b w:val="0"/>
                <w:webHidden/>
              </w:rPr>
              <w:fldChar w:fldCharType="separate"/>
            </w:r>
            <w:r w:rsidR="00C37F5F">
              <w:rPr>
                <w:b w:val="0"/>
                <w:webHidden/>
              </w:rPr>
              <w:t>24</w:t>
            </w:r>
            <w:r w:rsidR="00C37F5F" w:rsidRPr="00C37F5F">
              <w:rPr>
                <w:b w:val="0"/>
                <w:webHidden/>
              </w:rPr>
              <w:fldChar w:fldCharType="end"/>
            </w:r>
          </w:hyperlink>
        </w:p>
        <w:p w14:paraId="0A3CC655" w14:textId="77777777" w:rsidR="00C37F5F" w:rsidRPr="00C37F5F" w:rsidRDefault="00C12CC6" w:rsidP="00C37F5F">
          <w:pPr>
            <w:pStyle w:val="TOC2"/>
            <w:rPr>
              <w:rFonts w:eastAsiaTheme="minorEastAsia"/>
              <w:b w:val="0"/>
              <w:sz w:val="22"/>
              <w:szCs w:val="22"/>
              <w:lang w:eastAsia="en-GB"/>
            </w:rPr>
          </w:pPr>
          <w:hyperlink w:anchor="_Toc227749797" w:history="1">
            <w:r w:rsidR="00C37F5F" w:rsidRPr="00C37F5F">
              <w:rPr>
                <w:rStyle w:val="Hyperlink"/>
                <w:b w:val="0"/>
              </w:rPr>
              <w:t>8.4</w:t>
            </w:r>
            <w:r w:rsidR="00C37F5F" w:rsidRPr="00C37F5F">
              <w:rPr>
                <w:rFonts w:eastAsiaTheme="minorEastAsia"/>
                <w:b w:val="0"/>
                <w:sz w:val="22"/>
                <w:szCs w:val="22"/>
                <w:lang w:eastAsia="en-GB"/>
              </w:rPr>
              <w:tab/>
            </w:r>
            <w:r w:rsidR="00C37F5F" w:rsidRPr="00C37F5F">
              <w:rPr>
                <w:rStyle w:val="Hyperlink"/>
                <w:b w:val="0"/>
              </w:rPr>
              <w:t>Control of records (ISO 8.4)</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_Toc227749797 \h </w:instrText>
            </w:r>
            <w:r w:rsidR="00C37F5F" w:rsidRPr="00C37F5F">
              <w:rPr>
                <w:b w:val="0"/>
                <w:webHidden/>
              </w:rPr>
            </w:r>
            <w:r w:rsidR="00C37F5F" w:rsidRPr="00C37F5F">
              <w:rPr>
                <w:b w:val="0"/>
                <w:webHidden/>
              </w:rPr>
              <w:fldChar w:fldCharType="separate"/>
            </w:r>
            <w:r w:rsidR="00C37F5F">
              <w:rPr>
                <w:b w:val="0"/>
                <w:webHidden/>
              </w:rPr>
              <w:t>24</w:t>
            </w:r>
            <w:r w:rsidR="00C37F5F" w:rsidRPr="00C37F5F">
              <w:rPr>
                <w:b w:val="0"/>
                <w:webHidden/>
              </w:rPr>
              <w:fldChar w:fldCharType="end"/>
            </w:r>
          </w:hyperlink>
        </w:p>
        <w:p w14:paraId="58915822" w14:textId="77777777" w:rsidR="00C37F5F" w:rsidRPr="00C37F5F" w:rsidRDefault="00C12CC6" w:rsidP="00C37F5F">
          <w:pPr>
            <w:pStyle w:val="TOC2"/>
            <w:rPr>
              <w:rFonts w:eastAsiaTheme="minorEastAsia"/>
              <w:b w:val="0"/>
              <w:sz w:val="22"/>
              <w:szCs w:val="22"/>
              <w:lang w:eastAsia="en-GB"/>
            </w:rPr>
          </w:pPr>
          <w:hyperlink w:anchor="_Toc227749798" w:history="1">
            <w:r w:rsidR="00C37F5F" w:rsidRPr="00C37F5F">
              <w:rPr>
                <w:rStyle w:val="Hyperlink"/>
                <w:b w:val="0"/>
              </w:rPr>
              <w:t>8.5</w:t>
            </w:r>
            <w:r w:rsidR="00C37F5F" w:rsidRPr="00C37F5F">
              <w:rPr>
                <w:rFonts w:eastAsiaTheme="minorEastAsia"/>
                <w:b w:val="0"/>
                <w:sz w:val="22"/>
                <w:szCs w:val="22"/>
                <w:lang w:eastAsia="en-GB"/>
              </w:rPr>
              <w:tab/>
            </w:r>
            <w:r w:rsidR="00C37F5F" w:rsidRPr="00C37F5F">
              <w:rPr>
                <w:rStyle w:val="Hyperlink"/>
                <w:b w:val="0"/>
              </w:rPr>
              <w:t>Action to address risks and opportunities for improvement (ISO 8.5)</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_Toc227749798 \h </w:instrText>
            </w:r>
            <w:r w:rsidR="00C37F5F" w:rsidRPr="00C37F5F">
              <w:rPr>
                <w:b w:val="0"/>
                <w:webHidden/>
              </w:rPr>
            </w:r>
            <w:r w:rsidR="00C37F5F" w:rsidRPr="00C37F5F">
              <w:rPr>
                <w:b w:val="0"/>
                <w:webHidden/>
              </w:rPr>
              <w:fldChar w:fldCharType="separate"/>
            </w:r>
            <w:r w:rsidR="00C37F5F">
              <w:rPr>
                <w:b w:val="0"/>
                <w:webHidden/>
              </w:rPr>
              <w:t>25</w:t>
            </w:r>
            <w:r w:rsidR="00C37F5F" w:rsidRPr="00C37F5F">
              <w:rPr>
                <w:b w:val="0"/>
                <w:webHidden/>
              </w:rPr>
              <w:fldChar w:fldCharType="end"/>
            </w:r>
          </w:hyperlink>
        </w:p>
        <w:p w14:paraId="5AEF0577" w14:textId="77777777" w:rsidR="00C37F5F" w:rsidRPr="00C37F5F" w:rsidRDefault="00C12CC6" w:rsidP="00C37F5F">
          <w:pPr>
            <w:pStyle w:val="TOC2"/>
            <w:rPr>
              <w:rFonts w:eastAsiaTheme="minorEastAsia"/>
              <w:b w:val="0"/>
              <w:sz w:val="22"/>
              <w:szCs w:val="22"/>
              <w:lang w:eastAsia="en-GB"/>
            </w:rPr>
          </w:pPr>
          <w:hyperlink w:anchor="_Toc227749799" w:history="1">
            <w:r w:rsidR="00C37F5F" w:rsidRPr="00C37F5F">
              <w:rPr>
                <w:rStyle w:val="Hyperlink"/>
                <w:b w:val="0"/>
              </w:rPr>
              <w:t>8.6</w:t>
            </w:r>
            <w:r w:rsidR="00C37F5F" w:rsidRPr="00C37F5F">
              <w:rPr>
                <w:rFonts w:eastAsiaTheme="minorEastAsia"/>
                <w:b w:val="0"/>
                <w:sz w:val="22"/>
                <w:szCs w:val="22"/>
                <w:lang w:eastAsia="en-GB"/>
              </w:rPr>
              <w:tab/>
            </w:r>
            <w:r w:rsidR="00C37F5F" w:rsidRPr="00C37F5F">
              <w:rPr>
                <w:rStyle w:val="Hyperlink"/>
                <w:b w:val="0"/>
              </w:rPr>
              <w:t>Improvement (ISO 8.6)</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_Toc227749799 \h </w:instrText>
            </w:r>
            <w:r w:rsidR="00C37F5F" w:rsidRPr="00C37F5F">
              <w:rPr>
                <w:b w:val="0"/>
                <w:webHidden/>
              </w:rPr>
            </w:r>
            <w:r w:rsidR="00C37F5F" w:rsidRPr="00C37F5F">
              <w:rPr>
                <w:b w:val="0"/>
                <w:webHidden/>
              </w:rPr>
              <w:fldChar w:fldCharType="separate"/>
            </w:r>
            <w:r w:rsidR="00C37F5F">
              <w:rPr>
                <w:b w:val="0"/>
                <w:webHidden/>
              </w:rPr>
              <w:t>25</w:t>
            </w:r>
            <w:r w:rsidR="00C37F5F" w:rsidRPr="00C37F5F">
              <w:rPr>
                <w:b w:val="0"/>
                <w:webHidden/>
              </w:rPr>
              <w:fldChar w:fldCharType="end"/>
            </w:r>
          </w:hyperlink>
        </w:p>
        <w:p w14:paraId="1EB17C66" w14:textId="77777777" w:rsidR="00C37F5F" w:rsidRPr="00C37F5F" w:rsidRDefault="00C12CC6" w:rsidP="00C37F5F">
          <w:pPr>
            <w:pStyle w:val="TOC2"/>
            <w:rPr>
              <w:rFonts w:eastAsiaTheme="minorEastAsia"/>
              <w:b w:val="0"/>
              <w:sz w:val="22"/>
              <w:szCs w:val="22"/>
              <w:lang w:eastAsia="en-GB"/>
            </w:rPr>
          </w:pPr>
          <w:hyperlink w:anchor="_Toc227749800" w:history="1">
            <w:r w:rsidR="00C37F5F" w:rsidRPr="00C37F5F">
              <w:rPr>
                <w:rStyle w:val="Hyperlink"/>
                <w:b w:val="0"/>
              </w:rPr>
              <w:t>8.7</w:t>
            </w:r>
            <w:r w:rsidR="00C37F5F" w:rsidRPr="00C37F5F">
              <w:rPr>
                <w:rFonts w:eastAsiaTheme="minorEastAsia"/>
                <w:b w:val="0"/>
                <w:sz w:val="22"/>
                <w:szCs w:val="22"/>
                <w:lang w:eastAsia="en-GB"/>
              </w:rPr>
              <w:tab/>
            </w:r>
            <w:r w:rsidR="00C37F5F" w:rsidRPr="00C37F5F">
              <w:rPr>
                <w:rStyle w:val="Hyperlink"/>
                <w:b w:val="0"/>
              </w:rPr>
              <w:t>Nonconformities and corrective actions (ISO 8.7)</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_Toc227749800 \h </w:instrText>
            </w:r>
            <w:r w:rsidR="00C37F5F" w:rsidRPr="00C37F5F">
              <w:rPr>
                <w:b w:val="0"/>
                <w:webHidden/>
              </w:rPr>
            </w:r>
            <w:r w:rsidR="00C37F5F" w:rsidRPr="00C37F5F">
              <w:rPr>
                <w:b w:val="0"/>
                <w:webHidden/>
              </w:rPr>
              <w:fldChar w:fldCharType="separate"/>
            </w:r>
            <w:r w:rsidR="00C37F5F">
              <w:rPr>
                <w:b w:val="0"/>
                <w:webHidden/>
              </w:rPr>
              <w:t>27</w:t>
            </w:r>
            <w:r w:rsidR="00C37F5F" w:rsidRPr="00C37F5F">
              <w:rPr>
                <w:b w:val="0"/>
                <w:webHidden/>
              </w:rPr>
              <w:fldChar w:fldCharType="end"/>
            </w:r>
          </w:hyperlink>
        </w:p>
        <w:p w14:paraId="19FE2A8D" w14:textId="77777777" w:rsidR="00C37F5F" w:rsidRPr="00C37F5F" w:rsidRDefault="00C12CC6" w:rsidP="00C37F5F">
          <w:pPr>
            <w:pStyle w:val="TOC2"/>
            <w:rPr>
              <w:rFonts w:eastAsiaTheme="minorEastAsia"/>
              <w:b w:val="0"/>
              <w:sz w:val="22"/>
              <w:szCs w:val="22"/>
              <w:lang w:eastAsia="en-GB"/>
            </w:rPr>
          </w:pPr>
          <w:hyperlink w:anchor="_Toc227749801" w:history="1">
            <w:r w:rsidR="00C37F5F" w:rsidRPr="00C37F5F">
              <w:rPr>
                <w:rStyle w:val="Hyperlink"/>
                <w:b w:val="0"/>
              </w:rPr>
              <w:t>8.8</w:t>
            </w:r>
            <w:r w:rsidR="00C37F5F" w:rsidRPr="00C37F5F">
              <w:rPr>
                <w:rFonts w:eastAsiaTheme="minorEastAsia"/>
                <w:b w:val="0"/>
                <w:sz w:val="22"/>
                <w:szCs w:val="22"/>
                <w:lang w:eastAsia="en-GB"/>
              </w:rPr>
              <w:tab/>
            </w:r>
            <w:r w:rsidR="00C37F5F" w:rsidRPr="00C37F5F">
              <w:rPr>
                <w:rStyle w:val="Hyperlink"/>
                <w:b w:val="0"/>
              </w:rPr>
              <w:t>Evaluations (ISO 8.8)</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_Toc227749801 \h </w:instrText>
            </w:r>
            <w:r w:rsidR="00C37F5F" w:rsidRPr="00C37F5F">
              <w:rPr>
                <w:b w:val="0"/>
                <w:webHidden/>
              </w:rPr>
            </w:r>
            <w:r w:rsidR="00C37F5F" w:rsidRPr="00C37F5F">
              <w:rPr>
                <w:b w:val="0"/>
                <w:webHidden/>
              </w:rPr>
              <w:fldChar w:fldCharType="separate"/>
            </w:r>
            <w:r w:rsidR="00C37F5F">
              <w:rPr>
                <w:b w:val="0"/>
                <w:webHidden/>
              </w:rPr>
              <w:t>27</w:t>
            </w:r>
            <w:r w:rsidR="00C37F5F" w:rsidRPr="00C37F5F">
              <w:rPr>
                <w:b w:val="0"/>
                <w:webHidden/>
              </w:rPr>
              <w:fldChar w:fldCharType="end"/>
            </w:r>
          </w:hyperlink>
        </w:p>
        <w:p w14:paraId="46B3205D" w14:textId="77777777" w:rsidR="00C37F5F" w:rsidRPr="00C37F5F" w:rsidRDefault="00C12CC6" w:rsidP="00C37F5F">
          <w:pPr>
            <w:pStyle w:val="TOC2"/>
            <w:rPr>
              <w:rFonts w:eastAsiaTheme="minorEastAsia"/>
              <w:b w:val="0"/>
              <w:sz w:val="22"/>
              <w:szCs w:val="22"/>
              <w:lang w:eastAsia="en-GB"/>
            </w:rPr>
          </w:pPr>
          <w:hyperlink w:anchor="_Toc227749802" w:history="1">
            <w:r w:rsidR="00C37F5F" w:rsidRPr="00C37F5F">
              <w:rPr>
                <w:rStyle w:val="Hyperlink"/>
                <w:b w:val="0"/>
              </w:rPr>
              <w:t>8.9</w:t>
            </w:r>
            <w:r w:rsidR="00C37F5F" w:rsidRPr="00C37F5F">
              <w:rPr>
                <w:rFonts w:eastAsiaTheme="minorEastAsia"/>
                <w:b w:val="0"/>
                <w:sz w:val="22"/>
                <w:szCs w:val="22"/>
                <w:lang w:eastAsia="en-GB"/>
              </w:rPr>
              <w:tab/>
            </w:r>
            <w:r w:rsidR="00C37F5F" w:rsidRPr="00C37F5F">
              <w:rPr>
                <w:rStyle w:val="Hyperlink"/>
                <w:b w:val="0"/>
              </w:rPr>
              <w:t>Management reviews (ISO 8.9)</w:t>
            </w:r>
            <w:r w:rsidR="00C37F5F" w:rsidRPr="00C37F5F">
              <w:rPr>
                <w:b w:val="0"/>
                <w:webHidden/>
              </w:rPr>
              <w:tab/>
            </w:r>
            <w:r w:rsidR="00C37F5F" w:rsidRPr="00C37F5F">
              <w:rPr>
                <w:b w:val="0"/>
                <w:webHidden/>
              </w:rPr>
              <w:fldChar w:fldCharType="begin"/>
            </w:r>
            <w:r w:rsidR="00C37F5F" w:rsidRPr="00C37F5F">
              <w:rPr>
                <w:b w:val="0"/>
                <w:webHidden/>
              </w:rPr>
              <w:instrText xml:space="preserve"> PAGEREF _Toc227749802 \h </w:instrText>
            </w:r>
            <w:r w:rsidR="00C37F5F" w:rsidRPr="00C37F5F">
              <w:rPr>
                <w:b w:val="0"/>
                <w:webHidden/>
              </w:rPr>
            </w:r>
            <w:r w:rsidR="00C37F5F" w:rsidRPr="00C37F5F">
              <w:rPr>
                <w:b w:val="0"/>
                <w:webHidden/>
              </w:rPr>
              <w:fldChar w:fldCharType="separate"/>
            </w:r>
            <w:r w:rsidR="00C37F5F">
              <w:rPr>
                <w:b w:val="0"/>
                <w:webHidden/>
              </w:rPr>
              <w:t>30</w:t>
            </w:r>
            <w:r w:rsidR="00C37F5F" w:rsidRPr="00C37F5F">
              <w:rPr>
                <w:b w:val="0"/>
                <w:webHidden/>
              </w:rPr>
              <w:fldChar w:fldCharType="end"/>
            </w:r>
          </w:hyperlink>
        </w:p>
        <w:p w14:paraId="60ED7204" w14:textId="77777777" w:rsidR="00C37F5F" w:rsidRDefault="00C12CC6">
          <w:pPr>
            <w:pStyle w:val="TOC1"/>
            <w:tabs>
              <w:tab w:val="right" w:leader="dot" w:pos="9628"/>
            </w:tabs>
            <w:rPr>
              <w:rFonts w:asciiTheme="minorHAnsi" w:eastAsiaTheme="minorEastAsia" w:hAnsiTheme="minorHAnsi" w:cstheme="minorBidi"/>
              <w:b w:val="0"/>
              <w:bCs w:val="0"/>
              <w:caps w:val="0"/>
              <w:noProof/>
              <w:sz w:val="22"/>
              <w:szCs w:val="22"/>
              <w:lang w:eastAsia="en-GB"/>
            </w:rPr>
          </w:pPr>
          <w:hyperlink w:anchor="_Toc227749803" w:history="1">
            <w:r w:rsidR="00C37F5F" w:rsidRPr="00C37F5F">
              <w:rPr>
                <w:rStyle w:val="Hyperlink"/>
                <w:noProof/>
              </w:rPr>
              <w:t>Appendix A – Laboratory Director Job Description</w:t>
            </w:r>
            <w:r w:rsidR="00C37F5F" w:rsidRPr="00C37F5F">
              <w:rPr>
                <w:noProof/>
                <w:webHidden/>
              </w:rPr>
              <w:tab/>
            </w:r>
            <w:r w:rsidR="00C37F5F" w:rsidRPr="00C37F5F">
              <w:rPr>
                <w:noProof/>
                <w:webHidden/>
              </w:rPr>
              <w:fldChar w:fldCharType="begin"/>
            </w:r>
            <w:r w:rsidR="00C37F5F" w:rsidRPr="00C37F5F">
              <w:rPr>
                <w:noProof/>
                <w:webHidden/>
              </w:rPr>
              <w:instrText xml:space="preserve"> PAGEREF _Toc227749803 \h </w:instrText>
            </w:r>
            <w:r w:rsidR="00C37F5F" w:rsidRPr="00C37F5F">
              <w:rPr>
                <w:noProof/>
                <w:webHidden/>
              </w:rPr>
            </w:r>
            <w:r w:rsidR="00C37F5F" w:rsidRPr="00C37F5F">
              <w:rPr>
                <w:noProof/>
                <w:webHidden/>
              </w:rPr>
              <w:fldChar w:fldCharType="separate"/>
            </w:r>
            <w:r w:rsidR="00C37F5F">
              <w:rPr>
                <w:noProof/>
                <w:webHidden/>
              </w:rPr>
              <w:t>31</w:t>
            </w:r>
            <w:r w:rsidR="00C37F5F" w:rsidRPr="00C37F5F">
              <w:rPr>
                <w:noProof/>
                <w:webHidden/>
              </w:rPr>
              <w:fldChar w:fldCharType="end"/>
            </w:r>
          </w:hyperlink>
        </w:p>
        <w:p w14:paraId="3A5A3AEB" w14:textId="77777777" w:rsidR="004F4996" w:rsidRDefault="00A97661" w:rsidP="00336388">
          <w:pPr>
            <w:spacing w:after="0"/>
            <w:rPr>
              <w:rFonts w:ascii="Arial" w:hAnsi="Arial" w:cs="Arial"/>
              <w:b/>
              <w:bCs/>
              <w:noProof/>
              <w:sz w:val="18"/>
              <w:szCs w:val="18"/>
            </w:rPr>
          </w:pPr>
          <w:r w:rsidRPr="00336388">
            <w:rPr>
              <w:rFonts w:ascii="Arial" w:hAnsi="Arial" w:cs="Arial"/>
              <w:b/>
              <w:bCs/>
              <w:noProof/>
              <w:sz w:val="18"/>
              <w:szCs w:val="18"/>
            </w:rPr>
            <w:fldChar w:fldCharType="end"/>
          </w:r>
        </w:p>
        <w:p w14:paraId="0FB78278" w14:textId="32932AB4" w:rsidR="00B34001" w:rsidRPr="00336388" w:rsidRDefault="00C12CC6" w:rsidP="00336388">
          <w:pPr>
            <w:spacing w:after="0"/>
            <w:rPr>
              <w:b/>
              <w:bCs/>
              <w:noProof/>
            </w:rPr>
          </w:pPr>
        </w:p>
      </w:sdtContent>
    </w:sdt>
    <w:p w14:paraId="3E7A9F1C" w14:textId="77777777" w:rsidR="00E12284" w:rsidRPr="00756391" w:rsidRDefault="00E12284" w:rsidP="00730DF9">
      <w:pPr>
        <w:pStyle w:val="Heading1"/>
        <w:numPr>
          <w:ilvl w:val="0"/>
          <w:numId w:val="1"/>
        </w:numPr>
        <w:jc w:val="both"/>
        <w:rPr>
          <w:u w:val="single"/>
        </w:rPr>
      </w:pPr>
      <w:bookmarkStart w:id="4" w:name="_Toc227749761"/>
      <w:r w:rsidRPr="00756391">
        <w:rPr>
          <w:u w:val="single"/>
        </w:rPr>
        <w:lastRenderedPageBreak/>
        <w:t>Introduction</w:t>
      </w:r>
      <w:bookmarkEnd w:id="4"/>
    </w:p>
    <w:p w14:paraId="2D9620B8" w14:textId="77777777" w:rsidR="00CD1216"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This Quality Manual, together with Policy and Procedure documents to which it refers, serves to define the Quality Management System (QMS) of the Department of Haematology, Clyde Sector, NHSGGC.</w:t>
      </w:r>
      <w:r w:rsidR="00CD1216" w:rsidRPr="00756391">
        <w:rPr>
          <w:rFonts w:ascii="Arial" w:hAnsi="Arial" w:cs="Arial"/>
          <w:sz w:val="20"/>
          <w:szCs w:val="20"/>
        </w:rPr>
        <w:t xml:space="preserve"> </w:t>
      </w:r>
    </w:p>
    <w:p w14:paraId="1EECAB31" w14:textId="77777777" w:rsidR="0096459C"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All policies and procedures specified herein are mandatory within the Department of Haematology, Clyde Sector, NHSGGC.</w:t>
      </w:r>
    </w:p>
    <w:p w14:paraId="2F730ACA" w14:textId="77777777" w:rsidR="0096459C" w:rsidRPr="00756391" w:rsidRDefault="00CD1216" w:rsidP="00CD1216">
      <w:pPr>
        <w:jc w:val="both"/>
        <w:rPr>
          <w:rFonts w:ascii="Arial" w:hAnsi="Arial" w:cs="Arial"/>
          <w:i/>
          <w:iCs/>
          <w:sz w:val="20"/>
          <w:szCs w:val="20"/>
        </w:rPr>
      </w:pPr>
      <w:bookmarkStart w:id="5" w:name="_Toc2081405"/>
      <w:bookmarkStart w:id="6" w:name="_Toc371612698"/>
      <w:bookmarkStart w:id="7" w:name="_Toc371612812"/>
      <w:bookmarkStart w:id="8" w:name="_Toc412114673"/>
      <w:bookmarkStart w:id="9" w:name="_Toc412619890"/>
      <w:bookmarkStart w:id="10" w:name="_Toc205616485"/>
      <w:bookmarkStart w:id="11" w:name="_Toc243740449"/>
      <w:r w:rsidRPr="00756391">
        <w:rPr>
          <w:rFonts w:ascii="Arial" w:hAnsi="Arial" w:cs="Arial"/>
          <w:sz w:val="20"/>
          <w:szCs w:val="20"/>
        </w:rPr>
        <w:t>This manual defines Departmental compliance with the below standards/legislation:</w:t>
      </w:r>
      <w:r w:rsidR="0096459C" w:rsidRPr="00756391">
        <w:rPr>
          <w:rFonts w:ascii="Arial" w:hAnsi="Arial" w:cs="Arial"/>
          <w:sz w:val="20"/>
          <w:szCs w:val="20"/>
        </w:rPr>
        <w:t xml:space="preserve"> </w:t>
      </w:r>
      <w:bookmarkEnd w:id="5"/>
      <w:bookmarkEnd w:id="6"/>
      <w:bookmarkEnd w:id="7"/>
      <w:bookmarkEnd w:id="8"/>
      <w:bookmarkEnd w:id="9"/>
    </w:p>
    <w:p w14:paraId="5F06475F" w14:textId="77777777" w:rsidR="0096459C" w:rsidRPr="00756391" w:rsidRDefault="00CD1216" w:rsidP="009C1FDC">
      <w:pPr>
        <w:pStyle w:val="ListParagraph"/>
        <w:numPr>
          <w:ilvl w:val="0"/>
          <w:numId w:val="18"/>
        </w:numPr>
        <w:autoSpaceDE w:val="0"/>
        <w:autoSpaceDN w:val="0"/>
        <w:adjustRightInd w:val="0"/>
        <w:spacing w:after="0" w:line="240" w:lineRule="auto"/>
        <w:jc w:val="both"/>
        <w:rPr>
          <w:rFonts w:ascii="Arial" w:hAnsi="Arial" w:cs="Arial"/>
          <w:b/>
          <w:bCs/>
          <w:i/>
          <w:iCs/>
          <w:sz w:val="20"/>
          <w:szCs w:val="20"/>
          <w:lang w:eastAsia="en-GB"/>
        </w:rPr>
      </w:pPr>
      <w:r w:rsidRPr="00756391">
        <w:rPr>
          <w:rFonts w:ascii="Arial" w:hAnsi="Arial" w:cs="Arial"/>
          <w:sz w:val="20"/>
          <w:szCs w:val="20"/>
          <w:lang w:eastAsia="en-GB"/>
        </w:rPr>
        <w:t xml:space="preserve">BS EN ISO </w:t>
      </w:r>
      <w:r w:rsidR="0096459C" w:rsidRPr="00756391">
        <w:rPr>
          <w:rFonts w:ascii="Arial" w:hAnsi="Arial" w:cs="Arial"/>
          <w:sz w:val="20"/>
          <w:szCs w:val="20"/>
          <w:lang w:eastAsia="en-GB"/>
        </w:rPr>
        <w:t>15189</w:t>
      </w:r>
      <w:r w:rsidRPr="00756391">
        <w:rPr>
          <w:rFonts w:ascii="Arial" w:hAnsi="Arial" w:cs="Arial"/>
          <w:sz w:val="20"/>
          <w:szCs w:val="20"/>
          <w:lang w:eastAsia="en-GB"/>
        </w:rPr>
        <w:t>:</w:t>
      </w:r>
      <w:r w:rsidR="00B90777" w:rsidRPr="00756391">
        <w:rPr>
          <w:rFonts w:ascii="Arial" w:hAnsi="Arial" w:cs="Arial"/>
          <w:sz w:val="20"/>
          <w:szCs w:val="20"/>
          <w:lang w:eastAsia="en-GB"/>
        </w:rPr>
        <w:t>2022</w:t>
      </w:r>
      <w:r w:rsidR="0096459C" w:rsidRPr="00756391">
        <w:rPr>
          <w:rFonts w:ascii="Arial" w:hAnsi="Arial" w:cs="Arial"/>
          <w:sz w:val="20"/>
          <w:szCs w:val="20"/>
          <w:lang w:eastAsia="en-GB"/>
        </w:rPr>
        <w:t xml:space="preserve"> </w:t>
      </w:r>
      <w:r w:rsidRPr="00756391">
        <w:rPr>
          <w:rFonts w:ascii="Arial" w:hAnsi="Arial" w:cs="Arial"/>
          <w:sz w:val="20"/>
          <w:szCs w:val="20"/>
          <w:lang w:eastAsia="en-GB"/>
        </w:rPr>
        <w:t xml:space="preserve">– Medical Laboratories – Requirements for quality and competence </w:t>
      </w:r>
    </w:p>
    <w:p w14:paraId="1FC39945" w14:textId="77777777" w:rsidR="00CD1216" w:rsidRPr="00756391" w:rsidRDefault="00CD1216" w:rsidP="00CD1216">
      <w:pPr>
        <w:pStyle w:val="ListParagraph"/>
        <w:autoSpaceDE w:val="0"/>
        <w:autoSpaceDN w:val="0"/>
        <w:adjustRightInd w:val="0"/>
        <w:spacing w:after="0" w:line="240" w:lineRule="auto"/>
        <w:ind w:left="360"/>
        <w:jc w:val="both"/>
        <w:rPr>
          <w:rFonts w:ascii="Arial" w:hAnsi="Arial" w:cs="Arial"/>
          <w:b/>
          <w:bCs/>
          <w:i/>
          <w:iCs/>
          <w:sz w:val="20"/>
          <w:szCs w:val="20"/>
          <w:lang w:eastAsia="en-GB"/>
        </w:rPr>
      </w:pPr>
    </w:p>
    <w:p w14:paraId="269BDAA5" w14:textId="77777777" w:rsidR="00CD1216" w:rsidRPr="00756391" w:rsidRDefault="0096459C" w:rsidP="009C1FDC">
      <w:pPr>
        <w:pStyle w:val="ListParagraph"/>
        <w:numPr>
          <w:ilvl w:val="0"/>
          <w:numId w:val="18"/>
        </w:numPr>
        <w:spacing w:line="240" w:lineRule="auto"/>
        <w:jc w:val="both"/>
        <w:rPr>
          <w:rFonts w:ascii="Arial" w:hAnsi="Arial" w:cs="Arial"/>
          <w:sz w:val="20"/>
          <w:szCs w:val="20"/>
        </w:rPr>
      </w:pPr>
      <w:bookmarkStart w:id="12" w:name="_Toc205616486"/>
      <w:bookmarkStart w:id="13" w:name="_Toc243740450"/>
      <w:bookmarkEnd w:id="10"/>
      <w:bookmarkEnd w:id="11"/>
      <w:r w:rsidRPr="00756391">
        <w:rPr>
          <w:rFonts w:ascii="Arial" w:hAnsi="Arial" w:cs="Arial"/>
          <w:sz w:val="20"/>
          <w:szCs w:val="20"/>
        </w:rPr>
        <w:t xml:space="preserve">The Blood Safety and Quality (Amendment) Regulations 2007 No. 64 </w:t>
      </w:r>
      <w:bookmarkEnd w:id="12"/>
      <w:bookmarkEnd w:id="13"/>
      <w:r w:rsidR="00CD1216" w:rsidRPr="00756391">
        <w:rPr>
          <w:rFonts w:ascii="Arial" w:hAnsi="Arial" w:cs="Arial"/>
          <w:sz w:val="20"/>
          <w:szCs w:val="20"/>
        </w:rPr>
        <w:t>(</w:t>
      </w:r>
      <w:r w:rsidRPr="00756391">
        <w:rPr>
          <w:rFonts w:ascii="Arial" w:hAnsi="Arial" w:cs="Arial"/>
          <w:sz w:val="20"/>
          <w:szCs w:val="20"/>
        </w:rPr>
        <w:t xml:space="preserve">Commission Directive 2005/61/EC, and, </w:t>
      </w:r>
      <w:r w:rsidR="00CD1216" w:rsidRPr="00756391">
        <w:rPr>
          <w:rFonts w:ascii="Arial" w:hAnsi="Arial" w:cs="Arial"/>
          <w:sz w:val="20"/>
          <w:szCs w:val="20"/>
        </w:rPr>
        <w:t>Commission Directive 2005/62/EC)</w:t>
      </w:r>
    </w:p>
    <w:p w14:paraId="4CC5C85B" w14:textId="1E9F51DF" w:rsidR="001D7C85" w:rsidRPr="001D7C85" w:rsidRDefault="00CD1216" w:rsidP="001D7C85">
      <w:pPr>
        <w:pStyle w:val="ListParagraph"/>
        <w:numPr>
          <w:ilvl w:val="0"/>
          <w:numId w:val="18"/>
        </w:numPr>
        <w:spacing w:line="240" w:lineRule="auto"/>
        <w:jc w:val="both"/>
        <w:rPr>
          <w:rFonts w:ascii="Arial" w:hAnsi="Arial" w:cs="Arial"/>
          <w:sz w:val="20"/>
          <w:szCs w:val="20"/>
        </w:rPr>
      </w:pPr>
      <w:r w:rsidRPr="00756391">
        <w:rPr>
          <w:rFonts w:ascii="Arial" w:hAnsi="Arial" w:cs="Arial"/>
          <w:sz w:val="20"/>
          <w:szCs w:val="20"/>
        </w:rPr>
        <w:t>Good Manufacturing Practice (GMP)</w:t>
      </w:r>
      <w:r w:rsidRPr="00756391">
        <w:rPr>
          <w:rFonts w:ascii="Arial" w:hAnsi="Arial" w:cs="Arial"/>
          <w:b/>
          <w:sz w:val="20"/>
          <w:szCs w:val="20"/>
        </w:rPr>
        <w:t xml:space="preserve"> (</w:t>
      </w:r>
      <w:hyperlink r:id="rId8" w:history="1">
        <w:r w:rsidR="0096459C" w:rsidRPr="00756391">
          <w:rPr>
            <w:rStyle w:val="Hyperlink"/>
            <w:rFonts w:ascii="Arial" w:hAnsi="Arial" w:cs="Arial"/>
            <w:sz w:val="20"/>
            <w:szCs w:val="20"/>
          </w:rPr>
          <w:t>Eu</w:t>
        </w:r>
        <w:r w:rsidRPr="00756391">
          <w:rPr>
            <w:rStyle w:val="Hyperlink"/>
            <w:rFonts w:ascii="Arial" w:hAnsi="Arial" w:cs="Arial"/>
            <w:sz w:val="20"/>
            <w:szCs w:val="20"/>
          </w:rPr>
          <w:t>d</w:t>
        </w:r>
        <w:r w:rsidR="0096459C" w:rsidRPr="00756391">
          <w:rPr>
            <w:rStyle w:val="Hyperlink"/>
            <w:rFonts w:ascii="Arial" w:hAnsi="Arial" w:cs="Arial"/>
            <w:sz w:val="20"/>
            <w:szCs w:val="20"/>
          </w:rPr>
          <w:t xml:space="preserve">raLex  - Volume 4 – Good Manufacturing Practice (GMP) </w:t>
        </w:r>
        <w:r w:rsidRPr="00756391">
          <w:rPr>
            <w:rStyle w:val="Hyperlink"/>
            <w:rFonts w:ascii="Arial" w:hAnsi="Arial" w:cs="Arial"/>
            <w:sz w:val="20"/>
            <w:szCs w:val="20"/>
          </w:rPr>
          <w:t>guidelines</w:t>
        </w:r>
      </w:hyperlink>
      <w:r w:rsidRPr="00756391">
        <w:rPr>
          <w:rFonts w:ascii="Arial" w:hAnsi="Arial" w:cs="Arial"/>
          <w:sz w:val="20"/>
          <w:szCs w:val="20"/>
        </w:rPr>
        <w:t>)</w:t>
      </w:r>
      <w:r w:rsidR="001D7C85">
        <w:rPr>
          <w:rFonts w:ascii="Arial" w:hAnsi="Arial" w:cs="Arial"/>
          <w:sz w:val="20"/>
          <w:szCs w:val="20"/>
        </w:rPr>
        <w:t xml:space="preserve"> and </w:t>
      </w:r>
      <w:r w:rsidR="001D7C85" w:rsidRPr="001D7C85">
        <w:rPr>
          <w:rFonts w:ascii="Arial" w:hAnsi="Arial" w:cs="Arial"/>
          <w:sz w:val="20"/>
          <w:szCs w:val="20"/>
        </w:rPr>
        <w:t>EDQM Guide to the preparation, use and quality assurance of blood components</w:t>
      </w:r>
    </w:p>
    <w:p w14:paraId="147FCF56" w14:textId="77777777" w:rsidR="00E12284" w:rsidRPr="00756391" w:rsidRDefault="00E12284" w:rsidP="00730DF9">
      <w:pPr>
        <w:pStyle w:val="Heading1"/>
        <w:numPr>
          <w:ilvl w:val="0"/>
          <w:numId w:val="1"/>
        </w:numPr>
        <w:jc w:val="both"/>
        <w:rPr>
          <w:u w:val="single"/>
        </w:rPr>
      </w:pPr>
      <w:bookmarkStart w:id="14" w:name="_Toc227749762"/>
      <w:r w:rsidRPr="00756391">
        <w:rPr>
          <w:u w:val="single"/>
        </w:rPr>
        <w:t>General information about the department</w:t>
      </w:r>
      <w:bookmarkEnd w:id="14"/>
    </w:p>
    <w:p w14:paraId="4631F49D" w14:textId="77777777" w:rsidR="005A39E5" w:rsidRPr="00756391" w:rsidRDefault="005A39E5" w:rsidP="005A39E5">
      <w:pPr>
        <w:pStyle w:val="CPA"/>
        <w:rPr>
          <w:b w:val="0"/>
          <w:bCs w:val="0"/>
          <w:sz w:val="20"/>
          <w:szCs w:val="20"/>
        </w:rPr>
      </w:pPr>
      <w:r w:rsidRPr="00756391">
        <w:rPr>
          <w:sz w:val="20"/>
          <w:szCs w:val="20"/>
        </w:rPr>
        <w:t>Inverclyde Royal Clinical Laboratories</w:t>
      </w:r>
      <w:r w:rsidRPr="00756391">
        <w:rPr>
          <w:b w:val="0"/>
          <w:bCs w:val="0"/>
          <w:sz w:val="20"/>
          <w:szCs w:val="20"/>
        </w:rPr>
        <w:t xml:space="preserve"> are situated on Level C, Inverclyde Royal Hospital site, where the laboratory facility is shared with the Department of Clinical Chemistry. </w:t>
      </w:r>
    </w:p>
    <w:p w14:paraId="7D12318D" w14:textId="77777777" w:rsidR="0006421A" w:rsidRPr="00756391" w:rsidRDefault="005A39E5" w:rsidP="005A39E5">
      <w:pPr>
        <w:pStyle w:val="CPA"/>
        <w:rPr>
          <w:b w:val="0"/>
          <w:bCs w:val="0"/>
          <w:sz w:val="20"/>
          <w:szCs w:val="20"/>
        </w:rPr>
      </w:pPr>
      <w:r w:rsidRPr="00756391">
        <w:rPr>
          <w:sz w:val="20"/>
          <w:szCs w:val="20"/>
        </w:rPr>
        <w:t>The Laboratories of Royal Alexandra Hospital</w:t>
      </w:r>
      <w:r w:rsidRPr="00756391">
        <w:rPr>
          <w:b w:val="0"/>
          <w:bCs w:val="0"/>
          <w:sz w:val="20"/>
          <w:szCs w:val="20"/>
        </w:rPr>
        <w:t xml:space="preserve"> are situated in a designated Laboratories Block (Block 2), on the Royal A</w:t>
      </w:r>
      <w:r w:rsidR="0006421A" w:rsidRPr="00756391">
        <w:rPr>
          <w:b w:val="0"/>
          <w:bCs w:val="0"/>
          <w:sz w:val="20"/>
          <w:szCs w:val="20"/>
        </w:rPr>
        <w:t xml:space="preserve">lexandra Infirmary hospital, where the laboratory facility is shared with the Department of Clinical Chemistry. </w:t>
      </w:r>
    </w:p>
    <w:p w14:paraId="5945B814" w14:textId="77777777" w:rsidR="005A39E5" w:rsidRPr="00756391" w:rsidRDefault="005A39E5" w:rsidP="005A39E5">
      <w:pPr>
        <w:pStyle w:val="CPA"/>
        <w:rPr>
          <w:b w:val="0"/>
          <w:bCs w:val="0"/>
          <w:sz w:val="20"/>
          <w:szCs w:val="20"/>
        </w:rPr>
      </w:pPr>
      <w:r w:rsidRPr="00756391">
        <w:rPr>
          <w:sz w:val="20"/>
          <w:szCs w:val="20"/>
        </w:rPr>
        <w:t>The Laboratories of Vale of Leven Hospital</w:t>
      </w:r>
      <w:r w:rsidRPr="00756391">
        <w:rPr>
          <w:b w:val="0"/>
          <w:bCs w:val="0"/>
          <w:sz w:val="20"/>
          <w:szCs w:val="20"/>
        </w:rPr>
        <w:t xml:space="preserve"> are situated on the grounds of Vale of Leven District General Hospital that is shared with the Department of Clinical Chemistry.</w:t>
      </w:r>
    </w:p>
    <w:p w14:paraId="0A9B07EB" w14:textId="726686E2" w:rsidR="00312DA7" w:rsidRPr="00756391" w:rsidRDefault="002553CC" w:rsidP="0096459C">
      <w:pPr>
        <w:spacing w:line="240" w:lineRule="auto"/>
        <w:jc w:val="both"/>
        <w:rPr>
          <w:rFonts w:ascii="Arial" w:hAnsi="Arial" w:cs="Arial"/>
          <w:sz w:val="20"/>
          <w:szCs w:val="20"/>
        </w:rPr>
      </w:pPr>
      <w:r w:rsidRPr="00756391">
        <w:rPr>
          <w:rFonts w:ascii="Arial" w:hAnsi="Arial" w:cs="Arial"/>
          <w:sz w:val="20"/>
          <w:szCs w:val="20"/>
        </w:rPr>
        <w:t xml:space="preserve">Information on services offered at each site </w:t>
      </w:r>
      <w:r w:rsidR="00312DA7" w:rsidRPr="00756391">
        <w:rPr>
          <w:rFonts w:ascii="Arial" w:hAnsi="Arial" w:cs="Arial"/>
          <w:sz w:val="20"/>
          <w:szCs w:val="20"/>
        </w:rPr>
        <w:t>can be found on our website at the below location:</w:t>
      </w:r>
    </w:p>
    <w:p w14:paraId="35F1A996" w14:textId="77777777" w:rsidR="0096459C" w:rsidRPr="00C375AD" w:rsidRDefault="0096459C" w:rsidP="0096459C">
      <w:pPr>
        <w:spacing w:line="240" w:lineRule="auto"/>
        <w:jc w:val="both"/>
        <w:rPr>
          <w:rFonts w:ascii="Arial" w:hAnsi="Arial" w:cs="Arial"/>
          <w:sz w:val="20"/>
          <w:szCs w:val="20"/>
        </w:rPr>
      </w:pPr>
      <w:r w:rsidRPr="00C375AD">
        <w:rPr>
          <w:rFonts w:ascii="Arial" w:hAnsi="Arial" w:cs="Arial"/>
          <w:sz w:val="20"/>
          <w:szCs w:val="20"/>
        </w:rPr>
        <w:t xml:space="preserve"> </w:t>
      </w:r>
      <w:hyperlink r:id="rId9" w:history="1">
        <w:r w:rsidR="00312DA7" w:rsidRPr="00C375AD">
          <w:rPr>
            <w:rStyle w:val="Hyperlink"/>
            <w:rFonts w:ascii="Arial" w:hAnsi="Arial" w:cs="Arial"/>
            <w:sz w:val="20"/>
            <w:szCs w:val="20"/>
          </w:rPr>
          <w:t>Clyde Sector Haematology - NHSGGC</w:t>
        </w:r>
      </w:hyperlink>
    </w:p>
    <w:p w14:paraId="41A46B67" w14:textId="77777777" w:rsidR="005B2DD9" w:rsidRDefault="00E12284" w:rsidP="00730DF9">
      <w:pPr>
        <w:pStyle w:val="Heading1"/>
        <w:numPr>
          <w:ilvl w:val="0"/>
          <w:numId w:val="1"/>
        </w:numPr>
        <w:jc w:val="both"/>
        <w:rPr>
          <w:u w:val="single"/>
        </w:rPr>
      </w:pPr>
      <w:bookmarkStart w:id="15" w:name="_Toc227749763"/>
      <w:r w:rsidRPr="00A97661">
        <w:rPr>
          <w:u w:val="single"/>
        </w:rPr>
        <w:t>Introduction to the quality manual</w:t>
      </w:r>
      <w:bookmarkEnd w:id="15"/>
    </w:p>
    <w:p w14:paraId="4C5CCF61" w14:textId="11ECE273" w:rsidR="0096459C" w:rsidRPr="00BF3AAC" w:rsidRDefault="0096459C" w:rsidP="00434F50">
      <w:pPr>
        <w:jc w:val="both"/>
        <w:rPr>
          <w:rFonts w:ascii="Arial" w:hAnsi="Arial" w:cs="Arial"/>
          <w:sz w:val="20"/>
          <w:szCs w:val="20"/>
        </w:rPr>
      </w:pPr>
      <w:r w:rsidRPr="00B90777">
        <w:rPr>
          <w:rFonts w:ascii="Arial" w:hAnsi="Arial" w:cs="Arial"/>
          <w:sz w:val="20"/>
          <w:szCs w:val="20"/>
        </w:rPr>
        <w:t xml:space="preserve">This Quality Manual can be regarded as the index </w:t>
      </w:r>
      <w:r w:rsidR="00312DA7">
        <w:rPr>
          <w:rFonts w:ascii="Arial" w:hAnsi="Arial" w:cs="Arial"/>
          <w:sz w:val="20"/>
          <w:szCs w:val="20"/>
        </w:rPr>
        <w:t>to the Quality Management System. S</w:t>
      </w:r>
      <w:r w:rsidRPr="00B90777">
        <w:rPr>
          <w:rFonts w:ascii="Arial" w:hAnsi="Arial" w:cs="Arial"/>
          <w:sz w:val="20"/>
          <w:szCs w:val="20"/>
        </w:rPr>
        <w:t xml:space="preserve">ections </w:t>
      </w:r>
      <w:r w:rsidR="005C0854">
        <w:rPr>
          <w:rFonts w:ascii="Arial" w:hAnsi="Arial" w:cs="Arial"/>
          <w:sz w:val="20"/>
          <w:szCs w:val="20"/>
        </w:rPr>
        <w:t xml:space="preserve">4 - </w:t>
      </w:r>
      <w:r w:rsidR="00312DA7">
        <w:rPr>
          <w:rFonts w:ascii="Arial" w:hAnsi="Arial" w:cs="Arial"/>
          <w:sz w:val="20"/>
          <w:szCs w:val="20"/>
        </w:rPr>
        <w:t>8 of this document</w:t>
      </w:r>
      <w:r w:rsidRPr="00B90777">
        <w:rPr>
          <w:rFonts w:ascii="Arial" w:hAnsi="Arial" w:cs="Arial"/>
          <w:sz w:val="20"/>
          <w:szCs w:val="20"/>
        </w:rPr>
        <w:t xml:space="preserve"> are arr</w:t>
      </w:r>
      <w:bookmarkStart w:id="16" w:name="_Toc205616501"/>
      <w:bookmarkStart w:id="17" w:name="_Toc243740465"/>
      <w:r w:rsidR="00312DA7">
        <w:rPr>
          <w:rFonts w:ascii="Arial" w:hAnsi="Arial" w:cs="Arial"/>
          <w:sz w:val="20"/>
          <w:szCs w:val="20"/>
        </w:rPr>
        <w:t xml:space="preserve">anged </w:t>
      </w:r>
      <w:r w:rsidR="005C0854">
        <w:rPr>
          <w:rFonts w:ascii="Arial" w:hAnsi="Arial" w:cs="Arial"/>
          <w:sz w:val="20"/>
          <w:szCs w:val="20"/>
        </w:rPr>
        <w:t xml:space="preserve">to </w:t>
      </w:r>
      <w:r w:rsidR="00312DA7">
        <w:rPr>
          <w:rFonts w:ascii="Arial" w:hAnsi="Arial" w:cs="Arial"/>
          <w:sz w:val="20"/>
          <w:szCs w:val="20"/>
        </w:rPr>
        <w:t xml:space="preserve">equate with BS EN ISO: 15189:2022 </w:t>
      </w:r>
      <w:r w:rsidR="00434F50" w:rsidRPr="00CD1216">
        <w:rPr>
          <w:rFonts w:ascii="Arial" w:hAnsi="Arial" w:cs="Arial"/>
          <w:sz w:val="20"/>
          <w:szCs w:val="20"/>
          <w:lang w:eastAsia="en-GB"/>
        </w:rPr>
        <w:t xml:space="preserve">– Medical Laboratories – Requirements for quality and </w:t>
      </w:r>
      <w:r w:rsidR="005C0854" w:rsidRPr="00CD1216">
        <w:rPr>
          <w:rFonts w:ascii="Arial" w:hAnsi="Arial" w:cs="Arial"/>
          <w:sz w:val="20"/>
          <w:szCs w:val="20"/>
          <w:lang w:eastAsia="en-GB"/>
        </w:rPr>
        <w:t xml:space="preserve">competence </w:t>
      </w:r>
      <w:r w:rsidR="005C0854">
        <w:rPr>
          <w:rFonts w:ascii="Arial" w:hAnsi="Arial" w:cs="Arial"/>
          <w:sz w:val="20"/>
          <w:szCs w:val="20"/>
          <w:lang w:eastAsia="en-GB"/>
        </w:rPr>
        <w:t xml:space="preserve">standards 4 – 8, </w:t>
      </w:r>
      <w:r w:rsidR="00434F50">
        <w:rPr>
          <w:rFonts w:ascii="Arial" w:hAnsi="Arial" w:cs="Arial"/>
          <w:sz w:val="20"/>
          <w:szCs w:val="20"/>
        </w:rPr>
        <w:t xml:space="preserve">for determination of compliance. Cross reference to other applicable standards is also included. </w:t>
      </w:r>
      <w:r w:rsidR="00BF3AAC">
        <w:rPr>
          <w:rFonts w:ascii="Arial" w:hAnsi="Arial" w:cs="Arial"/>
          <w:sz w:val="20"/>
          <w:szCs w:val="20"/>
        </w:rPr>
        <w:t xml:space="preserve">Quality management system documents are presented in </w:t>
      </w:r>
      <w:r w:rsidR="00BF3AAC" w:rsidRPr="00BF3AAC">
        <w:rPr>
          <w:rFonts w:ascii="Arial" w:hAnsi="Arial" w:cs="Arial"/>
          <w:b/>
          <w:sz w:val="20"/>
          <w:szCs w:val="20"/>
        </w:rPr>
        <w:t>BOLD</w:t>
      </w:r>
      <w:r w:rsidR="00BF3AAC">
        <w:rPr>
          <w:rFonts w:ascii="Arial" w:hAnsi="Arial" w:cs="Arial"/>
          <w:b/>
          <w:sz w:val="20"/>
          <w:szCs w:val="20"/>
        </w:rPr>
        <w:t xml:space="preserve"> </w:t>
      </w:r>
      <w:r w:rsidR="00BF3AAC" w:rsidRPr="00BF3AAC">
        <w:rPr>
          <w:rFonts w:ascii="Arial" w:hAnsi="Arial" w:cs="Arial"/>
          <w:sz w:val="20"/>
          <w:szCs w:val="20"/>
        </w:rPr>
        <w:t>and associated standard</w:t>
      </w:r>
      <w:r w:rsidR="00BF3AAC">
        <w:rPr>
          <w:rFonts w:ascii="Arial" w:hAnsi="Arial" w:cs="Arial"/>
          <w:sz w:val="20"/>
          <w:szCs w:val="20"/>
        </w:rPr>
        <w:t>s</w:t>
      </w:r>
      <w:r w:rsidR="00BF3AAC" w:rsidRPr="00BF3AAC">
        <w:rPr>
          <w:rFonts w:ascii="Arial" w:hAnsi="Arial" w:cs="Arial"/>
          <w:sz w:val="20"/>
          <w:szCs w:val="20"/>
        </w:rPr>
        <w:t xml:space="preserve">/regulations in </w:t>
      </w:r>
      <w:r w:rsidR="00BF3AAC" w:rsidRPr="00BF3AAC">
        <w:rPr>
          <w:rFonts w:ascii="Arial" w:hAnsi="Arial" w:cs="Arial"/>
          <w:b/>
          <w:color w:val="0000FF"/>
          <w:sz w:val="20"/>
          <w:szCs w:val="20"/>
        </w:rPr>
        <w:t>BLUE</w:t>
      </w:r>
      <w:r w:rsidR="00BF3AAC">
        <w:rPr>
          <w:rFonts w:ascii="Arial" w:hAnsi="Arial" w:cs="Arial"/>
          <w:sz w:val="20"/>
          <w:szCs w:val="20"/>
        </w:rPr>
        <w:t>.</w:t>
      </w:r>
    </w:p>
    <w:p w14:paraId="778817A7" w14:textId="0C089F56" w:rsidR="00E12284" w:rsidRPr="00A97661" w:rsidRDefault="00E12284" w:rsidP="00730DF9">
      <w:pPr>
        <w:pStyle w:val="Heading1"/>
        <w:numPr>
          <w:ilvl w:val="0"/>
          <w:numId w:val="1"/>
        </w:numPr>
        <w:jc w:val="both"/>
        <w:rPr>
          <w:u w:val="single"/>
        </w:rPr>
      </w:pPr>
      <w:bookmarkStart w:id="18" w:name="_General_Requirements"/>
      <w:bookmarkStart w:id="19" w:name="_Toc227749764"/>
      <w:bookmarkEnd w:id="16"/>
      <w:bookmarkEnd w:id="17"/>
      <w:bookmarkEnd w:id="18"/>
      <w:r w:rsidRPr="00A97661">
        <w:rPr>
          <w:u w:val="single"/>
        </w:rPr>
        <w:t>General Requirements</w:t>
      </w:r>
      <w:r w:rsidR="00AC551E">
        <w:rPr>
          <w:u w:val="single"/>
        </w:rPr>
        <w:t xml:space="preserve"> (</w:t>
      </w:r>
      <w:r w:rsidR="00AC551E" w:rsidRPr="00AC551E">
        <w:rPr>
          <w:color w:val="0000FF"/>
          <w:u w:val="single"/>
        </w:rPr>
        <w:t>ISO 4.0</w:t>
      </w:r>
      <w:r w:rsidR="00AC551E">
        <w:rPr>
          <w:u w:val="single"/>
        </w:rPr>
        <w:t>)</w:t>
      </w:r>
      <w:bookmarkEnd w:id="19"/>
    </w:p>
    <w:p w14:paraId="24AF8E26" w14:textId="77777777" w:rsidR="00342E29" w:rsidRDefault="005B2DD9" w:rsidP="00AC551E">
      <w:pPr>
        <w:pStyle w:val="ListParagraph"/>
        <w:numPr>
          <w:ilvl w:val="1"/>
          <w:numId w:val="1"/>
        </w:numPr>
        <w:spacing w:after="160" w:line="259" w:lineRule="auto"/>
        <w:jc w:val="both"/>
        <w:outlineLvl w:val="1"/>
        <w:rPr>
          <w:rFonts w:ascii="Arial" w:hAnsi="Arial" w:cs="Arial"/>
          <w:b/>
          <w:i/>
          <w:sz w:val="28"/>
          <w:szCs w:val="28"/>
        </w:rPr>
      </w:pPr>
      <w:bookmarkStart w:id="20" w:name="_Toc227749765"/>
      <w:r w:rsidRPr="00A97661">
        <w:rPr>
          <w:rFonts w:ascii="Arial" w:hAnsi="Arial" w:cs="Arial"/>
          <w:b/>
          <w:i/>
          <w:sz w:val="28"/>
          <w:szCs w:val="28"/>
        </w:rPr>
        <w:t>I</w:t>
      </w:r>
      <w:r w:rsidR="00E12284" w:rsidRPr="00A97661">
        <w:rPr>
          <w:rFonts w:ascii="Arial" w:hAnsi="Arial" w:cs="Arial"/>
          <w:b/>
          <w:i/>
          <w:sz w:val="28"/>
          <w:szCs w:val="28"/>
        </w:rPr>
        <w:t>mpartiality</w:t>
      </w:r>
      <w:r w:rsidR="002118E3">
        <w:rPr>
          <w:rFonts w:ascii="Arial" w:hAnsi="Arial" w:cs="Arial"/>
          <w:b/>
          <w:i/>
          <w:sz w:val="28"/>
          <w:szCs w:val="28"/>
        </w:rPr>
        <w:t xml:space="preserve"> (</w:t>
      </w:r>
      <w:r w:rsidR="002118E3" w:rsidRPr="002947B1">
        <w:rPr>
          <w:rFonts w:ascii="Arial" w:hAnsi="Arial" w:cs="Arial"/>
          <w:b/>
          <w:color w:val="0000FF"/>
          <w:sz w:val="28"/>
          <w:szCs w:val="28"/>
        </w:rPr>
        <w:t>ISO 4.1 a-e</w:t>
      </w:r>
      <w:r w:rsidR="002118E3">
        <w:rPr>
          <w:rFonts w:ascii="Arial" w:hAnsi="Arial" w:cs="Arial"/>
          <w:b/>
          <w:i/>
          <w:sz w:val="28"/>
          <w:szCs w:val="28"/>
        </w:rPr>
        <w:t>)</w:t>
      </w:r>
      <w:bookmarkEnd w:id="20"/>
    </w:p>
    <w:p w14:paraId="7E24AB81" w14:textId="77777777" w:rsidR="00342E29" w:rsidRPr="00C279DA" w:rsidRDefault="00B649F1" w:rsidP="00FF0A68">
      <w:pPr>
        <w:jc w:val="both"/>
        <w:rPr>
          <w:rFonts w:ascii="Arial" w:hAnsi="Arial" w:cs="Arial"/>
          <w:sz w:val="20"/>
          <w:szCs w:val="20"/>
        </w:rPr>
      </w:pPr>
      <w:r w:rsidRPr="00C279DA">
        <w:rPr>
          <w:rFonts w:ascii="Arial" w:hAnsi="Arial" w:cs="Arial"/>
          <w:sz w:val="20"/>
          <w:szCs w:val="20"/>
        </w:rPr>
        <w:t>The NHSGG</w:t>
      </w:r>
      <w:r w:rsidR="00342E29" w:rsidRPr="00C279DA">
        <w:rPr>
          <w:rFonts w:ascii="Arial" w:hAnsi="Arial" w:cs="Arial"/>
          <w:sz w:val="20"/>
          <w:szCs w:val="20"/>
        </w:rPr>
        <w:t>C Code of conduct for staff outlines the ethical conduct expected of staff and can</w:t>
      </w:r>
      <w:r w:rsidRPr="00C279DA">
        <w:rPr>
          <w:rFonts w:ascii="Arial" w:hAnsi="Arial" w:cs="Arial"/>
          <w:sz w:val="20"/>
          <w:szCs w:val="20"/>
        </w:rPr>
        <w:t xml:space="preserve"> be accessed via the link below. Details of the NHSGGC staff Grievance procedure can also be found using the link below:</w:t>
      </w:r>
    </w:p>
    <w:p w14:paraId="1913EC33" w14:textId="77777777" w:rsidR="00B649F1" w:rsidRDefault="00C12CC6" w:rsidP="00FF0A68">
      <w:pPr>
        <w:jc w:val="both"/>
        <w:rPr>
          <w:rStyle w:val="Hyperlink"/>
          <w:rFonts w:ascii="Arial" w:hAnsi="Arial" w:cs="Arial"/>
          <w:sz w:val="20"/>
          <w:szCs w:val="20"/>
        </w:rPr>
      </w:pPr>
      <w:hyperlink r:id="rId10" w:history="1">
        <w:r w:rsidR="00B649F1" w:rsidRPr="00C279DA">
          <w:rPr>
            <w:rStyle w:val="Hyperlink"/>
            <w:rFonts w:ascii="Arial" w:hAnsi="Arial" w:cs="Arial"/>
            <w:sz w:val="20"/>
            <w:szCs w:val="20"/>
          </w:rPr>
          <w:t>Conduct and Complaints - NHSGGC</w:t>
        </w:r>
      </w:hyperlink>
    </w:p>
    <w:p w14:paraId="0030D251" w14:textId="77777777" w:rsidR="005E7FAB" w:rsidRDefault="005E7FAB" w:rsidP="00FF0A68">
      <w:pPr>
        <w:jc w:val="both"/>
        <w:rPr>
          <w:rFonts w:ascii="Arial" w:hAnsi="Arial" w:cs="Arial"/>
          <w:sz w:val="20"/>
          <w:szCs w:val="20"/>
        </w:rPr>
      </w:pPr>
      <w:r w:rsidRPr="005E7FAB">
        <w:rPr>
          <w:rStyle w:val="Hyperlink"/>
          <w:rFonts w:ascii="Arial" w:hAnsi="Arial" w:cs="Arial"/>
          <w:color w:val="auto"/>
          <w:sz w:val="20"/>
          <w:szCs w:val="20"/>
          <w:u w:val="none"/>
        </w:rPr>
        <w:t>In compliance with NHSG</w:t>
      </w:r>
      <w:r w:rsidR="0006421A">
        <w:rPr>
          <w:rStyle w:val="Hyperlink"/>
          <w:rFonts w:ascii="Arial" w:hAnsi="Arial" w:cs="Arial"/>
          <w:color w:val="auto"/>
          <w:sz w:val="20"/>
          <w:szCs w:val="20"/>
          <w:u w:val="none"/>
        </w:rPr>
        <w:t>GC policy the department adheres</w:t>
      </w:r>
      <w:r w:rsidRPr="005E7FAB">
        <w:rPr>
          <w:rStyle w:val="Hyperlink"/>
          <w:rFonts w:ascii="Arial" w:hAnsi="Arial" w:cs="Arial"/>
          <w:color w:val="auto"/>
          <w:sz w:val="20"/>
          <w:szCs w:val="20"/>
          <w:u w:val="none"/>
        </w:rPr>
        <w:t xml:space="preserve"> to </w:t>
      </w:r>
      <w:r>
        <w:rPr>
          <w:rStyle w:val="Hyperlink"/>
          <w:rFonts w:ascii="Arial" w:hAnsi="Arial" w:cs="Arial"/>
          <w:color w:val="auto"/>
          <w:sz w:val="20"/>
          <w:szCs w:val="20"/>
          <w:u w:val="none"/>
        </w:rPr>
        <w:t xml:space="preserve">NHSGGC </w:t>
      </w:r>
      <w:r w:rsidRPr="005E7FAB">
        <w:rPr>
          <w:rFonts w:ascii="Arial" w:hAnsi="Arial" w:cs="Arial"/>
          <w:sz w:val="20"/>
          <w:szCs w:val="20"/>
        </w:rPr>
        <w:t>Code of Conduct for Staff and Declarations of Interests, Gifts and Hospitality</w:t>
      </w:r>
      <w:r w:rsidR="002118E3">
        <w:rPr>
          <w:rFonts w:ascii="Arial" w:hAnsi="Arial" w:cs="Arial"/>
          <w:sz w:val="20"/>
          <w:szCs w:val="20"/>
        </w:rPr>
        <w:t xml:space="preserve">. </w:t>
      </w:r>
      <w:r w:rsidRPr="005E7FAB">
        <w:rPr>
          <w:rFonts w:ascii="Arial" w:hAnsi="Arial" w:cs="Arial"/>
          <w:sz w:val="20"/>
          <w:szCs w:val="20"/>
        </w:rPr>
        <w:t>Further information on this policy is located below:</w:t>
      </w:r>
    </w:p>
    <w:p w14:paraId="65075804" w14:textId="77777777" w:rsidR="00991060" w:rsidRPr="00991060" w:rsidRDefault="00C12CC6" w:rsidP="005E7FAB">
      <w:pPr>
        <w:jc w:val="both"/>
        <w:rPr>
          <w:rFonts w:ascii="Arial" w:hAnsi="Arial" w:cs="Arial"/>
          <w:sz w:val="20"/>
        </w:rPr>
      </w:pPr>
      <w:hyperlink r:id="rId11" w:history="1">
        <w:r w:rsidR="00991060" w:rsidRPr="00991060">
          <w:rPr>
            <w:rStyle w:val="Hyperlink"/>
            <w:rFonts w:ascii="Arial" w:hAnsi="Arial" w:cs="Arial"/>
            <w:sz w:val="20"/>
          </w:rPr>
          <w:t>Standards of Business Conduct</w:t>
        </w:r>
      </w:hyperlink>
    </w:p>
    <w:p w14:paraId="3CA217C3" w14:textId="0F2571E2" w:rsidR="00051007" w:rsidRDefault="00051007" w:rsidP="005E7FAB">
      <w:pPr>
        <w:jc w:val="both"/>
        <w:rPr>
          <w:rFonts w:ascii="Arial" w:hAnsi="Arial" w:cs="Arial"/>
          <w:sz w:val="20"/>
          <w:szCs w:val="20"/>
        </w:rPr>
      </w:pPr>
      <w:r>
        <w:rPr>
          <w:rFonts w:ascii="Arial" w:hAnsi="Arial" w:cs="Arial"/>
          <w:sz w:val="20"/>
          <w:szCs w:val="20"/>
        </w:rPr>
        <w:t xml:space="preserve">Personnel are required to re-confirm their conflict </w:t>
      </w:r>
      <w:r w:rsidR="008B7EEB">
        <w:rPr>
          <w:rFonts w:ascii="Arial" w:hAnsi="Arial" w:cs="Arial"/>
          <w:sz w:val="20"/>
          <w:szCs w:val="20"/>
        </w:rPr>
        <w:t xml:space="preserve">of interest status annually via </w:t>
      </w:r>
      <w:r w:rsidR="008B7EEB" w:rsidRPr="008B7EEB">
        <w:rPr>
          <w:rFonts w:ascii="Arial" w:hAnsi="Arial" w:cs="Arial"/>
          <w:b/>
          <w:sz w:val="20"/>
          <w:szCs w:val="20"/>
        </w:rPr>
        <w:t>MF-CGEN-084</w:t>
      </w:r>
      <w:r w:rsidR="008B7EEB">
        <w:rPr>
          <w:rFonts w:ascii="Arial" w:hAnsi="Arial" w:cs="Arial"/>
          <w:sz w:val="20"/>
          <w:szCs w:val="20"/>
        </w:rPr>
        <w:t xml:space="preserve"> – Annual Declarations. </w:t>
      </w:r>
    </w:p>
    <w:p w14:paraId="398AD9DF" w14:textId="77777777" w:rsidR="005E7FAB" w:rsidRDefault="0006421A" w:rsidP="005E7FAB">
      <w:pPr>
        <w:jc w:val="both"/>
        <w:rPr>
          <w:rFonts w:ascii="Arial" w:hAnsi="Arial" w:cs="Arial"/>
          <w:sz w:val="20"/>
          <w:szCs w:val="20"/>
        </w:rPr>
      </w:pPr>
      <w:r>
        <w:rPr>
          <w:rFonts w:ascii="Arial" w:hAnsi="Arial" w:cs="Arial"/>
          <w:sz w:val="20"/>
          <w:szCs w:val="20"/>
        </w:rPr>
        <w:t xml:space="preserve">The </w:t>
      </w:r>
      <w:r w:rsidR="005E7FAB" w:rsidRPr="00C279DA">
        <w:rPr>
          <w:rFonts w:ascii="Arial" w:hAnsi="Arial" w:cs="Arial"/>
          <w:sz w:val="20"/>
          <w:szCs w:val="20"/>
        </w:rPr>
        <w:t>Department operates a strict budgetary control and purchasing policy, as outlined within “Standing Financial</w:t>
      </w:r>
      <w:r w:rsidR="005E7FAB">
        <w:rPr>
          <w:rFonts w:ascii="Arial" w:hAnsi="Arial" w:cs="Arial"/>
          <w:sz w:val="20"/>
          <w:szCs w:val="20"/>
        </w:rPr>
        <w:t xml:space="preserve"> Instructions”</w:t>
      </w:r>
      <w:r w:rsidR="005E7FAB" w:rsidRPr="00C279DA">
        <w:rPr>
          <w:rFonts w:ascii="Arial" w:hAnsi="Arial" w:cs="Arial"/>
          <w:sz w:val="20"/>
          <w:szCs w:val="20"/>
        </w:rPr>
        <w:t xml:space="preserve">: </w:t>
      </w:r>
    </w:p>
    <w:p w14:paraId="4ED85651" w14:textId="290A2776" w:rsidR="00C375AD" w:rsidRDefault="00C12CC6" w:rsidP="005E7FAB">
      <w:pPr>
        <w:jc w:val="both"/>
        <w:rPr>
          <w:rFonts w:ascii="Arial" w:hAnsi="Arial" w:cs="Arial"/>
          <w:sz w:val="20"/>
          <w:szCs w:val="20"/>
        </w:rPr>
      </w:pPr>
      <w:hyperlink r:id="rId12" w:history="1">
        <w:r w:rsidR="00C375AD" w:rsidRPr="00C375AD">
          <w:rPr>
            <w:rStyle w:val="Hyperlink"/>
            <w:rFonts w:ascii="Arial" w:hAnsi="Arial" w:cs="Arial"/>
            <w:sz w:val="20"/>
            <w:szCs w:val="20"/>
          </w:rPr>
          <w:t>Financial Governance</w:t>
        </w:r>
      </w:hyperlink>
    </w:p>
    <w:p w14:paraId="31934417"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1" w:name="_Toc227749766"/>
      <w:r w:rsidRPr="00A97661">
        <w:rPr>
          <w:rFonts w:ascii="Arial" w:hAnsi="Arial" w:cs="Arial"/>
          <w:b/>
          <w:i/>
          <w:sz w:val="28"/>
          <w:szCs w:val="28"/>
        </w:rPr>
        <w:t>Confidentiality</w:t>
      </w:r>
      <w:r w:rsidR="00DE3754">
        <w:rPr>
          <w:rFonts w:ascii="Arial" w:hAnsi="Arial" w:cs="Arial"/>
          <w:b/>
          <w:i/>
          <w:sz w:val="28"/>
          <w:szCs w:val="28"/>
        </w:rPr>
        <w:t xml:space="preserve"> (</w:t>
      </w:r>
      <w:r w:rsidR="00DE3754" w:rsidRPr="002947B1">
        <w:rPr>
          <w:rFonts w:ascii="Arial" w:hAnsi="Arial" w:cs="Arial"/>
          <w:b/>
          <w:color w:val="0000FF"/>
          <w:sz w:val="28"/>
          <w:szCs w:val="28"/>
        </w:rPr>
        <w:t>ISO 4.2.1, 4.2.2, 4.2.3</w:t>
      </w:r>
      <w:r w:rsidR="00DE3754">
        <w:rPr>
          <w:rFonts w:ascii="Arial" w:hAnsi="Arial" w:cs="Arial"/>
          <w:b/>
          <w:i/>
          <w:sz w:val="28"/>
          <w:szCs w:val="28"/>
        </w:rPr>
        <w:t>)</w:t>
      </w:r>
      <w:bookmarkEnd w:id="21"/>
    </w:p>
    <w:p w14:paraId="71B40EE6" w14:textId="77777777" w:rsidR="00342E29" w:rsidRPr="00C279DA" w:rsidRDefault="00BD37C8" w:rsidP="00FF0A68">
      <w:pPr>
        <w:jc w:val="both"/>
        <w:rPr>
          <w:rFonts w:ascii="Arial" w:hAnsi="Arial" w:cs="Arial"/>
          <w:sz w:val="20"/>
          <w:szCs w:val="20"/>
        </w:rPr>
      </w:pPr>
      <w:r w:rsidRPr="00C279DA">
        <w:rPr>
          <w:rFonts w:ascii="Arial" w:hAnsi="Arial" w:cs="Arial"/>
          <w:sz w:val="20"/>
          <w:szCs w:val="20"/>
        </w:rPr>
        <w:t>The D</w:t>
      </w:r>
      <w:r w:rsidR="00342E29" w:rsidRPr="00C279DA">
        <w:rPr>
          <w:rFonts w:ascii="Arial" w:hAnsi="Arial" w:cs="Arial"/>
          <w:sz w:val="20"/>
          <w:szCs w:val="20"/>
        </w:rPr>
        <w:t xml:space="preserve">epartment is required </w:t>
      </w:r>
      <w:r w:rsidRPr="00C279DA">
        <w:rPr>
          <w:rFonts w:ascii="Arial" w:hAnsi="Arial" w:cs="Arial"/>
          <w:sz w:val="20"/>
          <w:szCs w:val="20"/>
        </w:rPr>
        <w:t xml:space="preserve">demonstrate </w:t>
      </w:r>
      <w:r w:rsidR="00342E29" w:rsidRPr="00C279DA">
        <w:rPr>
          <w:rFonts w:ascii="Arial" w:hAnsi="Arial" w:cs="Arial"/>
          <w:sz w:val="20"/>
          <w:szCs w:val="20"/>
        </w:rPr>
        <w:t>compliance w</w:t>
      </w:r>
      <w:r w:rsidR="006F7E70" w:rsidRPr="00C279DA">
        <w:rPr>
          <w:rFonts w:ascii="Arial" w:hAnsi="Arial" w:cs="Arial"/>
          <w:sz w:val="20"/>
          <w:szCs w:val="20"/>
        </w:rPr>
        <w:t>ith Data Protection</w:t>
      </w:r>
      <w:r w:rsidR="00CB2662" w:rsidRPr="00C279DA">
        <w:rPr>
          <w:rFonts w:ascii="Arial" w:hAnsi="Arial" w:cs="Arial"/>
          <w:sz w:val="20"/>
          <w:szCs w:val="20"/>
        </w:rPr>
        <w:t xml:space="preserve"> legislation and Patient Confidentiality. This is described in documentation below:</w:t>
      </w:r>
    </w:p>
    <w:p w14:paraId="60360539" w14:textId="77777777" w:rsidR="00CB2662" w:rsidRPr="00C279DA" w:rsidRDefault="00CB2662"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w:t>
      </w:r>
      <w:r w:rsidR="006F7E70" w:rsidRPr="00C279DA">
        <w:rPr>
          <w:rFonts w:ascii="Arial" w:hAnsi="Arial" w:cs="Arial"/>
          <w:sz w:val="20"/>
          <w:szCs w:val="20"/>
        </w:rPr>
        <w:t>Retention</w:t>
      </w:r>
      <w:r w:rsidRPr="00C279DA">
        <w:rPr>
          <w:rFonts w:ascii="Arial" w:hAnsi="Arial" w:cs="Arial"/>
          <w:sz w:val="20"/>
          <w:szCs w:val="20"/>
        </w:rPr>
        <w:t xml:space="preserve"> &amp; Archive Policy</w:t>
      </w:r>
    </w:p>
    <w:p w14:paraId="51A7F0A8" w14:textId="4B590C91" w:rsidR="006F7E70" w:rsidRPr="00C279DA" w:rsidRDefault="006F7E70"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 section 5 describes release of records to 3</w:t>
      </w:r>
      <w:r w:rsidRPr="00C279DA">
        <w:rPr>
          <w:rFonts w:ascii="Arial" w:hAnsi="Arial" w:cs="Arial"/>
          <w:sz w:val="20"/>
          <w:szCs w:val="20"/>
          <w:vertAlign w:val="superscript"/>
        </w:rPr>
        <w:t>rd</w:t>
      </w:r>
      <w:r w:rsidRPr="00C279DA">
        <w:rPr>
          <w:rFonts w:ascii="Arial" w:hAnsi="Arial" w:cs="Arial"/>
          <w:sz w:val="20"/>
          <w:szCs w:val="20"/>
        </w:rPr>
        <w:t xml:space="preserve"> parties, using form </w:t>
      </w:r>
      <w:r w:rsidRPr="00C279DA">
        <w:rPr>
          <w:rFonts w:ascii="Arial" w:hAnsi="Arial" w:cs="Arial"/>
          <w:b/>
          <w:sz w:val="20"/>
          <w:szCs w:val="20"/>
        </w:rPr>
        <w:t>MF-CGEN-003</w:t>
      </w:r>
      <w:r w:rsidRPr="00C279DA">
        <w:rPr>
          <w:rFonts w:ascii="Arial" w:hAnsi="Arial" w:cs="Arial"/>
          <w:sz w:val="20"/>
          <w:szCs w:val="20"/>
        </w:rPr>
        <w:t xml:space="preserve"> – Release of Specimens to the Police</w:t>
      </w:r>
    </w:p>
    <w:p w14:paraId="7449F2AE" w14:textId="49ADA95F" w:rsidR="001D7C85" w:rsidRDefault="001D7C85" w:rsidP="006F7E70">
      <w:pPr>
        <w:jc w:val="both"/>
        <w:rPr>
          <w:rFonts w:ascii="Arial" w:hAnsi="Arial" w:cs="Arial"/>
          <w:sz w:val="20"/>
          <w:szCs w:val="20"/>
        </w:rPr>
      </w:pPr>
      <w:r>
        <w:rPr>
          <w:rFonts w:ascii="Arial" w:hAnsi="Arial" w:cs="Arial"/>
          <w:sz w:val="20"/>
          <w:szCs w:val="20"/>
        </w:rPr>
        <w:t>The potential for information release to 3</w:t>
      </w:r>
      <w:r w:rsidRPr="001D7C85">
        <w:rPr>
          <w:rFonts w:ascii="Arial" w:hAnsi="Arial" w:cs="Arial"/>
          <w:sz w:val="20"/>
          <w:szCs w:val="20"/>
          <w:vertAlign w:val="superscript"/>
        </w:rPr>
        <w:t>rd</w:t>
      </w:r>
      <w:r>
        <w:rPr>
          <w:rFonts w:ascii="Arial" w:hAnsi="Arial" w:cs="Arial"/>
          <w:sz w:val="20"/>
          <w:szCs w:val="20"/>
        </w:rPr>
        <w:t xml:space="preserve"> parties is described to service users in </w:t>
      </w:r>
      <w:r w:rsidRPr="001D7C85">
        <w:rPr>
          <w:rFonts w:ascii="Arial" w:hAnsi="Arial" w:cs="Arial"/>
          <w:b/>
          <w:sz w:val="20"/>
          <w:szCs w:val="20"/>
        </w:rPr>
        <w:t>MI-CGEN-091</w:t>
      </w:r>
      <w:r>
        <w:rPr>
          <w:rFonts w:ascii="Arial" w:hAnsi="Arial" w:cs="Arial"/>
          <w:sz w:val="20"/>
          <w:szCs w:val="20"/>
        </w:rPr>
        <w:t xml:space="preserve"> – Terms and conditions for Service Provision - Statement.  </w:t>
      </w:r>
    </w:p>
    <w:p w14:paraId="1DAA1EE9" w14:textId="53EFFDB6" w:rsidR="006F7E70" w:rsidRPr="00C279DA" w:rsidRDefault="006F7E70" w:rsidP="006F7E70">
      <w:pPr>
        <w:jc w:val="both"/>
        <w:rPr>
          <w:rFonts w:ascii="Arial" w:hAnsi="Arial" w:cs="Arial"/>
          <w:sz w:val="20"/>
          <w:szCs w:val="20"/>
        </w:rPr>
      </w:pPr>
      <w:r w:rsidRPr="00C279DA">
        <w:rPr>
          <w:rFonts w:ascii="Arial" w:hAnsi="Arial" w:cs="Arial"/>
          <w:sz w:val="20"/>
          <w:szCs w:val="20"/>
        </w:rPr>
        <w:t>Staff training around confidentiality forms part of NHSGGC mandatory training (</w:t>
      </w:r>
      <w:r w:rsidRPr="00C279DA">
        <w:rPr>
          <w:rFonts w:ascii="Arial" w:hAnsi="Arial" w:cs="Arial"/>
          <w:b/>
          <w:sz w:val="20"/>
          <w:szCs w:val="20"/>
        </w:rPr>
        <w:t>MP-CGEN-019</w:t>
      </w:r>
      <w:r w:rsidRPr="00C279DA">
        <w:rPr>
          <w:rFonts w:ascii="Arial" w:hAnsi="Arial" w:cs="Arial"/>
          <w:sz w:val="20"/>
          <w:szCs w:val="20"/>
        </w:rPr>
        <w:t xml:space="preserve"> – Training Policy), and if fulfilled by completion of the below LearnPro module:</w:t>
      </w:r>
    </w:p>
    <w:p w14:paraId="72589313" w14:textId="77777777" w:rsidR="006F7E70" w:rsidRDefault="006F7E70" w:rsidP="009C1FDC">
      <w:pPr>
        <w:pStyle w:val="ListParagraph"/>
        <w:numPr>
          <w:ilvl w:val="0"/>
          <w:numId w:val="13"/>
        </w:numPr>
        <w:jc w:val="both"/>
        <w:rPr>
          <w:rFonts w:ascii="Arial" w:hAnsi="Arial" w:cs="Arial"/>
          <w:sz w:val="20"/>
          <w:szCs w:val="20"/>
        </w:rPr>
      </w:pPr>
      <w:r w:rsidRPr="00C279DA">
        <w:rPr>
          <w:rFonts w:ascii="Arial" w:hAnsi="Arial" w:cs="Arial"/>
          <w:sz w:val="20"/>
          <w:szCs w:val="20"/>
        </w:rPr>
        <w:t>GGC: 009 Safe Information Handling (</w:t>
      </w:r>
      <w:hyperlink r:id="rId13" w:history="1">
        <w:r w:rsidRPr="00C279DA">
          <w:rPr>
            <w:rStyle w:val="Hyperlink"/>
            <w:rFonts w:ascii="Arial" w:hAnsi="Arial" w:cs="Arial"/>
            <w:sz w:val="20"/>
            <w:szCs w:val="20"/>
          </w:rPr>
          <w:t>Statutory and Mandatory Training - NHSGGC</w:t>
        </w:r>
      </w:hyperlink>
      <w:r w:rsidRPr="00C279DA">
        <w:rPr>
          <w:rFonts w:ascii="Arial" w:hAnsi="Arial" w:cs="Arial"/>
          <w:sz w:val="20"/>
          <w:szCs w:val="20"/>
        </w:rPr>
        <w:t>)</w:t>
      </w:r>
    </w:p>
    <w:p w14:paraId="7834CD69" w14:textId="77777777" w:rsidR="0082220B" w:rsidRDefault="008B7EEB" w:rsidP="00DE3754">
      <w:pPr>
        <w:jc w:val="both"/>
        <w:rPr>
          <w:rFonts w:ascii="Arial" w:hAnsi="Arial" w:cs="Arial"/>
          <w:sz w:val="20"/>
          <w:szCs w:val="20"/>
        </w:rPr>
      </w:pPr>
      <w:r>
        <w:rPr>
          <w:rFonts w:ascii="Arial" w:hAnsi="Arial" w:cs="Arial"/>
          <w:sz w:val="20"/>
          <w:szCs w:val="20"/>
        </w:rPr>
        <w:t xml:space="preserve">Staff are required to reconfirm their ability to maintain confidentiality by re-acknowledging </w:t>
      </w:r>
      <w:r w:rsidRPr="008B7EEB">
        <w:rPr>
          <w:rFonts w:ascii="Arial" w:hAnsi="Arial" w:cs="Arial"/>
          <w:b/>
          <w:sz w:val="20"/>
          <w:szCs w:val="20"/>
        </w:rPr>
        <w:t>MF-CGEN-084</w:t>
      </w:r>
      <w:r>
        <w:rPr>
          <w:rFonts w:ascii="Arial" w:hAnsi="Arial" w:cs="Arial"/>
          <w:sz w:val="20"/>
          <w:szCs w:val="20"/>
        </w:rPr>
        <w:t xml:space="preserve"> – Annual Declarations. </w:t>
      </w:r>
    </w:p>
    <w:p w14:paraId="0793F0D8" w14:textId="64376C10" w:rsidR="0082220B" w:rsidRDefault="0082220B" w:rsidP="00DE3754">
      <w:pPr>
        <w:jc w:val="both"/>
        <w:rPr>
          <w:rFonts w:ascii="Arial" w:hAnsi="Arial" w:cs="Arial"/>
          <w:sz w:val="20"/>
          <w:szCs w:val="20"/>
        </w:rPr>
      </w:pPr>
      <w:r>
        <w:rPr>
          <w:rFonts w:ascii="Arial" w:hAnsi="Arial" w:cs="Arial"/>
          <w:sz w:val="20"/>
          <w:szCs w:val="20"/>
        </w:rPr>
        <w:t xml:space="preserve">Contactors with potential to have visibility of sensitive data are bound by standard NHSGGC confidentiality cause contained in the contract. Further details of this clause is available from the Information Governance service. </w:t>
      </w:r>
    </w:p>
    <w:p w14:paraId="434E4324" w14:textId="1CB930DB" w:rsidR="00DE3754" w:rsidRPr="008E3AB6" w:rsidRDefault="00DE3754" w:rsidP="00DE3754">
      <w:pPr>
        <w:jc w:val="both"/>
        <w:rPr>
          <w:rFonts w:ascii="Arial" w:hAnsi="Arial" w:cs="Arial"/>
          <w:b/>
          <w:sz w:val="20"/>
          <w:szCs w:val="20"/>
        </w:rPr>
      </w:pPr>
      <w:r>
        <w:rPr>
          <w:rFonts w:ascii="Arial" w:hAnsi="Arial" w:cs="Arial"/>
          <w:sz w:val="20"/>
          <w:szCs w:val="20"/>
        </w:rPr>
        <w:t>Further information and advice on use and sharing of clinical information can be foun</w:t>
      </w:r>
      <w:r w:rsidR="00F0238E">
        <w:rPr>
          <w:rFonts w:ascii="Arial" w:hAnsi="Arial" w:cs="Arial"/>
          <w:sz w:val="20"/>
          <w:szCs w:val="20"/>
        </w:rPr>
        <w:t xml:space="preserve">d via NHSGGC Information Governance </w:t>
      </w:r>
      <w:r>
        <w:rPr>
          <w:rFonts w:ascii="Arial" w:hAnsi="Arial" w:cs="Arial"/>
          <w:sz w:val="20"/>
          <w:szCs w:val="20"/>
        </w:rPr>
        <w:t>site:</w:t>
      </w:r>
    </w:p>
    <w:p w14:paraId="2CB6FED9" w14:textId="06640255" w:rsidR="00F0238E" w:rsidRPr="00F0238E" w:rsidRDefault="00C12CC6" w:rsidP="00DE3754">
      <w:pPr>
        <w:jc w:val="both"/>
        <w:rPr>
          <w:rFonts w:ascii="Arial" w:hAnsi="Arial" w:cs="Arial"/>
          <w:sz w:val="18"/>
          <w:szCs w:val="20"/>
        </w:rPr>
      </w:pPr>
      <w:hyperlink r:id="rId14" w:history="1">
        <w:r w:rsidR="00F0238E" w:rsidRPr="00F0238E">
          <w:rPr>
            <w:rStyle w:val="Hyperlink"/>
            <w:rFonts w:ascii="Arial" w:hAnsi="Arial" w:cs="Arial"/>
            <w:sz w:val="20"/>
          </w:rPr>
          <w:t>Information Governance Knowledge Hub</w:t>
        </w:r>
      </w:hyperlink>
    </w:p>
    <w:p w14:paraId="24C4CEF1"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2" w:name="_Toc227749767"/>
      <w:r w:rsidRPr="00A97661">
        <w:rPr>
          <w:rFonts w:ascii="Arial" w:hAnsi="Arial" w:cs="Arial"/>
          <w:b/>
          <w:i/>
          <w:sz w:val="28"/>
          <w:szCs w:val="28"/>
        </w:rPr>
        <w:t>Requirements regarding patients</w:t>
      </w:r>
      <w:r w:rsidR="003D67C3">
        <w:rPr>
          <w:rFonts w:ascii="Arial" w:hAnsi="Arial" w:cs="Arial"/>
          <w:b/>
          <w:i/>
          <w:sz w:val="28"/>
          <w:szCs w:val="28"/>
        </w:rPr>
        <w:t xml:space="preserve"> (</w:t>
      </w:r>
      <w:r w:rsidR="003D67C3" w:rsidRPr="002947B1">
        <w:rPr>
          <w:rFonts w:ascii="Arial" w:hAnsi="Arial" w:cs="Arial"/>
          <w:b/>
          <w:color w:val="0000FF"/>
          <w:sz w:val="28"/>
          <w:szCs w:val="28"/>
        </w:rPr>
        <w:t>ISO 4.3 a-i</w:t>
      </w:r>
      <w:r w:rsidR="003D67C3">
        <w:rPr>
          <w:rFonts w:ascii="Arial" w:hAnsi="Arial" w:cs="Arial"/>
          <w:b/>
          <w:i/>
          <w:sz w:val="28"/>
          <w:szCs w:val="28"/>
        </w:rPr>
        <w:t>)</w:t>
      </w:r>
      <w:bookmarkEnd w:id="22"/>
    </w:p>
    <w:p w14:paraId="78F0D140" w14:textId="77777777" w:rsidR="002901E5" w:rsidRPr="00C279DA" w:rsidRDefault="002901E5" w:rsidP="00FF0A68">
      <w:pPr>
        <w:jc w:val="both"/>
        <w:rPr>
          <w:rFonts w:ascii="Arial" w:hAnsi="Arial" w:cs="Arial"/>
          <w:sz w:val="20"/>
          <w:szCs w:val="20"/>
        </w:rPr>
      </w:pPr>
      <w:r w:rsidRPr="00C279DA">
        <w:rPr>
          <w:rFonts w:ascii="Arial" w:hAnsi="Arial" w:cs="Arial"/>
          <w:sz w:val="20"/>
          <w:szCs w:val="20"/>
        </w:rPr>
        <w:t>The feedback, in all its forms, of Departmental Users is regarded by the Department as an essential mechanism for standard setting and Quality Improvement.</w:t>
      </w:r>
      <w:r w:rsidR="00F54053" w:rsidRPr="00C279DA">
        <w:rPr>
          <w:rFonts w:ascii="Arial" w:hAnsi="Arial" w:cs="Arial"/>
          <w:sz w:val="20"/>
          <w:szCs w:val="20"/>
        </w:rPr>
        <w:t xml:space="preserve"> Feedback mechanisms are defined below:</w:t>
      </w:r>
    </w:p>
    <w:p w14:paraId="1EB85165" w14:textId="77777777" w:rsidR="00F54053" w:rsidRPr="00C279DA" w:rsidRDefault="00771C64" w:rsidP="009C1FDC">
      <w:pPr>
        <w:pStyle w:val="ListParagraph"/>
        <w:numPr>
          <w:ilvl w:val="0"/>
          <w:numId w:val="13"/>
        </w:numPr>
        <w:jc w:val="both"/>
        <w:rPr>
          <w:rFonts w:ascii="Arial" w:hAnsi="Arial" w:cs="Arial"/>
          <w:sz w:val="20"/>
          <w:szCs w:val="20"/>
        </w:rPr>
      </w:pPr>
      <w:r>
        <w:rPr>
          <w:rFonts w:ascii="Arial" w:hAnsi="Arial" w:cs="Arial"/>
          <w:sz w:val="20"/>
          <w:szCs w:val="20"/>
        </w:rPr>
        <w:t>Periodic meetings (</w:t>
      </w:r>
      <w:hyperlink w:anchor="_Structure_and_authority" w:history="1">
        <w:r w:rsidRPr="00771C64">
          <w:rPr>
            <w:rStyle w:val="Hyperlink"/>
            <w:rFonts w:ascii="Arial" w:hAnsi="Arial" w:cs="Arial"/>
            <w:sz w:val="20"/>
            <w:szCs w:val="20"/>
          </w:rPr>
          <w:t>Section 5.4</w:t>
        </w:r>
      </w:hyperlink>
      <w:r>
        <w:rPr>
          <w:rFonts w:ascii="Arial" w:hAnsi="Arial" w:cs="Arial"/>
          <w:sz w:val="20"/>
          <w:szCs w:val="20"/>
        </w:rPr>
        <w:t>)</w:t>
      </w:r>
    </w:p>
    <w:p w14:paraId="67C223EB"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Informal discussion and comm</w:t>
      </w:r>
      <w:r w:rsidR="00771C64">
        <w:rPr>
          <w:rFonts w:ascii="Arial" w:hAnsi="Arial" w:cs="Arial"/>
          <w:sz w:val="20"/>
          <w:szCs w:val="20"/>
        </w:rPr>
        <w:t>unication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026A3AE5"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User surveys / questionnaires</w:t>
      </w:r>
      <w:r w:rsidR="00771C64">
        <w:rPr>
          <w:rFonts w:ascii="Arial" w:hAnsi="Arial" w:cs="Arial"/>
          <w:sz w:val="20"/>
          <w:szCs w:val="20"/>
        </w:rPr>
        <w:t xml:space="preserve">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43C1987A"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Monthly review of requests receiv</w:t>
      </w:r>
      <w:r w:rsidR="00771C64">
        <w:rPr>
          <w:rFonts w:ascii="Arial" w:hAnsi="Arial" w:cs="Arial"/>
          <w:sz w:val="20"/>
          <w:szCs w:val="20"/>
        </w:rPr>
        <w:t>ed by the laboratory (</w:t>
      </w:r>
      <w:hyperlink w:anchor="_Evaluations" w:history="1">
        <w:r w:rsidR="00771C64" w:rsidRPr="00771C64">
          <w:rPr>
            <w:rStyle w:val="Hyperlink"/>
            <w:rFonts w:ascii="Arial" w:hAnsi="Arial" w:cs="Arial"/>
            <w:sz w:val="20"/>
            <w:szCs w:val="20"/>
          </w:rPr>
          <w:t>Section 8.8</w:t>
        </w:r>
      </w:hyperlink>
      <w:r w:rsidR="00771C64">
        <w:rPr>
          <w:rFonts w:ascii="Arial" w:hAnsi="Arial" w:cs="Arial"/>
          <w:sz w:val="20"/>
          <w:szCs w:val="20"/>
        </w:rPr>
        <w:t>)</w:t>
      </w:r>
    </w:p>
    <w:p w14:paraId="1A7E5B34" w14:textId="4BA02B36" w:rsidR="003D67C3" w:rsidRDefault="003D67C3" w:rsidP="00FF0A68">
      <w:pPr>
        <w:jc w:val="both"/>
        <w:rPr>
          <w:rFonts w:ascii="Arial" w:hAnsi="Arial" w:cs="Arial"/>
          <w:sz w:val="20"/>
          <w:szCs w:val="20"/>
        </w:rPr>
      </w:pPr>
      <w:r w:rsidRPr="005C0854">
        <w:rPr>
          <w:rFonts w:ascii="Arial" w:hAnsi="Arial" w:cs="Arial"/>
          <w:b/>
          <w:sz w:val="20"/>
          <w:szCs w:val="20"/>
        </w:rPr>
        <w:t>MF-CGEN-022</w:t>
      </w:r>
      <w:r>
        <w:rPr>
          <w:rFonts w:ascii="Arial" w:hAnsi="Arial" w:cs="Arial"/>
          <w:sz w:val="20"/>
          <w:szCs w:val="20"/>
        </w:rPr>
        <w:t xml:space="preserve"> – Service </w:t>
      </w:r>
      <w:r w:rsidR="009D1A35">
        <w:rPr>
          <w:rFonts w:ascii="Arial" w:hAnsi="Arial" w:cs="Arial"/>
          <w:sz w:val="20"/>
          <w:szCs w:val="20"/>
        </w:rPr>
        <w:t xml:space="preserve">Manual </w:t>
      </w:r>
      <w:r>
        <w:rPr>
          <w:rFonts w:ascii="Arial" w:hAnsi="Arial" w:cs="Arial"/>
          <w:sz w:val="20"/>
          <w:szCs w:val="20"/>
        </w:rPr>
        <w:t>provides information on examination process and examination TAT. This is published on the Departmental website at the location below:</w:t>
      </w:r>
    </w:p>
    <w:p w14:paraId="5C225F02" w14:textId="77777777" w:rsidR="00775F74" w:rsidRPr="0093615B" w:rsidRDefault="00C12CC6" w:rsidP="00FF0A68">
      <w:pPr>
        <w:jc w:val="both"/>
        <w:rPr>
          <w:rFonts w:ascii="Arial" w:hAnsi="Arial" w:cs="Arial"/>
          <w:sz w:val="20"/>
          <w:szCs w:val="20"/>
        </w:rPr>
      </w:pPr>
      <w:hyperlink r:id="rId15" w:history="1">
        <w:r w:rsidR="00775F74" w:rsidRPr="0093615B">
          <w:rPr>
            <w:rStyle w:val="Hyperlink"/>
            <w:rFonts w:ascii="Arial" w:hAnsi="Arial" w:cs="Arial"/>
            <w:sz w:val="20"/>
            <w:szCs w:val="20"/>
          </w:rPr>
          <w:t>Clyde Sector Haematology - NHSGGC</w:t>
        </w:r>
      </w:hyperlink>
    </w:p>
    <w:p w14:paraId="3A3B69B0" w14:textId="217E000B" w:rsidR="00D43DEA" w:rsidRPr="00C279DA" w:rsidRDefault="002901E5" w:rsidP="00FF0A68">
      <w:pPr>
        <w:jc w:val="both"/>
        <w:rPr>
          <w:rFonts w:ascii="Arial" w:hAnsi="Arial" w:cs="Arial"/>
          <w:sz w:val="20"/>
          <w:szCs w:val="20"/>
        </w:rPr>
      </w:pPr>
      <w:r w:rsidRPr="00C279DA">
        <w:rPr>
          <w:rFonts w:ascii="Arial" w:hAnsi="Arial" w:cs="Arial"/>
          <w:sz w:val="20"/>
          <w:szCs w:val="20"/>
        </w:rPr>
        <w:t>The needs of the users are kept under constant review</w:t>
      </w:r>
      <w:r w:rsidR="00F54053" w:rsidRPr="00C279DA">
        <w:rPr>
          <w:rFonts w:ascii="Arial" w:hAnsi="Arial" w:cs="Arial"/>
          <w:sz w:val="20"/>
          <w:szCs w:val="20"/>
        </w:rPr>
        <w:t xml:space="preserve"> and data gained from above activities used to support selection of examination methods</w:t>
      </w:r>
      <w:r w:rsidR="00775F74">
        <w:rPr>
          <w:rFonts w:ascii="Arial" w:hAnsi="Arial" w:cs="Arial"/>
          <w:sz w:val="20"/>
          <w:szCs w:val="20"/>
        </w:rPr>
        <w:t xml:space="preserve"> and interpretation of results. </w:t>
      </w:r>
      <w:r w:rsidRPr="00C279DA">
        <w:rPr>
          <w:rFonts w:ascii="Arial" w:hAnsi="Arial" w:cs="Arial"/>
          <w:sz w:val="20"/>
          <w:szCs w:val="20"/>
        </w:rPr>
        <w:t>User needs and requirements, including complaints, are discussed</w:t>
      </w:r>
      <w:r w:rsidR="003A5C44">
        <w:rPr>
          <w:rFonts w:ascii="Arial" w:hAnsi="Arial" w:cs="Arial"/>
          <w:sz w:val="20"/>
          <w:szCs w:val="20"/>
        </w:rPr>
        <w:t xml:space="preserve"> (see </w:t>
      </w:r>
      <w:hyperlink w:anchor="_Structure_and_authority" w:history="1">
        <w:r w:rsidR="003A5C44" w:rsidRPr="003A5C44">
          <w:rPr>
            <w:rStyle w:val="Hyperlink"/>
            <w:rFonts w:ascii="Arial" w:hAnsi="Arial" w:cs="Arial"/>
            <w:sz w:val="20"/>
            <w:szCs w:val="20"/>
          </w:rPr>
          <w:t>Section 5.4</w:t>
        </w:r>
      </w:hyperlink>
      <w:r w:rsidR="003A5C44">
        <w:rPr>
          <w:rFonts w:ascii="Arial" w:hAnsi="Arial" w:cs="Arial"/>
          <w:sz w:val="20"/>
          <w:szCs w:val="20"/>
        </w:rPr>
        <w:t>)</w:t>
      </w:r>
      <w:r w:rsidRPr="00C279DA">
        <w:rPr>
          <w:rFonts w:ascii="Arial" w:hAnsi="Arial" w:cs="Arial"/>
          <w:sz w:val="20"/>
          <w:szCs w:val="20"/>
        </w:rPr>
        <w:t>.  Where appropriate, user needs form the focus of objective setting and planning within in the Quality Management System.</w:t>
      </w:r>
    </w:p>
    <w:p w14:paraId="40CE91E0" w14:textId="002EA18B" w:rsidR="006C78E9" w:rsidRPr="00C279DA" w:rsidRDefault="002901E5" w:rsidP="00FF0A68">
      <w:pPr>
        <w:jc w:val="both"/>
        <w:rPr>
          <w:rFonts w:ascii="Arial" w:hAnsi="Arial" w:cs="Arial"/>
          <w:sz w:val="20"/>
          <w:szCs w:val="20"/>
        </w:rPr>
      </w:pPr>
      <w:r w:rsidRPr="00C279DA">
        <w:rPr>
          <w:rFonts w:ascii="Arial" w:hAnsi="Arial" w:cs="Arial"/>
          <w:sz w:val="20"/>
          <w:szCs w:val="20"/>
        </w:rPr>
        <w:lastRenderedPageBreak/>
        <w:t>The Department</w:t>
      </w:r>
      <w:r w:rsidR="00D23B94">
        <w:rPr>
          <w:rFonts w:ascii="Arial" w:hAnsi="Arial" w:cs="Arial"/>
          <w:sz w:val="20"/>
          <w:szCs w:val="20"/>
        </w:rPr>
        <w:t xml:space="preserve"> </w:t>
      </w:r>
      <w:r w:rsidR="0059578A" w:rsidRPr="00C279DA">
        <w:rPr>
          <w:rFonts w:ascii="Arial" w:hAnsi="Arial" w:cs="Arial"/>
          <w:sz w:val="20"/>
          <w:szCs w:val="20"/>
        </w:rPr>
        <w:t xml:space="preserve">operates a Departmental </w:t>
      </w:r>
      <w:r w:rsidRPr="00C279DA">
        <w:rPr>
          <w:rFonts w:ascii="Arial" w:hAnsi="Arial" w:cs="Arial"/>
          <w:b/>
          <w:sz w:val="20"/>
          <w:szCs w:val="20"/>
        </w:rPr>
        <w:t>MP-CGEN-006</w:t>
      </w:r>
      <w:r w:rsidR="00D23B94">
        <w:rPr>
          <w:rFonts w:ascii="Arial" w:hAnsi="Arial" w:cs="Arial"/>
          <w:b/>
          <w:sz w:val="20"/>
          <w:szCs w:val="20"/>
        </w:rPr>
        <w:t xml:space="preserve"> </w:t>
      </w:r>
      <w:r w:rsidR="00D23B94" w:rsidRPr="00D23B94">
        <w:rPr>
          <w:rFonts w:ascii="Arial" w:hAnsi="Arial" w:cs="Arial"/>
          <w:sz w:val="20"/>
          <w:szCs w:val="20"/>
        </w:rPr>
        <w:t>– Complaints Policy</w:t>
      </w:r>
      <w:r w:rsidR="00D23B94">
        <w:rPr>
          <w:rFonts w:ascii="Arial" w:hAnsi="Arial" w:cs="Arial"/>
          <w:sz w:val="20"/>
          <w:szCs w:val="20"/>
        </w:rPr>
        <w:t xml:space="preserve"> for </w:t>
      </w:r>
      <w:r w:rsidRPr="00C279DA">
        <w:rPr>
          <w:rFonts w:ascii="Arial" w:hAnsi="Arial" w:cs="Arial"/>
          <w:sz w:val="20"/>
          <w:szCs w:val="20"/>
        </w:rPr>
        <w:t>asses</w:t>
      </w:r>
      <w:r w:rsidR="00775F74">
        <w:rPr>
          <w:rFonts w:ascii="Arial" w:hAnsi="Arial" w:cs="Arial"/>
          <w:sz w:val="20"/>
          <w:szCs w:val="20"/>
        </w:rPr>
        <w:t xml:space="preserve">sment and review of </w:t>
      </w:r>
      <w:r w:rsidR="00D23B94">
        <w:rPr>
          <w:rFonts w:ascii="Arial" w:hAnsi="Arial" w:cs="Arial"/>
          <w:sz w:val="20"/>
          <w:szCs w:val="20"/>
        </w:rPr>
        <w:t>complaints.</w:t>
      </w:r>
      <w:r w:rsidR="00D23B94" w:rsidRPr="00C279DA">
        <w:rPr>
          <w:rFonts w:ascii="Arial" w:hAnsi="Arial" w:cs="Arial"/>
          <w:sz w:val="20"/>
          <w:szCs w:val="20"/>
        </w:rPr>
        <w:t xml:space="preserve"> The</w:t>
      </w:r>
      <w:r w:rsidR="006C78E9" w:rsidRPr="00C279DA">
        <w:rPr>
          <w:rFonts w:ascii="Arial" w:hAnsi="Arial" w:cs="Arial"/>
          <w:sz w:val="20"/>
          <w:szCs w:val="20"/>
        </w:rPr>
        <w:t xml:space="preserve"> Department operates within NHGGC Duty of Candour Policy </w:t>
      </w:r>
      <w:r w:rsidR="00785556" w:rsidRPr="00C279DA">
        <w:rPr>
          <w:rFonts w:ascii="Arial" w:hAnsi="Arial" w:cs="Arial"/>
          <w:sz w:val="20"/>
          <w:szCs w:val="20"/>
        </w:rPr>
        <w:t>(</w:t>
      </w:r>
      <w:hyperlink r:id="rId16" w:history="1">
        <w:hyperlink r:id="rId17" w:history="1">
          <w:r w:rsidR="00F0238E" w:rsidRPr="00F0238E">
            <w:rPr>
              <w:rStyle w:val="Hyperlink"/>
              <w:rFonts w:ascii="Arial" w:hAnsi="Arial" w:cs="Arial"/>
              <w:sz w:val="20"/>
            </w:rPr>
            <w:t>Duty of Candour Policy and Guidance</w:t>
          </w:r>
        </w:hyperlink>
        <w:r w:rsidR="00785556" w:rsidRPr="00C279DA">
          <w:rPr>
            <w:rStyle w:val="Hyperlink"/>
            <w:rFonts w:ascii="Arial" w:hAnsi="Arial" w:cs="Arial"/>
            <w:sz w:val="20"/>
            <w:szCs w:val="20"/>
          </w:rPr>
          <w:t>)</w:t>
        </w:r>
      </w:hyperlink>
      <w:r w:rsidR="00785556" w:rsidRPr="00C279DA">
        <w:rPr>
          <w:rFonts w:ascii="Arial" w:hAnsi="Arial" w:cs="Arial"/>
          <w:sz w:val="20"/>
          <w:szCs w:val="20"/>
        </w:rPr>
        <w:t xml:space="preserve"> </w:t>
      </w:r>
      <w:r w:rsidR="006C78E9" w:rsidRPr="00C279DA">
        <w:rPr>
          <w:rFonts w:ascii="Arial" w:hAnsi="Arial" w:cs="Arial"/>
          <w:sz w:val="20"/>
          <w:szCs w:val="20"/>
        </w:rPr>
        <w:t xml:space="preserve">as described in </w:t>
      </w:r>
      <w:r w:rsidR="006C78E9" w:rsidRPr="00C279DA">
        <w:rPr>
          <w:rFonts w:ascii="Arial" w:hAnsi="Arial" w:cs="Arial"/>
          <w:b/>
          <w:sz w:val="20"/>
          <w:szCs w:val="20"/>
        </w:rPr>
        <w:t>MP-CGEN-005</w:t>
      </w:r>
      <w:r w:rsidR="006C78E9" w:rsidRPr="00C279DA">
        <w:rPr>
          <w:rFonts w:ascii="Arial" w:hAnsi="Arial" w:cs="Arial"/>
          <w:sz w:val="20"/>
          <w:szCs w:val="20"/>
        </w:rPr>
        <w:t xml:space="preserve"> – Risk and Incident Management Policy and Procedure</w:t>
      </w:r>
      <w:r w:rsidR="00785556" w:rsidRPr="00C279DA">
        <w:rPr>
          <w:rFonts w:ascii="Arial" w:hAnsi="Arial" w:cs="Arial"/>
          <w:sz w:val="20"/>
          <w:szCs w:val="20"/>
        </w:rPr>
        <w:t>.</w:t>
      </w:r>
    </w:p>
    <w:p w14:paraId="18881F91" w14:textId="56BAA596" w:rsidR="00785556" w:rsidRPr="00C279DA" w:rsidRDefault="00785556" w:rsidP="00FF0A68">
      <w:pPr>
        <w:jc w:val="both"/>
        <w:rPr>
          <w:rFonts w:ascii="Arial" w:hAnsi="Arial" w:cs="Arial"/>
          <w:sz w:val="20"/>
          <w:szCs w:val="20"/>
        </w:rPr>
      </w:pPr>
      <w:r w:rsidRPr="00C279DA">
        <w:rPr>
          <w:rFonts w:ascii="Arial" w:hAnsi="Arial" w:cs="Arial"/>
          <w:sz w:val="20"/>
          <w:szCs w:val="20"/>
        </w:rPr>
        <w:t>NHSGGC operates a comprehensive consent policy</w:t>
      </w:r>
      <w:r w:rsidR="0093615B">
        <w:rPr>
          <w:rFonts w:ascii="Arial" w:hAnsi="Arial" w:cs="Arial"/>
          <w:sz w:val="20"/>
          <w:szCs w:val="20"/>
        </w:rPr>
        <w:t xml:space="preserve"> </w:t>
      </w:r>
      <w:r w:rsidR="0093615B" w:rsidRPr="00DA1126">
        <w:rPr>
          <w:rFonts w:ascii="Arial" w:hAnsi="Arial" w:cs="Arial"/>
          <w:sz w:val="20"/>
          <w:szCs w:val="20"/>
        </w:rPr>
        <w:t>(</w:t>
      </w:r>
      <w:hyperlink r:id="rId18" w:history="1">
        <w:r w:rsidR="00DA1126" w:rsidRPr="00DA1126">
          <w:rPr>
            <w:rStyle w:val="Hyperlink"/>
            <w:rFonts w:ascii="Arial" w:hAnsi="Arial" w:cs="Arial"/>
            <w:sz w:val="20"/>
            <w:szCs w:val="20"/>
          </w:rPr>
          <w:t>Consent Policy on Healthcare Assessment, Care &amp; Treatment and Supporting Documents</w:t>
        </w:r>
      </w:hyperlink>
      <w:r w:rsidR="00A56524" w:rsidRPr="00DA1126">
        <w:rPr>
          <w:rFonts w:ascii="Arial" w:hAnsi="Arial" w:cs="Arial"/>
          <w:sz w:val="20"/>
          <w:szCs w:val="20"/>
        </w:rPr>
        <w:t>)</w:t>
      </w:r>
      <w:r w:rsidR="00A56524" w:rsidRPr="00C279DA">
        <w:rPr>
          <w:rFonts w:ascii="Arial" w:hAnsi="Arial" w:cs="Arial"/>
          <w:sz w:val="20"/>
          <w:szCs w:val="20"/>
        </w:rPr>
        <w:t xml:space="preserve">. Consent is inferred when submitting a request to the laboratory. </w:t>
      </w:r>
    </w:p>
    <w:p w14:paraId="06FB9D2D" w14:textId="31306076" w:rsidR="00A56524" w:rsidRPr="00C279DA" w:rsidRDefault="00A56524" w:rsidP="00A56524">
      <w:pPr>
        <w:jc w:val="both"/>
        <w:rPr>
          <w:rFonts w:ascii="Arial" w:hAnsi="Arial" w:cs="Arial"/>
          <w:sz w:val="20"/>
          <w:szCs w:val="20"/>
        </w:rPr>
      </w:pPr>
      <w:r w:rsidRPr="00C279DA">
        <w:rPr>
          <w:rFonts w:ascii="Arial" w:hAnsi="Arial" w:cs="Arial"/>
          <w:sz w:val="20"/>
          <w:szCs w:val="20"/>
        </w:rPr>
        <w:t xml:space="preserve">Information is retained/available to the patient as described in </w:t>
      </w: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Patients may request further information using the NHSGGC Freedom of Information Service (</w:t>
      </w:r>
      <w:hyperlink r:id="rId19" w:history="1">
        <w:r w:rsidRPr="00C279DA">
          <w:rPr>
            <w:rStyle w:val="Hyperlink"/>
            <w:rFonts w:ascii="Arial" w:hAnsi="Arial" w:cs="Arial"/>
            <w:sz w:val="20"/>
            <w:szCs w:val="20"/>
          </w:rPr>
          <w:t>Freedom Of Information (Scotland) Act 2002 (FOISA/FOI) Environmental Information (Scotland) Regulations 2004 (EIRs) - NHSGGC</w:t>
        </w:r>
      </w:hyperlink>
      <w:r w:rsidRPr="00C279DA">
        <w:rPr>
          <w:rFonts w:ascii="Arial" w:hAnsi="Arial" w:cs="Arial"/>
          <w:sz w:val="20"/>
          <w:szCs w:val="20"/>
        </w:rPr>
        <w:t>)</w:t>
      </w:r>
      <w:r w:rsidR="00BF3AAC">
        <w:rPr>
          <w:rFonts w:ascii="Arial" w:hAnsi="Arial" w:cs="Arial"/>
          <w:sz w:val="20"/>
          <w:szCs w:val="20"/>
        </w:rPr>
        <w:t xml:space="preserve">. </w:t>
      </w:r>
      <w:r w:rsidR="000A0C6B" w:rsidRPr="00C279DA">
        <w:rPr>
          <w:rFonts w:ascii="Arial" w:hAnsi="Arial" w:cs="Arial"/>
          <w:sz w:val="20"/>
          <w:szCs w:val="20"/>
        </w:rPr>
        <w:t>The rights of patient to have care free from discrimination is upheld by ad</w:t>
      </w:r>
      <w:r w:rsidR="00D23B94">
        <w:rPr>
          <w:rFonts w:ascii="Arial" w:hAnsi="Arial" w:cs="Arial"/>
          <w:sz w:val="20"/>
          <w:szCs w:val="20"/>
        </w:rPr>
        <w:t xml:space="preserve">herence to NHSGGC ethical (see </w:t>
      </w:r>
      <w:hyperlink w:anchor="_General_Requirements" w:history="1">
        <w:r w:rsidR="00D23B94" w:rsidRPr="00D23B94">
          <w:rPr>
            <w:rStyle w:val="Hyperlink"/>
            <w:rFonts w:ascii="Arial" w:hAnsi="Arial" w:cs="Arial"/>
            <w:sz w:val="20"/>
            <w:szCs w:val="20"/>
          </w:rPr>
          <w:t>S</w:t>
        </w:r>
        <w:r w:rsidR="000A0C6B" w:rsidRPr="00D23B94">
          <w:rPr>
            <w:rStyle w:val="Hyperlink"/>
            <w:rFonts w:ascii="Arial" w:hAnsi="Arial" w:cs="Arial"/>
            <w:sz w:val="20"/>
            <w:szCs w:val="20"/>
          </w:rPr>
          <w:t>ection 4.2</w:t>
        </w:r>
      </w:hyperlink>
      <w:r w:rsidR="000A0C6B" w:rsidRPr="00C279DA">
        <w:rPr>
          <w:rFonts w:ascii="Arial" w:hAnsi="Arial" w:cs="Arial"/>
          <w:sz w:val="20"/>
          <w:szCs w:val="20"/>
        </w:rPr>
        <w:t xml:space="preserve">) and NHSGGC Equality, </w:t>
      </w:r>
      <w:r w:rsidR="002F1ED6">
        <w:rPr>
          <w:rFonts w:ascii="Arial" w:hAnsi="Arial" w:cs="Arial"/>
          <w:sz w:val="20"/>
          <w:szCs w:val="20"/>
        </w:rPr>
        <w:t>Diversity and Inclusion Policy (</w:t>
      </w:r>
      <w:hyperlink r:id="rId20" w:anchor="equality-diversity-and-human-rights" w:history="1">
        <w:r w:rsidR="002F1ED6" w:rsidRPr="002F1ED6">
          <w:rPr>
            <w:rStyle w:val="Hyperlink"/>
            <w:rFonts w:ascii="Arial" w:hAnsi="Arial" w:cs="Arial"/>
            <w:sz w:val="20"/>
            <w:szCs w:val="20"/>
          </w:rPr>
          <w:t>Equality, Diversity and Inclusion NHSGGC</w:t>
        </w:r>
      </w:hyperlink>
      <w:r w:rsidR="002F1ED6">
        <w:rPr>
          <w:rFonts w:ascii="Arial" w:hAnsi="Arial" w:cs="Arial"/>
          <w:sz w:val="20"/>
          <w:szCs w:val="20"/>
        </w:rPr>
        <w:t>)</w:t>
      </w:r>
    </w:p>
    <w:p w14:paraId="6646C0C7" w14:textId="44348EA9" w:rsidR="00E12284" w:rsidRPr="00A97661" w:rsidRDefault="00E12284" w:rsidP="00730DF9">
      <w:pPr>
        <w:pStyle w:val="Heading1"/>
        <w:numPr>
          <w:ilvl w:val="0"/>
          <w:numId w:val="1"/>
        </w:numPr>
        <w:jc w:val="both"/>
        <w:rPr>
          <w:u w:val="single"/>
        </w:rPr>
      </w:pPr>
      <w:bookmarkStart w:id="23" w:name="_Toc227749768"/>
      <w:r w:rsidRPr="00A97661">
        <w:rPr>
          <w:u w:val="single"/>
        </w:rPr>
        <w:t>Structural and governance requirements</w:t>
      </w:r>
      <w:r w:rsidR="00AC551E">
        <w:rPr>
          <w:u w:val="single"/>
        </w:rPr>
        <w:t xml:space="preserve"> (</w:t>
      </w:r>
      <w:r w:rsidR="00AC551E" w:rsidRPr="00AC551E">
        <w:rPr>
          <w:color w:val="0000FF"/>
          <w:u w:val="single"/>
        </w:rPr>
        <w:t>ISO 5.0</w:t>
      </w:r>
      <w:r w:rsidR="00AC551E">
        <w:rPr>
          <w:u w:val="single"/>
        </w:rPr>
        <w:t>)</w:t>
      </w:r>
      <w:bookmarkEnd w:id="23"/>
    </w:p>
    <w:p w14:paraId="2004F09C" w14:textId="77777777" w:rsidR="00B45E64" w:rsidRDefault="00E12284" w:rsidP="00730DF9">
      <w:pPr>
        <w:pStyle w:val="Heading2"/>
        <w:numPr>
          <w:ilvl w:val="1"/>
          <w:numId w:val="1"/>
        </w:numPr>
        <w:jc w:val="both"/>
      </w:pPr>
      <w:bookmarkStart w:id="24" w:name="_Legal_entity_(ISO"/>
      <w:bookmarkStart w:id="25" w:name="_Toc227749769"/>
      <w:bookmarkEnd w:id="24"/>
      <w:r w:rsidRPr="00E12284">
        <w:t>Legal entity</w:t>
      </w:r>
      <w:r w:rsidR="00775F74">
        <w:t xml:space="preserve"> (</w:t>
      </w:r>
      <w:r w:rsidR="00775F74" w:rsidRPr="002947B1">
        <w:rPr>
          <w:i w:val="0"/>
          <w:color w:val="0000FF"/>
        </w:rPr>
        <w:t>ISO 5.1</w:t>
      </w:r>
      <w:r w:rsidR="00775F74">
        <w:t>)</w:t>
      </w:r>
      <w:bookmarkEnd w:id="25"/>
    </w:p>
    <w:p w14:paraId="2147E2C1" w14:textId="77777777" w:rsidR="00D23B94" w:rsidRPr="00FF0A68" w:rsidRDefault="009C30C7" w:rsidP="00FF0A68">
      <w:pPr>
        <w:spacing w:line="240" w:lineRule="auto"/>
        <w:jc w:val="both"/>
        <w:rPr>
          <w:rFonts w:ascii="Arial" w:hAnsi="Arial" w:cs="Arial"/>
          <w:sz w:val="20"/>
          <w:szCs w:val="20"/>
        </w:rPr>
      </w:pPr>
      <w:r w:rsidRPr="00FF0A68">
        <w:rPr>
          <w:rFonts w:ascii="Arial" w:hAnsi="Arial" w:cs="Arial"/>
          <w:sz w:val="20"/>
          <w:szCs w:val="20"/>
        </w:rPr>
        <w:t>The Department of Haematology, Clyde Sector, NHSGGC, a sub-division of the Diagnostics Directorate, Acute Services Division, NHSGGC (</w:t>
      </w:r>
      <w:r w:rsidR="000A0C6B" w:rsidRPr="009639BB">
        <w:rPr>
          <w:rFonts w:ascii="Arial" w:hAnsi="Arial" w:cs="Arial"/>
          <w:sz w:val="20"/>
          <w:szCs w:val="20"/>
        </w:rPr>
        <w:t xml:space="preserve">see </w:t>
      </w:r>
      <w:hyperlink w:anchor="_Structure_and_authority" w:history="1">
        <w:r w:rsidR="000A0C6B" w:rsidRPr="009639BB">
          <w:rPr>
            <w:rStyle w:val="Hyperlink"/>
            <w:rFonts w:ascii="Arial" w:hAnsi="Arial" w:cs="Arial"/>
            <w:sz w:val="20"/>
            <w:szCs w:val="20"/>
          </w:rPr>
          <w:t>Section 5.4</w:t>
        </w:r>
      </w:hyperlink>
      <w:r w:rsidRPr="00FF0A68">
        <w:rPr>
          <w:rFonts w:ascii="Arial" w:hAnsi="Arial" w:cs="Arial"/>
          <w:sz w:val="20"/>
          <w:szCs w:val="20"/>
        </w:rPr>
        <w:t xml:space="preserve">), comprised of laboratories situated at </w:t>
      </w:r>
      <w:r w:rsidR="00D23B94">
        <w:rPr>
          <w:rFonts w:ascii="Arial" w:hAnsi="Arial" w:cs="Arial"/>
          <w:sz w:val="20"/>
          <w:szCs w:val="20"/>
        </w:rPr>
        <w:t>location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2804"/>
        <w:gridCol w:w="2453"/>
        <w:gridCol w:w="2657"/>
      </w:tblGrid>
      <w:tr w:rsidR="009C30C7" w:rsidRPr="00FF0A68" w14:paraId="05C06A55" w14:textId="77777777" w:rsidTr="00F51C9A">
        <w:tc>
          <w:tcPr>
            <w:tcW w:w="1620" w:type="dxa"/>
            <w:vMerge w:val="restart"/>
            <w:shd w:val="clear" w:color="auto" w:fill="E6E6E6"/>
          </w:tcPr>
          <w:p w14:paraId="601C1818"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Type of Laboratory:</w:t>
            </w:r>
          </w:p>
        </w:tc>
        <w:tc>
          <w:tcPr>
            <w:tcW w:w="8100" w:type="dxa"/>
            <w:gridSpan w:val="3"/>
            <w:shd w:val="clear" w:color="auto" w:fill="E6E6E6"/>
          </w:tcPr>
          <w:p w14:paraId="1D28FE14"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National Health Service Haematology &amp; Blood Transfusion Laboratory</w:t>
            </w:r>
          </w:p>
        </w:tc>
      </w:tr>
      <w:tr w:rsidR="009C30C7" w:rsidRPr="00FF0A68" w14:paraId="2D3DA214" w14:textId="77777777" w:rsidTr="00F51C9A">
        <w:trPr>
          <w:trHeight w:val="433"/>
        </w:trPr>
        <w:tc>
          <w:tcPr>
            <w:tcW w:w="1620" w:type="dxa"/>
            <w:vMerge/>
            <w:shd w:val="clear" w:color="auto" w:fill="E6E6E6"/>
          </w:tcPr>
          <w:p w14:paraId="34CE0A41"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p>
        </w:tc>
        <w:tc>
          <w:tcPr>
            <w:tcW w:w="8100" w:type="dxa"/>
            <w:gridSpan w:val="3"/>
            <w:shd w:val="clear" w:color="auto" w:fill="E6E6E6"/>
          </w:tcPr>
          <w:p w14:paraId="5D2EE8A0" w14:textId="77777777" w:rsidR="009C30C7" w:rsidRPr="00FF0A68" w:rsidRDefault="009C30C7" w:rsidP="00FF0A68">
            <w:pPr>
              <w:pStyle w:val="BodyTextIndent"/>
              <w:spacing w:before="60"/>
              <w:ind w:left="0"/>
              <w:jc w:val="both"/>
              <w:rPr>
                <w:rFonts w:ascii="Arial" w:hAnsi="Arial" w:cs="Arial"/>
                <w:sz w:val="20"/>
                <w:szCs w:val="20"/>
              </w:rPr>
            </w:pPr>
            <w:r w:rsidRPr="00FF0A68">
              <w:rPr>
                <w:rFonts w:ascii="Arial" w:hAnsi="Arial" w:cs="Arial"/>
                <w:b/>
                <w:bCs/>
                <w:color w:val="000000"/>
                <w:sz w:val="20"/>
                <w:szCs w:val="20"/>
                <w:lang w:val="en-US"/>
              </w:rPr>
              <w:t>The Department of Haematology, Clyde Sector, NHSGGC</w:t>
            </w:r>
          </w:p>
        </w:tc>
      </w:tr>
      <w:tr w:rsidR="009C30C7" w:rsidRPr="00FF0A68" w14:paraId="66000738" w14:textId="77777777" w:rsidTr="00F51C9A">
        <w:trPr>
          <w:trHeight w:val="377"/>
        </w:trPr>
        <w:tc>
          <w:tcPr>
            <w:tcW w:w="1620" w:type="dxa"/>
            <w:shd w:val="clear" w:color="auto" w:fill="E6E6E6"/>
          </w:tcPr>
          <w:p w14:paraId="4FCA505C"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Postal Addresses:</w:t>
            </w:r>
          </w:p>
          <w:p w14:paraId="62EBF3C5" w14:textId="77777777" w:rsidR="009C30C7" w:rsidRPr="00FF0A68" w:rsidRDefault="009C30C7" w:rsidP="00FF0A68">
            <w:pPr>
              <w:pStyle w:val="BodyTextIndent"/>
              <w:spacing w:before="60"/>
              <w:jc w:val="both"/>
              <w:rPr>
                <w:rFonts w:ascii="Arial" w:hAnsi="Arial" w:cs="Arial"/>
                <w:color w:val="000000"/>
                <w:sz w:val="20"/>
                <w:szCs w:val="20"/>
                <w:lang w:val="en-US"/>
              </w:rPr>
            </w:pPr>
          </w:p>
        </w:tc>
        <w:tc>
          <w:tcPr>
            <w:tcW w:w="2874" w:type="dxa"/>
          </w:tcPr>
          <w:p w14:paraId="4315D519"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3E811E1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Royal Alexandra Hospital,</w:t>
            </w:r>
          </w:p>
          <w:p w14:paraId="0BF1BB5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Corsebar Road,</w:t>
            </w:r>
          </w:p>
          <w:p w14:paraId="73CBB6AD"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Paisley, PA2 9PN.</w:t>
            </w:r>
          </w:p>
          <w:p w14:paraId="0C2AE41A"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0141 887 9111.</w:t>
            </w:r>
          </w:p>
          <w:p w14:paraId="684B2538"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0141 314 6604.</w:t>
            </w:r>
          </w:p>
        </w:tc>
        <w:tc>
          <w:tcPr>
            <w:tcW w:w="2506" w:type="dxa"/>
          </w:tcPr>
          <w:p w14:paraId="7DF6958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43D58665"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Inverclyde Royal Hospital,</w:t>
            </w:r>
          </w:p>
          <w:p w14:paraId="1A21525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Larkfield Road,</w:t>
            </w:r>
          </w:p>
          <w:p w14:paraId="45257311"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Greenock, PA16 0XN.</w:t>
            </w:r>
          </w:p>
          <w:p w14:paraId="37B591F0"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01475 633777.</w:t>
            </w:r>
          </w:p>
          <w:p w14:paraId="2498183E"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01475 635486.</w:t>
            </w:r>
          </w:p>
        </w:tc>
        <w:tc>
          <w:tcPr>
            <w:tcW w:w="2720" w:type="dxa"/>
          </w:tcPr>
          <w:p w14:paraId="461C3D56"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520A18DC"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Vale of Leven Hospital,</w:t>
            </w:r>
          </w:p>
          <w:p w14:paraId="1309154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Main Street,</w:t>
            </w:r>
          </w:p>
          <w:p w14:paraId="746331D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Alexandria, G83 0UA.</w:t>
            </w:r>
          </w:p>
          <w:p w14:paraId="2897C9A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01389 754121.</w:t>
            </w:r>
          </w:p>
          <w:p w14:paraId="1711D054"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01389 755948.</w:t>
            </w:r>
          </w:p>
        </w:tc>
      </w:tr>
    </w:tbl>
    <w:p w14:paraId="6D98A12B" w14:textId="77777777" w:rsidR="009C30C7" w:rsidRPr="001D7C85" w:rsidRDefault="009C30C7" w:rsidP="00FF0A68">
      <w:pPr>
        <w:jc w:val="both"/>
        <w:rPr>
          <w:sz w:val="2"/>
          <w:szCs w:val="2"/>
        </w:rPr>
      </w:pPr>
    </w:p>
    <w:p w14:paraId="61DB65F7" w14:textId="77777777" w:rsidR="00B45E64" w:rsidRDefault="00E12284" w:rsidP="00730DF9">
      <w:pPr>
        <w:pStyle w:val="Heading2"/>
        <w:numPr>
          <w:ilvl w:val="1"/>
          <w:numId w:val="1"/>
        </w:numPr>
        <w:jc w:val="both"/>
      </w:pPr>
      <w:bookmarkStart w:id="26" w:name="_Laboratory_Director_(ISO"/>
      <w:bookmarkStart w:id="27" w:name="_Toc227749770"/>
      <w:bookmarkEnd w:id="26"/>
      <w:r w:rsidRPr="00E12284">
        <w:t>Laboratory Director</w:t>
      </w:r>
      <w:r w:rsidR="00775F74">
        <w:t xml:space="preserve"> (</w:t>
      </w:r>
      <w:r w:rsidR="00775F74" w:rsidRPr="009231C7">
        <w:rPr>
          <w:i w:val="0"/>
          <w:color w:val="0000FF"/>
        </w:rPr>
        <w:t>ISO 5.2</w:t>
      </w:r>
      <w:r w:rsidR="00130270" w:rsidRPr="009231C7">
        <w:rPr>
          <w:i w:val="0"/>
          <w:color w:val="0000FF"/>
        </w:rPr>
        <w:t>1, 5.2.2, 5.2.3</w:t>
      </w:r>
      <w:r w:rsidR="00775F74">
        <w:t>)</w:t>
      </w:r>
      <w:bookmarkEnd w:id="27"/>
    </w:p>
    <w:p w14:paraId="4278755B" w14:textId="5082A370" w:rsidR="00F904C0" w:rsidRPr="00F904C0" w:rsidRDefault="00F904C0" w:rsidP="00AF125F">
      <w:pPr>
        <w:pStyle w:val="BodyTextIndent"/>
        <w:spacing w:line="240" w:lineRule="auto"/>
        <w:ind w:left="0"/>
        <w:jc w:val="both"/>
        <w:rPr>
          <w:rFonts w:ascii="Arial" w:hAnsi="Arial" w:cs="Arial"/>
          <w:sz w:val="20"/>
          <w:szCs w:val="20"/>
        </w:rPr>
      </w:pPr>
      <w:r>
        <w:rPr>
          <w:rFonts w:ascii="Arial" w:hAnsi="Arial" w:cs="Arial"/>
          <w:sz w:val="20"/>
          <w:szCs w:val="20"/>
        </w:rPr>
        <w:t>Structure of the medical team is detailed</w:t>
      </w:r>
      <w:r w:rsidR="00AF125F">
        <w:rPr>
          <w:rFonts w:ascii="Arial" w:hAnsi="Arial" w:cs="Arial"/>
          <w:sz w:val="20"/>
          <w:szCs w:val="20"/>
        </w:rPr>
        <w:t xml:space="preserve"> in </w:t>
      </w:r>
      <w:hyperlink w:anchor="_Structure_and_authority" w:history="1">
        <w:r w:rsidR="00AF125F" w:rsidRPr="00AF125F">
          <w:rPr>
            <w:rStyle w:val="Hyperlink"/>
            <w:rFonts w:ascii="Arial" w:hAnsi="Arial" w:cs="Arial"/>
            <w:sz w:val="20"/>
            <w:szCs w:val="20"/>
          </w:rPr>
          <w:t>Section 5.4</w:t>
        </w:r>
      </w:hyperlink>
      <w:r w:rsidR="00C243A9">
        <w:rPr>
          <w:rFonts w:ascii="Arial" w:hAnsi="Arial" w:cs="Arial"/>
          <w:sz w:val="20"/>
          <w:szCs w:val="20"/>
        </w:rPr>
        <w:t>, including Laboratory Director</w:t>
      </w:r>
      <w:r>
        <w:rPr>
          <w:rFonts w:ascii="Arial" w:hAnsi="Arial" w:cs="Arial"/>
          <w:sz w:val="20"/>
          <w:szCs w:val="20"/>
        </w:rPr>
        <w:t xml:space="preserve">. </w:t>
      </w:r>
      <w:r w:rsidRPr="00F904C0">
        <w:rPr>
          <w:rFonts w:ascii="Arial" w:hAnsi="Arial" w:cs="Arial"/>
          <w:sz w:val="20"/>
          <w:szCs w:val="20"/>
        </w:rPr>
        <w:t xml:space="preserve">Consultant Haematologist NHSGGC - Job Description </w:t>
      </w:r>
      <w:r>
        <w:rPr>
          <w:rFonts w:ascii="Arial" w:hAnsi="Arial" w:cs="Arial"/>
          <w:sz w:val="20"/>
          <w:szCs w:val="20"/>
        </w:rPr>
        <w:t xml:space="preserve">Laboratory Director </w:t>
      </w:r>
      <w:r w:rsidR="007E6BC8">
        <w:rPr>
          <w:rFonts w:ascii="Arial" w:hAnsi="Arial" w:cs="Arial"/>
          <w:sz w:val="20"/>
          <w:szCs w:val="20"/>
        </w:rPr>
        <w:t>duty/</w:t>
      </w:r>
      <w:r w:rsidRPr="00F904C0">
        <w:rPr>
          <w:rFonts w:ascii="Arial" w:hAnsi="Arial" w:cs="Arial"/>
          <w:sz w:val="20"/>
          <w:szCs w:val="20"/>
        </w:rPr>
        <w:t xml:space="preserve">responsibility delegation is contained in </w:t>
      </w:r>
      <w:hyperlink w:anchor="_Appendix_A_–" w:history="1">
        <w:r w:rsidRPr="00AF125F">
          <w:rPr>
            <w:rStyle w:val="Hyperlink"/>
            <w:rFonts w:ascii="Arial" w:hAnsi="Arial" w:cs="Arial"/>
            <w:sz w:val="20"/>
            <w:szCs w:val="20"/>
          </w:rPr>
          <w:t>Appendix A</w:t>
        </w:r>
      </w:hyperlink>
      <w:r w:rsidR="00AF125F">
        <w:rPr>
          <w:rFonts w:ascii="Arial" w:hAnsi="Arial" w:cs="Arial"/>
          <w:sz w:val="20"/>
          <w:szCs w:val="20"/>
        </w:rPr>
        <w:t>.</w:t>
      </w:r>
    </w:p>
    <w:p w14:paraId="2AF87B86" w14:textId="2CD94BF0" w:rsidR="00A715C3" w:rsidRPr="00FF0A68" w:rsidRDefault="00A715C3" w:rsidP="00AF125F">
      <w:pPr>
        <w:jc w:val="both"/>
        <w:rPr>
          <w:rFonts w:ascii="Arial" w:hAnsi="Arial" w:cs="Arial"/>
          <w:sz w:val="20"/>
          <w:szCs w:val="20"/>
        </w:rPr>
      </w:pPr>
      <w:r w:rsidRPr="00FF0A68">
        <w:rPr>
          <w:rFonts w:ascii="Arial" w:hAnsi="Arial" w:cs="Arial"/>
          <w:sz w:val="20"/>
          <w:szCs w:val="20"/>
        </w:rPr>
        <w:t xml:space="preserve">The Laboratory Director is expected to attend </w:t>
      </w:r>
      <w:r w:rsidR="000A0BB8">
        <w:rPr>
          <w:rFonts w:ascii="Arial" w:hAnsi="Arial" w:cs="Arial"/>
          <w:sz w:val="20"/>
          <w:szCs w:val="20"/>
        </w:rPr>
        <w:t xml:space="preserve">(or delegate attendance) </w:t>
      </w:r>
      <w:r w:rsidRPr="00FF0A68">
        <w:rPr>
          <w:rFonts w:ascii="Arial" w:hAnsi="Arial" w:cs="Arial"/>
          <w:sz w:val="20"/>
          <w:szCs w:val="20"/>
        </w:rPr>
        <w:t>the monthly NHS Greater Glasgow and Clyde Haematology Management Team Meeting (HMT).  The HMT has overarching responsibility of all laboratories within NHSGGC and will offer support to the Laboratory Dir</w:t>
      </w:r>
      <w:r w:rsidR="00AF125F">
        <w:rPr>
          <w:rFonts w:ascii="Arial" w:hAnsi="Arial" w:cs="Arial"/>
          <w:sz w:val="20"/>
          <w:szCs w:val="20"/>
        </w:rPr>
        <w:t xml:space="preserve">ector so they can perform associated </w:t>
      </w:r>
      <w:r w:rsidRPr="00FF0A68">
        <w:rPr>
          <w:rFonts w:ascii="Arial" w:hAnsi="Arial" w:cs="Arial"/>
          <w:sz w:val="20"/>
          <w:szCs w:val="20"/>
        </w:rPr>
        <w:t>duties.</w:t>
      </w:r>
      <w:r w:rsidR="006A0423">
        <w:rPr>
          <w:rFonts w:ascii="Arial" w:hAnsi="Arial" w:cs="Arial"/>
          <w:sz w:val="20"/>
          <w:szCs w:val="20"/>
        </w:rPr>
        <w:t xml:space="preserve"> </w:t>
      </w:r>
      <w:r w:rsidR="00BF3AAC">
        <w:rPr>
          <w:rFonts w:ascii="Arial" w:hAnsi="Arial" w:cs="Arial"/>
          <w:sz w:val="20"/>
          <w:szCs w:val="20"/>
        </w:rPr>
        <w:t>The Laboratory Director’s</w:t>
      </w:r>
      <w:r w:rsidR="00D23B94">
        <w:rPr>
          <w:rFonts w:ascii="Arial" w:hAnsi="Arial" w:cs="Arial"/>
          <w:sz w:val="20"/>
          <w:szCs w:val="20"/>
        </w:rPr>
        <w:t xml:space="preserve"> defined responsibilities (a</w:t>
      </w:r>
      <w:r w:rsidR="007560BC">
        <w:rPr>
          <w:rFonts w:ascii="Arial" w:hAnsi="Arial" w:cs="Arial"/>
          <w:sz w:val="20"/>
          <w:szCs w:val="20"/>
        </w:rPr>
        <w:t>n</w:t>
      </w:r>
      <w:r w:rsidR="00D23B94">
        <w:rPr>
          <w:rFonts w:ascii="Arial" w:hAnsi="Arial" w:cs="Arial"/>
          <w:sz w:val="20"/>
          <w:szCs w:val="20"/>
        </w:rPr>
        <w:t xml:space="preserve">d those delegated) are contained in </w:t>
      </w:r>
      <w:hyperlink w:anchor="_Appendix_A_–" w:history="1">
        <w:r w:rsidR="00D23B94" w:rsidRPr="00D23B94">
          <w:rPr>
            <w:rStyle w:val="Hyperlink"/>
            <w:rFonts w:ascii="Arial" w:hAnsi="Arial" w:cs="Arial"/>
            <w:sz w:val="20"/>
            <w:szCs w:val="20"/>
          </w:rPr>
          <w:t>Appendix A</w:t>
        </w:r>
      </w:hyperlink>
      <w:r w:rsidR="00D23B94">
        <w:rPr>
          <w:rFonts w:ascii="Arial" w:hAnsi="Arial" w:cs="Arial"/>
          <w:sz w:val="20"/>
          <w:szCs w:val="20"/>
        </w:rPr>
        <w:t xml:space="preserve">. </w:t>
      </w:r>
    </w:p>
    <w:p w14:paraId="34FEADB2" w14:textId="77777777" w:rsidR="00B45E64" w:rsidRDefault="00E12284" w:rsidP="00730DF9">
      <w:pPr>
        <w:pStyle w:val="Heading2"/>
        <w:numPr>
          <w:ilvl w:val="1"/>
          <w:numId w:val="1"/>
        </w:numPr>
        <w:jc w:val="both"/>
      </w:pPr>
      <w:bookmarkStart w:id="28" w:name="_Toc227749771"/>
      <w:r w:rsidRPr="00E12284">
        <w:t>Laboratory Activities</w:t>
      </w:r>
      <w:r w:rsidR="00130270">
        <w:t xml:space="preserve"> (</w:t>
      </w:r>
      <w:r w:rsidR="00130270" w:rsidRPr="009231C7">
        <w:rPr>
          <w:i w:val="0"/>
          <w:color w:val="0000FF"/>
        </w:rPr>
        <w:t>ISO 5.3.1, 5.3.2, 5.3.4 a-d</w:t>
      </w:r>
      <w:r w:rsidR="00130270">
        <w:t>)</w:t>
      </w:r>
      <w:bookmarkEnd w:id="28"/>
    </w:p>
    <w:p w14:paraId="4E1F4423" w14:textId="7FE5C723" w:rsidR="00F51C9A" w:rsidRPr="00FF0A68" w:rsidRDefault="00F51C9A" w:rsidP="00951AAE">
      <w:pPr>
        <w:spacing w:line="240" w:lineRule="auto"/>
        <w:jc w:val="both"/>
        <w:rPr>
          <w:rFonts w:ascii="Arial" w:hAnsi="Arial" w:cs="Arial"/>
          <w:sz w:val="20"/>
          <w:szCs w:val="20"/>
        </w:rPr>
      </w:pPr>
      <w:bookmarkStart w:id="29" w:name="_Toc2056029"/>
      <w:bookmarkStart w:id="30" w:name="_Toc4040555"/>
      <w:bookmarkStart w:id="31" w:name="_Toc5184610"/>
      <w:r w:rsidRPr="00FF0A68">
        <w:rPr>
          <w:rFonts w:ascii="Arial" w:hAnsi="Arial" w:cs="Arial"/>
          <w:sz w:val="20"/>
          <w:szCs w:val="20"/>
        </w:rPr>
        <w:t xml:space="preserve">The Department provides a comprehensive routine and specialised haematology service </w:t>
      </w:r>
      <w:bookmarkEnd w:id="29"/>
      <w:bookmarkEnd w:id="30"/>
      <w:bookmarkEnd w:id="31"/>
      <w:r w:rsidRPr="00FF0A68">
        <w:rPr>
          <w:rFonts w:ascii="Arial" w:hAnsi="Arial" w:cs="Arial"/>
          <w:sz w:val="20"/>
          <w:szCs w:val="20"/>
        </w:rPr>
        <w:t>from all hospital sites that comprise the Clyde S</w:t>
      </w:r>
      <w:r w:rsidR="00951AAE">
        <w:rPr>
          <w:rFonts w:ascii="Arial" w:hAnsi="Arial" w:cs="Arial"/>
          <w:sz w:val="20"/>
          <w:szCs w:val="20"/>
        </w:rPr>
        <w:t>ector (</w:t>
      </w:r>
      <w:hyperlink w:anchor="_Legal_entity_(ISO" w:history="1">
        <w:r w:rsidR="00951AAE" w:rsidRPr="00951AAE">
          <w:rPr>
            <w:rStyle w:val="Hyperlink"/>
            <w:rFonts w:ascii="Arial" w:hAnsi="Arial" w:cs="Arial"/>
            <w:sz w:val="20"/>
            <w:szCs w:val="20"/>
          </w:rPr>
          <w:t>see Section 5.1</w:t>
        </w:r>
      </w:hyperlink>
      <w:r w:rsidR="00951AAE">
        <w:rPr>
          <w:rFonts w:ascii="Arial" w:hAnsi="Arial" w:cs="Arial"/>
          <w:sz w:val="20"/>
          <w:szCs w:val="20"/>
        </w:rPr>
        <w:t xml:space="preserve">), as defined in </w:t>
      </w:r>
      <w:r w:rsidR="00951AAE" w:rsidRPr="00FF0A68">
        <w:rPr>
          <w:rFonts w:ascii="Arial" w:hAnsi="Arial" w:cs="Arial"/>
          <w:sz w:val="20"/>
          <w:szCs w:val="20"/>
        </w:rPr>
        <w:t xml:space="preserve">via the </w:t>
      </w:r>
      <w:r w:rsidR="00951AAE" w:rsidRPr="00D51F60">
        <w:rPr>
          <w:rFonts w:ascii="Arial" w:hAnsi="Arial" w:cs="Arial"/>
          <w:b/>
          <w:sz w:val="20"/>
          <w:szCs w:val="20"/>
        </w:rPr>
        <w:t>MF-CGEN-022</w:t>
      </w:r>
      <w:r w:rsidR="00951AAE">
        <w:rPr>
          <w:rFonts w:ascii="Arial" w:hAnsi="Arial" w:cs="Arial"/>
          <w:sz w:val="20"/>
          <w:szCs w:val="20"/>
        </w:rPr>
        <w:t xml:space="preserve"> - Service User </w:t>
      </w:r>
      <w:r w:rsidR="009D1A35">
        <w:rPr>
          <w:rFonts w:ascii="Arial" w:hAnsi="Arial" w:cs="Arial"/>
          <w:sz w:val="20"/>
          <w:szCs w:val="20"/>
        </w:rPr>
        <w:t xml:space="preserve">Manual </w:t>
      </w:r>
      <w:r w:rsidR="00951AAE" w:rsidRPr="00FF0A68">
        <w:rPr>
          <w:rFonts w:ascii="Arial" w:hAnsi="Arial" w:cs="Arial"/>
          <w:sz w:val="20"/>
          <w:szCs w:val="20"/>
        </w:rPr>
        <w:t>(</w:t>
      </w:r>
      <w:r w:rsidR="00951AAE">
        <w:rPr>
          <w:rFonts w:ascii="Arial" w:hAnsi="Arial" w:cs="Arial"/>
          <w:sz w:val="20"/>
          <w:szCs w:val="20"/>
        </w:rPr>
        <w:t xml:space="preserve">available via Departmental </w:t>
      </w:r>
      <w:hyperlink r:id="rId21" w:history="1">
        <w:r w:rsidR="00951AAE" w:rsidRPr="00513579">
          <w:rPr>
            <w:rStyle w:val="Hyperlink"/>
            <w:rFonts w:ascii="Arial" w:hAnsi="Arial" w:cs="Arial"/>
            <w:sz w:val="20"/>
            <w:szCs w:val="20"/>
          </w:rPr>
          <w:t>Website</w:t>
        </w:r>
      </w:hyperlink>
      <w:r w:rsidR="00951AAE">
        <w:rPr>
          <w:rFonts w:ascii="Arial" w:hAnsi="Arial" w:cs="Arial"/>
          <w:sz w:val="20"/>
          <w:szCs w:val="20"/>
        </w:rPr>
        <w:t>).</w:t>
      </w:r>
      <w:r w:rsidR="007B2D24">
        <w:rPr>
          <w:rFonts w:ascii="Arial" w:hAnsi="Arial" w:cs="Arial"/>
          <w:sz w:val="20"/>
          <w:szCs w:val="20"/>
        </w:rPr>
        <w:t xml:space="preserve"> Commitment to service quality is defined in </w:t>
      </w:r>
      <w:r w:rsidR="007B2D24" w:rsidRPr="007B2D24">
        <w:rPr>
          <w:rFonts w:ascii="Arial" w:hAnsi="Arial" w:cs="Arial"/>
          <w:b/>
          <w:sz w:val="20"/>
          <w:szCs w:val="20"/>
        </w:rPr>
        <w:t>MP-CGEN-007</w:t>
      </w:r>
      <w:r w:rsidR="007B2D24">
        <w:rPr>
          <w:rFonts w:ascii="Arial" w:hAnsi="Arial" w:cs="Arial"/>
          <w:sz w:val="20"/>
          <w:szCs w:val="20"/>
        </w:rPr>
        <w:t xml:space="preserve"> – Quality Policy</w:t>
      </w:r>
      <w:r w:rsidR="007560BC">
        <w:rPr>
          <w:rFonts w:ascii="Arial" w:hAnsi="Arial" w:cs="Arial"/>
          <w:sz w:val="20"/>
          <w:szCs w:val="20"/>
        </w:rPr>
        <w:t xml:space="preserve"> (see </w:t>
      </w:r>
      <w:hyperlink w:anchor="_Appendix_B" w:history="1">
        <w:r w:rsidR="007560BC" w:rsidRPr="007560BC">
          <w:rPr>
            <w:rStyle w:val="Hyperlink"/>
            <w:rFonts w:ascii="Arial" w:hAnsi="Arial" w:cs="Arial"/>
            <w:sz w:val="20"/>
            <w:szCs w:val="20"/>
          </w:rPr>
          <w:t>Appendix B</w:t>
        </w:r>
      </w:hyperlink>
      <w:r w:rsidR="007560BC">
        <w:rPr>
          <w:rFonts w:ascii="Arial" w:hAnsi="Arial" w:cs="Arial"/>
          <w:sz w:val="20"/>
          <w:szCs w:val="20"/>
        </w:rPr>
        <w:t>)</w:t>
      </w:r>
      <w:r w:rsidR="007B2D24">
        <w:rPr>
          <w:rFonts w:ascii="Arial" w:hAnsi="Arial" w:cs="Arial"/>
          <w:sz w:val="20"/>
          <w:szCs w:val="20"/>
        </w:rPr>
        <w:t>.</w:t>
      </w:r>
    </w:p>
    <w:p w14:paraId="5B87C54F" w14:textId="77777777" w:rsidR="007560BC" w:rsidRDefault="00F51C9A" w:rsidP="007560BC">
      <w:pPr>
        <w:jc w:val="both"/>
        <w:rPr>
          <w:rFonts w:ascii="Arial" w:hAnsi="Arial" w:cs="Arial"/>
          <w:sz w:val="20"/>
          <w:szCs w:val="20"/>
        </w:rPr>
      </w:pPr>
      <w:bookmarkStart w:id="32" w:name="_Toc412619910"/>
      <w:bookmarkStart w:id="33" w:name="_Toc2081421"/>
      <w:r w:rsidRPr="00FF0A68">
        <w:rPr>
          <w:rFonts w:ascii="Arial" w:hAnsi="Arial" w:cs="Arial"/>
          <w:b/>
          <w:i/>
          <w:sz w:val="20"/>
        </w:rPr>
        <w:t>Determined in consultation with service users, the Department is committed to the provision of a consultant led clinical advisory and appropriate analytical laboratory out of hour’s service.</w:t>
      </w:r>
      <w:bookmarkEnd w:id="32"/>
      <w:bookmarkEnd w:id="33"/>
      <w:r w:rsidR="007560BC" w:rsidRPr="007560BC">
        <w:rPr>
          <w:rFonts w:ascii="Arial" w:hAnsi="Arial" w:cs="Arial"/>
          <w:sz w:val="20"/>
          <w:szCs w:val="20"/>
        </w:rPr>
        <w:t xml:space="preserve"> </w:t>
      </w:r>
    </w:p>
    <w:p w14:paraId="378D302B" w14:textId="33DC4A71" w:rsidR="00F51C9A" w:rsidRPr="007560BC" w:rsidRDefault="007560BC" w:rsidP="00987776">
      <w:pPr>
        <w:jc w:val="both"/>
        <w:rPr>
          <w:rFonts w:ascii="Arial" w:hAnsi="Arial" w:cs="Arial"/>
          <w:sz w:val="20"/>
          <w:szCs w:val="20"/>
        </w:rPr>
      </w:pPr>
      <w:r w:rsidRPr="00FF0A68">
        <w:rPr>
          <w:rFonts w:ascii="Arial" w:hAnsi="Arial" w:cs="Arial"/>
          <w:sz w:val="20"/>
          <w:szCs w:val="20"/>
        </w:rPr>
        <w:t>The Departmental Medical Team, led on each Hospital site by a Lead Consultant, provides a clinical consultation service both for hospital inpatients and patients in General Practice.</w:t>
      </w:r>
    </w:p>
    <w:p w14:paraId="3A29E43E" w14:textId="77777777" w:rsidR="001D7C85" w:rsidRDefault="007B2D24" w:rsidP="00987776">
      <w:pPr>
        <w:jc w:val="both"/>
        <w:rPr>
          <w:rFonts w:ascii="Arial" w:hAnsi="Arial" w:cs="Arial"/>
          <w:b/>
          <w:i/>
          <w:sz w:val="20"/>
        </w:rPr>
      </w:pPr>
      <w:bookmarkStart w:id="34" w:name="_Toc412619908"/>
      <w:bookmarkStart w:id="35" w:name="_Toc2081419"/>
      <w:r w:rsidRPr="00FF0A68">
        <w:rPr>
          <w:rFonts w:ascii="Arial" w:hAnsi="Arial" w:cs="Arial"/>
          <w:b/>
          <w:i/>
          <w:sz w:val="20"/>
        </w:rPr>
        <w:lastRenderedPageBreak/>
        <w:t xml:space="preserve">Haematology Medical Staff are contracted, (60% WTE) for clinical services, as managed entity of the Division of Regional Services, NHSGGC, and for Laboratory Services (40% WTE), by the Division of Diagnostics, NHSGGC – see </w:t>
      </w:r>
      <w:hyperlink w:anchor="_Structure_and_authority" w:history="1">
        <w:r w:rsidRPr="007B2D24">
          <w:rPr>
            <w:rStyle w:val="Hyperlink"/>
            <w:rFonts w:ascii="Arial" w:hAnsi="Arial" w:cs="Arial"/>
            <w:b/>
            <w:i/>
            <w:sz w:val="20"/>
          </w:rPr>
          <w:t>Section 5.4</w:t>
        </w:r>
      </w:hyperlink>
      <w:r w:rsidRPr="007B2D24">
        <w:rPr>
          <w:rFonts w:ascii="Arial" w:hAnsi="Arial" w:cs="Arial"/>
          <w:b/>
          <w:i/>
          <w:sz w:val="20"/>
        </w:rPr>
        <w:t xml:space="preserve"> </w:t>
      </w:r>
      <w:r w:rsidRPr="00FF0A68">
        <w:rPr>
          <w:rFonts w:ascii="Arial" w:hAnsi="Arial" w:cs="Arial"/>
          <w:b/>
          <w:i/>
          <w:sz w:val="20"/>
        </w:rPr>
        <w:t>Divisional Management Structure – Haematology, Clyde Sector.</w:t>
      </w:r>
      <w:bookmarkStart w:id="36" w:name="_Toc412619911"/>
      <w:bookmarkStart w:id="37" w:name="_Toc2081422"/>
      <w:bookmarkEnd w:id="34"/>
      <w:bookmarkEnd w:id="35"/>
    </w:p>
    <w:p w14:paraId="3937D462" w14:textId="7425EC39" w:rsidR="00F51C9A" w:rsidRPr="001D7C85" w:rsidRDefault="00F51C9A" w:rsidP="00987776">
      <w:pPr>
        <w:jc w:val="both"/>
        <w:rPr>
          <w:rFonts w:ascii="Arial" w:hAnsi="Arial" w:cs="Arial"/>
          <w:b/>
          <w:bCs/>
          <w:i/>
          <w:iCs/>
          <w:sz w:val="20"/>
        </w:rPr>
      </w:pPr>
      <w:r w:rsidRPr="00FF0A68">
        <w:rPr>
          <w:rFonts w:ascii="Arial" w:hAnsi="Arial" w:cs="Arial"/>
          <w:sz w:val="20"/>
        </w:rPr>
        <w:t>Rotas (general and specialist), staffed by both middle grade and consultant medical staff, operate for clinical advice, authorisation of blood product usage and issue and discussion of laboratory results. Copies of staff rotas, including contact details, are held by the NHSGGC Telephone Operators.</w:t>
      </w:r>
      <w:bookmarkEnd w:id="36"/>
      <w:bookmarkEnd w:id="37"/>
    </w:p>
    <w:p w14:paraId="66E5C663" w14:textId="312B0498" w:rsidR="2A7E4796" w:rsidRDefault="00D51F60" w:rsidP="2A7E4796">
      <w:pPr>
        <w:rPr>
          <w:rFonts w:ascii="Arial" w:hAnsi="Arial" w:cs="Arial"/>
          <w:sz w:val="20"/>
          <w:szCs w:val="20"/>
        </w:rPr>
      </w:pPr>
      <w:r w:rsidRPr="2A7E4796">
        <w:rPr>
          <w:rFonts w:ascii="Arial" w:hAnsi="Arial" w:cs="Arial"/>
          <w:sz w:val="20"/>
          <w:szCs w:val="20"/>
        </w:rPr>
        <w:t xml:space="preserve">See also </w:t>
      </w:r>
      <w:hyperlink w:anchor="_Objectives_and_policies">
        <w:r w:rsidRPr="2A7E4796">
          <w:rPr>
            <w:rStyle w:val="Hyperlink"/>
            <w:rFonts w:ascii="Arial" w:hAnsi="Arial" w:cs="Arial"/>
            <w:sz w:val="20"/>
            <w:szCs w:val="20"/>
          </w:rPr>
          <w:t>Section 5.5</w:t>
        </w:r>
      </w:hyperlink>
      <w:r w:rsidR="00130270" w:rsidRPr="2A7E4796">
        <w:rPr>
          <w:rFonts w:ascii="Arial" w:hAnsi="Arial" w:cs="Arial"/>
          <w:sz w:val="20"/>
          <w:szCs w:val="20"/>
        </w:rPr>
        <w:t>.</w:t>
      </w:r>
    </w:p>
    <w:p w14:paraId="6FC95517" w14:textId="77777777" w:rsidR="00E12284" w:rsidRDefault="00E12284" w:rsidP="00730DF9">
      <w:pPr>
        <w:pStyle w:val="Heading2"/>
        <w:numPr>
          <w:ilvl w:val="1"/>
          <w:numId w:val="1"/>
        </w:numPr>
        <w:jc w:val="both"/>
      </w:pPr>
      <w:bookmarkStart w:id="38" w:name="_Structure_and_authority"/>
      <w:bookmarkStart w:id="39" w:name="_Toc227749772"/>
      <w:bookmarkEnd w:id="38"/>
      <w:r w:rsidRPr="00E12284">
        <w:t>Structure and authority</w:t>
      </w:r>
      <w:r w:rsidR="00C62312">
        <w:t xml:space="preserve"> (</w:t>
      </w:r>
      <w:r w:rsidR="00C62312" w:rsidRPr="009231C7">
        <w:rPr>
          <w:i w:val="0"/>
          <w:color w:val="0000FF"/>
        </w:rPr>
        <w:t>ISO 5.4.1 a-c, 5.4.2</w:t>
      </w:r>
      <w:r w:rsidR="00C62312">
        <w:t>)</w:t>
      </w:r>
      <w:bookmarkEnd w:id="39"/>
    </w:p>
    <w:p w14:paraId="23496C1A" w14:textId="3294E3F0" w:rsidR="00F51C9A" w:rsidRPr="00894462" w:rsidRDefault="008F54A5" w:rsidP="00894462">
      <w:pPr>
        <w:jc w:val="both"/>
        <w:rPr>
          <w:rFonts w:ascii="Arial" w:hAnsi="Arial" w:cs="Arial"/>
          <w:sz w:val="20"/>
          <w:szCs w:val="20"/>
        </w:rPr>
      </w:pPr>
      <w:r w:rsidRPr="7371EF09">
        <w:rPr>
          <w:rFonts w:ascii="Arial" w:hAnsi="Arial" w:cs="Arial"/>
          <w:sz w:val="20"/>
          <w:szCs w:val="20"/>
        </w:rPr>
        <w:t xml:space="preserve">NHSGGC </w:t>
      </w:r>
      <w:r w:rsidR="00F51C9A" w:rsidRPr="7371EF09">
        <w:rPr>
          <w:rFonts w:ascii="Arial" w:hAnsi="Arial" w:cs="Arial"/>
          <w:sz w:val="20"/>
          <w:szCs w:val="20"/>
        </w:rPr>
        <w:t>Clyde Haematology Department is formed as a sub-Division of the Division of Laboratory Medicine,</w:t>
      </w:r>
      <w:r w:rsidR="00F51C9A" w:rsidRPr="7371EF09">
        <w:rPr>
          <w:rFonts w:ascii="Arial" w:hAnsi="Arial" w:cs="Arial"/>
          <w:i/>
          <w:iCs/>
          <w:sz w:val="20"/>
          <w:szCs w:val="20"/>
        </w:rPr>
        <w:t xml:space="preserve"> </w:t>
      </w:r>
      <w:r w:rsidR="00F51C9A" w:rsidRPr="7371EF09">
        <w:rPr>
          <w:rFonts w:ascii="Arial" w:hAnsi="Arial" w:cs="Arial"/>
          <w:sz w:val="20"/>
          <w:szCs w:val="20"/>
        </w:rPr>
        <w:t>NHSGGC</w:t>
      </w:r>
      <w:r w:rsidR="00F51C9A" w:rsidRPr="7371EF09">
        <w:rPr>
          <w:rFonts w:ascii="Arial" w:hAnsi="Arial" w:cs="Arial"/>
          <w:i/>
          <w:iCs/>
          <w:sz w:val="20"/>
          <w:szCs w:val="20"/>
        </w:rPr>
        <w:t xml:space="preserve">. </w:t>
      </w:r>
      <w:r w:rsidR="00F51C9A" w:rsidRPr="7371EF09">
        <w:rPr>
          <w:rFonts w:ascii="Arial" w:hAnsi="Arial" w:cs="Arial"/>
          <w:sz w:val="20"/>
          <w:szCs w:val="20"/>
        </w:rPr>
        <w:t xml:space="preserve">The organisational relationships within are defined below: </w:t>
      </w:r>
      <w:bookmarkStart w:id="40" w:name="_Toc2056024"/>
      <w:bookmarkStart w:id="41" w:name="_Toc4040550"/>
      <w:bookmarkStart w:id="42" w:name="_Toc5184605"/>
    </w:p>
    <w:p w14:paraId="7CE46174" w14:textId="6EF8A92A" w:rsidR="00F51C9A" w:rsidRDefault="0DCA6B2E" w:rsidP="77314899">
      <w:pPr>
        <w:spacing w:after="0"/>
        <w:jc w:val="center"/>
      </w:pPr>
      <w:r>
        <w:rPr>
          <w:noProof/>
          <w:lang w:eastAsia="en-GB"/>
        </w:rPr>
        <w:drawing>
          <wp:inline distT="0" distB="0" distL="0" distR="0" wp14:anchorId="00B22FDD" wp14:editId="26612125">
            <wp:extent cx="6219825" cy="6588711"/>
            <wp:effectExtent l="0" t="0" r="0" b="3175"/>
            <wp:docPr id="4891590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59050" name="Picture 489159050"/>
                    <pic:cNvPicPr/>
                  </pic:nvPicPr>
                  <pic:blipFill>
                    <a:blip r:embed="rId22">
                      <a:extLst>
                        <a:ext uri="{28A0092B-C50C-407E-A947-70E740481C1C}">
                          <a14:useLocalDpi xmlns:a14="http://schemas.microsoft.com/office/drawing/2010/main"/>
                        </a:ext>
                      </a:extLst>
                    </a:blip>
                    <a:stretch>
                      <a:fillRect/>
                    </a:stretch>
                  </pic:blipFill>
                  <pic:spPr>
                    <a:xfrm>
                      <a:off x="0" y="0"/>
                      <a:ext cx="6229830" cy="6599309"/>
                    </a:xfrm>
                    <a:prstGeom prst="rect">
                      <a:avLst/>
                    </a:prstGeom>
                  </pic:spPr>
                </pic:pic>
              </a:graphicData>
            </a:graphic>
          </wp:inline>
        </w:drawing>
      </w:r>
    </w:p>
    <w:p w14:paraId="6FA3D86E" w14:textId="38F64E2A" w:rsidR="00F51C9A" w:rsidRDefault="00F51C9A" w:rsidP="7371EF09">
      <w:pPr>
        <w:spacing w:after="0"/>
        <w:jc w:val="center"/>
      </w:pPr>
    </w:p>
    <w:p w14:paraId="01980F22" w14:textId="7760CBBE" w:rsidR="00F51C9A" w:rsidRPr="009231C7" w:rsidRDefault="00F51C9A" w:rsidP="002553CC">
      <w:pPr>
        <w:spacing w:after="0" w:line="240" w:lineRule="auto"/>
        <w:rPr>
          <w:rFonts w:ascii="Arial" w:hAnsi="Arial" w:cs="Arial"/>
          <w:sz w:val="20"/>
          <w:szCs w:val="20"/>
          <w:u w:val="single"/>
        </w:rPr>
      </w:pPr>
      <w:bookmarkStart w:id="43" w:name="_Toc371612720"/>
      <w:bookmarkStart w:id="44" w:name="_Toc371612834"/>
      <w:bookmarkEnd w:id="40"/>
      <w:bookmarkEnd w:id="41"/>
      <w:bookmarkEnd w:id="42"/>
      <w:bookmarkEnd w:id="43"/>
      <w:bookmarkEnd w:id="44"/>
      <w:r w:rsidRPr="2A7E4796">
        <w:rPr>
          <w:rFonts w:ascii="Arial" w:hAnsi="Arial" w:cs="Arial"/>
          <w:sz w:val="20"/>
          <w:szCs w:val="20"/>
          <w:u w:val="single"/>
        </w:rPr>
        <w:t>Departmenta</w:t>
      </w:r>
      <w:r w:rsidR="00C62312" w:rsidRPr="2A7E4796">
        <w:rPr>
          <w:rFonts w:ascii="Arial" w:hAnsi="Arial" w:cs="Arial"/>
          <w:sz w:val="20"/>
          <w:szCs w:val="20"/>
          <w:u w:val="single"/>
        </w:rPr>
        <w:t>l Staff – Key Responsibilities</w:t>
      </w:r>
    </w:p>
    <w:p w14:paraId="5997CC1D" w14:textId="77777777" w:rsidR="00F51C9A" w:rsidRPr="00FF0A68" w:rsidRDefault="00F51C9A" w:rsidP="00F51C9A">
      <w:pPr>
        <w:spacing w:after="0" w:line="240" w:lineRule="auto"/>
        <w:jc w:val="both"/>
        <w:rPr>
          <w:rFonts w:ascii="Arial" w:hAnsi="Arial" w:cs="Arial"/>
          <w:b/>
          <w:bCs/>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F51C9A" w:rsidRPr="009231C7" w14:paraId="5709E37F" w14:textId="77777777" w:rsidTr="003B60CE">
        <w:trPr>
          <w:trHeight w:val="609"/>
        </w:trPr>
        <w:tc>
          <w:tcPr>
            <w:tcW w:w="1985" w:type="dxa"/>
            <w:shd w:val="clear" w:color="auto" w:fill="auto"/>
          </w:tcPr>
          <w:p w14:paraId="2BBA34B4" w14:textId="3EB54DAD" w:rsidR="00F51C9A" w:rsidRPr="00A0186A" w:rsidRDefault="00C243A9" w:rsidP="00F51C9A">
            <w:pPr>
              <w:spacing w:line="240" w:lineRule="auto"/>
              <w:rPr>
                <w:rFonts w:ascii="Arial" w:hAnsi="Arial" w:cs="Arial"/>
                <w:b/>
                <w:sz w:val="20"/>
                <w:szCs w:val="20"/>
              </w:rPr>
            </w:pPr>
            <w:r>
              <w:rPr>
                <w:rFonts w:ascii="Arial" w:hAnsi="Arial" w:cs="Arial"/>
                <w:b/>
                <w:sz w:val="20"/>
                <w:szCs w:val="20"/>
              </w:rPr>
              <w:t>Laboratory Director</w:t>
            </w:r>
          </w:p>
        </w:tc>
        <w:tc>
          <w:tcPr>
            <w:tcW w:w="7654" w:type="dxa"/>
            <w:shd w:val="clear" w:color="auto" w:fill="auto"/>
          </w:tcPr>
          <w:p w14:paraId="46F7235A" w14:textId="01815D5C" w:rsidR="00F51C9A" w:rsidRPr="009231C7" w:rsidRDefault="00F51C9A" w:rsidP="00C243A9">
            <w:pPr>
              <w:spacing w:line="240" w:lineRule="auto"/>
              <w:ind w:left="57"/>
              <w:jc w:val="both"/>
              <w:rPr>
                <w:rFonts w:ascii="Arial" w:hAnsi="Arial" w:cs="Arial"/>
                <w:sz w:val="20"/>
                <w:szCs w:val="20"/>
              </w:rPr>
            </w:pPr>
            <w:r w:rsidRPr="009231C7">
              <w:rPr>
                <w:rFonts w:ascii="Arial" w:hAnsi="Arial" w:cs="Arial"/>
                <w:sz w:val="20"/>
                <w:szCs w:val="20"/>
              </w:rPr>
              <w:t xml:space="preserve">The </w:t>
            </w:r>
            <w:r w:rsidR="00C243A9">
              <w:rPr>
                <w:rFonts w:ascii="Arial" w:hAnsi="Arial" w:cs="Arial"/>
                <w:sz w:val="20"/>
                <w:szCs w:val="20"/>
              </w:rPr>
              <w:t>Laboratory Director</w:t>
            </w:r>
            <w:r w:rsidR="00DC1555">
              <w:rPr>
                <w:rFonts w:ascii="Arial" w:hAnsi="Arial" w:cs="Arial"/>
                <w:sz w:val="20"/>
                <w:szCs w:val="20"/>
              </w:rPr>
              <w:t xml:space="preserve"> </w:t>
            </w:r>
            <w:r w:rsidRPr="009231C7">
              <w:rPr>
                <w:rFonts w:ascii="Arial" w:hAnsi="Arial" w:cs="Arial"/>
                <w:sz w:val="20"/>
                <w:szCs w:val="20"/>
              </w:rPr>
              <w:t>has overall clinical responsibility for the Department, and specific responsibility for medical staff recruitment.</w:t>
            </w:r>
          </w:p>
        </w:tc>
      </w:tr>
      <w:tr w:rsidR="00F51C9A" w:rsidRPr="009231C7" w14:paraId="04C7EC7B" w14:textId="77777777" w:rsidTr="003B60CE">
        <w:tc>
          <w:tcPr>
            <w:tcW w:w="1985" w:type="dxa"/>
            <w:shd w:val="clear" w:color="auto" w:fill="auto"/>
          </w:tcPr>
          <w:p w14:paraId="2DEB79E0"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Consultant Medical Staff</w:t>
            </w:r>
          </w:p>
        </w:tc>
        <w:tc>
          <w:tcPr>
            <w:tcW w:w="7654" w:type="dxa"/>
            <w:shd w:val="clear" w:color="auto" w:fill="auto"/>
          </w:tcPr>
          <w:p w14:paraId="65F886F6" w14:textId="77777777" w:rsidR="00F51C9A" w:rsidRPr="009231C7" w:rsidRDefault="00F51C9A" w:rsidP="00F51C9A">
            <w:pPr>
              <w:pStyle w:val="BodyTextIndent2"/>
              <w:spacing w:line="240" w:lineRule="auto"/>
              <w:ind w:left="57"/>
              <w:jc w:val="both"/>
              <w:rPr>
                <w:sz w:val="20"/>
                <w:szCs w:val="20"/>
              </w:rPr>
            </w:pPr>
            <w:r w:rsidRPr="009231C7">
              <w:rPr>
                <w:sz w:val="20"/>
                <w:szCs w:val="20"/>
              </w:rPr>
              <w:t>Consultant Medical Staff have responsibilities for Clinical and Laboratory Haematology services and as defined in Job Plans, are accountable to the Sector Lead Clinician.</w:t>
            </w:r>
          </w:p>
        </w:tc>
      </w:tr>
      <w:tr w:rsidR="00F51C9A" w:rsidRPr="009231C7" w14:paraId="117AE766" w14:textId="77777777" w:rsidTr="003B60CE">
        <w:tc>
          <w:tcPr>
            <w:tcW w:w="1985" w:type="dxa"/>
            <w:shd w:val="clear" w:color="auto" w:fill="auto"/>
          </w:tcPr>
          <w:p w14:paraId="0823F4AA"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Technical Services Manager</w:t>
            </w:r>
          </w:p>
        </w:tc>
        <w:tc>
          <w:tcPr>
            <w:tcW w:w="7654" w:type="dxa"/>
            <w:shd w:val="clear" w:color="auto" w:fill="auto"/>
          </w:tcPr>
          <w:p w14:paraId="269E8618" w14:textId="77777777" w:rsidR="00F51C9A" w:rsidRPr="009231C7" w:rsidRDefault="00F51C9A" w:rsidP="00F51C9A">
            <w:pPr>
              <w:pStyle w:val="BodyTextIndent2"/>
              <w:spacing w:line="240" w:lineRule="auto"/>
              <w:ind w:left="57"/>
              <w:jc w:val="both"/>
              <w:rPr>
                <w:sz w:val="20"/>
                <w:szCs w:val="20"/>
              </w:rPr>
            </w:pPr>
            <w:r w:rsidRPr="009231C7">
              <w:rPr>
                <w:sz w:val="20"/>
                <w:szCs w:val="20"/>
              </w:rPr>
              <w:t>The Technical Services Manager has specific accountability for laboratory operations of the Department. In addition, in conjunction with the General and Clinical Services Manager, the Technical Services Manager has accountability for financial operations of the Department.</w:t>
            </w:r>
          </w:p>
          <w:p w14:paraId="110FFD37" w14:textId="52A2EFD6" w:rsidR="00F51C9A" w:rsidRPr="009231C7" w:rsidRDefault="00F51C9A" w:rsidP="00B612B3">
            <w:pPr>
              <w:pStyle w:val="BodyTextIndent3"/>
              <w:ind w:left="0"/>
              <w:jc w:val="both"/>
              <w:rPr>
                <w:sz w:val="20"/>
                <w:szCs w:val="20"/>
              </w:rPr>
            </w:pPr>
            <w:r w:rsidRPr="009231C7">
              <w:rPr>
                <w:sz w:val="20"/>
                <w:szCs w:val="20"/>
              </w:rPr>
              <w:t>In the absence of the Technical Services Manager, the Sector Laboratory Manager shall assume responsibilities.</w:t>
            </w:r>
            <w:r w:rsidR="000A2897" w:rsidRPr="009231C7">
              <w:rPr>
                <w:sz w:val="20"/>
                <w:szCs w:val="20"/>
              </w:rPr>
              <w:t xml:space="preserve"> </w:t>
            </w:r>
          </w:p>
        </w:tc>
      </w:tr>
      <w:tr w:rsidR="00F51C9A" w:rsidRPr="009231C7" w14:paraId="2E49967D" w14:textId="77777777" w:rsidTr="003B60CE">
        <w:tc>
          <w:tcPr>
            <w:tcW w:w="1985" w:type="dxa"/>
            <w:shd w:val="clear" w:color="auto" w:fill="auto"/>
          </w:tcPr>
          <w:p w14:paraId="684A186F" w14:textId="77777777" w:rsidR="00F51C9A" w:rsidRPr="00A0186A" w:rsidRDefault="00C62312" w:rsidP="00F51C9A">
            <w:pPr>
              <w:spacing w:line="240" w:lineRule="auto"/>
              <w:rPr>
                <w:rFonts w:ascii="Arial" w:hAnsi="Arial" w:cs="Arial"/>
                <w:b/>
                <w:sz w:val="20"/>
                <w:szCs w:val="20"/>
              </w:rPr>
            </w:pPr>
            <w:r w:rsidRPr="00A0186A">
              <w:rPr>
                <w:rFonts w:ascii="Arial" w:hAnsi="Arial" w:cs="Arial"/>
                <w:b/>
                <w:sz w:val="20"/>
                <w:szCs w:val="20"/>
              </w:rPr>
              <w:t xml:space="preserve">Sector </w:t>
            </w:r>
            <w:r w:rsidR="00F51C9A" w:rsidRPr="00A0186A">
              <w:rPr>
                <w:rFonts w:ascii="Arial" w:hAnsi="Arial" w:cs="Arial"/>
                <w:b/>
                <w:sz w:val="20"/>
                <w:szCs w:val="20"/>
              </w:rPr>
              <w:t>Manager</w:t>
            </w:r>
          </w:p>
        </w:tc>
        <w:tc>
          <w:tcPr>
            <w:tcW w:w="7654" w:type="dxa"/>
            <w:shd w:val="clear" w:color="auto" w:fill="auto"/>
          </w:tcPr>
          <w:p w14:paraId="3A4DE37C" w14:textId="0BC9974C" w:rsidR="00F51C9A" w:rsidRPr="009231C7" w:rsidRDefault="00F51C9A" w:rsidP="00F51C9A">
            <w:pPr>
              <w:pStyle w:val="BodyTextIndent2"/>
              <w:spacing w:line="240" w:lineRule="auto"/>
              <w:ind w:left="57"/>
              <w:jc w:val="both"/>
              <w:rPr>
                <w:sz w:val="20"/>
                <w:szCs w:val="20"/>
              </w:rPr>
            </w:pPr>
            <w:r w:rsidRPr="009231C7">
              <w:rPr>
                <w:sz w:val="20"/>
                <w:szCs w:val="20"/>
              </w:rPr>
              <w:t xml:space="preserve">Responsibilities of the Sector Laboratory Manager are defined </w:t>
            </w:r>
            <w:r w:rsidR="00B612B3">
              <w:rPr>
                <w:sz w:val="20"/>
                <w:szCs w:val="20"/>
              </w:rPr>
              <w:t xml:space="preserve">in </w:t>
            </w:r>
            <w:r w:rsidRPr="009231C7">
              <w:rPr>
                <w:b/>
                <w:bCs/>
                <w:sz w:val="20"/>
                <w:szCs w:val="20"/>
              </w:rPr>
              <w:t>MI-CGEN-011</w:t>
            </w:r>
            <w:r w:rsidRPr="009231C7">
              <w:rPr>
                <w:sz w:val="20"/>
                <w:szCs w:val="20"/>
              </w:rPr>
              <w:t>.</w:t>
            </w:r>
            <w:r w:rsidR="00C62312" w:rsidRPr="009231C7">
              <w:rPr>
                <w:sz w:val="20"/>
                <w:szCs w:val="20"/>
              </w:rPr>
              <w:t xml:space="preserve"> Sector Manager has name responsibility for blood transfusion services. </w:t>
            </w:r>
            <w:r w:rsidRPr="009231C7">
              <w:rPr>
                <w:sz w:val="20"/>
                <w:szCs w:val="20"/>
              </w:rPr>
              <w:t xml:space="preserve"> Responsibilities include the role of Deputy to the Quality, Training and POCT Manager.</w:t>
            </w:r>
          </w:p>
        </w:tc>
      </w:tr>
      <w:tr w:rsidR="00B612B3" w:rsidRPr="009231C7" w14:paraId="6D058F46" w14:textId="77777777" w:rsidTr="003B60CE">
        <w:tc>
          <w:tcPr>
            <w:tcW w:w="1985" w:type="dxa"/>
            <w:shd w:val="clear" w:color="auto" w:fill="auto"/>
          </w:tcPr>
          <w:p w14:paraId="5CF2F983" w14:textId="00D3AE4E" w:rsidR="00B612B3" w:rsidRPr="00A0186A" w:rsidRDefault="00DC1555" w:rsidP="00F51C9A">
            <w:pPr>
              <w:spacing w:line="240" w:lineRule="auto"/>
              <w:rPr>
                <w:rFonts w:ascii="Arial" w:hAnsi="Arial" w:cs="Arial"/>
                <w:b/>
                <w:sz w:val="20"/>
                <w:szCs w:val="20"/>
              </w:rPr>
            </w:pPr>
            <w:r>
              <w:rPr>
                <w:rFonts w:ascii="Arial" w:hAnsi="Arial" w:cs="Arial"/>
                <w:b/>
                <w:sz w:val="20"/>
                <w:szCs w:val="20"/>
              </w:rPr>
              <w:t xml:space="preserve">Operations </w:t>
            </w:r>
            <w:r w:rsidR="007B2D24">
              <w:rPr>
                <w:rFonts w:ascii="Arial" w:hAnsi="Arial" w:cs="Arial"/>
                <w:b/>
                <w:sz w:val="20"/>
                <w:szCs w:val="20"/>
              </w:rPr>
              <w:t>Manager</w:t>
            </w:r>
          </w:p>
        </w:tc>
        <w:tc>
          <w:tcPr>
            <w:tcW w:w="7654" w:type="dxa"/>
            <w:shd w:val="clear" w:color="auto" w:fill="auto"/>
          </w:tcPr>
          <w:p w14:paraId="705AF8BE" w14:textId="7F1DDE83" w:rsidR="00B612B3" w:rsidRPr="009231C7" w:rsidRDefault="00E577BD" w:rsidP="00F51C9A">
            <w:pPr>
              <w:pStyle w:val="BodyTextIndent2"/>
              <w:spacing w:line="240" w:lineRule="auto"/>
              <w:ind w:left="57"/>
              <w:jc w:val="both"/>
              <w:rPr>
                <w:sz w:val="20"/>
                <w:szCs w:val="20"/>
              </w:rPr>
            </w:pPr>
            <w:r>
              <w:rPr>
                <w:sz w:val="20"/>
                <w:szCs w:val="20"/>
              </w:rPr>
              <w:t>Direct deputisation for S</w:t>
            </w:r>
            <w:r w:rsidR="00D15368">
              <w:rPr>
                <w:sz w:val="20"/>
                <w:szCs w:val="20"/>
              </w:rPr>
              <w:t xml:space="preserve">ector Manager responsibilities and is defined in </w:t>
            </w:r>
            <w:r w:rsidR="00D15368" w:rsidRPr="00D15368">
              <w:rPr>
                <w:b/>
                <w:sz w:val="20"/>
                <w:szCs w:val="20"/>
              </w:rPr>
              <w:t>MI-CGEN-112</w:t>
            </w:r>
            <w:r w:rsidR="00D15368">
              <w:rPr>
                <w:sz w:val="20"/>
                <w:szCs w:val="20"/>
              </w:rPr>
              <w:t xml:space="preserve">. </w:t>
            </w:r>
          </w:p>
        </w:tc>
      </w:tr>
      <w:tr w:rsidR="00F51C9A" w:rsidRPr="009231C7" w14:paraId="1D20A207" w14:textId="77777777" w:rsidTr="003B60CE">
        <w:tc>
          <w:tcPr>
            <w:tcW w:w="1985" w:type="dxa"/>
            <w:shd w:val="clear" w:color="auto" w:fill="auto"/>
          </w:tcPr>
          <w:p w14:paraId="3C41F1CB"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Quality, Training and POCT Manager</w:t>
            </w:r>
          </w:p>
        </w:tc>
        <w:tc>
          <w:tcPr>
            <w:tcW w:w="7654" w:type="dxa"/>
            <w:shd w:val="clear" w:color="auto" w:fill="auto"/>
          </w:tcPr>
          <w:p w14:paraId="5D68A4FE" w14:textId="548D8433" w:rsidR="00F51C9A" w:rsidRPr="009231C7" w:rsidRDefault="00F51C9A" w:rsidP="00F51C9A">
            <w:pPr>
              <w:pStyle w:val="BodyTextIndent2"/>
              <w:spacing w:line="240" w:lineRule="auto"/>
              <w:ind w:left="57"/>
              <w:jc w:val="both"/>
              <w:rPr>
                <w:sz w:val="20"/>
                <w:szCs w:val="20"/>
              </w:rPr>
            </w:pPr>
            <w:r w:rsidRPr="009231C7">
              <w:rPr>
                <w:sz w:val="20"/>
                <w:szCs w:val="20"/>
              </w:rPr>
              <w:t>Responsibilities of the Quality, Training a</w:t>
            </w:r>
            <w:r w:rsidR="00B612B3">
              <w:rPr>
                <w:sz w:val="20"/>
                <w:szCs w:val="20"/>
              </w:rPr>
              <w:t xml:space="preserve">nd POC manager are defined in </w:t>
            </w:r>
            <w:r w:rsidRPr="009231C7">
              <w:rPr>
                <w:b/>
                <w:bCs/>
                <w:sz w:val="20"/>
                <w:szCs w:val="20"/>
              </w:rPr>
              <w:t>MI-CGEN-012</w:t>
            </w:r>
            <w:r w:rsidR="00B612B3">
              <w:rPr>
                <w:b/>
                <w:bCs/>
                <w:sz w:val="20"/>
                <w:szCs w:val="20"/>
              </w:rPr>
              <w:t>.</w:t>
            </w:r>
          </w:p>
        </w:tc>
      </w:tr>
    </w:tbl>
    <w:p w14:paraId="6B699379" w14:textId="77777777" w:rsidR="00F51C9A" w:rsidRPr="00B612B3" w:rsidRDefault="00F51C9A" w:rsidP="00F51C9A">
      <w:pPr>
        <w:rPr>
          <w:sz w:val="2"/>
          <w:szCs w:val="2"/>
        </w:rPr>
      </w:pPr>
    </w:p>
    <w:p w14:paraId="71F62C1F" w14:textId="77777777" w:rsidR="0019788D" w:rsidRPr="009231C7" w:rsidRDefault="000A2897" w:rsidP="00D81D8D">
      <w:pPr>
        <w:rPr>
          <w:rFonts w:ascii="Arial" w:hAnsi="Arial" w:cs="Arial"/>
          <w:sz w:val="20"/>
          <w:szCs w:val="20"/>
          <w:u w:val="single"/>
        </w:rPr>
      </w:pPr>
      <w:bookmarkStart w:id="45" w:name="_Toc371612726"/>
      <w:bookmarkStart w:id="46" w:name="_Toc371612840"/>
      <w:bookmarkStart w:id="47" w:name="_Toc412114702"/>
      <w:bookmarkStart w:id="48" w:name="_Toc412619926"/>
      <w:bookmarkStart w:id="49" w:name="_Toc2081432"/>
      <w:bookmarkStart w:id="50" w:name="_Toc535813981"/>
      <w:bookmarkStart w:id="51" w:name="_Toc2056033"/>
      <w:bookmarkStart w:id="52" w:name="_Toc4040559"/>
      <w:bookmarkStart w:id="53" w:name="_Toc5184614"/>
      <w:bookmarkStart w:id="54" w:name="_Toc107628872"/>
      <w:bookmarkStart w:id="55" w:name="_Toc107754097"/>
      <w:bookmarkStart w:id="56" w:name="_Toc243740473"/>
      <w:r w:rsidRPr="009231C7">
        <w:rPr>
          <w:rFonts w:ascii="Arial" w:hAnsi="Arial" w:cs="Arial"/>
          <w:sz w:val="20"/>
          <w:szCs w:val="20"/>
          <w:u w:val="single"/>
        </w:rPr>
        <w:t>Lines of communication</w:t>
      </w:r>
    </w:p>
    <w:tbl>
      <w:tblPr>
        <w:tblStyle w:val="TableGrid"/>
        <w:tblW w:w="0" w:type="auto"/>
        <w:tblLook w:val="04A0" w:firstRow="1" w:lastRow="0" w:firstColumn="1" w:lastColumn="0" w:noHBand="0" w:noVBand="1"/>
      </w:tblPr>
      <w:tblGrid>
        <w:gridCol w:w="1706"/>
        <w:gridCol w:w="2760"/>
        <w:gridCol w:w="1228"/>
        <w:gridCol w:w="3934"/>
      </w:tblGrid>
      <w:tr w:rsidR="009F21EC" w:rsidRPr="009F21EC" w14:paraId="7E5D7B01" w14:textId="77777777" w:rsidTr="006D3D85">
        <w:tc>
          <w:tcPr>
            <w:tcW w:w="1706" w:type="dxa"/>
          </w:tcPr>
          <w:p w14:paraId="426B5B48"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Meeting Type</w:t>
            </w:r>
          </w:p>
        </w:tc>
        <w:tc>
          <w:tcPr>
            <w:tcW w:w="2760" w:type="dxa"/>
          </w:tcPr>
          <w:p w14:paraId="59AD10AE"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Title</w:t>
            </w:r>
          </w:p>
        </w:tc>
        <w:tc>
          <w:tcPr>
            <w:tcW w:w="1228" w:type="dxa"/>
          </w:tcPr>
          <w:p w14:paraId="6F35DBC6"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Frequency</w:t>
            </w:r>
          </w:p>
        </w:tc>
        <w:tc>
          <w:tcPr>
            <w:tcW w:w="3934" w:type="dxa"/>
          </w:tcPr>
          <w:p w14:paraId="70E376EB"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Terms of reference summary</w:t>
            </w:r>
          </w:p>
        </w:tc>
      </w:tr>
      <w:tr w:rsidR="009F21EC" w:rsidRPr="009F21EC" w14:paraId="7B5EB04A" w14:textId="77777777" w:rsidTr="00F00961">
        <w:tc>
          <w:tcPr>
            <w:tcW w:w="1706" w:type="dxa"/>
          </w:tcPr>
          <w:p w14:paraId="3244B69B" w14:textId="77777777" w:rsidR="009F21EC" w:rsidRPr="009F21EC" w:rsidRDefault="009F21EC" w:rsidP="009F21EC">
            <w:pPr>
              <w:spacing w:after="0"/>
              <w:rPr>
                <w:rFonts w:ascii="Arial" w:hAnsi="Arial" w:cs="Arial"/>
                <w:sz w:val="20"/>
                <w:szCs w:val="20"/>
              </w:rPr>
            </w:pPr>
            <w:r w:rsidRPr="009F21EC">
              <w:rPr>
                <w:rFonts w:ascii="Arial" w:hAnsi="Arial" w:cs="Arial"/>
                <w:sz w:val="20"/>
                <w:szCs w:val="20"/>
              </w:rPr>
              <w:t>NHSGGC Corpor</w:t>
            </w:r>
            <w:r>
              <w:rPr>
                <w:rFonts w:ascii="Arial" w:hAnsi="Arial" w:cs="Arial"/>
                <w:sz w:val="20"/>
                <w:szCs w:val="20"/>
              </w:rPr>
              <w:t>ate Communications and StaffNet</w:t>
            </w:r>
          </w:p>
        </w:tc>
        <w:tc>
          <w:tcPr>
            <w:tcW w:w="2760" w:type="dxa"/>
          </w:tcPr>
          <w:p w14:paraId="5DD637C9" w14:textId="77777777" w:rsidR="009F21EC" w:rsidRPr="009F21EC" w:rsidRDefault="009F21EC" w:rsidP="009F21EC">
            <w:pPr>
              <w:spacing w:after="0"/>
              <w:rPr>
                <w:rFonts w:ascii="Arial" w:hAnsi="Arial" w:cs="Arial"/>
                <w:sz w:val="20"/>
                <w:szCs w:val="20"/>
              </w:rPr>
            </w:pPr>
            <w:r>
              <w:rPr>
                <w:rFonts w:ascii="Arial" w:hAnsi="Arial" w:cs="Arial"/>
                <w:sz w:val="20"/>
                <w:szCs w:val="20"/>
              </w:rPr>
              <w:t>NHSGGC Email communications</w:t>
            </w:r>
          </w:p>
        </w:tc>
        <w:tc>
          <w:tcPr>
            <w:tcW w:w="1228" w:type="dxa"/>
          </w:tcPr>
          <w:p w14:paraId="642019BE" w14:textId="77777777" w:rsidR="009F21EC" w:rsidRDefault="00C82B4E"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Variable</w:t>
            </w:r>
          </w:p>
        </w:tc>
        <w:tc>
          <w:tcPr>
            <w:tcW w:w="3934" w:type="dxa"/>
          </w:tcPr>
          <w:p w14:paraId="063F0D67" w14:textId="77777777" w:rsidR="009F21EC" w:rsidRPr="009F21EC" w:rsidRDefault="009F21EC"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C</w:t>
            </w:r>
            <w:r w:rsidRPr="00FF0A68">
              <w:rPr>
                <w:rFonts w:ascii="Arial" w:hAnsi="Arial" w:cs="Arial"/>
                <w:sz w:val="20"/>
                <w:szCs w:val="20"/>
                <w:lang w:eastAsia="en-GB"/>
              </w:rPr>
              <w:t>ommunication of NHSGGC Strategy, inclusive of service and or organisational change, via Staff Newslet</w:t>
            </w:r>
            <w:r>
              <w:rPr>
                <w:rFonts w:ascii="Arial" w:hAnsi="Arial" w:cs="Arial"/>
                <w:sz w:val="20"/>
                <w:szCs w:val="20"/>
                <w:lang w:eastAsia="en-GB"/>
              </w:rPr>
              <w:t>ters, and Team, and Core Brief.</w:t>
            </w:r>
          </w:p>
        </w:tc>
      </w:tr>
      <w:tr w:rsidR="00F00961" w:rsidRPr="009F21EC" w14:paraId="097C2D17" w14:textId="77777777" w:rsidTr="00F00961">
        <w:trPr>
          <w:trHeight w:val="1060"/>
        </w:trPr>
        <w:tc>
          <w:tcPr>
            <w:tcW w:w="1706" w:type="dxa"/>
            <w:vMerge w:val="restart"/>
          </w:tcPr>
          <w:p w14:paraId="21367AE6" w14:textId="77777777" w:rsidR="00F00961" w:rsidRPr="009F21EC" w:rsidRDefault="00F00961" w:rsidP="009F21EC">
            <w:pPr>
              <w:spacing w:after="0"/>
              <w:rPr>
                <w:rFonts w:ascii="Arial" w:hAnsi="Arial" w:cs="Arial"/>
                <w:sz w:val="20"/>
                <w:szCs w:val="20"/>
              </w:rPr>
            </w:pPr>
            <w:r w:rsidRPr="009F21EC">
              <w:rPr>
                <w:rFonts w:ascii="Arial" w:hAnsi="Arial" w:cs="Arial"/>
                <w:sz w:val="20"/>
                <w:szCs w:val="20"/>
              </w:rPr>
              <w:t>Management Meetings</w:t>
            </w:r>
          </w:p>
        </w:tc>
        <w:tc>
          <w:tcPr>
            <w:tcW w:w="2760" w:type="dxa"/>
          </w:tcPr>
          <w:p w14:paraId="13849130" w14:textId="77777777" w:rsidR="00F00961" w:rsidRPr="009F21EC" w:rsidRDefault="00F00961" w:rsidP="009F21EC">
            <w:pPr>
              <w:pStyle w:val="Header"/>
              <w:tabs>
                <w:tab w:val="left" w:pos="720"/>
              </w:tabs>
              <w:rPr>
                <w:rFonts w:ascii="Arial" w:hAnsi="Arial" w:cs="Arial"/>
                <w:bCs/>
                <w:sz w:val="20"/>
                <w:szCs w:val="20"/>
              </w:rPr>
            </w:pPr>
            <w:r w:rsidRPr="009F21EC">
              <w:rPr>
                <w:rFonts w:ascii="Arial" w:hAnsi="Arial" w:cs="Arial"/>
                <w:bCs/>
                <w:sz w:val="20"/>
                <w:szCs w:val="20"/>
              </w:rPr>
              <w:t>NHSGGC Ha</w:t>
            </w:r>
            <w:r>
              <w:rPr>
                <w:rFonts w:ascii="Arial" w:hAnsi="Arial" w:cs="Arial"/>
                <w:bCs/>
                <w:sz w:val="20"/>
                <w:szCs w:val="20"/>
              </w:rPr>
              <w:t>ematology Management Team (HMT)</w:t>
            </w:r>
          </w:p>
        </w:tc>
        <w:tc>
          <w:tcPr>
            <w:tcW w:w="1228" w:type="dxa"/>
          </w:tcPr>
          <w:p w14:paraId="4928A1B3" w14:textId="77777777" w:rsidR="00F00961" w:rsidRPr="00FF0A68" w:rsidRDefault="00F00961" w:rsidP="009F21EC">
            <w:pPr>
              <w:pStyle w:val="BodyText2"/>
              <w:spacing w:line="240" w:lineRule="auto"/>
              <w:jc w:val="both"/>
              <w:rPr>
                <w:rFonts w:ascii="Arial" w:hAnsi="Arial" w:cs="Arial"/>
                <w:sz w:val="20"/>
                <w:szCs w:val="20"/>
              </w:rPr>
            </w:pPr>
            <w:r>
              <w:rPr>
                <w:rFonts w:ascii="Arial" w:hAnsi="Arial" w:cs="Arial"/>
                <w:sz w:val="20"/>
                <w:szCs w:val="20"/>
              </w:rPr>
              <w:t>Monthly</w:t>
            </w:r>
          </w:p>
        </w:tc>
        <w:tc>
          <w:tcPr>
            <w:tcW w:w="3934" w:type="dxa"/>
          </w:tcPr>
          <w:p w14:paraId="1A6E9547" w14:textId="77777777" w:rsidR="00F00961" w:rsidRPr="009F21EC" w:rsidRDefault="00F00961" w:rsidP="009F21EC">
            <w:pPr>
              <w:pStyle w:val="BodyText2"/>
              <w:spacing w:line="240" w:lineRule="auto"/>
              <w:jc w:val="both"/>
              <w:rPr>
                <w:rFonts w:ascii="Arial" w:hAnsi="Arial" w:cs="Arial"/>
                <w:sz w:val="20"/>
                <w:szCs w:val="20"/>
              </w:rPr>
            </w:pPr>
            <w:r>
              <w:rPr>
                <w:rFonts w:ascii="Arial" w:hAnsi="Arial" w:cs="Arial"/>
                <w:sz w:val="20"/>
                <w:szCs w:val="20"/>
              </w:rPr>
              <w:t>A</w:t>
            </w:r>
            <w:r w:rsidRPr="00FF0A68">
              <w:rPr>
                <w:rFonts w:ascii="Arial" w:hAnsi="Arial" w:cs="Arial"/>
                <w:sz w:val="20"/>
                <w:szCs w:val="20"/>
              </w:rPr>
              <w:t>dminister and review resource, clinical effectiveness and audit within the Department of Haematology, to oversee and align strategy withi</w:t>
            </w:r>
            <w:r>
              <w:rPr>
                <w:rFonts w:ascii="Arial" w:hAnsi="Arial" w:cs="Arial"/>
                <w:sz w:val="20"/>
                <w:szCs w:val="20"/>
              </w:rPr>
              <w:t>n the Laboratories Directorate.</w:t>
            </w:r>
          </w:p>
        </w:tc>
      </w:tr>
      <w:tr w:rsidR="009F21EC" w:rsidRPr="009F21EC" w14:paraId="4DE43628" w14:textId="77777777" w:rsidTr="00F00961">
        <w:tc>
          <w:tcPr>
            <w:tcW w:w="1706" w:type="dxa"/>
            <w:vMerge/>
          </w:tcPr>
          <w:p w14:paraId="1F72F646" w14:textId="77777777" w:rsidR="009F21EC" w:rsidRPr="009F21EC" w:rsidRDefault="009F21EC" w:rsidP="009F21EC">
            <w:pPr>
              <w:spacing w:after="0"/>
              <w:rPr>
                <w:rFonts w:ascii="Arial" w:hAnsi="Arial" w:cs="Arial"/>
                <w:sz w:val="20"/>
                <w:szCs w:val="20"/>
              </w:rPr>
            </w:pPr>
          </w:p>
        </w:tc>
        <w:tc>
          <w:tcPr>
            <w:tcW w:w="2760" w:type="dxa"/>
          </w:tcPr>
          <w:p w14:paraId="47BE2F96" w14:textId="77777777" w:rsidR="009F21EC" w:rsidRPr="009F21EC" w:rsidRDefault="009F21EC" w:rsidP="009F21EC">
            <w:pPr>
              <w:pStyle w:val="Header"/>
              <w:tabs>
                <w:tab w:val="left" w:pos="720"/>
              </w:tabs>
              <w:rPr>
                <w:rFonts w:ascii="Arial" w:hAnsi="Arial" w:cs="Arial"/>
                <w:bCs/>
                <w:sz w:val="20"/>
                <w:szCs w:val="20"/>
              </w:rPr>
            </w:pPr>
            <w:r w:rsidRPr="009F21EC">
              <w:rPr>
                <w:rFonts w:ascii="Arial" w:hAnsi="Arial" w:cs="Arial"/>
                <w:bCs/>
                <w:sz w:val="20"/>
                <w:szCs w:val="20"/>
              </w:rPr>
              <w:t>NHSGGC Point o</w:t>
            </w:r>
            <w:r>
              <w:rPr>
                <w:rFonts w:ascii="Arial" w:hAnsi="Arial" w:cs="Arial"/>
                <w:bCs/>
                <w:sz w:val="20"/>
                <w:szCs w:val="20"/>
              </w:rPr>
              <w:t>f Care Testing (POCT) Committee</w:t>
            </w:r>
          </w:p>
        </w:tc>
        <w:tc>
          <w:tcPr>
            <w:tcW w:w="1228" w:type="dxa"/>
          </w:tcPr>
          <w:p w14:paraId="59BCE0BF" w14:textId="77777777" w:rsidR="009F21EC" w:rsidRPr="009F21EC" w:rsidRDefault="00C82B4E" w:rsidP="009F21EC">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5D5932CD" w14:textId="77777777" w:rsidR="009F21EC" w:rsidRPr="009F21EC" w:rsidRDefault="00C82B4E" w:rsidP="00C82B4E">
            <w:pPr>
              <w:pStyle w:val="Header"/>
              <w:tabs>
                <w:tab w:val="left" w:pos="720"/>
              </w:tabs>
              <w:rPr>
                <w:rFonts w:ascii="Arial" w:hAnsi="Arial" w:cs="Arial"/>
                <w:bCs/>
                <w:sz w:val="20"/>
                <w:szCs w:val="20"/>
              </w:rPr>
            </w:pPr>
            <w:r>
              <w:rPr>
                <w:rFonts w:ascii="Arial" w:hAnsi="Arial" w:cs="Arial"/>
                <w:sz w:val="20"/>
                <w:szCs w:val="20"/>
              </w:rPr>
              <w:t>Implementation</w:t>
            </w:r>
            <w:r w:rsidR="009F21EC">
              <w:rPr>
                <w:rFonts w:ascii="Arial" w:hAnsi="Arial" w:cs="Arial"/>
                <w:sz w:val="20"/>
                <w:szCs w:val="20"/>
              </w:rPr>
              <w:t xml:space="preserve"> of </w:t>
            </w:r>
            <w:r w:rsidR="009F21EC" w:rsidRPr="009F21EC">
              <w:rPr>
                <w:rFonts w:ascii="Arial" w:hAnsi="Arial" w:cs="Arial"/>
                <w:b/>
                <w:sz w:val="20"/>
                <w:szCs w:val="20"/>
              </w:rPr>
              <w:t>MI-CGEN-016</w:t>
            </w:r>
            <w:r w:rsidR="009F21EC">
              <w:rPr>
                <w:rFonts w:ascii="Arial" w:hAnsi="Arial" w:cs="Arial"/>
                <w:sz w:val="20"/>
                <w:szCs w:val="20"/>
              </w:rPr>
              <w:t xml:space="preserve"> - </w:t>
            </w:r>
            <w:r>
              <w:rPr>
                <w:rFonts w:ascii="Arial" w:hAnsi="Arial" w:cs="Arial"/>
                <w:sz w:val="20"/>
                <w:szCs w:val="20"/>
              </w:rPr>
              <w:t xml:space="preserve">NHSGGC POCT Policy. </w:t>
            </w:r>
            <w:r w:rsidR="009F21EC" w:rsidRPr="00FF0A68">
              <w:rPr>
                <w:rFonts w:ascii="Arial" w:hAnsi="Arial" w:cs="Arial"/>
                <w:sz w:val="20"/>
                <w:szCs w:val="20"/>
              </w:rPr>
              <w:t>The Committee Chair reports to the NHSGGC Diagnostics Clinical Governance Committee</w:t>
            </w:r>
          </w:p>
        </w:tc>
      </w:tr>
      <w:tr w:rsidR="009F21EC" w:rsidRPr="009F21EC" w14:paraId="5014304F" w14:textId="77777777" w:rsidTr="00F00961">
        <w:tc>
          <w:tcPr>
            <w:tcW w:w="1706" w:type="dxa"/>
            <w:vMerge/>
          </w:tcPr>
          <w:p w14:paraId="08CE6F91" w14:textId="77777777" w:rsidR="009F21EC" w:rsidRPr="009F21EC" w:rsidRDefault="009F21EC" w:rsidP="009F21EC">
            <w:pPr>
              <w:spacing w:after="0"/>
              <w:rPr>
                <w:rFonts w:ascii="Arial" w:hAnsi="Arial" w:cs="Arial"/>
                <w:sz w:val="20"/>
                <w:szCs w:val="20"/>
              </w:rPr>
            </w:pPr>
          </w:p>
        </w:tc>
        <w:tc>
          <w:tcPr>
            <w:tcW w:w="2760" w:type="dxa"/>
          </w:tcPr>
          <w:p w14:paraId="02ABDDC5" w14:textId="77777777" w:rsidR="009F21EC" w:rsidRPr="009F21EC" w:rsidRDefault="009F21EC" w:rsidP="009F21EC">
            <w:pPr>
              <w:pStyle w:val="BodyText2"/>
              <w:spacing w:after="0" w:line="240" w:lineRule="auto"/>
              <w:jc w:val="both"/>
              <w:rPr>
                <w:rFonts w:ascii="Arial" w:hAnsi="Arial" w:cs="Arial"/>
                <w:bCs/>
                <w:sz w:val="20"/>
                <w:szCs w:val="20"/>
              </w:rPr>
            </w:pPr>
            <w:r w:rsidRPr="009F21EC">
              <w:rPr>
                <w:rFonts w:ascii="Arial" w:hAnsi="Arial" w:cs="Arial"/>
                <w:bCs/>
                <w:sz w:val="20"/>
                <w:szCs w:val="20"/>
              </w:rPr>
              <w:t>Clyde Sector (Multi-Discip</w:t>
            </w:r>
            <w:r>
              <w:rPr>
                <w:rFonts w:ascii="Arial" w:hAnsi="Arial" w:cs="Arial"/>
                <w:bCs/>
                <w:sz w:val="20"/>
                <w:szCs w:val="20"/>
              </w:rPr>
              <w:t>linary) Health and Safety Group</w:t>
            </w:r>
          </w:p>
        </w:tc>
        <w:tc>
          <w:tcPr>
            <w:tcW w:w="1228" w:type="dxa"/>
          </w:tcPr>
          <w:p w14:paraId="2154E261" w14:textId="77777777" w:rsidR="009F21EC" w:rsidRPr="009F21EC" w:rsidRDefault="00C82B4E" w:rsidP="009F21EC">
            <w:pPr>
              <w:pStyle w:val="BodyText2"/>
              <w:spacing w:after="0" w:line="240" w:lineRule="auto"/>
              <w:jc w:val="both"/>
              <w:rPr>
                <w:rFonts w:ascii="Arial" w:hAnsi="Arial" w:cs="Arial"/>
                <w:bCs/>
                <w:sz w:val="20"/>
                <w:szCs w:val="20"/>
              </w:rPr>
            </w:pPr>
            <w:r>
              <w:rPr>
                <w:rFonts w:ascii="Arial" w:hAnsi="Arial" w:cs="Arial"/>
                <w:bCs/>
                <w:sz w:val="20"/>
                <w:szCs w:val="20"/>
              </w:rPr>
              <w:t>Quarterly</w:t>
            </w:r>
          </w:p>
        </w:tc>
        <w:tc>
          <w:tcPr>
            <w:tcW w:w="3934" w:type="dxa"/>
          </w:tcPr>
          <w:p w14:paraId="53645F5C" w14:textId="77777777" w:rsidR="009F21EC" w:rsidRPr="00C82B4E" w:rsidRDefault="00C82B4E" w:rsidP="00C82B4E">
            <w:pPr>
              <w:pStyle w:val="Header"/>
              <w:tabs>
                <w:tab w:val="clear" w:pos="4513"/>
                <w:tab w:val="clear" w:pos="9026"/>
                <w:tab w:val="left" w:pos="360"/>
              </w:tabs>
              <w:spacing w:after="120"/>
              <w:jc w:val="both"/>
              <w:rPr>
                <w:rFonts w:ascii="Arial" w:hAnsi="Arial" w:cs="Arial"/>
                <w:color w:val="FF0000"/>
                <w:sz w:val="20"/>
                <w:szCs w:val="20"/>
              </w:rPr>
            </w:pPr>
            <w:r>
              <w:rPr>
                <w:rFonts w:ascii="Arial" w:hAnsi="Arial" w:cs="Arial"/>
                <w:sz w:val="20"/>
                <w:szCs w:val="20"/>
              </w:rPr>
              <w:t>O</w:t>
            </w:r>
            <w:r w:rsidRPr="00FF0A68">
              <w:rPr>
                <w:rFonts w:ascii="Arial" w:hAnsi="Arial" w:cs="Arial"/>
                <w:sz w:val="20"/>
                <w:szCs w:val="20"/>
              </w:rPr>
              <w:t xml:space="preserve">versee and align Health and Safety strategy across Diagnostics, Clyde Sector, and to ensure compliance with NHSGGC, and National, Health &amp; Safety policy and practice. </w:t>
            </w:r>
          </w:p>
        </w:tc>
      </w:tr>
      <w:tr w:rsidR="00C82B4E" w:rsidRPr="009F21EC" w14:paraId="60F93FC5" w14:textId="77777777" w:rsidTr="00F00961">
        <w:tc>
          <w:tcPr>
            <w:tcW w:w="1706" w:type="dxa"/>
            <w:vMerge w:val="restart"/>
          </w:tcPr>
          <w:p w14:paraId="3E74633F" w14:textId="77777777" w:rsidR="00C82B4E" w:rsidRPr="009F21EC" w:rsidRDefault="00C82B4E" w:rsidP="00C82B4E">
            <w:pPr>
              <w:spacing w:after="0"/>
              <w:rPr>
                <w:rFonts w:ascii="Arial" w:hAnsi="Arial" w:cs="Arial"/>
                <w:sz w:val="20"/>
                <w:szCs w:val="20"/>
              </w:rPr>
            </w:pPr>
            <w:r w:rsidRPr="009F21EC">
              <w:rPr>
                <w:rFonts w:ascii="Arial" w:hAnsi="Arial" w:cs="Arial"/>
                <w:sz w:val="20"/>
                <w:szCs w:val="20"/>
              </w:rPr>
              <w:t>Departmental Meetings</w:t>
            </w:r>
          </w:p>
        </w:tc>
        <w:tc>
          <w:tcPr>
            <w:tcW w:w="2760" w:type="dxa"/>
          </w:tcPr>
          <w:p w14:paraId="7BFC08EE" w14:textId="77777777" w:rsidR="00C82B4E" w:rsidRPr="009F21EC" w:rsidRDefault="00C82B4E" w:rsidP="00C82B4E">
            <w:pPr>
              <w:pStyle w:val="BodyText2"/>
              <w:spacing w:after="0" w:line="240" w:lineRule="auto"/>
              <w:jc w:val="both"/>
              <w:rPr>
                <w:rFonts w:ascii="Arial" w:hAnsi="Arial" w:cs="Arial"/>
                <w:sz w:val="20"/>
                <w:szCs w:val="20"/>
              </w:rPr>
            </w:pPr>
            <w:r w:rsidRPr="009F21EC">
              <w:rPr>
                <w:rFonts w:ascii="Arial" w:hAnsi="Arial" w:cs="Arial"/>
                <w:sz w:val="20"/>
                <w:szCs w:val="20"/>
              </w:rPr>
              <w:t>Haematology Management Meeting</w:t>
            </w:r>
            <w:r>
              <w:rPr>
                <w:rFonts w:ascii="Arial" w:hAnsi="Arial" w:cs="Arial"/>
                <w:sz w:val="20"/>
                <w:szCs w:val="20"/>
              </w:rPr>
              <w:t xml:space="preserve"> </w:t>
            </w:r>
          </w:p>
        </w:tc>
        <w:tc>
          <w:tcPr>
            <w:tcW w:w="1228" w:type="dxa"/>
          </w:tcPr>
          <w:p w14:paraId="648DE41A" w14:textId="77777777" w:rsidR="00C82B4E" w:rsidRPr="009F21EC" w:rsidRDefault="00B04982"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5D26ED47" w14:textId="77777777" w:rsidR="00C82B4E" w:rsidRPr="00C82B4E" w:rsidRDefault="006D3D85" w:rsidP="00C82B4E">
            <w:pPr>
              <w:pStyle w:val="BodyText2"/>
              <w:spacing w:line="240" w:lineRule="auto"/>
              <w:jc w:val="both"/>
              <w:rPr>
                <w:rFonts w:ascii="Arial" w:hAnsi="Arial" w:cs="Arial"/>
                <w:color w:val="FF0000"/>
                <w:sz w:val="20"/>
                <w:szCs w:val="20"/>
              </w:rPr>
            </w:pPr>
            <w:r w:rsidRPr="006D3D85">
              <w:rPr>
                <w:rFonts w:ascii="Arial" w:hAnsi="Arial" w:cs="Arial"/>
                <w:sz w:val="20"/>
                <w:szCs w:val="20"/>
              </w:rPr>
              <w:t>Review of services, technical process and quality compliance programmes in the department.</w:t>
            </w:r>
          </w:p>
        </w:tc>
      </w:tr>
      <w:tr w:rsidR="00C82B4E" w:rsidRPr="009F21EC" w14:paraId="5F2D5A9F" w14:textId="77777777" w:rsidTr="00F00961">
        <w:tc>
          <w:tcPr>
            <w:tcW w:w="1706" w:type="dxa"/>
            <w:vMerge/>
          </w:tcPr>
          <w:p w14:paraId="61CDCEAD" w14:textId="77777777" w:rsidR="00C82B4E" w:rsidRPr="009F21EC" w:rsidRDefault="00C82B4E" w:rsidP="00C82B4E">
            <w:pPr>
              <w:spacing w:after="0"/>
              <w:rPr>
                <w:rFonts w:ascii="Arial" w:hAnsi="Arial" w:cs="Arial"/>
                <w:sz w:val="20"/>
                <w:szCs w:val="20"/>
              </w:rPr>
            </w:pPr>
          </w:p>
        </w:tc>
        <w:tc>
          <w:tcPr>
            <w:tcW w:w="2760" w:type="dxa"/>
          </w:tcPr>
          <w:p w14:paraId="236B4D00" w14:textId="5A1DC92D"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Haema</w:t>
            </w:r>
            <w:r w:rsidR="008E3AB6">
              <w:rPr>
                <w:rFonts w:ascii="Arial" w:hAnsi="Arial" w:cs="Arial"/>
                <w:bCs/>
                <w:sz w:val="20"/>
                <w:szCs w:val="20"/>
              </w:rPr>
              <w:t>tology – Technical and Quality meetings</w:t>
            </w:r>
          </w:p>
        </w:tc>
        <w:tc>
          <w:tcPr>
            <w:tcW w:w="1228" w:type="dxa"/>
          </w:tcPr>
          <w:p w14:paraId="24BBF843" w14:textId="7777777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Monthly</w:t>
            </w:r>
          </w:p>
        </w:tc>
        <w:tc>
          <w:tcPr>
            <w:tcW w:w="3934" w:type="dxa"/>
          </w:tcPr>
          <w:p w14:paraId="45A5F4F8" w14:textId="663B02A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D</w:t>
            </w:r>
            <w:r w:rsidRPr="00FF0A68">
              <w:rPr>
                <w:rFonts w:ascii="Arial" w:hAnsi="Arial" w:cs="Arial"/>
                <w:sz w:val="20"/>
                <w:szCs w:val="20"/>
              </w:rPr>
              <w:t>iscuss, evaluate, and to communicate organisational, professional and technical policy and procedures</w:t>
            </w:r>
            <w:r w:rsidR="006D3D85">
              <w:rPr>
                <w:rFonts w:ascii="Arial" w:hAnsi="Arial" w:cs="Arial"/>
                <w:sz w:val="20"/>
                <w:szCs w:val="20"/>
              </w:rPr>
              <w:t>. Qu</w:t>
            </w:r>
            <w:r w:rsidR="008E3AB6">
              <w:rPr>
                <w:rFonts w:ascii="Arial" w:hAnsi="Arial" w:cs="Arial"/>
                <w:sz w:val="20"/>
                <w:szCs w:val="20"/>
              </w:rPr>
              <w:t xml:space="preserve">ality meeting is held as per </w:t>
            </w:r>
            <w:r w:rsidR="008E3AB6" w:rsidRPr="008E3AB6">
              <w:rPr>
                <w:rFonts w:ascii="Arial" w:hAnsi="Arial" w:cs="Arial"/>
                <w:b/>
                <w:sz w:val="20"/>
                <w:szCs w:val="20"/>
              </w:rPr>
              <w:t>MF-CGEN-096</w:t>
            </w:r>
            <w:r w:rsidR="008E3AB6">
              <w:rPr>
                <w:rFonts w:ascii="Arial" w:hAnsi="Arial" w:cs="Arial"/>
                <w:sz w:val="20"/>
                <w:szCs w:val="20"/>
              </w:rPr>
              <w:t xml:space="preserve"> - </w:t>
            </w:r>
            <w:r w:rsidR="008E3AB6" w:rsidRPr="008E3AB6">
              <w:rPr>
                <w:rFonts w:ascii="Arial" w:hAnsi="Arial" w:cs="Arial"/>
                <w:sz w:val="20"/>
                <w:szCs w:val="20"/>
              </w:rPr>
              <w:t>Quality Meeting Agenda Form</w:t>
            </w:r>
            <w:r w:rsidR="008E3AB6">
              <w:rPr>
                <w:rFonts w:ascii="Arial" w:hAnsi="Arial" w:cs="Arial"/>
                <w:sz w:val="20"/>
                <w:szCs w:val="20"/>
              </w:rPr>
              <w:t xml:space="preserve">. </w:t>
            </w:r>
          </w:p>
        </w:tc>
      </w:tr>
      <w:tr w:rsidR="00C82B4E" w:rsidRPr="009F21EC" w14:paraId="52031D24" w14:textId="77777777" w:rsidTr="00F00961">
        <w:tc>
          <w:tcPr>
            <w:tcW w:w="1706" w:type="dxa"/>
            <w:vMerge/>
          </w:tcPr>
          <w:p w14:paraId="6BB9E253" w14:textId="77777777" w:rsidR="00C82B4E" w:rsidRPr="009F21EC" w:rsidRDefault="00C82B4E" w:rsidP="00C82B4E">
            <w:pPr>
              <w:spacing w:after="0"/>
              <w:rPr>
                <w:rFonts w:ascii="Arial" w:hAnsi="Arial" w:cs="Arial"/>
                <w:sz w:val="20"/>
                <w:szCs w:val="20"/>
              </w:rPr>
            </w:pPr>
          </w:p>
        </w:tc>
        <w:tc>
          <w:tcPr>
            <w:tcW w:w="2760" w:type="dxa"/>
          </w:tcPr>
          <w:p w14:paraId="4E97191F" w14:textId="77777777"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Clyde Sector Haemat</w:t>
            </w:r>
            <w:r>
              <w:rPr>
                <w:rFonts w:ascii="Arial" w:hAnsi="Arial" w:cs="Arial"/>
                <w:bCs/>
                <w:sz w:val="20"/>
                <w:szCs w:val="20"/>
              </w:rPr>
              <w:t xml:space="preserve">ology – General Staff Meetings </w:t>
            </w:r>
          </w:p>
        </w:tc>
        <w:tc>
          <w:tcPr>
            <w:tcW w:w="1228" w:type="dxa"/>
          </w:tcPr>
          <w:p w14:paraId="7E2DA249" w14:textId="77777777" w:rsidR="00C82B4E" w:rsidRPr="009F21EC" w:rsidRDefault="006D3D85"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14AB9EBC" w14:textId="77777777" w:rsidR="00C82B4E" w:rsidRPr="009F21EC" w:rsidRDefault="00C82B4E" w:rsidP="00C82B4E">
            <w:pPr>
              <w:pStyle w:val="Header"/>
              <w:tabs>
                <w:tab w:val="left" w:pos="720"/>
              </w:tabs>
              <w:rPr>
                <w:rFonts w:ascii="Arial" w:hAnsi="Arial" w:cs="Arial"/>
                <w:bCs/>
                <w:sz w:val="20"/>
                <w:szCs w:val="20"/>
              </w:rPr>
            </w:pPr>
            <w:r>
              <w:rPr>
                <w:rFonts w:ascii="Arial" w:hAnsi="Arial" w:cs="Arial"/>
                <w:sz w:val="20"/>
                <w:szCs w:val="20"/>
              </w:rPr>
              <w:t>D</w:t>
            </w:r>
            <w:r w:rsidRPr="00FF0A68">
              <w:rPr>
                <w:rFonts w:ascii="Arial" w:hAnsi="Arial" w:cs="Arial"/>
                <w:sz w:val="20"/>
                <w:szCs w:val="20"/>
              </w:rPr>
              <w:t xml:space="preserve">iscuss, evaluate, and to communicate organisational, professional and </w:t>
            </w:r>
            <w:r>
              <w:rPr>
                <w:rFonts w:ascii="Arial" w:hAnsi="Arial" w:cs="Arial"/>
                <w:sz w:val="20"/>
                <w:szCs w:val="20"/>
              </w:rPr>
              <w:t>technical policy and procedures and q</w:t>
            </w:r>
            <w:r w:rsidR="006D3D85">
              <w:rPr>
                <w:rFonts w:ascii="Arial" w:hAnsi="Arial" w:cs="Arial"/>
                <w:sz w:val="20"/>
                <w:szCs w:val="20"/>
              </w:rPr>
              <w:t>uality issues.</w:t>
            </w:r>
            <w:r w:rsidRPr="00FF0A68">
              <w:rPr>
                <w:rFonts w:ascii="Arial" w:hAnsi="Arial" w:cs="Arial"/>
                <w:sz w:val="20"/>
                <w:szCs w:val="20"/>
              </w:rPr>
              <w:t xml:space="preserve"> </w:t>
            </w:r>
          </w:p>
        </w:tc>
      </w:tr>
      <w:tr w:rsidR="00CB4DEA" w:rsidRPr="009F21EC" w14:paraId="42D41103" w14:textId="77777777" w:rsidTr="00F00961">
        <w:tc>
          <w:tcPr>
            <w:tcW w:w="1706" w:type="dxa"/>
            <w:vMerge w:val="restart"/>
          </w:tcPr>
          <w:p w14:paraId="1197A932" w14:textId="77777777" w:rsidR="00CB4DEA" w:rsidRPr="009F21EC" w:rsidRDefault="00CB4DEA" w:rsidP="00C82B4E">
            <w:pPr>
              <w:spacing w:after="0"/>
              <w:rPr>
                <w:rFonts w:ascii="Arial" w:hAnsi="Arial" w:cs="Arial"/>
                <w:sz w:val="20"/>
                <w:szCs w:val="20"/>
              </w:rPr>
            </w:pPr>
            <w:r>
              <w:rPr>
                <w:rFonts w:ascii="Arial" w:hAnsi="Arial" w:cs="Arial"/>
                <w:sz w:val="20"/>
                <w:szCs w:val="20"/>
              </w:rPr>
              <w:t>Blood Transfusion meetings</w:t>
            </w:r>
          </w:p>
        </w:tc>
        <w:tc>
          <w:tcPr>
            <w:tcW w:w="2760" w:type="dxa"/>
          </w:tcPr>
          <w:p w14:paraId="29055756"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NHSGGC Overarching Transfusion Committee</w:t>
            </w:r>
          </w:p>
          <w:p w14:paraId="23DE523C" w14:textId="77777777" w:rsidR="00CB4DEA" w:rsidRPr="00C82B4E" w:rsidRDefault="00CB4DEA" w:rsidP="00C82B4E">
            <w:pPr>
              <w:pStyle w:val="Header"/>
              <w:tabs>
                <w:tab w:val="left" w:pos="720"/>
              </w:tabs>
              <w:rPr>
                <w:rFonts w:ascii="Arial" w:hAnsi="Arial" w:cs="Arial"/>
                <w:bCs/>
                <w:sz w:val="20"/>
                <w:szCs w:val="20"/>
              </w:rPr>
            </w:pPr>
          </w:p>
        </w:tc>
        <w:tc>
          <w:tcPr>
            <w:tcW w:w="1228" w:type="dxa"/>
          </w:tcPr>
          <w:p w14:paraId="1223F253"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6B140C89" w14:textId="173093AB" w:rsidR="00CB4DEA" w:rsidRPr="00FF0A68" w:rsidRDefault="00CB4DEA" w:rsidP="00C82B4E">
            <w:pPr>
              <w:pStyle w:val="Header"/>
              <w:tabs>
                <w:tab w:val="left" w:pos="720"/>
              </w:tabs>
              <w:rPr>
                <w:rFonts w:ascii="Arial" w:hAnsi="Arial" w:cs="Arial"/>
                <w:sz w:val="20"/>
                <w:szCs w:val="20"/>
              </w:rPr>
            </w:pPr>
            <w:r>
              <w:rPr>
                <w:rFonts w:ascii="Arial" w:hAnsi="Arial" w:cs="Arial"/>
                <w:sz w:val="20"/>
                <w:szCs w:val="20"/>
              </w:rPr>
              <w:t>R</w:t>
            </w:r>
            <w:r w:rsidRPr="00FF0A68">
              <w:rPr>
                <w:rFonts w:ascii="Arial" w:hAnsi="Arial" w:cs="Arial"/>
                <w:sz w:val="20"/>
                <w:szCs w:val="20"/>
              </w:rPr>
              <w:t>eview and ensure commonality in, and to oversee the safety and effectiveness of the Hospital Blood Banking service</w:t>
            </w:r>
            <w:r>
              <w:rPr>
                <w:rFonts w:ascii="Arial" w:hAnsi="Arial" w:cs="Arial"/>
                <w:sz w:val="20"/>
                <w:szCs w:val="20"/>
              </w:rPr>
              <w:t xml:space="preserve"> throughout NHSGGC.</w:t>
            </w:r>
          </w:p>
        </w:tc>
      </w:tr>
      <w:tr w:rsidR="00CB4DEA" w:rsidRPr="009F21EC" w14:paraId="7DE0CC2D" w14:textId="77777777" w:rsidTr="006D3D85">
        <w:tc>
          <w:tcPr>
            <w:tcW w:w="1706" w:type="dxa"/>
            <w:vMerge/>
          </w:tcPr>
          <w:p w14:paraId="52E56223" w14:textId="77777777" w:rsidR="00CB4DEA" w:rsidRDefault="00CB4DEA" w:rsidP="00C82B4E">
            <w:pPr>
              <w:spacing w:after="0"/>
              <w:rPr>
                <w:rFonts w:ascii="Arial" w:hAnsi="Arial" w:cs="Arial"/>
                <w:sz w:val="20"/>
                <w:szCs w:val="20"/>
              </w:rPr>
            </w:pPr>
          </w:p>
        </w:tc>
        <w:tc>
          <w:tcPr>
            <w:tcW w:w="2760" w:type="dxa"/>
          </w:tcPr>
          <w:p w14:paraId="1A0612BE" w14:textId="77777777" w:rsidR="00CB4DEA" w:rsidRPr="00C82B4E" w:rsidRDefault="00CB4DEA" w:rsidP="00C82B4E">
            <w:pPr>
              <w:spacing w:line="240" w:lineRule="auto"/>
              <w:rPr>
                <w:rFonts w:ascii="Arial" w:hAnsi="Arial" w:cs="Arial"/>
                <w:bCs/>
                <w:i/>
                <w:iCs/>
                <w:sz w:val="20"/>
                <w:szCs w:val="20"/>
              </w:rPr>
            </w:pPr>
            <w:r w:rsidRPr="00C82B4E">
              <w:rPr>
                <w:rFonts w:ascii="Arial" w:hAnsi="Arial" w:cs="Arial"/>
                <w:bCs/>
                <w:sz w:val="20"/>
                <w:szCs w:val="20"/>
              </w:rPr>
              <w:t>Clyde Sector - Hospital Transfusion Team Meetings</w:t>
            </w:r>
          </w:p>
          <w:p w14:paraId="07547A01" w14:textId="77777777" w:rsidR="00CB4DEA" w:rsidRPr="00C82B4E" w:rsidRDefault="00CB4DEA" w:rsidP="00C82B4E">
            <w:pPr>
              <w:spacing w:line="240" w:lineRule="auto"/>
              <w:rPr>
                <w:rFonts w:ascii="Arial" w:hAnsi="Arial" w:cs="Arial"/>
                <w:bCs/>
                <w:sz w:val="20"/>
                <w:szCs w:val="20"/>
              </w:rPr>
            </w:pPr>
          </w:p>
        </w:tc>
        <w:tc>
          <w:tcPr>
            <w:tcW w:w="1228" w:type="dxa"/>
          </w:tcPr>
          <w:p w14:paraId="66A63008"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7AD20599" w14:textId="77777777" w:rsidR="00CB4DEA" w:rsidRPr="00FF0A68" w:rsidRDefault="00CB4DEA" w:rsidP="006D3D85">
            <w:pPr>
              <w:spacing w:after="0" w:line="240" w:lineRule="auto"/>
              <w:jc w:val="both"/>
              <w:rPr>
                <w:rFonts w:ascii="Arial" w:hAnsi="Arial" w:cs="Arial"/>
                <w:sz w:val="20"/>
                <w:szCs w:val="20"/>
              </w:rPr>
            </w:pPr>
            <w:r>
              <w:rPr>
                <w:rFonts w:ascii="Arial" w:hAnsi="Arial" w:cs="Arial"/>
                <w:sz w:val="20"/>
                <w:szCs w:val="20"/>
              </w:rPr>
              <w:t xml:space="preserve">Review of Blood Transfusion incidents, review </w:t>
            </w:r>
            <w:r w:rsidRPr="00FF0A68">
              <w:rPr>
                <w:rFonts w:ascii="Arial" w:hAnsi="Arial" w:cs="Arial"/>
                <w:sz w:val="20"/>
                <w:szCs w:val="20"/>
              </w:rPr>
              <w:t xml:space="preserve">Blood Transfusion </w:t>
            </w:r>
            <w:r>
              <w:rPr>
                <w:rFonts w:ascii="Arial" w:hAnsi="Arial" w:cs="Arial"/>
                <w:sz w:val="20"/>
                <w:szCs w:val="20"/>
              </w:rPr>
              <w:t>related performance indicators. Escalation to SHOT/SABRE/NHSGGC SAE where required</w:t>
            </w:r>
          </w:p>
        </w:tc>
      </w:tr>
      <w:tr w:rsidR="00CB4DEA" w:rsidRPr="009F21EC" w14:paraId="72825D32" w14:textId="77777777" w:rsidTr="006D3D85">
        <w:tc>
          <w:tcPr>
            <w:tcW w:w="1706" w:type="dxa"/>
            <w:vMerge/>
          </w:tcPr>
          <w:p w14:paraId="5043CB0F" w14:textId="77777777" w:rsidR="00CB4DEA" w:rsidRDefault="00CB4DEA" w:rsidP="00C82B4E">
            <w:pPr>
              <w:spacing w:after="0"/>
              <w:rPr>
                <w:rFonts w:ascii="Arial" w:hAnsi="Arial" w:cs="Arial"/>
                <w:sz w:val="20"/>
                <w:szCs w:val="20"/>
              </w:rPr>
            </w:pPr>
          </w:p>
        </w:tc>
        <w:tc>
          <w:tcPr>
            <w:tcW w:w="2760" w:type="dxa"/>
          </w:tcPr>
          <w:p w14:paraId="0AD2DC13"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Clyde Sector - Hospital Transfusion Committee</w:t>
            </w:r>
          </w:p>
          <w:p w14:paraId="07459315" w14:textId="77777777" w:rsidR="00CB4DEA" w:rsidRPr="00C82B4E" w:rsidRDefault="00CB4DEA" w:rsidP="00C82B4E">
            <w:pPr>
              <w:spacing w:line="240" w:lineRule="auto"/>
              <w:rPr>
                <w:rFonts w:ascii="Arial" w:hAnsi="Arial" w:cs="Arial"/>
                <w:bCs/>
                <w:sz w:val="20"/>
                <w:szCs w:val="20"/>
              </w:rPr>
            </w:pPr>
          </w:p>
        </w:tc>
        <w:tc>
          <w:tcPr>
            <w:tcW w:w="1228" w:type="dxa"/>
          </w:tcPr>
          <w:p w14:paraId="4A8B7B80"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 xml:space="preserve">Quarterly </w:t>
            </w:r>
          </w:p>
        </w:tc>
        <w:tc>
          <w:tcPr>
            <w:tcW w:w="3934" w:type="dxa"/>
          </w:tcPr>
          <w:p w14:paraId="063B7A3C" w14:textId="0EEFAC15" w:rsidR="00CB4DEA" w:rsidRPr="00FF0A68" w:rsidRDefault="00CB4DEA" w:rsidP="006B6A35">
            <w:pPr>
              <w:spacing w:line="240" w:lineRule="auto"/>
              <w:jc w:val="both"/>
              <w:rPr>
                <w:rFonts w:ascii="Arial" w:hAnsi="Arial" w:cs="Arial"/>
                <w:sz w:val="20"/>
                <w:szCs w:val="20"/>
              </w:rPr>
            </w:pPr>
            <w:r>
              <w:rPr>
                <w:rFonts w:ascii="Arial" w:hAnsi="Arial" w:cs="Arial"/>
                <w:sz w:val="20"/>
                <w:szCs w:val="20"/>
              </w:rPr>
              <w:t>R</w:t>
            </w:r>
            <w:r w:rsidRPr="00FF0A68">
              <w:rPr>
                <w:rFonts w:ascii="Arial" w:hAnsi="Arial" w:cs="Arial"/>
                <w:sz w:val="20"/>
                <w:szCs w:val="20"/>
              </w:rPr>
              <w:t>eview and oversee the safety</w:t>
            </w:r>
            <w:r>
              <w:rPr>
                <w:rFonts w:ascii="Arial" w:hAnsi="Arial" w:cs="Arial"/>
                <w:sz w:val="20"/>
                <w:szCs w:val="20"/>
              </w:rPr>
              <w:t xml:space="preserve">, quality </w:t>
            </w:r>
            <w:r w:rsidRPr="00FF0A68">
              <w:rPr>
                <w:rFonts w:ascii="Arial" w:hAnsi="Arial" w:cs="Arial"/>
                <w:sz w:val="20"/>
                <w:szCs w:val="20"/>
              </w:rPr>
              <w:t xml:space="preserve"> and effectiveness of the Hospital Blood Banking / Transfusion service consistent with National and International Blood Banking Legislation and Guidelines, such as the Better Blood Transfusion Program, the Blo</w:t>
            </w:r>
            <w:r>
              <w:rPr>
                <w:rFonts w:ascii="Arial" w:hAnsi="Arial" w:cs="Arial"/>
                <w:sz w:val="20"/>
                <w:szCs w:val="20"/>
              </w:rPr>
              <w:t>od Safety &amp; Quality Regulations, UKAS (ISO: 15189), and so on.</w:t>
            </w:r>
          </w:p>
        </w:tc>
      </w:tr>
      <w:tr w:rsidR="00BA3D5C" w:rsidRPr="009F21EC" w14:paraId="2E229141" w14:textId="77777777" w:rsidTr="006D3D85">
        <w:tc>
          <w:tcPr>
            <w:tcW w:w="1706" w:type="dxa"/>
          </w:tcPr>
          <w:p w14:paraId="0508402A" w14:textId="065D33E2" w:rsidR="00BA3D5C" w:rsidRDefault="00BA3D5C" w:rsidP="00C82B4E">
            <w:pPr>
              <w:spacing w:after="0"/>
              <w:rPr>
                <w:rFonts w:ascii="Arial" w:hAnsi="Arial" w:cs="Arial"/>
                <w:sz w:val="20"/>
                <w:szCs w:val="20"/>
              </w:rPr>
            </w:pPr>
            <w:r>
              <w:rPr>
                <w:rFonts w:ascii="Arial" w:hAnsi="Arial" w:cs="Arial"/>
                <w:sz w:val="20"/>
                <w:szCs w:val="20"/>
              </w:rPr>
              <w:t xml:space="preserve">All staff communications </w:t>
            </w:r>
          </w:p>
        </w:tc>
        <w:tc>
          <w:tcPr>
            <w:tcW w:w="2760" w:type="dxa"/>
          </w:tcPr>
          <w:p w14:paraId="28924913" w14:textId="54951FD2" w:rsidR="00BA3D5C" w:rsidRPr="00C82B4E" w:rsidRDefault="00BA3D5C" w:rsidP="00C82B4E">
            <w:pPr>
              <w:spacing w:line="240" w:lineRule="auto"/>
              <w:rPr>
                <w:rFonts w:ascii="Arial" w:hAnsi="Arial" w:cs="Arial"/>
                <w:bCs/>
                <w:sz w:val="20"/>
                <w:szCs w:val="20"/>
              </w:rPr>
            </w:pPr>
            <w:r>
              <w:rPr>
                <w:rFonts w:ascii="Arial" w:hAnsi="Arial" w:cs="Arial"/>
                <w:bCs/>
                <w:sz w:val="20"/>
                <w:szCs w:val="20"/>
              </w:rPr>
              <w:t>TSM communication, departmental memos, email, announcements using SharePoint</w:t>
            </w:r>
            <w:r w:rsidR="00CB4DEA">
              <w:rPr>
                <w:rFonts w:ascii="Arial" w:hAnsi="Arial" w:cs="Arial"/>
                <w:bCs/>
                <w:sz w:val="20"/>
                <w:szCs w:val="20"/>
              </w:rPr>
              <w:t xml:space="preserve">, Whats app. </w:t>
            </w:r>
          </w:p>
        </w:tc>
        <w:tc>
          <w:tcPr>
            <w:tcW w:w="1228" w:type="dxa"/>
          </w:tcPr>
          <w:p w14:paraId="0F0A3220" w14:textId="4541595C" w:rsidR="00BA3D5C" w:rsidRDefault="00BA3D5C" w:rsidP="00C82B4E">
            <w:pPr>
              <w:pStyle w:val="Header"/>
              <w:tabs>
                <w:tab w:val="left" w:pos="720"/>
              </w:tabs>
              <w:rPr>
                <w:rFonts w:ascii="Arial" w:hAnsi="Arial" w:cs="Arial"/>
                <w:bCs/>
                <w:sz w:val="20"/>
                <w:szCs w:val="20"/>
              </w:rPr>
            </w:pPr>
            <w:r>
              <w:rPr>
                <w:rFonts w:ascii="Arial" w:hAnsi="Arial" w:cs="Arial"/>
                <w:bCs/>
                <w:sz w:val="20"/>
                <w:szCs w:val="20"/>
              </w:rPr>
              <w:t>Variable</w:t>
            </w:r>
          </w:p>
        </w:tc>
        <w:tc>
          <w:tcPr>
            <w:tcW w:w="3934" w:type="dxa"/>
          </w:tcPr>
          <w:p w14:paraId="1531AF66" w14:textId="409C1475" w:rsidR="00BA3D5C" w:rsidRDefault="00BA3D5C" w:rsidP="006B6A35">
            <w:pPr>
              <w:spacing w:line="240" w:lineRule="auto"/>
              <w:jc w:val="both"/>
              <w:rPr>
                <w:rFonts w:ascii="Arial" w:hAnsi="Arial" w:cs="Arial"/>
                <w:sz w:val="20"/>
                <w:szCs w:val="20"/>
              </w:rPr>
            </w:pPr>
            <w:r>
              <w:rPr>
                <w:rFonts w:ascii="Arial" w:hAnsi="Arial" w:cs="Arial"/>
                <w:sz w:val="20"/>
                <w:szCs w:val="20"/>
              </w:rPr>
              <w:t xml:space="preserve">For distribution of information to all staff covering operations, quality and compliance. </w:t>
            </w:r>
          </w:p>
        </w:tc>
      </w:tr>
      <w:bookmarkEnd w:id="45"/>
      <w:bookmarkEnd w:id="46"/>
      <w:bookmarkEnd w:id="47"/>
      <w:bookmarkEnd w:id="48"/>
      <w:bookmarkEnd w:id="49"/>
    </w:tbl>
    <w:p w14:paraId="6537F28F" w14:textId="77777777" w:rsidR="00A06F69" w:rsidRDefault="00A06F69" w:rsidP="00F51C9A">
      <w:pPr>
        <w:pStyle w:val="Header"/>
        <w:jc w:val="both"/>
        <w:rPr>
          <w:rFonts w:ascii="Arial" w:hAnsi="Arial" w:cs="Arial"/>
          <w:b/>
          <w:sz w:val="20"/>
          <w:szCs w:val="20"/>
        </w:rPr>
      </w:pPr>
    </w:p>
    <w:p w14:paraId="2E2FBD5D" w14:textId="77777777" w:rsidR="00413197" w:rsidRDefault="00413197" w:rsidP="00F51C9A">
      <w:pPr>
        <w:pStyle w:val="Header"/>
        <w:jc w:val="both"/>
        <w:rPr>
          <w:rFonts w:ascii="Arial" w:hAnsi="Arial" w:cs="Arial"/>
          <w:sz w:val="20"/>
          <w:szCs w:val="20"/>
        </w:rPr>
      </w:pPr>
      <w:r>
        <w:rPr>
          <w:rFonts w:ascii="Arial" w:hAnsi="Arial" w:cs="Arial"/>
          <w:sz w:val="20"/>
          <w:szCs w:val="20"/>
        </w:rPr>
        <w:t>Controlled meeting agendas ensure accurate minute keeping, where possible:</w:t>
      </w:r>
    </w:p>
    <w:p w14:paraId="6DFB9E20" w14:textId="77777777" w:rsidR="00413197" w:rsidRDefault="00413197" w:rsidP="00F51C9A">
      <w:pPr>
        <w:pStyle w:val="Header"/>
        <w:jc w:val="both"/>
        <w:rPr>
          <w:rFonts w:ascii="Arial" w:hAnsi="Arial" w:cs="Arial"/>
          <w:sz w:val="20"/>
          <w:szCs w:val="20"/>
        </w:rPr>
      </w:pPr>
    </w:p>
    <w:p w14:paraId="471364CD" w14:textId="128C40F3" w:rsidR="00413197" w:rsidRDefault="00413197"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MF-CGEN-068</w:t>
      </w:r>
      <w:r>
        <w:rPr>
          <w:rFonts w:ascii="Arial" w:hAnsi="Arial" w:cs="Arial"/>
          <w:sz w:val="20"/>
          <w:szCs w:val="20"/>
        </w:rPr>
        <w:t xml:space="preserve"> – Management Meeting Agenda Form</w:t>
      </w:r>
    </w:p>
    <w:p w14:paraId="0156910F" w14:textId="29A454B0" w:rsidR="00D40713" w:rsidRDefault="00D40713" w:rsidP="009C1FDC">
      <w:pPr>
        <w:pStyle w:val="Header"/>
        <w:numPr>
          <w:ilvl w:val="0"/>
          <w:numId w:val="14"/>
        </w:numPr>
        <w:jc w:val="both"/>
        <w:rPr>
          <w:rFonts w:ascii="Arial" w:hAnsi="Arial" w:cs="Arial"/>
          <w:sz w:val="20"/>
          <w:szCs w:val="20"/>
        </w:rPr>
      </w:pPr>
      <w:r w:rsidRPr="00D40713">
        <w:rPr>
          <w:rFonts w:ascii="Arial" w:hAnsi="Arial" w:cs="Arial"/>
          <w:b/>
          <w:sz w:val="20"/>
          <w:szCs w:val="20"/>
        </w:rPr>
        <w:t>MF-CGEN-078</w:t>
      </w:r>
      <w:r>
        <w:rPr>
          <w:rFonts w:ascii="Arial" w:hAnsi="Arial" w:cs="Arial"/>
          <w:sz w:val="20"/>
          <w:szCs w:val="20"/>
        </w:rPr>
        <w:t xml:space="preserve"> – Senior Scientist Meeting Agenda Form</w:t>
      </w:r>
    </w:p>
    <w:p w14:paraId="7DB5046D" w14:textId="2051B670"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MF-CGEN-019</w:t>
      </w:r>
      <w:r>
        <w:rPr>
          <w:rFonts w:ascii="Arial" w:hAnsi="Arial" w:cs="Arial"/>
          <w:sz w:val="20"/>
          <w:szCs w:val="20"/>
        </w:rPr>
        <w:t xml:space="preserve"> – Departmental Meeting Minutes Pro-Forma</w:t>
      </w:r>
    </w:p>
    <w:p w14:paraId="08A5B431" w14:textId="79D099A3"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MF-CGEN-077</w:t>
      </w:r>
      <w:r>
        <w:rPr>
          <w:rFonts w:ascii="Arial" w:hAnsi="Arial" w:cs="Arial"/>
          <w:sz w:val="20"/>
          <w:szCs w:val="20"/>
        </w:rPr>
        <w:t xml:space="preserve"> – Clyde </w:t>
      </w:r>
      <w:r w:rsidR="005806CD">
        <w:rPr>
          <w:rFonts w:ascii="Arial" w:hAnsi="Arial" w:cs="Arial"/>
          <w:sz w:val="20"/>
          <w:szCs w:val="20"/>
        </w:rPr>
        <w:t>HTT Agenda Te</w:t>
      </w:r>
      <w:r>
        <w:rPr>
          <w:rFonts w:ascii="Arial" w:hAnsi="Arial" w:cs="Arial"/>
          <w:sz w:val="20"/>
          <w:szCs w:val="20"/>
        </w:rPr>
        <w:t>mplate</w:t>
      </w:r>
    </w:p>
    <w:p w14:paraId="70DF9E56" w14:textId="77777777" w:rsidR="00413197" w:rsidRDefault="00413197" w:rsidP="00F51C9A">
      <w:pPr>
        <w:pStyle w:val="Header"/>
        <w:jc w:val="both"/>
        <w:rPr>
          <w:rFonts w:ascii="Arial" w:hAnsi="Arial" w:cs="Arial"/>
          <w:sz w:val="20"/>
          <w:szCs w:val="20"/>
        </w:rPr>
      </w:pPr>
    </w:p>
    <w:p w14:paraId="649BB5CC" w14:textId="77777777" w:rsidR="00F51C9A" w:rsidRPr="00FF0A68" w:rsidRDefault="00A06F69" w:rsidP="00F51C9A">
      <w:pPr>
        <w:pStyle w:val="Header"/>
        <w:jc w:val="both"/>
        <w:rPr>
          <w:rFonts w:ascii="Arial" w:hAnsi="Arial" w:cs="Arial"/>
          <w:sz w:val="20"/>
          <w:szCs w:val="20"/>
        </w:rPr>
      </w:pPr>
      <w:r>
        <w:rPr>
          <w:rFonts w:ascii="Arial" w:hAnsi="Arial" w:cs="Arial"/>
          <w:sz w:val="20"/>
          <w:szCs w:val="20"/>
        </w:rPr>
        <w:t xml:space="preserve">Minutes </w:t>
      </w:r>
      <w:r w:rsidR="00413197">
        <w:rPr>
          <w:rFonts w:ascii="Arial" w:hAnsi="Arial" w:cs="Arial"/>
          <w:sz w:val="20"/>
          <w:szCs w:val="20"/>
        </w:rPr>
        <w:t xml:space="preserve">are distributed </w:t>
      </w:r>
      <w:r>
        <w:rPr>
          <w:rFonts w:ascii="Arial" w:hAnsi="Arial" w:cs="Arial"/>
          <w:sz w:val="20"/>
          <w:szCs w:val="20"/>
        </w:rPr>
        <w:t>to</w:t>
      </w:r>
      <w:r w:rsidR="00413197">
        <w:rPr>
          <w:rFonts w:ascii="Arial" w:hAnsi="Arial" w:cs="Arial"/>
          <w:sz w:val="20"/>
          <w:szCs w:val="20"/>
        </w:rPr>
        <w:t xml:space="preserve"> </w:t>
      </w:r>
      <w:r>
        <w:rPr>
          <w:rFonts w:ascii="Arial" w:hAnsi="Arial" w:cs="Arial"/>
          <w:sz w:val="20"/>
          <w:szCs w:val="20"/>
        </w:rPr>
        <w:t>relevant</w:t>
      </w:r>
      <w:r w:rsidR="00413197">
        <w:rPr>
          <w:rFonts w:ascii="Arial" w:hAnsi="Arial" w:cs="Arial"/>
          <w:sz w:val="20"/>
          <w:szCs w:val="20"/>
        </w:rPr>
        <w:t xml:space="preserve"> staff groups </w:t>
      </w:r>
      <w:r>
        <w:rPr>
          <w:rFonts w:ascii="Arial" w:hAnsi="Arial" w:cs="Arial"/>
          <w:sz w:val="20"/>
          <w:szCs w:val="20"/>
        </w:rPr>
        <w:t xml:space="preserve">via </w:t>
      </w:r>
      <w:r w:rsidR="005806CD">
        <w:rPr>
          <w:rFonts w:ascii="Arial" w:hAnsi="Arial" w:cs="Arial"/>
          <w:sz w:val="20"/>
          <w:szCs w:val="20"/>
        </w:rPr>
        <w:t xml:space="preserve">email or </w:t>
      </w:r>
      <w:r>
        <w:rPr>
          <w:rFonts w:ascii="Arial" w:hAnsi="Arial" w:cs="Arial"/>
          <w:sz w:val="20"/>
          <w:szCs w:val="20"/>
        </w:rPr>
        <w:t xml:space="preserve">Q-Pulse. </w:t>
      </w:r>
    </w:p>
    <w:p w14:paraId="16F3933C" w14:textId="2E9BF0DE" w:rsidR="00F51C9A" w:rsidRDefault="00EB6328" w:rsidP="00730DF9">
      <w:pPr>
        <w:pStyle w:val="Heading2"/>
        <w:numPr>
          <w:ilvl w:val="1"/>
          <w:numId w:val="1"/>
        </w:numPr>
        <w:rPr>
          <w:i w:val="0"/>
        </w:rPr>
      </w:pPr>
      <w:bookmarkStart w:id="57" w:name="_Objectives_and_policies"/>
      <w:bookmarkStart w:id="58" w:name="_Toc227749773"/>
      <w:bookmarkEnd w:id="50"/>
      <w:bookmarkEnd w:id="51"/>
      <w:bookmarkEnd w:id="52"/>
      <w:bookmarkEnd w:id="53"/>
      <w:bookmarkEnd w:id="54"/>
      <w:bookmarkEnd w:id="55"/>
      <w:bookmarkEnd w:id="56"/>
      <w:bookmarkEnd w:id="57"/>
      <w:r>
        <w:t>Objectives and policies</w:t>
      </w:r>
      <w:r w:rsidR="00C62312">
        <w:t xml:space="preserve"> (</w:t>
      </w:r>
      <w:r w:rsidR="00336388" w:rsidRPr="00336388">
        <w:rPr>
          <w:color w:val="0000FF"/>
        </w:rPr>
        <w:t xml:space="preserve">BSQR, </w:t>
      </w:r>
      <w:r w:rsidR="00C62312" w:rsidRPr="00336388">
        <w:rPr>
          <w:i w:val="0"/>
          <w:color w:val="0000FF"/>
        </w:rPr>
        <w:t xml:space="preserve">ISO </w:t>
      </w:r>
      <w:r w:rsidR="00C62312" w:rsidRPr="002947B1">
        <w:rPr>
          <w:i w:val="0"/>
          <w:color w:val="0000FF"/>
        </w:rPr>
        <w:t>5.5 a-d</w:t>
      </w:r>
      <w:r w:rsidR="00C62312">
        <w:t>)</w:t>
      </w:r>
      <w:bookmarkEnd w:id="58"/>
    </w:p>
    <w:p w14:paraId="560747B3" w14:textId="539FEEB8" w:rsidR="00EB6328" w:rsidRPr="001458CA" w:rsidRDefault="001458CA" w:rsidP="003B60CE">
      <w:pPr>
        <w:jc w:val="both"/>
        <w:rPr>
          <w:rFonts w:ascii="Arial" w:hAnsi="Arial" w:cs="Arial"/>
          <w:sz w:val="20"/>
          <w:szCs w:val="20"/>
          <w:lang w:eastAsia="en-GB"/>
        </w:rPr>
      </w:pPr>
      <w:r w:rsidRPr="001458CA">
        <w:rPr>
          <w:rFonts w:ascii="Arial" w:hAnsi="Arial" w:cs="Arial"/>
          <w:sz w:val="20"/>
          <w:szCs w:val="20"/>
          <w:lang w:val="en-US"/>
        </w:rPr>
        <w:t>Objective</w:t>
      </w:r>
      <w:r>
        <w:rPr>
          <w:rFonts w:ascii="Arial" w:hAnsi="Arial" w:cs="Arial"/>
          <w:sz w:val="20"/>
          <w:szCs w:val="20"/>
          <w:lang w:val="en-US"/>
        </w:rPr>
        <w:t>s</w:t>
      </w:r>
      <w:r w:rsidRPr="001458CA">
        <w:rPr>
          <w:rFonts w:ascii="Arial" w:hAnsi="Arial" w:cs="Arial"/>
          <w:sz w:val="20"/>
          <w:szCs w:val="20"/>
          <w:lang w:val="en-US"/>
        </w:rPr>
        <w:t xml:space="preserve"> and policies are defined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648"/>
      </w:tblGrid>
      <w:tr w:rsidR="00EB6328" w:rsidRPr="00FF0A68" w14:paraId="4345D93A" w14:textId="77777777" w:rsidTr="001458CA">
        <w:trPr>
          <w:trHeight w:val="1025"/>
        </w:trPr>
        <w:tc>
          <w:tcPr>
            <w:tcW w:w="1872" w:type="dxa"/>
            <w:shd w:val="clear" w:color="auto" w:fill="auto"/>
          </w:tcPr>
          <w:p w14:paraId="18FFDEAB" w14:textId="3995E0BC" w:rsidR="00EB6328" w:rsidRPr="001458CA" w:rsidRDefault="001458CA" w:rsidP="003B60CE">
            <w:pPr>
              <w:jc w:val="both"/>
              <w:rPr>
                <w:rFonts w:ascii="Arial" w:hAnsi="Arial" w:cs="Arial"/>
                <w:bCs/>
                <w:sz w:val="20"/>
                <w:szCs w:val="20"/>
              </w:rPr>
            </w:pPr>
            <w:r w:rsidRPr="001458CA">
              <w:rPr>
                <w:rFonts w:ascii="Arial" w:hAnsi="Arial" w:cs="Arial"/>
                <w:b/>
                <w:bCs/>
                <w:sz w:val="20"/>
                <w:szCs w:val="20"/>
              </w:rPr>
              <w:t>MP-CGEN-007</w:t>
            </w:r>
            <w:r>
              <w:rPr>
                <w:rFonts w:ascii="Arial" w:hAnsi="Arial" w:cs="Arial"/>
                <w:bCs/>
                <w:sz w:val="20"/>
                <w:szCs w:val="20"/>
              </w:rPr>
              <w:t xml:space="preserve"> - </w:t>
            </w:r>
            <w:r w:rsidRPr="001458CA">
              <w:rPr>
                <w:rFonts w:ascii="Arial" w:hAnsi="Arial" w:cs="Arial"/>
                <w:bCs/>
                <w:sz w:val="20"/>
                <w:szCs w:val="20"/>
              </w:rPr>
              <w:t>Quality Policy</w:t>
            </w:r>
          </w:p>
        </w:tc>
        <w:tc>
          <w:tcPr>
            <w:tcW w:w="7648" w:type="dxa"/>
            <w:shd w:val="clear" w:color="auto" w:fill="auto"/>
          </w:tcPr>
          <w:p w14:paraId="4276A054" w14:textId="77777777" w:rsidR="001458CA" w:rsidRDefault="00EB6328" w:rsidP="003B60CE">
            <w:pPr>
              <w:jc w:val="both"/>
              <w:rPr>
                <w:rFonts w:ascii="Arial" w:hAnsi="Arial" w:cs="Arial"/>
                <w:sz w:val="20"/>
                <w:szCs w:val="20"/>
              </w:rPr>
            </w:pPr>
            <w:r w:rsidRPr="00FF0A68">
              <w:rPr>
                <w:rFonts w:ascii="Arial" w:hAnsi="Arial" w:cs="Arial"/>
                <w:sz w:val="20"/>
                <w:szCs w:val="20"/>
              </w:rPr>
              <w:t>The Quality Policy communicates to staff</w:t>
            </w:r>
            <w:r w:rsidR="001458CA">
              <w:rPr>
                <w:rFonts w:ascii="Arial" w:hAnsi="Arial" w:cs="Arial"/>
                <w:sz w:val="20"/>
                <w:szCs w:val="20"/>
              </w:rPr>
              <w:t xml:space="preserve"> and users the below:</w:t>
            </w:r>
          </w:p>
          <w:p w14:paraId="277E9E19" w14:textId="4408AA3A" w:rsidR="001458CA"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Meet needs and requirements of patients and users</w:t>
            </w:r>
          </w:p>
          <w:p w14:paraId="2A406862" w14:textId="77777777" w:rsidR="001458CA" w:rsidRPr="00067D50"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C</w:t>
            </w:r>
            <w:r w:rsidRPr="00067D50">
              <w:rPr>
                <w:rFonts w:ascii="Arial" w:hAnsi="Arial" w:cs="Arial"/>
                <w:sz w:val="20"/>
                <w:szCs w:val="20"/>
                <w:lang w:eastAsia="en-GB"/>
              </w:rPr>
              <w:t>ommit to good professional practice;</w:t>
            </w:r>
          </w:p>
          <w:p w14:paraId="03F132B9" w14:textId="77777777" w:rsidR="001458CA" w:rsidRPr="00067D50" w:rsidRDefault="001458CA" w:rsidP="003B60CE">
            <w:pPr>
              <w:pStyle w:val="ListParagraph"/>
              <w:numPr>
                <w:ilvl w:val="0"/>
                <w:numId w:val="15"/>
              </w:num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P</w:t>
            </w:r>
            <w:r w:rsidRPr="00067D50">
              <w:rPr>
                <w:rFonts w:ascii="Arial" w:hAnsi="Arial" w:cs="Arial"/>
                <w:sz w:val="20"/>
                <w:szCs w:val="20"/>
                <w:lang w:eastAsia="en-GB"/>
              </w:rPr>
              <w:t>rovide examinations that fulfil their intended use;</w:t>
            </w:r>
          </w:p>
          <w:p w14:paraId="5733A2BF"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Conform to BSI ISO 15189:2022 standards;</w:t>
            </w:r>
          </w:p>
          <w:p w14:paraId="20C4B166"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Adhere to BSQR 2005 legislation</w:t>
            </w:r>
          </w:p>
          <w:p w14:paraId="74F6AA82" w14:textId="58932A25" w:rsidR="001458CA" w:rsidRPr="001458CA" w:rsidRDefault="001458CA" w:rsidP="003B60CE">
            <w:pPr>
              <w:pStyle w:val="ListParagraph"/>
              <w:spacing w:after="0"/>
              <w:jc w:val="both"/>
              <w:rPr>
                <w:rFonts w:ascii="Arial" w:hAnsi="Arial" w:cs="Arial"/>
                <w:sz w:val="20"/>
                <w:szCs w:val="20"/>
              </w:rPr>
            </w:pPr>
          </w:p>
        </w:tc>
      </w:tr>
      <w:tr w:rsidR="00EB6328" w:rsidRPr="00FF0A68" w14:paraId="7C6A49ED" w14:textId="77777777" w:rsidTr="001458CA">
        <w:trPr>
          <w:trHeight w:val="689"/>
        </w:trPr>
        <w:tc>
          <w:tcPr>
            <w:tcW w:w="1872" w:type="dxa"/>
            <w:shd w:val="clear" w:color="auto" w:fill="auto"/>
          </w:tcPr>
          <w:p w14:paraId="2ECD3BB4" w14:textId="5BF19393" w:rsidR="00EB6328" w:rsidRPr="00FF0A68" w:rsidRDefault="00EB6328" w:rsidP="003B60CE">
            <w:pPr>
              <w:jc w:val="both"/>
              <w:rPr>
                <w:rFonts w:ascii="Arial" w:hAnsi="Arial" w:cs="Arial"/>
                <w:b/>
                <w:bCs/>
                <w:sz w:val="20"/>
                <w:szCs w:val="20"/>
              </w:rPr>
            </w:pPr>
            <w:r w:rsidRPr="00FF0A68">
              <w:rPr>
                <w:rFonts w:ascii="Arial" w:hAnsi="Arial" w:cs="Arial"/>
                <w:b/>
                <w:bCs/>
                <w:sz w:val="20"/>
                <w:szCs w:val="20"/>
              </w:rPr>
              <w:t xml:space="preserve">Objectives </w:t>
            </w:r>
          </w:p>
        </w:tc>
        <w:tc>
          <w:tcPr>
            <w:tcW w:w="7648" w:type="dxa"/>
            <w:shd w:val="clear" w:color="auto" w:fill="auto"/>
          </w:tcPr>
          <w:p w14:paraId="4315C9F2" w14:textId="34D6555F" w:rsidR="00EB6328" w:rsidRPr="00FF0A68" w:rsidRDefault="00EB6328" w:rsidP="003B60CE">
            <w:pPr>
              <w:spacing w:after="120" w:line="240" w:lineRule="auto"/>
              <w:jc w:val="both"/>
              <w:rPr>
                <w:rFonts w:ascii="Arial" w:hAnsi="Arial" w:cs="Arial"/>
                <w:sz w:val="20"/>
                <w:szCs w:val="20"/>
                <w:highlight w:val="yellow"/>
              </w:rPr>
            </w:pPr>
            <w:r w:rsidRPr="00FF0A68">
              <w:rPr>
                <w:rFonts w:ascii="Arial" w:hAnsi="Arial" w:cs="Arial"/>
                <w:sz w:val="20"/>
                <w:szCs w:val="20"/>
              </w:rPr>
              <w:t xml:space="preserve">Are established locally or within the Diagnostics Directorate. There are set out annually at the Annual management review </w:t>
            </w:r>
            <w:r w:rsidR="001458CA">
              <w:rPr>
                <w:rFonts w:ascii="Arial" w:hAnsi="Arial" w:cs="Arial"/>
                <w:sz w:val="20"/>
                <w:szCs w:val="20"/>
              </w:rPr>
              <w:t>(</w:t>
            </w:r>
            <w:r w:rsidR="001458CA" w:rsidRPr="001458CA">
              <w:rPr>
                <w:rFonts w:ascii="Arial" w:hAnsi="Arial" w:cs="Arial"/>
                <w:b/>
                <w:sz w:val="20"/>
                <w:szCs w:val="20"/>
              </w:rPr>
              <w:t>MP-CGEN-015</w:t>
            </w:r>
            <w:r w:rsidR="001458CA">
              <w:rPr>
                <w:rFonts w:ascii="Arial" w:hAnsi="Arial" w:cs="Arial"/>
                <w:sz w:val="20"/>
                <w:szCs w:val="20"/>
              </w:rPr>
              <w:t xml:space="preserve">) </w:t>
            </w:r>
            <w:r w:rsidRPr="00FF0A68">
              <w:rPr>
                <w:rFonts w:ascii="Arial" w:hAnsi="Arial" w:cs="Arial"/>
                <w:sz w:val="20"/>
                <w:szCs w:val="20"/>
              </w:rPr>
              <w:t>a</w:t>
            </w:r>
            <w:r w:rsidR="001458CA">
              <w:rPr>
                <w:rFonts w:ascii="Arial" w:hAnsi="Arial" w:cs="Arial"/>
                <w:sz w:val="20"/>
                <w:szCs w:val="20"/>
              </w:rPr>
              <w:t xml:space="preserve">nd updated as and when required using </w:t>
            </w:r>
            <w:r w:rsidR="001458CA" w:rsidRPr="001458CA">
              <w:rPr>
                <w:rFonts w:ascii="Arial" w:hAnsi="Arial" w:cs="Arial"/>
                <w:b/>
                <w:sz w:val="20"/>
                <w:szCs w:val="20"/>
              </w:rPr>
              <w:t>QF-CGEN-015</w:t>
            </w:r>
            <w:r w:rsidR="001458CA">
              <w:rPr>
                <w:rFonts w:ascii="Arial" w:hAnsi="Arial" w:cs="Arial"/>
                <w:sz w:val="20"/>
                <w:szCs w:val="20"/>
              </w:rPr>
              <w:t xml:space="preserve"> – Quality Objectives and Plans Report Form</w:t>
            </w:r>
          </w:p>
        </w:tc>
      </w:tr>
    </w:tbl>
    <w:p w14:paraId="00F32BB4" w14:textId="77777777" w:rsidR="001458CA" w:rsidRDefault="001458CA" w:rsidP="003B60CE">
      <w:pPr>
        <w:jc w:val="both"/>
        <w:rPr>
          <w:rFonts w:ascii="Arial" w:hAnsi="Arial" w:cs="Arial"/>
          <w:sz w:val="20"/>
          <w:szCs w:val="20"/>
        </w:rPr>
      </w:pPr>
    </w:p>
    <w:p w14:paraId="402FEF34" w14:textId="77777777" w:rsidR="00067D50" w:rsidRDefault="00067D50" w:rsidP="003B60CE">
      <w:pPr>
        <w:jc w:val="both"/>
        <w:rPr>
          <w:rFonts w:ascii="Arial" w:hAnsi="Arial" w:cs="Arial"/>
          <w:sz w:val="20"/>
          <w:szCs w:val="20"/>
        </w:rPr>
      </w:pPr>
      <w:r>
        <w:rPr>
          <w:rFonts w:ascii="Arial" w:hAnsi="Arial" w:cs="Arial"/>
          <w:sz w:val="20"/>
          <w:szCs w:val="20"/>
        </w:rPr>
        <w:t>Where feasible objectives will be SMART to measure and determine effectiveness of objectives and policies.</w:t>
      </w:r>
    </w:p>
    <w:p w14:paraId="36C6E102" w14:textId="6ADE69CB" w:rsidR="00067D50" w:rsidRDefault="00067D50" w:rsidP="003B60CE">
      <w:pPr>
        <w:jc w:val="both"/>
        <w:rPr>
          <w:rFonts w:ascii="Arial" w:hAnsi="Arial" w:cs="Arial"/>
          <w:sz w:val="20"/>
          <w:szCs w:val="20"/>
        </w:rPr>
      </w:pPr>
      <w:r w:rsidRPr="00067D50">
        <w:rPr>
          <w:rFonts w:ascii="Arial" w:hAnsi="Arial" w:cs="Arial"/>
          <w:b/>
          <w:sz w:val="20"/>
          <w:szCs w:val="20"/>
        </w:rPr>
        <w:t>MP-CGEN-008</w:t>
      </w:r>
      <w:r>
        <w:rPr>
          <w:rFonts w:ascii="Arial" w:hAnsi="Arial" w:cs="Arial"/>
          <w:sz w:val="20"/>
          <w:szCs w:val="20"/>
        </w:rPr>
        <w:t xml:space="preserve"> - </w:t>
      </w:r>
      <w:r w:rsidRPr="00FF0A68">
        <w:rPr>
          <w:rFonts w:ascii="Arial" w:hAnsi="Arial" w:cs="Arial"/>
          <w:sz w:val="20"/>
          <w:szCs w:val="20"/>
        </w:rPr>
        <w:t>Change Contr</w:t>
      </w:r>
      <w:r>
        <w:rPr>
          <w:rFonts w:ascii="Arial" w:hAnsi="Arial" w:cs="Arial"/>
          <w:sz w:val="20"/>
          <w:szCs w:val="20"/>
        </w:rPr>
        <w:t>ol, Validation and Verification</w:t>
      </w:r>
      <w:r w:rsidRPr="00FF0A68">
        <w:rPr>
          <w:rFonts w:ascii="Arial" w:hAnsi="Arial" w:cs="Arial"/>
          <w:sz w:val="20"/>
          <w:szCs w:val="20"/>
        </w:rPr>
        <w:t xml:space="preserve"> </w:t>
      </w:r>
      <w:r w:rsidR="00F14D58">
        <w:rPr>
          <w:rFonts w:ascii="Arial" w:hAnsi="Arial" w:cs="Arial"/>
          <w:sz w:val="20"/>
          <w:szCs w:val="20"/>
        </w:rPr>
        <w:t xml:space="preserve">insures the integrity of the management system (objectives and </w:t>
      </w:r>
      <w:r w:rsidR="005D722C">
        <w:rPr>
          <w:rFonts w:ascii="Arial" w:hAnsi="Arial" w:cs="Arial"/>
          <w:sz w:val="20"/>
          <w:szCs w:val="20"/>
        </w:rPr>
        <w:t>policies</w:t>
      </w:r>
      <w:r w:rsidR="00F14D58">
        <w:rPr>
          <w:rFonts w:ascii="Arial" w:hAnsi="Arial" w:cs="Arial"/>
          <w:sz w:val="20"/>
          <w:szCs w:val="20"/>
        </w:rPr>
        <w:t xml:space="preserve">) are maintained through periods of change. </w:t>
      </w:r>
    </w:p>
    <w:p w14:paraId="1E198F54" w14:textId="62DE6500" w:rsidR="00F14D58" w:rsidRPr="00670EBF" w:rsidRDefault="00F14D58" w:rsidP="003B60CE">
      <w:pPr>
        <w:jc w:val="both"/>
        <w:rPr>
          <w:rFonts w:ascii="Arial" w:hAnsi="Arial" w:cs="Arial"/>
          <w:sz w:val="20"/>
          <w:szCs w:val="20"/>
        </w:rPr>
      </w:pPr>
      <w:r w:rsidRPr="00670EBF">
        <w:rPr>
          <w:rFonts w:ascii="Arial" w:hAnsi="Arial" w:cs="Arial"/>
          <w:sz w:val="20"/>
          <w:szCs w:val="20"/>
        </w:rPr>
        <w:t xml:space="preserve">Quality indicators in place to monitor performance in relation to objectives are defined in </w:t>
      </w:r>
      <w:hyperlink w:anchor="_Evaluations" w:history="1">
        <w:r w:rsidRPr="00D15368">
          <w:rPr>
            <w:rStyle w:val="Hyperlink"/>
            <w:rFonts w:ascii="Arial" w:hAnsi="Arial" w:cs="Arial"/>
            <w:sz w:val="20"/>
            <w:szCs w:val="20"/>
          </w:rPr>
          <w:t>Section 8.8</w:t>
        </w:r>
      </w:hyperlink>
      <w:r w:rsidRPr="00670EBF">
        <w:rPr>
          <w:rFonts w:ascii="Arial" w:hAnsi="Arial" w:cs="Arial"/>
          <w:sz w:val="20"/>
          <w:szCs w:val="20"/>
        </w:rPr>
        <w:t>.</w:t>
      </w:r>
    </w:p>
    <w:p w14:paraId="54CB9FD4" w14:textId="77777777" w:rsidR="00670EBF" w:rsidRPr="00670EBF" w:rsidRDefault="00CF3C7A" w:rsidP="00670EBF">
      <w:pPr>
        <w:pStyle w:val="Heading2"/>
        <w:numPr>
          <w:ilvl w:val="1"/>
          <w:numId w:val="1"/>
        </w:numPr>
      </w:pPr>
      <w:bookmarkStart w:id="59" w:name="_Toc227749774"/>
      <w:r>
        <w:lastRenderedPageBreak/>
        <w:t>Risk management</w:t>
      </w:r>
      <w:r w:rsidR="00670EBF">
        <w:t xml:space="preserve"> (</w:t>
      </w:r>
      <w:r w:rsidR="00670EBF" w:rsidRPr="009231C7">
        <w:rPr>
          <w:color w:val="0000FF"/>
        </w:rPr>
        <w:t>ISO 5.6 a-b</w:t>
      </w:r>
      <w:r w:rsidR="00670EBF">
        <w:t>)</w:t>
      </w:r>
      <w:bookmarkEnd w:id="59"/>
    </w:p>
    <w:p w14:paraId="31ECA10D" w14:textId="5CAAF934" w:rsidR="00FE773E" w:rsidRDefault="00FE773E" w:rsidP="008033E3">
      <w:pPr>
        <w:spacing w:line="240" w:lineRule="auto"/>
        <w:jc w:val="both"/>
        <w:rPr>
          <w:rFonts w:ascii="Arial" w:hAnsi="Arial" w:cs="Arial"/>
          <w:sz w:val="20"/>
          <w:szCs w:val="20"/>
        </w:rPr>
      </w:pPr>
      <w:r>
        <w:rPr>
          <w:rFonts w:ascii="Arial" w:hAnsi="Arial" w:cs="Arial"/>
          <w:sz w:val="20"/>
          <w:szCs w:val="20"/>
        </w:rPr>
        <w:t>The Department manages risk in line with NHSGGC co</w:t>
      </w:r>
      <w:r w:rsidR="00E3223D">
        <w:rPr>
          <w:rFonts w:ascii="Arial" w:hAnsi="Arial" w:cs="Arial"/>
          <w:sz w:val="20"/>
          <w:szCs w:val="20"/>
        </w:rPr>
        <w:t>rporate risk procedures. These are</w:t>
      </w:r>
      <w:r>
        <w:rPr>
          <w:rFonts w:ascii="Arial" w:hAnsi="Arial" w:cs="Arial"/>
          <w:sz w:val="20"/>
          <w:szCs w:val="20"/>
        </w:rPr>
        <w:t xml:space="preserve"> further defined by NHSGGC in the below</w:t>
      </w:r>
      <w:r w:rsidR="00E3223D">
        <w:rPr>
          <w:rFonts w:ascii="Arial" w:hAnsi="Arial" w:cs="Arial"/>
          <w:sz w:val="20"/>
          <w:szCs w:val="20"/>
        </w:rPr>
        <w:t xml:space="preserve"> link</w:t>
      </w:r>
      <w:r>
        <w:rPr>
          <w:rFonts w:ascii="Arial" w:hAnsi="Arial" w:cs="Arial"/>
          <w:sz w:val="20"/>
          <w:szCs w:val="20"/>
        </w:rPr>
        <w:t xml:space="preserve">:  </w:t>
      </w:r>
    </w:p>
    <w:p w14:paraId="4863E4A5" w14:textId="134C983F" w:rsidR="00E3223D" w:rsidRPr="00E3223D" w:rsidRDefault="00C12CC6" w:rsidP="008033E3">
      <w:pPr>
        <w:spacing w:line="240" w:lineRule="auto"/>
        <w:jc w:val="both"/>
        <w:rPr>
          <w:rFonts w:ascii="Arial" w:hAnsi="Arial" w:cs="Arial"/>
          <w:sz w:val="18"/>
          <w:szCs w:val="20"/>
        </w:rPr>
      </w:pPr>
      <w:hyperlink r:id="rId23" w:history="1">
        <w:r w:rsidR="00E3223D" w:rsidRPr="00E3223D">
          <w:rPr>
            <w:rStyle w:val="Hyperlink"/>
            <w:rFonts w:ascii="Arial" w:hAnsi="Arial" w:cs="Arial"/>
            <w:sz w:val="20"/>
          </w:rPr>
          <w:t>Risk Management - Corporate</w:t>
        </w:r>
      </w:hyperlink>
    </w:p>
    <w:p w14:paraId="45753259" w14:textId="5DEB449D" w:rsidR="00CF3C7A" w:rsidRDefault="003332E9" w:rsidP="008033E3">
      <w:pPr>
        <w:spacing w:line="240" w:lineRule="auto"/>
        <w:jc w:val="both"/>
        <w:rPr>
          <w:rFonts w:ascii="Arial" w:hAnsi="Arial" w:cs="Arial"/>
          <w:sz w:val="20"/>
          <w:szCs w:val="20"/>
        </w:rPr>
      </w:pPr>
      <w:r>
        <w:rPr>
          <w:rFonts w:ascii="Arial" w:hAnsi="Arial" w:cs="Arial"/>
          <w:sz w:val="20"/>
          <w:szCs w:val="20"/>
        </w:rPr>
        <w:t xml:space="preserve">The Department operates </w:t>
      </w:r>
      <w:r w:rsidR="00670EBF" w:rsidRPr="00670EBF">
        <w:rPr>
          <w:rFonts w:ascii="Arial" w:hAnsi="Arial" w:cs="Arial"/>
          <w:b/>
          <w:sz w:val="20"/>
          <w:szCs w:val="20"/>
        </w:rPr>
        <w:t>MP-CGEN-005</w:t>
      </w:r>
      <w:r w:rsidR="00670EBF">
        <w:rPr>
          <w:rFonts w:ascii="Arial" w:hAnsi="Arial" w:cs="Arial"/>
          <w:sz w:val="20"/>
          <w:szCs w:val="20"/>
        </w:rPr>
        <w:t xml:space="preserve">- </w:t>
      </w:r>
      <w:r w:rsidR="00CF3C7A" w:rsidRPr="00FF0A68">
        <w:rPr>
          <w:rFonts w:ascii="Arial" w:hAnsi="Arial" w:cs="Arial"/>
          <w:sz w:val="20"/>
          <w:szCs w:val="20"/>
        </w:rPr>
        <w:t>Ris</w:t>
      </w:r>
      <w:r w:rsidR="00670EBF">
        <w:rPr>
          <w:rFonts w:ascii="Arial" w:hAnsi="Arial" w:cs="Arial"/>
          <w:sz w:val="20"/>
          <w:szCs w:val="20"/>
        </w:rPr>
        <w:t xml:space="preserve">k &amp; Incident Management Policy </w:t>
      </w:r>
      <w:r w:rsidR="00CF3C7A" w:rsidRPr="00FF0A68">
        <w:rPr>
          <w:rFonts w:ascii="Arial" w:hAnsi="Arial" w:cs="Arial"/>
          <w:sz w:val="20"/>
          <w:szCs w:val="20"/>
        </w:rPr>
        <w:t xml:space="preserve">that includes a systematic process </w:t>
      </w:r>
      <w:r w:rsidR="00670EBF">
        <w:rPr>
          <w:rFonts w:ascii="Arial" w:hAnsi="Arial" w:cs="Arial"/>
          <w:sz w:val="20"/>
          <w:szCs w:val="20"/>
        </w:rPr>
        <w:t xml:space="preserve">approach to risk management. The below documentation further details the risk management process in the Department. </w:t>
      </w:r>
    </w:p>
    <w:p w14:paraId="7EA62E82" w14:textId="47BBAF22" w:rsidR="00670EBF" w:rsidRPr="00A60984" w:rsidRDefault="00052E41" w:rsidP="008033E3">
      <w:pPr>
        <w:spacing w:line="240" w:lineRule="auto"/>
        <w:jc w:val="both"/>
        <w:rPr>
          <w:rFonts w:ascii="Arial" w:hAnsi="Arial" w:cs="Arial"/>
          <w:sz w:val="20"/>
          <w:szCs w:val="20"/>
        </w:rPr>
      </w:pPr>
      <w:r w:rsidRPr="00052E41">
        <w:rPr>
          <w:rFonts w:ascii="Arial" w:hAnsi="Arial" w:cs="Arial"/>
          <w:b/>
          <w:sz w:val="20"/>
          <w:szCs w:val="20"/>
        </w:rPr>
        <w:t>HP-CGEN-001</w:t>
      </w:r>
      <w:r w:rsidRPr="00052E41">
        <w:rPr>
          <w:rFonts w:ascii="Arial" w:hAnsi="Arial" w:cs="Arial"/>
          <w:sz w:val="20"/>
          <w:szCs w:val="20"/>
        </w:rPr>
        <w:t xml:space="preserve"> - Health and Safety Manual</w:t>
      </w:r>
      <w:r>
        <w:rPr>
          <w:rFonts w:ascii="Arial" w:hAnsi="Arial" w:cs="Arial"/>
          <w:sz w:val="20"/>
          <w:szCs w:val="20"/>
        </w:rPr>
        <w:t xml:space="preserve"> </w:t>
      </w:r>
      <w:r w:rsidR="00670EBF">
        <w:rPr>
          <w:rFonts w:ascii="Arial" w:hAnsi="Arial" w:cs="Arial"/>
          <w:sz w:val="20"/>
          <w:szCs w:val="20"/>
        </w:rPr>
        <w:t>provides procedural information related to Health &amp; Safety risk assessment in accordance with NHSGGC Health &amp; Safety Policy (</w:t>
      </w:r>
      <w:hyperlink r:id="rId24" w:history="1">
        <w:r w:rsidR="00312555" w:rsidRPr="00A60984">
          <w:rPr>
            <w:rStyle w:val="Hyperlink"/>
            <w:rFonts w:ascii="Arial" w:hAnsi="Arial" w:cs="Arial"/>
            <w:sz w:val="20"/>
            <w:szCs w:val="20"/>
          </w:rPr>
          <w:t>Health and Safety Policy (nhsggc.org.uk)</w:t>
        </w:r>
      </w:hyperlink>
      <w:r w:rsidR="00312555" w:rsidRPr="00A60984">
        <w:rPr>
          <w:rFonts w:ascii="Arial" w:hAnsi="Arial" w:cs="Arial"/>
          <w:sz w:val="20"/>
          <w:szCs w:val="20"/>
        </w:rPr>
        <w:t>.</w:t>
      </w:r>
    </w:p>
    <w:p w14:paraId="021BC03E" w14:textId="07C6364E" w:rsidR="00670EBF" w:rsidRDefault="00670EBF" w:rsidP="008033E3">
      <w:pPr>
        <w:spacing w:line="240" w:lineRule="auto"/>
        <w:jc w:val="both"/>
        <w:rPr>
          <w:rFonts w:ascii="Arial" w:hAnsi="Arial" w:cs="Arial"/>
          <w:sz w:val="20"/>
          <w:szCs w:val="20"/>
        </w:rPr>
      </w:pPr>
      <w:r w:rsidRPr="00670EBF">
        <w:rPr>
          <w:rFonts w:ascii="Arial" w:hAnsi="Arial" w:cs="Arial"/>
          <w:b/>
          <w:sz w:val="20"/>
          <w:szCs w:val="20"/>
        </w:rPr>
        <w:t>MP-CGEN-029</w:t>
      </w:r>
      <w:r>
        <w:rPr>
          <w:rFonts w:ascii="Arial" w:hAnsi="Arial" w:cs="Arial"/>
          <w:sz w:val="20"/>
          <w:szCs w:val="20"/>
        </w:rPr>
        <w:t xml:space="preserve"> – Clinical Risk Management provides information on procedures related to clinic</w:t>
      </w:r>
      <w:r w:rsidR="003D40A5">
        <w:rPr>
          <w:rFonts w:ascii="Arial" w:hAnsi="Arial" w:cs="Arial"/>
          <w:sz w:val="20"/>
          <w:szCs w:val="20"/>
        </w:rPr>
        <w:t>al risk assessment in alignment</w:t>
      </w:r>
      <w:r>
        <w:rPr>
          <w:rFonts w:ascii="Arial" w:hAnsi="Arial" w:cs="Arial"/>
          <w:sz w:val="20"/>
          <w:szCs w:val="20"/>
        </w:rPr>
        <w:t xml:space="preserve"> with BS EN ISO 22367:2020 </w:t>
      </w:r>
      <w:r w:rsidRPr="00670EBF">
        <w:rPr>
          <w:rFonts w:ascii="Arial" w:hAnsi="Arial" w:cs="Arial"/>
          <w:sz w:val="20"/>
          <w:szCs w:val="20"/>
        </w:rPr>
        <w:t>- Application of risk management to medical laboratories</w:t>
      </w:r>
      <w:r>
        <w:rPr>
          <w:rFonts w:ascii="Arial" w:hAnsi="Arial" w:cs="Arial"/>
          <w:sz w:val="20"/>
          <w:szCs w:val="20"/>
        </w:rPr>
        <w:t xml:space="preserve">. </w:t>
      </w:r>
    </w:p>
    <w:p w14:paraId="30F45912" w14:textId="1F96E76A" w:rsidR="001442EB" w:rsidRPr="00FF0A68" w:rsidRDefault="001442EB" w:rsidP="008033E3">
      <w:pPr>
        <w:spacing w:line="240" w:lineRule="auto"/>
        <w:jc w:val="both"/>
        <w:rPr>
          <w:rFonts w:ascii="Arial" w:hAnsi="Arial" w:cs="Arial"/>
          <w:sz w:val="20"/>
          <w:szCs w:val="20"/>
        </w:rPr>
      </w:pPr>
      <w:r>
        <w:rPr>
          <w:rFonts w:ascii="Arial" w:hAnsi="Arial" w:cs="Arial"/>
          <w:sz w:val="20"/>
          <w:szCs w:val="20"/>
        </w:rPr>
        <w:t xml:space="preserve">Laboratory director responsibility/delegation </w:t>
      </w:r>
      <w:r w:rsidR="001C78B0">
        <w:rPr>
          <w:rFonts w:ascii="Arial" w:hAnsi="Arial" w:cs="Arial"/>
          <w:sz w:val="20"/>
          <w:szCs w:val="20"/>
        </w:rPr>
        <w:t xml:space="preserve">of risk management </w:t>
      </w:r>
      <w:r>
        <w:rPr>
          <w:rFonts w:ascii="Arial" w:hAnsi="Arial" w:cs="Arial"/>
          <w:sz w:val="20"/>
          <w:szCs w:val="20"/>
        </w:rPr>
        <w:t>is described</w:t>
      </w:r>
      <w:r w:rsidR="001C78B0">
        <w:rPr>
          <w:rFonts w:ascii="Arial" w:hAnsi="Arial" w:cs="Arial"/>
          <w:sz w:val="20"/>
          <w:szCs w:val="20"/>
        </w:rPr>
        <w:t xml:space="preserve"> in </w:t>
      </w:r>
      <w:hyperlink w:anchor="_Appendix_A_–" w:history="1">
        <w:r w:rsidR="00C62E2E" w:rsidRPr="00C62E2E">
          <w:rPr>
            <w:rStyle w:val="Hyperlink"/>
            <w:rFonts w:ascii="Arial" w:hAnsi="Arial" w:cs="Arial"/>
            <w:sz w:val="20"/>
            <w:szCs w:val="20"/>
          </w:rPr>
          <w:t>Appendix A</w:t>
        </w:r>
      </w:hyperlink>
      <w:r w:rsidR="001C78B0">
        <w:rPr>
          <w:rFonts w:ascii="Arial" w:hAnsi="Arial" w:cs="Arial"/>
          <w:sz w:val="20"/>
          <w:szCs w:val="20"/>
        </w:rPr>
        <w:t xml:space="preserve">. </w:t>
      </w:r>
    </w:p>
    <w:p w14:paraId="0FEC56D4" w14:textId="101D61C6" w:rsidR="00E12284" w:rsidRPr="00A97661" w:rsidRDefault="00E12284" w:rsidP="00730DF9">
      <w:pPr>
        <w:pStyle w:val="Heading1"/>
        <w:numPr>
          <w:ilvl w:val="0"/>
          <w:numId w:val="1"/>
        </w:numPr>
        <w:jc w:val="both"/>
        <w:rPr>
          <w:u w:val="single"/>
        </w:rPr>
      </w:pPr>
      <w:bookmarkStart w:id="60" w:name="_Toc227749775"/>
      <w:r w:rsidRPr="00A97661">
        <w:rPr>
          <w:u w:val="single"/>
        </w:rPr>
        <w:t>Resource requirements</w:t>
      </w:r>
      <w:r w:rsidR="00AC551E">
        <w:rPr>
          <w:u w:val="single"/>
        </w:rPr>
        <w:t xml:space="preserve"> (</w:t>
      </w:r>
      <w:r w:rsidR="00AC551E" w:rsidRPr="00AC551E">
        <w:rPr>
          <w:color w:val="0000FF"/>
          <w:u w:val="single"/>
        </w:rPr>
        <w:t>ISO 6.0</w:t>
      </w:r>
      <w:r w:rsidR="00AC551E">
        <w:rPr>
          <w:u w:val="single"/>
        </w:rPr>
        <w:t>)</w:t>
      </w:r>
      <w:bookmarkEnd w:id="60"/>
    </w:p>
    <w:p w14:paraId="49BF7B4F" w14:textId="77777777" w:rsidR="00B45E64" w:rsidRDefault="00E12284" w:rsidP="00730DF9">
      <w:pPr>
        <w:pStyle w:val="Heading2"/>
        <w:numPr>
          <w:ilvl w:val="1"/>
          <w:numId w:val="1"/>
        </w:numPr>
        <w:jc w:val="both"/>
      </w:pPr>
      <w:bookmarkStart w:id="61" w:name="_Toc227749776"/>
      <w:r w:rsidRPr="00E12284">
        <w:t>General</w:t>
      </w:r>
      <w:r w:rsidR="007D2B90">
        <w:t xml:space="preserve"> (</w:t>
      </w:r>
      <w:r w:rsidR="007D2B90" w:rsidRPr="007D2B90">
        <w:rPr>
          <w:color w:val="0000FF"/>
        </w:rPr>
        <w:t>ISO 6.1</w:t>
      </w:r>
      <w:r w:rsidR="007D2B90">
        <w:t>)</w:t>
      </w:r>
      <w:bookmarkEnd w:id="61"/>
    </w:p>
    <w:p w14:paraId="63FCCEC7"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Diagnostics review and amend staffing levels through workforce planning meetings and an active recruitment process to maintain sufficient staff to provide an appropriate 24/7 service to users.</w:t>
      </w:r>
      <w:r w:rsidRPr="00127855">
        <w:rPr>
          <w:rFonts w:ascii="Arial" w:eastAsia="Times New Roman" w:hAnsi="Arial" w:cs="Arial"/>
          <w:sz w:val="20"/>
          <w:szCs w:val="20"/>
          <w:lang w:eastAsia="en-GB"/>
        </w:rPr>
        <w:t xml:space="preserve"> </w:t>
      </w:r>
    </w:p>
    <w:p w14:paraId="738610EB"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49894F01" w14:textId="00141D46"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Facilities are maintained by Abbott as MSc provider along with local estates and facilities teams within GG&amp;C</w:t>
      </w:r>
      <w:r w:rsidR="00C62E2E">
        <w:rPr>
          <w:rFonts w:ascii="Arial" w:eastAsia="Times New Roman" w:hAnsi="Arial" w:cs="Arial"/>
          <w:sz w:val="20"/>
          <w:szCs w:val="20"/>
          <w:bdr w:val="none" w:sz="0" w:space="0" w:color="auto" w:frame="1"/>
          <w:lang w:eastAsia="en-GB"/>
        </w:rPr>
        <w:t xml:space="preserve"> (see </w:t>
      </w:r>
      <w:r w:rsidR="00C62E2E" w:rsidRPr="00C62E2E">
        <w:rPr>
          <w:rFonts w:ascii="Arial" w:eastAsia="Times New Roman" w:hAnsi="Arial" w:cs="Arial"/>
          <w:b/>
          <w:sz w:val="20"/>
          <w:szCs w:val="20"/>
          <w:bdr w:val="none" w:sz="0" w:space="0" w:color="auto" w:frame="1"/>
          <w:lang w:eastAsia="en-GB"/>
        </w:rPr>
        <w:t>MP-CGEN-023</w:t>
      </w:r>
      <w:r w:rsidR="00C62E2E">
        <w:rPr>
          <w:rFonts w:ascii="Arial" w:eastAsia="Times New Roman" w:hAnsi="Arial" w:cs="Arial"/>
          <w:sz w:val="20"/>
          <w:szCs w:val="20"/>
          <w:bdr w:val="none" w:sz="0" w:space="0" w:color="auto" w:frame="1"/>
          <w:lang w:eastAsia="en-GB"/>
        </w:rPr>
        <w:t xml:space="preserve"> – Management of Accommodation and Environment Policy)</w:t>
      </w:r>
      <w:r w:rsidRPr="00127855">
        <w:rPr>
          <w:rFonts w:ascii="Arial" w:eastAsia="Times New Roman" w:hAnsi="Arial" w:cs="Arial"/>
          <w:sz w:val="20"/>
          <w:szCs w:val="20"/>
          <w:bdr w:val="none" w:sz="0" w:space="0" w:color="auto" w:frame="1"/>
          <w:lang w:eastAsia="en-GB"/>
        </w:rPr>
        <w:t>.</w:t>
      </w:r>
      <w:r w:rsidRPr="00127855">
        <w:rPr>
          <w:rFonts w:ascii="Arial" w:eastAsia="Times New Roman" w:hAnsi="Arial" w:cs="Arial"/>
          <w:sz w:val="20"/>
          <w:szCs w:val="20"/>
          <w:lang w:eastAsia="en-GB"/>
        </w:rPr>
        <w:t xml:space="preserve"> </w:t>
      </w:r>
    </w:p>
    <w:p w14:paraId="637805D2"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5B7C7417" w14:textId="1FFE63CE"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Equipment is maintained by Abbott as Managed Service Contract (MSC) provider or via the contracted third party suppliers within this MSC. Anything sitting out with the contract is maintained by other se</w:t>
      </w:r>
      <w:r w:rsidR="00C62E2E">
        <w:rPr>
          <w:rFonts w:ascii="Arial" w:eastAsia="Times New Roman" w:hAnsi="Arial" w:cs="Arial"/>
          <w:sz w:val="20"/>
          <w:szCs w:val="20"/>
          <w:bdr w:val="none" w:sz="0" w:space="0" w:color="auto" w:frame="1"/>
          <w:lang w:eastAsia="en-GB"/>
        </w:rPr>
        <w:t xml:space="preserve">rvice and maintenance contracts (see </w:t>
      </w:r>
      <w:r w:rsidR="00C62E2E" w:rsidRPr="00C62E2E">
        <w:rPr>
          <w:rFonts w:ascii="Arial" w:eastAsia="Times New Roman" w:hAnsi="Arial" w:cs="Arial"/>
          <w:b/>
          <w:sz w:val="20"/>
          <w:szCs w:val="20"/>
          <w:bdr w:val="none" w:sz="0" w:space="0" w:color="auto" w:frame="1"/>
          <w:lang w:eastAsia="en-GB"/>
        </w:rPr>
        <w:t>MP-CGEN-010</w:t>
      </w:r>
      <w:r w:rsidR="00C62E2E">
        <w:rPr>
          <w:rFonts w:ascii="Arial" w:eastAsia="Times New Roman" w:hAnsi="Arial" w:cs="Arial"/>
          <w:sz w:val="20"/>
          <w:szCs w:val="20"/>
          <w:bdr w:val="none" w:sz="0" w:space="0" w:color="auto" w:frame="1"/>
          <w:lang w:eastAsia="en-GB"/>
        </w:rPr>
        <w:t xml:space="preserve"> – Management of Equipment).</w:t>
      </w:r>
    </w:p>
    <w:p w14:paraId="463F29E8"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14EC8158" w14:textId="63941495"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r w:rsidRPr="00127855">
        <w:rPr>
          <w:rFonts w:ascii="Arial" w:eastAsia="Times New Roman" w:hAnsi="Arial" w:cs="Arial"/>
          <w:sz w:val="20"/>
          <w:szCs w:val="20"/>
          <w:bdr w:val="none" w:sz="0" w:space="0" w:color="auto" w:frame="1"/>
          <w:lang w:eastAsia="en-GB"/>
        </w:rPr>
        <w:t>Reagents are maintained by Abbott as Managed Service Contract (MSC) provider or via the contracted third party suppliers within this MSC.</w:t>
      </w:r>
      <w:r w:rsidRPr="00127855">
        <w:rPr>
          <w:rFonts w:ascii="Arial" w:eastAsia="Times New Roman" w:hAnsi="Arial" w:cs="Arial"/>
          <w:sz w:val="20"/>
          <w:szCs w:val="20"/>
          <w:lang w:eastAsia="en-GB"/>
        </w:rPr>
        <w:t xml:space="preserve"> </w:t>
      </w:r>
      <w:r w:rsidRPr="00127855">
        <w:rPr>
          <w:rFonts w:ascii="Arial" w:eastAsia="Times New Roman" w:hAnsi="Arial" w:cs="Arial"/>
          <w:sz w:val="20"/>
          <w:szCs w:val="20"/>
          <w:bdr w:val="none" w:sz="0" w:space="0" w:color="auto" w:frame="1"/>
          <w:lang w:eastAsia="en-GB"/>
        </w:rPr>
        <w:t>Consumables are maintained by Abbott as Managed Service Contract (MSC) provider or via the contracted third party suppliers within this MSC. Anything out with the contract is provide</w:t>
      </w:r>
      <w:r w:rsidR="00C62E2E">
        <w:rPr>
          <w:rFonts w:ascii="Arial" w:eastAsia="Times New Roman" w:hAnsi="Arial" w:cs="Arial"/>
          <w:sz w:val="20"/>
          <w:szCs w:val="20"/>
          <w:bdr w:val="none" w:sz="0" w:space="0" w:color="auto" w:frame="1"/>
          <w:lang w:eastAsia="en-GB"/>
        </w:rPr>
        <w:t xml:space="preserve">d by the Scottish NDC via Pecos. See </w:t>
      </w:r>
      <w:r w:rsidR="00C62E2E" w:rsidRPr="00C62E2E">
        <w:rPr>
          <w:rFonts w:ascii="Arial" w:eastAsia="Times New Roman" w:hAnsi="Arial" w:cs="Arial"/>
          <w:b/>
          <w:sz w:val="20"/>
          <w:szCs w:val="20"/>
          <w:bdr w:val="none" w:sz="0" w:space="0" w:color="auto" w:frame="1"/>
          <w:lang w:eastAsia="en-GB"/>
        </w:rPr>
        <w:t>MP-CGEN-011</w:t>
      </w:r>
      <w:r w:rsidR="00C62E2E">
        <w:rPr>
          <w:rFonts w:ascii="Arial" w:eastAsia="Times New Roman" w:hAnsi="Arial" w:cs="Arial"/>
          <w:sz w:val="20"/>
          <w:szCs w:val="20"/>
          <w:bdr w:val="none" w:sz="0" w:space="0" w:color="auto" w:frame="1"/>
          <w:lang w:eastAsia="en-GB"/>
        </w:rPr>
        <w:t xml:space="preserve"> – Management of Suppliers.</w:t>
      </w:r>
    </w:p>
    <w:p w14:paraId="3B7B4B86" w14:textId="77777777"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p>
    <w:p w14:paraId="60B054B8" w14:textId="77777777" w:rsidR="00127855" w:rsidRP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provides all support services via its e-health, estates, HR, facilities, procurement and recruitment teams. There is also a robust Diagnostic Management structure to support labs.</w:t>
      </w:r>
    </w:p>
    <w:p w14:paraId="12BA1E23" w14:textId="413C325C" w:rsidR="00B45E64" w:rsidRDefault="00E12284" w:rsidP="00730DF9">
      <w:pPr>
        <w:pStyle w:val="Heading2"/>
        <w:numPr>
          <w:ilvl w:val="1"/>
          <w:numId w:val="1"/>
        </w:numPr>
        <w:jc w:val="both"/>
      </w:pPr>
      <w:bookmarkStart w:id="62" w:name="_Personnel"/>
      <w:bookmarkStart w:id="63" w:name="_Personnel_(ISO_6.2)"/>
      <w:bookmarkStart w:id="64" w:name="_Toc227749777"/>
      <w:bookmarkEnd w:id="62"/>
      <w:bookmarkEnd w:id="63"/>
      <w:r w:rsidRPr="00E12284">
        <w:t>Personnel</w:t>
      </w:r>
      <w:r w:rsidR="004E11D5">
        <w:t xml:space="preserve"> (</w:t>
      </w:r>
      <w:r w:rsidR="004E11D5" w:rsidRPr="004E11D5">
        <w:rPr>
          <w:color w:val="0000FF"/>
        </w:rPr>
        <w:t>ISO 6.2</w:t>
      </w:r>
      <w:r w:rsidR="004E11D5">
        <w:t>)</w:t>
      </w:r>
      <w:bookmarkEnd w:id="64"/>
    </w:p>
    <w:p w14:paraId="03A65065" w14:textId="5FF70994" w:rsidR="006A17C4" w:rsidRPr="009231C7" w:rsidRDefault="00C62E2E" w:rsidP="003B60CE">
      <w:pPr>
        <w:pStyle w:val="BodyText2"/>
        <w:spacing w:line="240" w:lineRule="auto"/>
        <w:ind w:left="720"/>
        <w:jc w:val="both"/>
        <w:rPr>
          <w:rFonts w:ascii="Arial" w:hAnsi="Arial" w:cs="Arial"/>
          <w:color w:val="000000"/>
          <w:sz w:val="20"/>
          <w:szCs w:val="20"/>
          <w:u w:val="single"/>
        </w:rPr>
      </w:pPr>
      <w:bookmarkStart w:id="65" w:name="_Toc2056061"/>
      <w:bookmarkStart w:id="66" w:name="_Toc4040587"/>
      <w:bookmarkStart w:id="67" w:name="_Toc5184642"/>
      <w:bookmarkStart w:id="68" w:name="_Toc107628897"/>
      <w:bookmarkStart w:id="69" w:name="_Toc107754122"/>
      <w:bookmarkStart w:id="70" w:name="_Toc243740512"/>
      <w:bookmarkStart w:id="71" w:name="_Toc371612764"/>
      <w:bookmarkStart w:id="72" w:name="_Toc412114740"/>
      <w:bookmarkStart w:id="73" w:name="_Toc412619969"/>
      <w:bookmarkStart w:id="74" w:name="_Toc2081474"/>
      <w:r>
        <w:rPr>
          <w:rFonts w:ascii="Arial" w:hAnsi="Arial" w:cs="Arial"/>
          <w:color w:val="000000"/>
          <w:sz w:val="20"/>
          <w:szCs w:val="20"/>
          <w:u w:val="single"/>
        </w:rPr>
        <w:t>General</w:t>
      </w:r>
      <w:r w:rsidR="00FF572B" w:rsidRPr="009231C7">
        <w:rPr>
          <w:rFonts w:ascii="Arial" w:hAnsi="Arial" w:cs="Arial"/>
          <w:color w:val="000000"/>
          <w:sz w:val="20"/>
          <w:szCs w:val="20"/>
          <w:u w:val="single"/>
        </w:rPr>
        <w:t xml:space="preserve"> (</w:t>
      </w:r>
      <w:r w:rsidR="00FF572B" w:rsidRPr="009231C7">
        <w:rPr>
          <w:rFonts w:ascii="Arial" w:hAnsi="Arial" w:cs="Arial"/>
          <w:b/>
          <w:color w:val="0000FF"/>
          <w:sz w:val="20"/>
          <w:szCs w:val="20"/>
          <w:u w:val="single"/>
        </w:rPr>
        <w:t>ISO 6.2.1 a-d</w:t>
      </w:r>
      <w:r w:rsidR="00FF572B" w:rsidRPr="009231C7">
        <w:rPr>
          <w:rFonts w:ascii="Arial" w:hAnsi="Arial" w:cs="Arial"/>
          <w:color w:val="000000"/>
          <w:sz w:val="20"/>
          <w:szCs w:val="20"/>
          <w:u w:val="single"/>
        </w:rPr>
        <w:t>)</w:t>
      </w:r>
    </w:p>
    <w:p w14:paraId="7CFB39A1" w14:textId="77777777" w:rsidR="00CE17C7" w:rsidRDefault="00454DE2" w:rsidP="003B60CE">
      <w:pPr>
        <w:pStyle w:val="BodyText2"/>
        <w:spacing w:line="240" w:lineRule="auto"/>
        <w:jc w:val="both"/>
        <w:rPr>
          <w:rFonts w:ascii="Arial" w:hAnsi="Arial" w:cs="Arial"/>
          <w:sz w:val="20"/>
          <w:szCs w:val="20"/>
        </w:rPr>
      </w:pPr>
      <w:r>
        <w:rPr>
          <w:rFonts w:ascii="Arial" w:hAnsi="Arial" w:cs="Arial"/>
          <w:color w:val="000000"/>
          <w:sz w:val="20"/>
          <w:szCs w:val="20"/>
        </w:rPr>
        <w:t xml:space="preserve">Departmental Staffing Plan </w:t>
      </w:r>
      <w:r w:rsidR="00CE17C7" w:rsidRPr="00FF0A68">
        <w:rPr>
          <w:rFonts w:ascii="Arial" w:hAnsi="Arial" w:cs="Arial"/>
          <w:color w:val="000000"/>
          <w:sz w:val="20"/>
          <w:szCs w:val="20"/>
        </w:rPr>
        <w:t xml:space="preserve">is </w:t>
      </w:r>
      <w:r>
        <w:rPr>
          <w:rFonts w:ascii="Arial" w:hAnsi="Arial" w:cs="Arial"/>
          <w:color w:val="000000"/>
          <w:sz w:val="20"/>
          <w:szCs w:val="20"/>
        </w:rPr>
        <w:t xml:space="preserve">reviewed </w:t>
      </w:r>
      <w:r w:rsidR="00CE17C7" w:rsidRPr="00FF0A68">
        <w:rPr>
          <w:rFonts w:ascii="Arial" w:hAnsi="Arial" w:cs="Arial"/>
          <w:color w:val="000000"/>
          <w:sz w:val="20"/>
          <w:szCs w:val="20"/>
        </w:rPr>
        <w:t>both as on-going routine Depart</w:t>
      </w:r>
      <w:r>
        <w:rPr>
          <w:rFonts w:ascii="Arial" w:hAnsi="Arial" w:cs="Arial"/>
          <w:color w:val="000000"/>
          <w:sz w:val="20"/>
          <w:szCs w:val="20"/>
        </w:rPr>
        <w:t>mental Management Team activity</w:t>
      </w:r>
      <w:r w:rsidR="00CE17C7" w:rsidRPr="00FF0A68">
        <w:rPr>
          <w:rFonts w:ascii="Arial" w:hAnsi="Arial" w:cs="Arial"/>
          <w:color w:val="000000"/>
          <w:sz w:val="20"/>
          <w:szCs w:val="20"/>
        </w:rPr>
        <w:t xml:space="preserve"> an</w:t>
      </w:r>
      <w:r>
        <w:rPr>
          <w:rFonts w:ascii="Arial" w:hAnsi="Arial" w:cs="Arial"/>
          <w:color w:val="000000"/>
          <w:sz w:val="20"/>
          <w:szCs w:val="20"/>
        </w:rPr>
        <w:t>d a</w:t>
      </w:r>
      <w:r w:rsidR="00CE17C7">
        <w:rPr>
          <w:rFonts w:ascii="Arial" w:hAnsi="Arial" w:cs="Arial"/>
          <w:color w:val="000000"/>
          <w:sz w:val="20"/>
          <w:szCs w:val="20"/>
        </w:rPr>
        <w:t xml:space="preserve">s a standing element of </w:t>
      </w:r>
      <w:r w:rsidR="00CE17C7" w:rsidRPr="00E4048B">
        <w:rPr>
          <w:rFonts w:ascii="Arial" w:hAnsi="Arial" w:cs="Arial"/>
          <w:b/>
          <w:color w:val="000000"/>
          <w:sz w:val="20"/>
          <w:szCs w:val="20"/>
        </w:rPr>
        <w:t>MP-CGEN-015</w:t>
      </w:r>
      <w:r w:rsidR="00CE17C7">
        <w:rPr>
          <w:rFonts w:ascii="Arial" w:hAnsi="Arial" w:cs="Arial"/>
          <w:color w:val="000000"/>
          <w:sz w:val="20"/>
          <w:szCs w:val="20"/>
        </w:rPr>
        <w:t xml:space="preserve"> - </w:t>
      </w:r>
      <w:r w:rsidR="00CE17C7" w:rsidRPr="00FF0A68">
        <w:rPr>
          <w:rFonts w:ascii="Arial" w:hAnsi="Arial" w:cs="Arial"/>
          <w:color w:val="000000"/>
          <w:sz w:val="20"/>
          <w:szCs w:val="20"/>
        </w:rPr>
        <w:t>A</w:t>
      </w:r>
      <w:r w:rsidR="00CE17C7">
        <w:rPr>
          <w:rFonts w:ascii="Arial" w:hAnsi="Arial" w:cs="Arial"/>
          <w:color w:val="000000"/>
          <w:sz w:val="20"/>
          <w:szCs w:val="20"/>
        </w:rPr>
        <w:t>nnual Management Review Meeting</w:t>
      </w:r>
      <w:r>
        <w:rPr>
          <w:rFonts w:ascii="Arial" w:hAnsi="Arial" w:cs="Arial"/>
          <w:color w:val="000000"/>
          <w:sz w:val="20"/>
          <w:szCs w:val="20"/>
        </w:rPr>
        <w:t>.</w:t>
      </w:r>
    </w:p>
    <w:p w14:paraId="13AF5EC7" w14:textId="77777777" w:rsidR="006B27CF" w:rsidRPr="00FF0A68" w:rsidRDefault="006B27CF" w:rsidP="003B60CE">
      <w:pPr>
        <w:pStyle w:val="BodyText2"/>
        <w:spacing w:line="240" w:lineRule="auto"/>
        <w:jc w:val="both"/>
        <w:rPr>
          <w:rFonts w:ascii="Arial" w:hAnsi="Arial" w:cs="Arial"/>
          <w:sz w:val="20"/>
          <w:szCs w:val="20"/>
        </w:rPr>
      </w:pPr>
      <w:r>
        <w:rPr>
          <w:rFonts w:ascii="Arial" w:hAnsi="Arial" w:cs="Arial"/>
          <w:sz w:val="20"/>
          <w:szCs w:val="20"/>
        </w:rPr>
        <w:t>T</w:t>
      </w:r>
      <w:r w:rsidRPr="00FF0A68">
        <w:rPr>
          <w:rFonts w:ascii="Arial" w:hAnsi="Arial" w:cs="Arial"/>
          <w:sz w:val="20"/>
          <w:szCs w:val="20"/>
        </w:rPr>
        <w:t xml:space="preserve">he Department of Human Resources, NHSGGC, operates a systematic process for the recruitment and selection of staff. This process is </w:t>
      </w:r>
      <w:r w:rsidR="00CE17C7">
        <w:rPr>
          <w:rFonts w:ascii="Arial" w:hAnsi="Arial" w:cs="Arial"/>
          <w:sz w:val="20"/>
          <w:szCs w:val="20"/>
        </w:rPr>
        <w:t>defined in the link below:</w:t>
      </w:r>
    </w:p>
    <w:bookmarkStart w:id="75" w:name="_Toc364332182"/>
    <w:bookmarkStart w:id="76" w:name="_Toc364342779"/>
    <w:bookmarkStart w:id="77" w:name="_Toc371612772"/>
    <w:bookmarkStart w:id="78" w:name="_Toc371612886"/>
    <w:bookmarkStart w:id="79" w:name="_Toc412114747"/>
    <w:bookmarkStart w:id="80" w:name="_Toc412619976"/>
    <w:bookmarkStart w:id="81" w:name="_Toc2081481"/>
    <w:bookmarkStart w:id="82" w:name="_Toc333835"/>
    <w:p w14:paraId="140D633F" w14:textId="77777777" w:rsidR="00CE17C7" w:rsidRPr="00544C37" w:rsidRDefault="00CE17C7" w:rsidP="003B60CE">
      <w:pPr>
        <w:jc w:val="both"/>
        <w:rPr>
          <w:rFonts w:ascii="Arial" w:hAnsi="Arial" w:cs="Arial"/>
          <w:sz w:val="20"/>
          <w:szCs w:val="20"/>
        </w:rPr>
      </w:pPr>
      <w:r w:rsidRPr="00544C37">
        <w:rPr>
          <w:rFonts w:ascii="Arial" w:hAnsi="Arial" w:cs="Arial"/>
          <w:sz w:val="20"/>
          <w:szCs w:val="20"/>
        </w:rPr>
        <w:fldChar w:fldCharType="begin"/>
      </w:r>
      <w:r w:rsidRPr="00544C37">
        <w:rPr>
          <w:rFonts w:ascii="Arial" w:hAnsi="Arial" w:cs="Arial"/>
          <w:sz w:val="20"/>
          <w:szCs w:val="20"/>
        </w:rPr>
        <w:instrText xml:space="preserve"> HYPERLINK "https://www.nhsggc.scot/staff-recruitment/hrconnect/the-recruitment-service/" </w:instrText>
      </w:r>
      <w:r w:rsidRPr="00544C37">
        <w:rPr>
          <w:rFonts w:ascii="Arial" w:hAnsi="Arial" w:cs="Arial"/>
          <w:sz w:val="20"/>
          <w:szCs w:val="20"/>
        </w:rPr>
        <w:fldChar w:fldCharType="separate"/>
      </w:r>
      <w:r w:rsidRPr="00544C37">
        <w:rPr>
          <w:rStyle w:val="Hyperlink"/>
          <w:rFonts w:ascii="Arial" w:hAnsi="Arial" w:cs="Arial"/>
          <w:sz w:val="20"/>
          <w:szCs w:val="20"/>
        </w:rPr>
        <w:t>The Recruitment Service - NHSGGC</w:t>
      </w:r>
      <w:r w:rsidRPr="00544C37">
        <w:rPr>
          <w:rFonts w:ascii="Arial" w:hAnsi="Arial" w:cs="Arial"/>
          <w:sz w:val="20"/>
          <w:szCs w:val="20"/>
        </w:rPr>
        <w:fldChar w:fldCharType="end"/>
      </w:r>
    </w:p>
    <w:p w14:paraId="7CA610C5" w14:textId="77777777" w:rsidR="00154C54" w:rsidRPr="00FF0A68" w:rsidRDefault="00454DE2" w:rsidP="003B60CE">
      <w:pPr>
        <w:jc w:val="both"/>
        <w:rPr>
          <w:rFonts w:ascii="Arial" w:hAnsi="Arial" w:cs="Arial"/>
          <w:sz w:val="20"/>
          <w:szCs w:val="20"/>
        </w:rPr>
      </w:pPr>
      <w:r>
        <w:rPr>
          <w:rFonts w:ascii="Arial" w:hAnsi="Arial" w:cs="Arial"/>
          <w:sz w:val="20"/>
          <w:szCs w:val="20"/>
        </w:rPr>
        <w:t>All p</w:t>
      </w:r>
      <w:r w:rsidR="00154C54">
        <w:rPr>
          <w:rFonts w:ascii="Arial" w:hAnsi="Arial" w:cs="Arial"/>
          <w:sz w:val="20"/>
          <w:szCs w:val="20"/>
        </w:rPr>
        <w:t xml:space="preserve">ersonnel are required to participate in training for all laboratory activities as stipulated </w:t>
      </w:r>
      <w:r w:rsidR="00154C54" w:rsidRPr="00FF0A68">
        <w:rPr>
          <w:rFonts w:ascii="Arial" w:hAnsi="Arial" w:cs="Arial"/>
          <w:sz w:val="20"/>
          <w:szCs w:val="20"/>
        </w:rPr>
        <w:t>NHSGGC Staff Governance Policy:</w:t>
      </w:r>
    </w:p>
    <w:p w14:paraId="21A05D71" w14:textId="77777777" w:rsidR="00154C54" w:rsidRPr="00154C54" w:rsidRDefault="00C12CC6" w:rsidP="003B60CE">
      <w:pPr>
        <w:pStyle w:val="BodyTextIndent"/>
        <w:spacing w:line="240" w:lineRule="auto"/>
        <w:ind w:left="0"/>
        <w:jc w:val="both"/>
        <w:rPr>
          <w:rFonts w:ascii="Arial" w:hAnsi="Arial" w:cs="Arial"/>
          <w:sz w:val="20"/>
          <w:szCs w:val="20"/>
        </w:rPr>
      </w:pPr>
      <w:hyperlink r:id="rId25" w:history="1">
        <w:r w:rsidR="00154C54" w:rsidRPr="00FF0A68">
          <w:rPr>
            <w:rStyle w:val="Hyperlink"/>
            <w:rFonts w:ascii="Arial" w:hAnsi="Arial" w:cs="Arial"/>
            <w:sz w:val="20"/>
            <w:szCs w:val="20"/>
          </w:rPr>
          <w:t>http://www.staffnet.ggc.scot.nhs.uk/Human%20Resources/Staff%20Governance/Pages/StaffGovernance.aspx</w:t>
        </w:r>
      </w:hyperlink>
    </w:p>
    <w:p w14:paraId="03C003AD" w14:textId="77777777" w:rsidR="00A44658" w:rsidRPr="00FF0A68" w:rsidRDefault="00154C54" w:rsidP="003B60CE">
      <w:pPr>
        <w:jc w:val="both"/>
        <w:rPr>
          <w:rFonts w:ascii="Arial" w:hAnsi="Arial" w:cs="Arial"/>
          <w:sz w:val="20"/>
          <w:szCs w:val="20"/>
        </w:rPr>
      </w:pPr>
      <w:r>
        <w:rPr>
          <w:rFonts w:ascii="Arial" w:hAnsi="Arial" w:cs="Arial"/>
          <w:iCs/>
          <w:sz w:val="20"/>
          <w:szCs w:val="20"/>
        </w:rPr>
        <w:lastRenderedPageBreak/>
        <w:t>Departmental t</w:t>
      </w:r>
      <w:r w:rsidRPr="00154C54">
        <w:rPr>
          <w:rFonts w:ascii="Arial" w:hAnsi="Arial" w:cs="Arial"/>
          <w:iCs/>
          <w:sz w:val="20"/>
          <w:szCs w:val="20"/>
        </w:rPr>
        <w:t xml:space="preserve">raining procedures </w:t>
      </w:r>
      <w:r w:rsidR="00CD4AD6">
        <w:rPr>
          <w:rFonts w:ascii="Arial" w:hAnsi="Arial" w:cs="Arial"/>
          <w:iCs/>
          <w:sz w:val="20"/>
          <w:szCs w:val="20"/>
        </w:rPr>
        <w:t xml:space="preserve">for all laboratory activities </w:t>
      </w:r>
      <w:r w:rsidRPr="00154C54">
        <w:rPr>
          <w:rFonts w:ascii="Arial" w:hAnsi="Arial" w:cs="Arial"/>
          <w:iCs/>
          <w:sz w:val="20"/>
          <w:szCs w:val="20"/>
        </w:rPr>
        <w:t xml:space="preserve">are defined in </w:t>
      </w:r>
      <w:r w:rsidRPr="00154C54">
        <w:rPr>
          <w:rFonts w:ascii="Arial" w:hAnsi="Arial" w:cs="Arial"/>
          <w:sz w:val="20"/>
          <w:szCs w:val="20"/>
        </w:rPr>
        <w:t xml:space="preserve">defined in </w:t>
      </w:r>
      <w:r w:rsidRPr="00CE17C7">
        <w:rPr>
          <w:rFonts w:ascii="Arial" w:hAnsi="Arial" w:cs="Arial"/>
          <w:b/>
          <w:sz w:val="20"/>
          <w:szCs w:val="20"/>
        </w:rPr>
        <w:t>MP-CGEN-019</w:t>
      </w:r>
      <w:r>
        <w:rPr>
          <w:rFonts w:ascii="Arial" w:hAnsi="Arial" w:cs="Arial"/>
          <w:sz w:val="20"/>
          <w:szCs w:val="20"/>
        </w:rPr>
        <w:t xml:space="preserve"> – Training Policy. </w:t>
      </w:r>
      <w:bookmarkEnd w:id="75"/>
      <w:bookmarkEnd w:id="76"/>
      <w:bookmarkEnd w:id="77"/>
      <w:bookmarkEnd w:id="78"/>
      <w:bookmarkEnd w:id="79"/>
      <w:bookmarkEnd w:id="80"/>
      <w:bookmarkEnd w:id="81"/>
      <w:r w:rsidR="00CD4AD6">
        <w:rPr>
          <w:rFonts w:ascii="Arial" w:hAnsi="Arial" w:cs="Arial"/>
          <w:sz w:val="20"/>
          <w:szCs w:val="20"/>
        </w:rPr>
        <w:t>Department i</w:t>
      </w:r>
      <w:r w:rsidR="00A44658" w:rsidRPr="00FF0A68">
        <w:rPr>
          <w:rFonts w:ascii="Arial" w:hAnsi="Arial" w:cs="Arial"/>
          <w:sz w:val="20"/>
          <w:szCs w:val="20"/>
        </w:rPr>
        <w:t xml:space="preserve">nduction and orientation </w:t>
      </w:r>
      <w:r w:rsidR="00CD4AD6">
        <w:rPr>
          <w:rFonts w:ascii="Arial" w:hAnsi="Arial" w:cs="Arial"/>
          <w:sz w:val="20"/>
          <w:szCs w:val="20"/>
        </w:rPr>
        <w:t>procedures</w:t>
      </w:r>
      <w:r w:rsidR="00CE17C7">
        <w:rPr>
          <w:rFonts w:ascii="Arial" w:hAnsi="Arial" w:cs="Arial"/>
          <w:sz w:val="20"/>
          <w:szCs w:val="20"/>
        </w:rPr>
        <w:t xml:space="preserve"> </w:t>
      </w:r>
      <w:r w:rsidR="00EF641C">
        <w:rPr>
          <w:rFonts w:ascii="Arial" w:hAnsi="Arial" w:cs="Arial"/>
          <w:sz w:val="20"/>
          <w:szCs w:val="20"/>
        </w:rPr>
        <w:t xml:space="preserve">are </w:t>
      </w:r>
      <w:r w:rsidR="00CE17C7">
        <w:rPr>
          <w:rFonts w:ascii="Arial" w:hAnsi="Arial" w:cs="Arial"/>
          <w:sz w:val="20"/>
          <w:szCs w:val="20"/>
        </w:rPr>
        <w:t xml:space="preserve">defined in </w:t>
      </w:r>
      <w:r w:rsidR="00CE17C7" w:rsidRPr="00CE17C7">
        <w:rPr>
          <w:rFonts w:ascii="Arial" w:hAnsi="Arial" w:cs="Arial"/>
          <w:b/>
          <w:sz w:val="20"/>
          <w:szCs w:val="20"/>
        </w:rPr>
        <w:t>MP-CGEN-019</w:t>
      </w:r>
      <w:r w:rsidR="00CE17C7">
        <w:rPr>
          <w:rFonts w:ascii="Arial" w:hAnsi="Arial" w:cs="Arial"/>
          <w:sz w:val="20"/>
          <w:szCs w:val="20"/>
        </w:rPr>
        <w:t xml:space="preserve"> – Training Policy and further information is available below:</w:t>
      </w:r>
    </w:p>
    <w:p w14:paraId="05EAE17A" w14:textId="77777777" w:rsidR="00FC311D" w:rsidRPr="00544C37" w:rsidRDefault="00C12CC6" w:rsidP="003B60CE">
      <w:pPr>
        <w:spacing w:before="45" w:after="150" w:line="240" w:lineRule="auto"/>
        <w:ind w:left="45" w:right="45"/>
        <w:jc w:val="both"/>
        <w:rPr>
          <w:rFonts w:ascii="Arial" w:hAnsi="Arial" w:cs="Arial"/>
          <w:sz w:val="20"/>
          <w:szCs w:val="20"/>
        </w:rPr>
      </w:pPr>
      <w:hyperlink r:id="rId26" w:history="1">
        <w:r w:rsidR="00FC311D" w:rsidRPr="00544C37">
          <w:rPr>
            <w:rStyle w:val="Hyperlink"/>
            <w:rFonts w:ascii="Arial" w:hAnsi="Arial" w:cs="Arial"/>
            <w:sz w:val="20"/>
            <w:szCs w:val="20"/>
          </w:rPr>
          <w:t>Guidance and Resources for Managers and Supervisors - NHSGGC</w:t>
        </w:r>
      </w:hyperlink>
    </w:p>
    <w:p w14:paraId="7CAF1E68" w14:textId="77777777" w:rsidR="00154C54" w:rsidRDefault="00CD4AD6" w:rsidP="003B60CE">
      <w:pPr>
        <w:pStyle w:val="BodyTextIndent"/>
        <w:spacing w:line="240" w:lineRule="auto"/>
        <w:ind w:left="0"/>
        <w:jc w:val="both"/>
        <w:rPr>
          <w:rFonts w:ascii="Arial" w:hAnsi="Arial" w:cs="Arial"/>
          <w:b/>
          <w:sz w:val="20"/>
          <w:szCs w:val="20"/>
        </w:rPr>
      </w:pPr>
      <w:r>
        <w:rPr>
          <w:rFonts w:ascii="Arial" w:hAnsi="Arial" w:cs="Arial"/>
          <w:sz w:val="20"/>
          <w:szCs w:val="20"/>
        </w:rPr>
        <w:t xml:space="preserve">Departmental induction and orientation </w:t>
      </w:r>
      <w:r w:rsidR="00FC311D" w:rsidRPr="00FC311D">
        <w:rPr>
          <w:rFonts w:ascii="Arial" w:hAnsi="Arial" w:cs="Arial"/>
          <w:sz w:val="20"/>
          <w:szCs w:val="20"/>
        </w:rPr>
        <w:t>is recorded using</w:t>
      </w:r>
      <w:r w:rsidR="00FC311D">
        <w:rPr>
          <w:rFonts w:ascii="Arial" w:hAnsi="Arial" w:cs="Arial"/>
          <w:b/>
          <w:sz w:val="20"/>
          <w:szCs w:val="20"/>
        </w:rPr>
        <w:t xml:space="preserve"> </w:t>
      </w:r>
      <w:r w:rsidR="00154C54" w:rsidRPr="00CD4AD6">
        <w:rPr>
          <w:rFonts w:ascii="Arial" w:hAnsi="Arial" w:cs="Arial"/>
          <w:sz w:val="20"/>
          <w:szCs w:val="20"/>
        </w:rPr>
        <w:t>forms below:</w:t>
      </w:r>
    </w:p>
    <w:p w14:paraId="1BA179AD" w14:textId="49B47734" w:rsidR="00154C54" w:rsidRDefault="00A44658" w:rsidP="009C1FDC">
      <w:pPr>
        <w:pStyle w:val="BodyTextIndent"/>
        <w:numPr>
          <w:ilvl w:val="0"/>
          <w:numId w:val="17"/>
        </w:numPr>
        <w:spacing w:after="0" w:line="240" w:lineRule="auto"/>
        <w:jc w:val="both"/>
        <w:rPr>
          <w:rFonts w:ascii="Arial" w:hAnsi="Arial" w:cs="Arial"/>
          <w:sz w:val="20"/>
          <w:szCs w:val="20"/>
        </w:rPr>
      </w:pPr>
      <w:r w:rsidRPr="00E4048B">
        <w:rPr>
          <w:rFonts w:ascii="Arial" w:hAnsi="Arial" w:cs="Arial"/>
          <w:b/>
          <w:sz w:val="20"/>
          <w:szCs w:val="20"/>
        </w:rPr>
        <w:t>MF-CGEN-024</w:t>
      </w:r>
      <w:r>
        <w:rPr>
          <w:rFonts w:ascii="Arial" w:hAnsi="Arial" w:cs="Arial"/>
          <w:sz w:val="20"/>
          <w:szCs w:val="20"/>
        </w:rPr>
        <w:t xml:space="preserve"> - </w:t>
      </w:r>
      <w:r w:rsidRPr="00FF0A68">
        <w:rPr>
          <w:rFonts w:ascii="Arial" w:hAnsi="Arial" w:cs="Arial"/>
          <w:sz w:val="20"/>
          <w:szCs w:val="20"/>
        </w:rPr>
        <w:t>New S</w:t>
      </w:r>
      <w:r w:rsidR="003D40A5">
        <w:rPr>
          <w:rFonts w:ascii="Arial" w:hAnsi="Arial" w:cs="Arial"/>
          <w:sz w:val="20"/>
          <w:szCs w:val="20"/>
        </w:rPr>
        <w:t>taff Orientation and Induction</w:t>
      </w:r>
    </w:p>
    <w:p w14:paraId="167561FA" w14:textId="65D7973E" w:rsidR="00154C54" w:rsidRDefault="00154C54" w:rsidP="009C1FDC">
      <w:pPr>
        <w:pStyle w:val="BodyTextIndent"/>
        <w:numPr>
          <w:ilvl w:val="0"/>
          <w:numId w:val="17"/>
        </w:numPr>
        <w:spacing w:after="0" w:line="240" w:lineRule="auto"/>
        <w:jc w:val="both"/>
        <w:rPr>
          <w:rFonts w:ascii="Arial" w:hAnsi="Arial" w:cs="Arial"/>
          <w:sz w:val="20"/>
          <w:szCs w:val="20"/>
        </w:rPr>
      </w:pPr>
      <w:r w:rsidRPr="00154C54">
        <w:rPr>
          <w:rFonts w:ascii="Arial" w:hAnsi="Arial" w:cs="Arial"/>
          <w:b/>
          <w:sz w:val="20"/>
          <w:szCs w:val="20"/>
        </w:rPr>
        <w:t>MF-CGEN-031</w:t>
      </w:r>
      <w:r>
        <w:rPr>
          <w:rFonts w:ascii="Arial" w:hAnsi="Arial" w:cs="Arial"/>
          <w:sz w:val="20"/>
          <w:szCs w:val="20"/>
        </w:rPr>
        <w:t xml:space="preserve"> - </w:t>
      </w:r>
      <w:r w:rsidR="00FC311D">
        <w:rPr>
          <w:rFonts w:ascii="Arial" w:hAnsi="Arial" w:cs="Arial"/>
          <w:sz w:val="20"/>
          <w:szCs w:val="20"/>
        </w:rPr>
        <w:t>C</w:t>
      </w:r>
      <w:r w:rsidR="003D40A5">
        <w:rPr>
          <w:rFonts w:ascii="Arial" w:hAnsi="Arial" w:cs="Arial"/>
          <w:sz w:val="20"/>
          <w:szCs w:val="20"/>
        </w:rPr>
        <w:t>ross-site induction</w:t>
      </w:r>
    </w:p>
    <w:p w14:paraId="6ADCC1C8" w14:textId="1AD206DC" w:rsidR="00A44658" w:rsidRDefault="00A44658" w:rsidP="009C1FDC">
      <w:pPr>
        <w:pStyle w:val="BodyTextIndent"/>
        <w:numPr>
          <w:ilvl w:val="0"/>
          <w:numId w:val="17"/>
        </w:numPr>
        <w:spacing w:after="0" w:line="240" w:lineRule="auto"/>
        <w:jc w:val="both"/>
        <w:rPr>
          <w:rFonts w:ascii="Arial" w:hAnsi="Arial" w:cs="Arial"/>
          <w:sz w:val="20"/>
          <w:szCs w:val="20"/>
        </w:rPr>
      </w:pPr>
      <w:r w:rsidRPr="006B27CF">
        <w:rPr>
          <w:rFonts w:ascii="Arial" w:hAnsi="Arial" w:cs="Arial"/>
          <w:b/>
          <w:sz w:val="20"/>
          <w:szCs w:val="20"/>
        </w:rPr>
        <w:t>MF-CGEN-074</w:t>
      </w:r>
      <w:r>
        <w:rPr>
          <w:rFonts w:ascii="Arial" w:hAnsi="Arial" w:cs="Arial"/>
          <w:sz w:val="20"/>
          <w:szCs w:val="20"/>
        </w:rPr>
        <w:t xml:space="preserve"> – Staff Orientation form – RAH to IRH</w:t>
      </w:r>
      <w:bookmarkEnd w:id="82"/>
    </w:p>
    <w:p w14:paraId="3A0FF5F2" w14:textId="77777777" w:rsidR="00484B00" w:rsidRDefault="00484B00" w:rsidP="00484B00">
      <w:pPr>
        <w:pStyle w:val="BodyTextIndent"/>
        <w:spacing w:after="0" w:line="240" w:lineRule="auto"/>
        <w:ind w:left="0"/>
        <w:jc w:val="both"/>
        <w:rPr>
          <w:rFonts w:ascii="Arial" w:hAnsi="Arial" w:cs="Arial"/>
          <w:b/>
          <w:sz w:val="20"/>
          <w:szCs w:val="20"/>
        </w:rPr>
      </w:pPr>
    </w:p>
    <w:p w14:paraId="5E30DC18" w14:textId="77777777" w:rsidR="00484B00" w:rsidRPr="00484B00" w:rsidRDefault="00484B00" w:rsidP="00484B00">
      <w:pPr>
        <w:pStyle w:val="BodyTextIndent"/>
        <w:spacing w:after="0" w:line="240" w:lineRule="auto"/>
        <w:ind w:left="0"/>
        <w:jc w:val="both"/>
        <w:rPr>
          <w:rFonts w:ascii="Arial" w:hAnsi="Arial" w:cs="Arial"/>
          <w:sz w:val="20"/>
          <w:szCs w:val="20"/>
        </w:rPr>
      </w:pPr>
      <w:r w:rsidRPr="00484B00">
        <w:rPr>
          <w:rFonts w:ascii="Arial" w:hAnsi="Arial" w:cs="Arial"/>
          <w:b/>
          <w:sz w:val="20"/>
          <w:szCs w:val="20"/>
        </w:rPr>
        <w:t>MF-CGEN-024</w:t>
      </w:r>
      <w:r>
        <w:rPr>
          <w:rFonts w:ascii="Arial" w:hAnsi="Arial" w:cs="Arial"/>
          <w:sz w:val="20"/>
          <w:szCs w:val="20"/>
        </w:rPr>
        <w:t xml:space="preserve"> – New staff Orientation and Induction states all staff must partake </w:t>
      </w:r>
      <w:r w:rsidRPr="00484B00">
        <w:rPr>
          <w:rFonts w:ascii="Arial" w:hAnsi="Arial" w:cs="Arial"/>
          <w:sz w:val="20"/>
          <w:szCs w:val="20"/>
        </w:rPr>
        <w:t xml:space="preserve">in </w:t>
      </w:r>
      <w:r w:rsidRPr="00484B00">
        <w:rPr>
          <w:rFonts w:ascii="Arial" w:hAnsi="Arial" w:cs="Arial"/>
          <w:b/>
          <w:sz w:val="20"/>
          <w:szCs w:val="20"/>
        </w:rPr>
        <w:t>MI-CGEN-093</w:t>
      </w:r>
      <w:r w:rsidRPr="00484B00">
        <w:rPr>
          <w:rFonts w:ascii="Arial" w:hAnsi="Arial" w:cs="Arial"/>
          <w:sz w:val="20"/>
          <w:szCs w:val="20"/>
        </w:rPr>
        <w:t xml:space="preserve"> – Quality Management System: An Introduction. This communicates the importance of meeting user needs and adherence to ISO 15189 standards</w:t>
      </w:r>
      <w:r>
        <w:rPr>
          <w:rFonts w:ascii="Arial" w:hAnsi="Arial" w:cs="Arial"/>
          <w:sz w:val="20"/>
          <w:szCs w:val="20"/>
        </w:rPr>
        <w:t>.</w:t>
      </w:r>
    </w:p>
    <w:p w14:paraId="5630AD66" w14:textId="77777777" w:rsidR="00647470" w:rsidRPr="00647470" w:rsidRDefault="00647470" w:rsidP="00647470">
      <w:pPr>
        <w:spacing w:after="0" w:line="240" w:lineRule="auto"/>
        <w:jc w:val="both"/>
        <w:rPr>
          <w:rFonts w:ascii="Arial" w:hAnsi="Arial" w:cs="Arial"/>
          <w:sz w:val="20"/>
          <w:szCs w:val="20"/>
        </w:rPr>
      </w:pPr>
    </w:p>
    <w:bookmarkEnd w:id="65"/>
    <w:bookmarkEnd w:id="66"/>
    <w:bookmarkEnd w:id="67"/>
    <w:bookmarkEnd w:id="68"/>
    <w:bookmarkEnd w:id="69"/>
    <w:bookmarkEnd w:id="70"/>
    <w:p w14:paraId="61829076" w14:textId="6B8EB79E" w:rsidR="00647470" w:rsidRPr="00A23E00" w:rsidRDefault="002F7AE5" w:rsidP="00AC4846">
      <w:pPr>
        <w:ind w:left="720"/>
        <w:rPr>
          <w:rFonts w:ascii="Arial" w:hAnsi="Arial" w:cs="Arial"/>
          <w:iCs/>
          <w:sz w:val="20"/>
          <w:szCs w:val="20"/>
          <w:u w:val="single"/>
        </w:rPr>
      </w:pPr>
      <w:r w:rsidRPr="009231C7">
        <w:rPr>
          <w:rFonts w:ascii="Arial" w:hAnsi="Arial" w:cs="Arial"/>
          <w:iCs/>
          <w:sz w:val="20"/>
          <w:szCs w:val="20"/>
          <w:u w:val="single"/>
        </w:rPr>
        <w:t xml:space="preserve">Personnel </w:t>
      </w:r>
      <w:r w:rsidR="00FF572B" w:rsidRPr="009231C7">
        <w:rPr>
          <w:rFonts w:ascii="Arial" w:hAnsi="Arial" w:cs="Arial"/>
          <w:iCs/>
          <w:sz w:val="20"/>
          <w:szCs w:val="20"/>
          <w:u w:val="single"/>
        </w:rPr>
        <w:t>q</w:t>
      </w:r>
      <w:r w:rsidR="00CF3C7A" w:rsidRPr="009231C7">
        <w:rPr>
          <w:rFonts w:ascii="Arial" w:hAnsi="Arial" w:cs="Arial"/>
          <w:iCs/>
          <w:sz w:val="20"/>
          <w:szCs w:val="20"/>
          <w:u w:val="single"/>
        </w:rPr>
        <w:t xml:space="preserve">ualifications </w:t>
      </w:r>
      <w:bookmarkStart w:id="83" w:name="_Toc333825"/>
      <w:bookmarkStart w:id="84" w:name="_Toc2056063"/>
      <w:bookmarkStart w:id="85" w:name="_Toc4040589"/>
      <w:bookmarkStart w:id="86" w:name="_Toc5184644"/>
      <w:bookmarkEnd w:id="71"/>
      <w:bookmarkEnd w:id="72"/>
      <w:bookmarkEnd w:id="73"/>
      <w:bookmarkEnd w:id="74"/>
      <w:r w:rsidR="00FF572B" w:rsidRPr="009231C7">
        <w:rPr>
          <w:rFonts w:ascii="Arial" w:hAnsi="Arial" w:cs="Arial"/>
          <w:iCs/>
          <w:sz w:val="20"/>
          <w:szCs w:val="20"/>
          <w:u w:val="single"/>
        </w:rPr>
        <w:t xml:space="preserve">and competency requirements (ISO </w:t>
      </w:r>
      <w:r w:rsidR="00FF572B" w:rsidRPr="009231C7">
        <w:rPr>
          <w:rFonts w:ascii="Arial" w:hAnsi="Arial" w:cs="Arial"/>
          <w:b/>
          <w:iCs/>
          <w:color w:val="0000FF"/>
          <w:sz w:val="20"/>
          <w:szCs w:val="20"/>
          <w:u w:val="single"/>
        </w:rPr>
        <w:t>6.2.2 a-d</w:t>
      </w:r>
      <w:r w:rsidR="00FF572B" w:rsidRPr="009231C7">
        <w:rPr>
          <w:rFonts w:ascii="Arial" w:hAnsi="Arial" w:cs="Arial"/>
          <w:iCs/>
          <w:sz w:val="20"/>
          <w:szCs w:val="20"/>
          <w:u w:val="single"/>
        </w:rPr>
        <w:t>)</w:t>
      </w:r>
    </w:p>
    <w:bookmarkEnd w:id="83"/>
    <w:bookmarkEnd w:id="84"/>
    <w:bookmarkEnd w:id="85"/>
    <w:bookmarkEnd w:id="86"/>
    <w:p w14:paraId="4C88A1E2" w14:textId="77777777" w:rsidR="00AA1243" w:rsidRDefault="00AA1243" w:rsidP="002F7AE5">
      <w:pPr>
        <w:spacing w:after="0" w:line="240" w:lineRule="auto"/>
        <w:jc w:val="both"/>
        <w:rPr>
          <w:rFonts w:ascii="Arial" w:hAnsi="Arial" w:cs="Arial"/>
          <w:sz w:val="20"/>
          <w:szCs w:val="20"/>
        </w:rPr>
      </w:pPr>
      <w:r>
        <w:rPr>
          <w:rFonts w:ascii="Arial" w:hAnsi="Arial" w:cs="Arial"/>
          <w:sz w:val="20"/>
          <w:szCs w:val="20"/>
        </w:rPr>
        <w:t xml:space="preserve">Education and qualification requirements for all roles are defined in associated job descriptions. Qualification records are held in Personnel files as described in </w:t>
      </w:r>
      <w:r w:rsidRPr="00AA1243">
        <w:rPr>
          <w:rFonts w:ascii="Arial" w:hAnsi="Arial" w:cs="Arial"/>
          <w:b/>
          <w:sz w:val="20"/>
          <w:szCs w:val="20"/>
        </w:rPr>
        <w:t>MP-CGEN-020</w:t>
      </w:r>
      <w:r>
        <w:rPr>
          <w:rFonts w:ascii="Arial" w:hAnsi="Arial" w:cs="Arial"/>
          <w:sz w:val="20"/>
          <w:szCs w:val="20"/>
        </w:rPr>
        <w:t xml:space="preserve"> – Personnel Management. </w:t>
      </w:r>
    </w:p>
    <w:p w14:paraId="011D6037" w14:textId="77777777" w:rsidR="00AA1243" w:rsidRDefault="00AA1243" w:rsidP="002F7AE5">
      <w:pPr>
        <w:spacing w:after="0" w:line="240" w:lineRule="auto"/>
        <w:jc w:val="both"/>
        <w:rPr>
          <w:rFonts w:ascii="Arial" w:hAnsi="Arial" w:cs="Arial"/>
          <w:sz w:val="20"/>
          <w:szCs w:val="20"/>
        </w:rPr>
      </w:pPr>
    </w:p>
    <w:p w14:paraId="01AE2F82" w14:textId="1702FE7C" w:rsidR="002F7AE5" w:rsidRDefault="002F7AE5" w:rsidP="002F7AE5">
      <w:pPr>
        <w:spacing w:after="0" w:line="240" w:lineRule="auto"/>
        <w:jc w:val="both"/>
        <w:rPr>
          <w:rFonts w:ascii="Arial" w:hAnsi="Arial" w:cs="Arial"/>
          <w:sz w:val="20"/>
          <w:szCs w:val="20"/>
        </w:rPr>
      </w:pPr>
      <w:r w:rsidRPr="00FF0A68">
        <w:rPr>
          <w:rFonts w:ascii="Arial" w:hAnsi="Arial" w:cs="Arial"/>
          <w:sz w:val="20"/>
          <w:szCs w:val="20"/>
        </w:rPr>
        <w:t xml:space="preserve">As defined in </w:t>
      </w:r>
      <w:r w:rsidRPr="006B27CF">
        <w:rPr>
          <w:rFonts w:ascii="Arial" w:hAnsi="Arial" w:cs="Arial"/>
          <w:b/>
          <w:sz w:val="20"/>
          <w:szCs w:val="20"/>
        </w:rPr>
        <w:t>MP-CGEN-019</w:t>
      </w:r>
      <w:r>
        <w:rPr>
          <w:rFonts w:ascii="Arial" w:hAnsi="Arial" w:cs="Arial"/>
          <w:sz w:val="20"/>
          <w:szCs w:val="20"/>
        </w:rPr>
        <w:t xml:space="preserve"> - </w:t>
      </w:r>
      <w:r w:rsidRPr="00FF0A68">
        <w:rPr>
          <w:rFonts w:ascii="Arial" w:hAnsi="Arial" w:cs="Arial"/>
          <w:sz w:val="20"/>
          <w:szCs w:val="20"/>
        </w:rPr>
        <w:t>Training Policy</w:t>
      </w:r>
      <w:r>
        <w:rPr>
          <w:rFonts w:ascii="Arial" w:hAnsi="Arial" w:cs="Arial"/>
          <w:sz w:val="20"/>
          <w:szCs w:val="20"/>
        </w:rPr>
        <w:t xml:space="preserve"> the departmental </w:t>
      </w:r>
      <w:r w:rsidR="00A23E00">
        <w:rPr>
          <w:rFonts w:ascii="Arial" w:hAnsi="Arial" w:cs="Arial"/>
          <w:sz w:val="20"/>
          <w:szCs w:val="20"/>
        </w:rPr>
        <w:t xml:space="preserve">core training and </w:t>
      </w:r>
      <w:r>
        <w:rPr>
          <w:rFonts w:ascii="Arial" w:hAnsi="Arial" w:cs="Arial"/>
          <w:sz w:val="20"/>
          <w:szCs w:val="20"/>
        </w:rPr>
        <w:t xml:space="preserve">rolling competency programme covers all areas influencing laboratory activity results. </w:t>
      </w:r>
      <w:r w:rsidR="00CF51D7" w:rsidRPr="00CF51D7">
        <w:rPr>
          <w:rFonts w:ascii="Arial" w:hAnsi="Arial" w:cs="Arial"/>
          <w:b/>
          <w:sz w:val="20"/>
          <w:szCs w:val="20"/>
        </w:rPr>
        <w:t>HF-CGEN-025</w:t>
      </w:r>
      <w:r w:rsidR="00CF51D7">
        <w:rPr>
          <w:rFonts w:ascii="Arial" w:hAnsi="Arial" w:cs="Arial"/>
          <w:sz w:val="20"/>
          <w:szCs w:val="20"/>
        </w:rPr>
        <w:t xml:space="preserve"> - </w:t>
      </w:r>
      <w:r w:rsidR="00CF51D7" w:rsidRPr="00CF51D7">
        <w:rPr>
          <w:rFonts w:ascii="Arial" w:hAnsi="Arial" w:cs="Arial"/>
          <w:sz w:val="20"/>
          <w:szCs w:val="20"/>
        </w:rPr>
        <w:t>Risk Assessment - Competency evidence process</w:t>
      </w:r>
      <w:r w:rsidR="00CF51D7">
        <w:rPr>
          <w:rFonts w:ascii="Arial" w:hAnsi="Arial" w:cs="Arial"/>
          <w:sz w:val="20"/>
          <w:szCs w:val="20"/>
        </w:rPr>
        <w:t xml:space="preserve"> assesses residual risk in this process. </w:t>
      </w:r>
      <w:r w:rsidR="00A23E00">
        <w:rPr>
          <w:rFonts w:ascii="Arial" w:hAnsi="Arial" w:cs="Arial"/>
          <w:sz w:val="20"/>
          <w:szCs w:val="20"/>
        </w:rPr>
        <w:t xml:space="preserve">Medical competency procedures is assed as described in </w:t>
      </w:r>
      <w:r w:rsidR="00A23E00" w:rsidRPr="00A23E00">
        <w:rPr>
          <w:rFonts w:ascii="Arial" w:hAnsi="Arial" w:cs="Arial"/>
          <w:b/>
          <w:sz w:val="20"/>
          <w:szCs w:val="20"/>
        </w:rPr>
        <w:t>MP-CGEN-024</w:t>
      </w:r>
      <w:r w:rsidR="00A23E00">
        <w:rPr>
          <w:rFonts w:ascii="Arial" w:hAnsi="Arial" w:cs="Arial"/>
          <w:sz w:val="20"/>
          <w:szCs w:val="20"/>
        </w:rPr>
        <w:t xml:space="preserve"> – Policy for Assessing Competence of Medical Consultants.</w:t>
      </w:r>
    </w:p>
    <w:p w14:paraId="2BA226A1" w14:textId="77777777" w:rsidR="002F7AE5" w:rsidRPr="002F7AE5" w:rsidRDefault="002F7AE5" w:rsidP="002F7AE5">
      <w:pPr>
        <w:spacing w:after="0" w:line="240" w:lineRule="auto"/>
        <w:jc w:val="both"/>
        <w:rPr>
          <w:rFonts w:ascii="Arial" w:hAnsi="Arial" w:cs="Arial"/>
          <w:sz w:val="20"/>
          <w:szCs w:val="20"/>
        </w:rPr>
      </w:pPr>
    </w:p>
    <w:p w14:paraId="50422180" w14:textId="77777777" w:rsidR="00943566" w:rsidRPr="009231C7" w:rsidRDefault="00943566" w:rsidP="00AC4846">
      <w:pPr>
        <w:spacing w:line="240" w:lineRule="auto"/>
        <w:ind w:left="720"/>
        <w:jc w:val="both"/>
        <w:rPr>
          <w:rFonts w:ascii="Arial" w:hAnsi="Arial" w:cs="Arial"/>
          <w:sz w:val="20"/>
          <w:szCs w:val="20"/>
          <w:u w:val="single"/>
        </w:rPr>
      </w:pPr>
      <w:r w:rsidRPr="009231C7">
        <w:rPr>
          <w:rFonts w:ascii="Arial" w:hAnsi="Arial" w:cs="Arial"/>
          <w:sz w:val="20"/>
          <w:szCs w:val="20"/>
          <w:u w:val="single"/>
        </w:rPr>
        <w:t>Authorization</w:t>
      </w:r>
      <w:r w:rsidR="00CE696C" w:rsidRPr="009231C7">
        <w:rPr>
          <w:rFonts w:ascii="Arial" w:hAnsi="Arial" w:cs="Arial"/>
          <w:sz w:val="20"/>
          <w:szCs w:val="20"/>
          <w:u w:val="single"/>
        </w:rPr>
        <w:t xml:space="preserve"> to perform activities</w:t>
      </w:r>
      <w:r w:rsidR="00FF572B" w:rsidRPr="009231C7">
        <w:rPr>
          <w:rFonts w:ascii="Arial" w:hAnsi="Arial" w:cs="Arial"/>
          <w:sz w:val="20"/>
          <w:szCs w:val="20"/>
          <w:u w:val="single"/>
        </w:rPr>
        <w:t xml:space="preserve"> (</w:t>
      </w:r>
      <w:r w:rsidR="00FF572B" w:rsidRPr="009231C7">
        <w:rPr>
          <w:rFonts w:ascii="Arial" w:hAnsi="Arial" w:cs="Arial"/>
          <w:b/>
          <w:color w:val="0000FF"/>
          <w:sz w:val="20"/>
          <w:szCs w:val="20"/>
          <w:u w:val="single"/>
        </w:rPr>
        <w:t>ISO 6.2.3 a-c</w:t>
      </w:r>
      <w:r w:rsidR="00FF572B" w:rsidRPr="009231C7">
        <w:rPr>
          <w:rFonts w:ascii="Arial" w:hAnsi="Arial" w:cs="Arial"/>
          <w:sz w:val="20"/>
          <w:szCs w:val="20"/>
          <w:u w:val="single"/>
        </w:rPr>
        <w:t>)</w:t>
      </w:r>
    </w:p>
    <w:p w14:paraId="35119CE6" w14:textId="31CA49BF" w:rsidR="00943566" w:rsidRDefault="00943566" w:rsidP="00943566">
      <w:pPr>
        <w:spacing w:line="240" w:lineRule="auto"/>
        <w:jc w:val="both"/>
        <w:rPr>
          <w:rFonts w:ascii="Arial" w:hAnsi="Arial" w:cs="Arial"/>
          <w:sz w:val="20"/>
          <w:szCs w:val="20"/>
        </w:rPr>
      </w:pPr>
      <w:r w:rsidRPr="00943566">
        <w:rPr>
          <w:rFonts w:ascii="Arial" w:hAnsi="Arial" w:cs="Arial"/>
          <w:sz w:val="20"/>
          <w:szCs w:val="20"/>
        </w:rPr>
        <w:t xml:space="preserve">Personnel are authorized to perform specific laboratory activities </w:t>
      </w:r>
      <w:r>
        <w:rPr>
          <w:rFonts w:ascii="Arial" w:hAnsi="Arial" w:cs="Arial"/>
          <w:sz w:val="20"/>
          <w:szCs w:val="20"/>
        </w:rPr>
        <w:t xml:space="preserve">only </w:t>
      </w:r>
      <w:r w:rsidRPr="00943566">
        <w:rPr>
          <w:rFonts w:ascii="Arial" w:hAnsi="Arial" w:cs="Arial"/>
          <w:sz w:val="20"/>
          <w:szCs w:val="20"/>
        </w:rPr>
        <w:t>after appropriate training has been undertaken (</w:t>
      </w:r>
      <w:r w:rsidRPr="00943566">
        <w:rPr>
          <w:rFonts w:ascii="Arial" w:hAnsi="Arial" w:cs="Arial"/>
          <w:b/>
          <w:sz w:val="20"/>
          <w:szCs w:val="20"/>
        </w:rPr>
        <w:t>MP-CGEN-019</w:t>
      </w:r>
      <w:r w:rsidRPr="00943566">
        <w:rPr>
          <w:rFonts w:ascii="Arial" w:hAnsi="Arial" w:cs="Arial"/>
          <w:sz w:val="20"/>
          <w:szCs w:val="20"/>
        </w:rPr>
        <w:t xml:space="preserve"> – Training Policy). </w:t>
      </w:r>
      <w:r w:rsidR="00C62E2E">
        <w:rPr>
          <w:rFonts w:ascii="Arial" w:hAnsi="Arial" w:cs="Arial"/>
          <w:sz w:val="20"/>
          <w:szCs w:val="20"/>
        </w:rPr>
        <w:t xml:space="preserve">Access to LIMS systems is controlled as defined in </w:t>
      </w:r>
      <w:hyperlink w:anchor="_Control_of_data" w:history="1">
        <w:r w:rsidR="00C62E2E" w:rsidRPr="00C62E2E">
          <w:rPr>
            <w:rStyle w:val="Hyperlink"/>
            <w:rFonts w:ascii="Arial" w:hAnsi="Arial" w:cs="Arial"/>
            <w:sz w:val="20"/>
            <w:szCs w:val="20"/>
          </w:rPr>
          <w:t>Section 7.6</w:t>
        </w:r>
      </w:hyperlink>
      <w:r w:rsidR="00C62E2E">
        <w:rPr>
          <w:rFonts w:ascii="Arial" w:hAnsi="Arial" w:cs="Arial"/>
          <w:sz w:val="20"/>
          <w:szCs w:val="20"/>
        </w:rPr>
        <w:t>.</w:t>
      </w:r>
    </w:p>
    <w:p w14:paraId="1077DA98" w14:textId="77777777" w:rsidR="00943566" w:rsidRPr="00FF0A68" w:rsidRDefault="00943566" w:rsidP="00943566">
      <w:pPr>
        <w:spacing w:line="240" w:lineRule="auto"/>
        <w:jc w:val="both"/>
        <w:rPr>
          <w:rFonts w:ascii="Arial" w:hAnsi="Arial" w:cs="Arial"/>
          <w:sz w:val="20"/>
          <w:szCs w:val="20"/>
        </w:rPr>
      </w:pPr>
      <w:r w:rsidRPr="00943566">
        <w:rPr>
          <w:rFonts w:ascii="Arial" w:hAnsi="Arial" w:cs="Arial"/>
          <w:sz w:val="20"/>
          <w:szCs w:val="20"/>
        </w:rPr>
        <w:t>Associated Examination Procedure SOPs also define the requirement for results validation (authorisation) by specific staff groups.</w:t>
      </w:r>
    </w:p>
    <w:p w14:paraId="2499CDAF" w14:textId="77777777" w:rsidR="00943566" w:rsidRPr="009231C7" w:rsidRDefault="00943566" w:rsidP="00AC4846">
      <w:pPr>
        <w:spacing w:after="0" w:line="240" w:lineRule="auto"/>
        <w:ind w:left="720"/>
        <w:rPr>
          <w:rFonts w:ascii="Times New Roman" w:eastAsia="Times New Roman" w:hAnsi="Times New Roman" w:cs="Times New Roman"/>
          <w:sz w:val="24"/>
          <w:szCs w:val="24"/>
          <w:u w:val="single"/>
          <w:lang w:eastAsia="en-GB"/>
        </w:rPr>
      </w:pPr>
      <w:bookmarkStart w:id="87" w:name="_Toc107628911"/>
      <w:bookmarkStart w:id="88" w:name="_Toc107754136"/>
      <w:bookmarkStart w:id="89" w:name="_Toc243740526"/>
      <w:bookmarkStart w:id="90" w:name="_Toc371612781"/>
      <w:bookmarkStart w:id="91" w:name="_Toc412114756"/>
      <w:bookmarkStart w:id="92" w:name="_Toc412619985"/>
      <w:bookmarkStart w:id="93" w:name="_Toc2081483"/>
      <w:bookmarkStart w:id="94" w:name="_Toc2056030"/>
      <w:bookmarkStart w:id="95" w:name="_Toc4040556"/>
      <w:bookmarkStart w:id="96" w:name="_Toc5184611"/>
      <w:r w:rsidRPr="009231C7">
        <w:rPr>
          <w:rFonts w:ascii="Arial" w:hAnsi="Arial" w:cs="Arial"/>
          <w:iCs/>
          <w:sz w:val="20"/>
          <w:szCs w:val="20"/>
          <w:u w:val="single"/>
        </w:rPr>
        <w:t xml:space="preserve">Review of Staff Performance and CPD </w:t>
      </w:r>
      <w:bookmarkEnd w:id="87"/>
      <w:bookmarkEnd w:id="88"/>
      <w:bookmarkEnd w:id="89"/>
      <w:bookmarkEnd w:id="90"/>
      <w:bookmarkEnd w:id="91"/>
      <w:bookmarkEnd w:id="92"/>
      <w:bookmarkEnd w:id="93"/>
      <w:r w:rsidR="00AF694E" w:rsidRPr="009231C7">
        <w:rPr>
          <w:rFonts w:ascii="Arial" w:hAnsi="Arial" w:cs="Arial"/>
          <w:iCs/>
          <w:sz w:val="20"/>
          <w:szCs w:val="20"/>
          <w:u w:val="single"/>
        </w:rPr>
        <w:t>programme</w:t>
      </w:r>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6.2.4</w:t>
      </w:r>
      <w:r w:rsidR="00FF572B" w:rsidRPr="009231C7">
        <w:rPr>
          <w:rFonts w:ascii="Arial" w:hAnsi="Arial" w:cs="Arial"/>
          <w:iCs/>
          <w:sz w:val="20"/>
          <w:szCs w:val="20"/>
          <w:u w:val="single"/>
        </w:rPr>
        <w:t>)</w:t>
      </w:r>
    </w:p>
    <w:p w14:paraId="17AD93B2" w14:textId="77777777" w:rsidR="00C75D7C" w:rsidRPr="00C75D7C" w:rsidRDefault="00C75D7C" w:rsidP="00C75D7C">
      <w:pPr>
        <w:spacing w:after="0" w:line="240" w:lineRule="auto"/>
        <w:rPr>
          <w:rFonts w:ascii="Times New Roman" w:eastAsia="Times New Roman" w:hAnsi="Times New Roman" w:cs="Times New Roman"/>
          <w:sz w:val="24"/>
          <w:szCs w:val="24"/>
          <w:lang w:eastAsia="en-GB"/>
        </w:rPr>
      </w:pPr>
    </w:p>
    <w:p w14:paraId="683E6A61" w14:textId="63BDBB45" w:rsidR="00CF3C7A" w:rsidRDefault="00A44658" w:rsidP="00C75D7C">
      <w:pPr>
        <w:spacing w:line="240" w:lineRule="auto"/>
        <w:jc w:val="both"/>
        <w:rPr>
          <w:rFonts w:ascii="Arial" w:hAnsi="Arial" w:cs="Arial"/>
          <w:sz w:val="20"/>
          <w:szCs w:val="20"/>
        </w:rPr>
      </w:pPr>
      <w:r>
        <w:rPr>
          <w:rFonts w:ascii="Arial" w:hAnsi="Arial" w:cs="Arial"/>
          <w:sz w:val="20"/>
          <w:szCs w:val="20"/>
        </w:rPr>
        <w:t xml:space="preserve">This is defined within </w:t>
      </w:r>
      <w:r w:rsidRPr="00A44658">
        <w:rPr>
          <w:rFonts w:ascii="Arial" w:hAnsi="Arial" w:cs="Arial"/>
          <w:b/>
          <w:sz w:val="20"/>
          <w:szCs w:val="20"/>
        </w:rPr>
        <w:t>MP-CGEN-019</w:t>
      </w:r>
      <w:r>
        <w:rPr>
          <w:rFonts w:ascii="Arial" w:hAnsi="Arial" w:cs="Arial"/>
          <w:sz w:val="20"/>
          <w:szCs w:val="20"/>
        </w:rPr>
        <w:t xml:space="preserve"> – Training Policy</w:t>
      </w:r>
      <w:r w:rsidR="00C75D7C">
        <w:rPr>
          <w:rFonts w:ascii="Arial" w:hAnsi="Arial" w:cs="Arial"/>
          <w:sz w:val="20"/>
          <w:szCs w:val="20"/>
        </w:rPr>
        <w:t xml:space="preserve">. </w:t>
      </w:r>
      <w:r w:rsidR="00544C37">
        <w:rPr>
          <w:rFonts w:ascii="Arial" w:hAnsi="Arial" w:cs="Arial"/>
          <w:sz w:val="20"/>
          <w:szCs w:val="20"/>
        </w:rPr>
        <w:t xml:space="preserve">Clyde Haematology </w:t>
      </w:r>
      <w:r w:rsidR="00C62E2E">
        <w:rPr>
          <w:rFonts w:ascii="Arial" w:hAnsi="Arial" w:cs="Arial"/>
          <w:sz w:val="20"/>
          <w:szCs w:val="20"/>
        </w:rPr>
        <w:t>CPD and</w:t>
      </w:r>
      <w:r w:rsidR="00544C37">
        <w:rPr>
          <w:rFonts w:ascii="Arial" w:hAnsi="Arial" w:cs="Arial"/>
          <w:sz w:val="20"/>
          <w:szCs w:val="20"/>
        </w:rPr>
        <w:t xml:space="preserve"> Training hub</w:t>
      </w:r>
      <w:r w:rsidR="00254D1A">
        <w:rPr>
          <w:rFonts w:ascii="Arial" w:hAnsi="Arial" w:cs="Arial"/>
          <w:sz w:val="20"/>
          <w:szCs w:val="20"/>
        </w:rPr>
        <w:t xml:space="preserve"> is </w:t>
      </w:r>
      <w:r w:rsidR="00544C37">
        <w:rPr>
          <w:rFonts w:ascii="Arial" w:hAnsi="Arial" w:cs="Arial"/>
          <w:sz w:val="20"/>
          <w:szCs w:val="20"/>
        </w:rPr>
        <w:t>available</w:t>
      </w:r>
      <w:r w:rsidR="00C62E2E">
        <w:rPr>
          <w:rFonts w:ascii="Arial" w:hAnsi="Arial" w:cs="Arial"/>
          <w:sz w:val="20"/>
          <w:szCs w:val="20"/>
        </w:rPr>
        <w:t xml:space="preserve"> to all staff via the web</w:t>
      </w:r>
      <w:r w:rsidR="00254D1A">
        <w:rPr>
          <w:rFonts w:ascii="Arial" w:hAnsi="Arial" w:cs="Arial"/>
          <w:sz w:val="20"/>
          <w:szCs w:val="20"/>
        </w:rPr>
        <w:t>site below:</w:t>
      </w:r>
    </w:p>
    <w:p w14:paraId="067BBBB6" w14:textId="62DC5005" w:rsidR="00DA1126" w:rsidRDefault="00C12CC6" w:rsidP="00C75D7C">
      <w:pPr>
        <w:spacing w:line="240" w:lineRule="auto"/>
        <w:jc w:val="both"/>
        <w:rPr>
          <w:rFonts w:ascii="Arial" w:hAnsi="Arial" w:cs="Arial"/>
          <w:sz w:val="20"/>
          <w:szCs w:val="20"/>
        </w:rPr>
      </w:pPr>
      <w:hyperlink r:id="rId27" w:history="1">
        <w:r w:rsidR="00DA1126">
          <w:rPr>
            <w:rStyle w:val="Hyperlink"/>
          </w:rPr>
          <w:t>Clyde Haematology - Home</w:t>
        </w:r>
      </w:hyperlink>
    </w:p>
    <w:p w14:paraId="62FD7422" w14:textId="77777777" w:rsidR="00CF3C7A" w:rsidRPr="009231C7" w:rsidRDefault="00CF3C7A" w:rsidP="00AC4846">
      <w:pPr>
        <w:ind w:left="720"/>
        <w:rPr>
          <w:rFonts w:ascii="Arial" w:hAnsi="Arial" w:cs="Arial"/>
          <w:iCs/>
          <w:sz w:val="20"/>
          <w:szCs w:val="20"/>
          <w:u w:val="single"/>
        </w:rPr>
      </w:pPr>
      <w:bookmarkStart w:id="97" w:name="_Toc107628908"/>
      <w:bookmarkStart w:id="98" w:name="_Toc107754133"/>
      <w:bookmarkStart w:id="99" w:name="_Toc243740523"/>
      <w:bookmarkStart w:id="100" w:name="_Toc371612783"/>
      <w:bookmarkStart w:id="101" w:name="_Toc412114758"/>
      <w:bookmarkStart w:id="102" w:name="_Toc412619987"/>
      <w:bookmarkStart w:id="103" w:name="_Toc2081484"/>
      <w:bookmarkStart w:id="104" w:name="_Toc535304470"/>
      <w:bookmarkStart w:id="105" w:name="_Toc535813999"/>
      <w:bookmarkStart w:id="106" w:name="_Toc2056074"/>
      <w:bookmarkStart w:id="107" w:name="_Toc4040600"/>
      <w:bookmarkStart w:id="108" w:name="_Toc5184655"/>
      <w:bookmarkStart w:id="109" w:name="_Toc107628914"/>
      <w:bookmarkStart w:id="110" w:name="_Toc107754139"/>
      <w:bookmarkEnd w:id="94"/>
      <w:bookmarkEnd w:id="95"/>
      <w:bookmarkEnd w:id="96"/>
      <w:r w:rsidRPr="009231C7">
        <w:rPr>
          <w:rFonts w:ascii="Arial" w:hAnsi="Arial" w:cs="Arial"/>
          <w:iCs/>
          <w:sz w:val="20"/>
          <w:szCs w:val="20"/>
          <w:u w:val="single"/>
        </w:rPr>
        <w:t>Personnel Records</w:t>
      </w:r>
      <w:bookmarkEnd w:id="97"/>
      <w:bookmarkEnd w:id="98"/>
      <w:bookmarkEnd w:id="99"/>
      <w:bookmarkEnd w:id="100"/>
      <w:bookmarkEnd w:id="101"/>
      <w:bookmarkEnd w:id="102"/>
      <w:bookmarkEnd w:id="103"/>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6.2.5 a-e</w:t>
      </w:r>
      <w:r w:rsidR="00FF572B" w:rsidRPr="009231C7">
        <w:rPr>
          <w:rFonts w:ascii="Arial" w:hAnsi="Arial" w:cs="Arial"/>
          <w:iCs/>
          <w:sz w:val="20"/>
          <w:szCs w:val="20"/>
          <w:u w:val="single"/>
        </w:rPr>
        <w:t>)</w:t>
      </w:r>
    </w:p>
    <w:p w14:paraId="0D6076E2" w14:textId="77777777" w:rsidR="00F4419E" w:rsidRDefault="00E4048B" w:rsidP="00E4048B">
      <w:pPr>
        <w:jc w:val="both"/>
        <w:rPr>
          <w:rFonts w:ascii="Arial" w:hAnsi="Arial" w:cs="Arial"/>
          <w:sz w:val="20"/>
          <w:szCs w:val="20"/>
        </w:rPr>
      </w:pPr>
      <w:r w:rsidRPr="00E4048B">
        <w:rPr>
          <w:rFonts w:ascii="Arial" w:hAnsi="Arial" w:cs="Arial"/>
          <w:sz w:val="20"/>
          <w:szCs w:val="20"/>
        </w:rPr>
        <w:t>Procedural information on retention of personnel record</w:t>
      </w:r>
      <w:r w:rsidR="00FF572B">
        <w:rPr>
          <w:rFonts w:ascii="Arial" w:hAnsi="Arial" w:cs="Arial"/>
          <w:sz w:val="20"/>
          <w:szCs w:val="20"/>
        </w:rPr>
        <w:t>s</w:t>
      </w:r>
      <w:r w:rsidRPr="00E4048B">
        <w:rPr>
          <w:rFonts w:ascii="Arial" w:hAnsi="Arial" w:cs="Arial"/>
          <w:sz w:val="20"/>
          <w:szCs w:val="20"/>
        </w:rPr>
        <w:t xml:space="preserve"> is detailed in </w:t>
      </w:r>
      <w:r w:rsidRPr="00E4048B">
        <w:rPr>
          <w:rFonts w:ascii="Arial" w:hAnsi="Arial" w:cs="Arial"/>
          <w:b/>
          <w:sz w:val="20"/>
          <w:szCs w:val="20"/>
        </w:rPr>
        <w:t>MP-CGEN-003</w:t>
      </w:r>
      <w:r w:rsidRPr="00E4048B">
        <w:rPr>
          <w:rFonts w:ascii="Arial" w:hAnsi="Arial" w:cs="Arial"/>
          <w:sz w:val="20"/>
          <w:szCs w:val="20"/>
        </w:rPr>
        <w:t xml:space="preserve"> – QMS Document &amp; Pathological Records – Storage, Retention &amp; Archive Policy</w:t>
      </w:r>
      <w:r w:rsidR="00FF572B">
        <w:rPr>
          <w:rFonts w:ascii="Arial" w:hAnsi="Arial" w:cs="Arial"/>
          <w:sz w:val="20"/>
          <w:szCs w:val="20"/>
        </w:rPr>
        <w:t xml:space="preserve"> and </w:t>
      </w:r>
      <w:r w:rsidR="00FF572B" w:rsidRPr="00FF572B">
        <w:rPr>
          <w:rFonts w:ascii="Arial" w:hAnsi="Arial" w:cs="Arial"/>
          <w:b/>
          <w:sz w:val="20"/>
          <w:szCs w:val="20"/>
        </w:rPr>
        <w:t>MP-CGEN-019</w:t>
      </w:r>
      <w:r w:rsidR="00FF572B">
        <w:rPr>
          <w:rFonts w:ascii="Arial" w:hAnsi="Arial" w:cs="Arial"/>
          <w:sz w:val="20"/>
          <w:szCs w:val="20"/>
        </w:rPr>
        <w:t xml:space="preserve"> – Training Policy</w:t>
      </w:r>
      <w:r>
        <w:rPr>
          <w:rFonts w:ascii="Arial" w:hAnsi="Arial" w:cs="Arial"/>
          <w:sz w:val="20"/>
          <w:szCs w:val="20"/>
        </w:rPr>
        <w:t xml:space="preserve">. </w:t>
      </w:r>
    </w:p>
    <w:p w14:paraId="7246285D" w14:textId="48BD69CF" w:rsidR="00943566" w:rsidRPr="00FF0A68" w:rsidRDefault="00943566" w:rsidP="00E4048B">
      <w:pPr>
        <w:jc w:val="both"/>
        <w:rPr>
          <w:rFonts w:ascii="Arial" w:hAnsi="Arial" w:cs="Arial"/>
          <w:sz w:val="20"/>
          <w:szCs w:val="20"/>
        </w:rPr>
      </w:pPr>
      <w:r>
        <w:rPr>
          <w:rFonts w:ascii="Arial" w:hAnsi="Arial" w:cs="Arial"/>
          <w:sz w:val="20"/>
          <w:szCs w:val="20"/>
        </w:rPr>
        <w:t xml:space="preserve">Retention </w:t>
      </w:r>
      <w:r w:rsidR="00E4048B">
        <w:rPr>
          <w:rFonts w:ascii="Arial" w:hAnsi="Arial" w:cs="Arial"/>
          <w:sz w:val="20"/>
          <w:szCs w:val="20"/>
        </w:rPr>
        <w:t xml:space="preserve">locations </w:t>
      </w:r>
      <w:r>
        <w:rPr>
          <w:rFonts w:ascii="Arial" w:hAnsi="Arial" w:cs="Arial"/>
          <w:sz w:val="20"/>
          <w:szCs w:val="20"/>
        </w:rPr>
        <w:t xml:space="preserve">of </w:t>
      </w:r>
      <w:r w:rsidR="00E4048B">
        <w:rPr>
          <w:rFonts w:ascii="Arial" w:hAnsi="Arial" w:cs="Arial"/>
          <w:sz w:val="20"/>
          <w:szCs w:val="20"/>
        </w:rPr>
        <w:t xml:space="preserve">staff records is described in </w:t>
      </w:r>
      <w:r w:rsidR="00E4048B" w:rsidRPr="00E4048B">
        <w:rPr>
          <w:rFonts w:ascii="Arial" w:hAnsi="Arial" w:cs="Arial"/>
          <w:b/>
          <w:sz w:val="20"/>
          <w:szCs w:val="20"/>
        </w:rPr>
        <w:t>MF-CGEN-038</w:t>
      </w:r>
      <w:r w:rsidR="00E4048B">
        <w:rPr>
          <w:rFonts w:ascii="Arial" w:hAnsi="Arial" w:cs="Arial"/>
          <w:sz w:val="20"/>
          <w:szCs w:val="20"/>
        </w:rPr>
        <w:t xml:space="preserve"> – Retention &amp; Storage of QMS Documentation, Process &amp; Pathological Records, and Archives.</w:t>
      </w:r>
    </w:p>
    <w:p w14:paraId="3A9C2D91" w14:textId="040A6F3A" w:rsidR="005A39E5" w:rsidRPr="005A39E5" w:rsidRDefault="00E12284" w:rsidP="00C04C8A">
      <w:pPr>
        <w:pStyle w:val="Heading2"/>
        <w:numPr>
          <w:ilvl w:val="1"/>
          <w:numId w:val="1"/>
        </w:numPr>
        <w:jc w:val="both"/>
      </w:pPr>
      <w:bookmarkStart w:id="111" w:name="_Toc227749778"/>
      <w:bookmarkEnd w:id="104"/>
      <w:bookmarkEnd w:id="105"/>
      <w:bookmarkEnd w:id="106"/>
      <w:bookmarkEnd w:id="107"/>
      <w:bookmarkEnd w:id="108"/>
      <w:bookmarkEnd w:id="109"/>
      <w:bookmarkEnd w:id="110"/>
      <w:r w:rsidRPr="00E12284">
        <w:t>Facilities and environmental conditions</w:t>
      </w:r>
      <w:r w:rsidR="007D2B90">
        <w:t xml:space="preserve"> (</w:t>
      </w:r>
      <w:r w:rsidR="00336388" w:rsidRPr="00336388">
        <w:rPr>
          <w:color w:val="0000FF"/>
        </w:rPr>
        <w:t xml:space="preserve">BSQR, </w:t>
      </w:r>
      <w:r w:rsidR="007D2B90" w:rsidRPr="00336388">
        <w:rPr>
          <w:color w:val="0000FF"/>
        </w:rPr>
        <w:t xml:space="preserve">ISO </w:t>
      </w:r>
      <w:r w:rsidR="007D2B90" w:rsidRPr="007D2B90">
        <w:rPr>
          <w:color w:val="0000FF"/>
        </w:rPr>
        <w:t>6.3</w:t>
      </w:r>
      <w:r w:rsidR="007D2B90">
        <w:t>)</w:t>
      </w:r>
      <w:bookmarkEnd w:id="111"/>
    </w:p>
    <w:p w14:paraId="70303731" w14:textId="77777777" w:rsidR="00CF3C7A" w:rsidRPr="00C04C8A" w:rsidRDefault="005A39E5" w:rsidP="00C04C8A">
      <w:pPr>
        <w:jc w:val="both"/>
        <w:rPr>
          <w:rFonts w:ascii="Arial" w:hAnsi="Arial" w:cs="Arial"/>
          <w:sz w:val="20"/>
          <w:szCs w:val="20"/>
        </w:rPr>
      </w:pPr>
      <w:r>
        <w:rPr>
          <w:rFonts w:ascii="Arial" w:hAnsi="Arial" w:cs="Arial"/>
          <w:sz w:val="20"/>
          <w:szCs w:val="20"/>
        </w:rPr>
        <w:t xml:space="preserve">See </w:t>
      </w:r>
      <w:r w:rsidR="00C04C8A" w:rsidRPr="005A39E5">
        <w:rPr>
          <w:rFonts w:ascii="Arial" w:hAnsi="Arial" w:cs="Arial"/>
          <w:b/>
          <w:bCs/>
          <w:sz w:val="20"/>
          <w:szCs w:val="20"/>
        </w:rPr>
        <w:t>MP-CGEN-023</w:t>
      </w:r>
      <w:r w:rsidR="00C04C8A" w:rsidRPr="005A39E5">
        <w:rPr>
          <w:rFonts w:ascii="Arial" w:hAnsi="Arial" w:cs="Arial"/>
          <w:bCs/>
          <w:sz w:val="20"/>
          <w:szCs w:val="20"/>
        </w:rPr>
        <w:t xml:space="preserve"> – </w:t>
      </w:r>
      <w:r w:rsidR="00C04C8A" w:rsidRPr="00D81D8D">
        <w:rPr>
          <w:rFonts w:ascii="Arial" w:hAnsi="Arial" w:cs="Arial"/>
          <w:bCs/>
          <w:sz w:val="20"/>
          <w:szCs w:val="20"/>
        </w:rPr>
        <w:t>Management Policy for Ac</w:t>
      </w:r>
      <w:r>
        <w:rPr>
          <w:rFonts w:ascii="Arial" w:hAnsi="Arial" w:cs="Arial"/>
          <w:bCs/>
          <w:sz w:val="20"/>
          <w:szCs w:val="20"/>
        </w:rPr>
        <w:t>commodation and the Environment for further information</w:t>
      </w:r>
      <w:r w:rsidR="009231C7">
        <w:rPr>
          <w:rFonts w:ascii="Arial" w:hAnsi="Arial" w:cs="Arial"/>
          <w:bCs/>
          <w:sz w:val="20"/>
          <w:szCs w:val="20"/>
        </w:rPr>
        <w:t>.</w:t>
      </w:r>
    </w:p>
    <w:p w14:paraId="160B2EEB" w14:textId="4421E265" w:rsidR="00B45E64" w:rsidRDefault="00E12284" w:rsidP="00730DF9">
      <w:pPr>
        <w:pStyle w:val="Heading2"/>
        <w:numPr>
          <w:ilvl w:val="1"/>
          <w:numId w:val="1"/>
        </w:numPr>
        <w:jc w:val="both"/>
      </w:pPr>
      <w:bookmarkStart w:id="112" w:name="_Toc227749779"/>
      <w:r w:rsidRPr="00E12284">
        <w:t>Equipment</w:t>
      </w:r>
      <w:r w:rsidR="008157FD">
        <w:t xml:space="preserve"> (</w:t>
      </w:r>
      <w:r w:rsidR="00336388" w:rsidRPr="00336388">
        <w:rPr>
          <w:color w:val="0000FF"/>
        </w:rPr>
        <w:t xml:space="preserve">BSQR, GMP, </w:t>
      </w:r>
      <w:r w:rsidR="008157FD" w:rsidRPr="00336388">
        <w:rPr>
          <w:color w:val="0000FF"/>
        </w:rPr>
        <w:t xml:space="preserve">ISO </w:t>
      </w:r>
      <w:r w:rsidR="008157FD" w:rsidRPr="008157FD">
        <w:rPr>
          <w:color w:val="0000FF"/>
        </w:rPr>
        <w:t>6.4</w:t>
      </w:r>
      <w:r w:rsidR="008157FD">
        <w:t>)</w:t>
      </w:r>
      <w:bookmarkEnd w:id="112"/>
    </w:p>
    <w:p w14:paraId="1B4DDADB" w14:textId="33B50F8A" w:rsidR="00730DF9" w:rsidRPr="00B850E0" w:rsidRDefault="00F141EC" w:rsidP="00AC4846">
      <w:pPr>
        <w:ind w:left="720"/>
        <w:rPr>
          <w:rFonts w:ascii="Arial" w:hAnsi="Arial" w:cs="Arial"/>
          <w:sz w:val="20"/>
          <w:szCs w:val="20"/>
          <w:u w:val="single"/>
        </w:rPr>
      </w:pPr>
      <w:bookmarkStart w:id="113" w:name="_Toc107628922"/>
      <w:bookmarkStart w:id="114" w:name="_Toc107754147"/>
      <w:bookmarkStart w:id="115" w:name="_Toc243740537"/>
      <w:r>
        <w:rPr>
          <w:rFonts w:ascii="Arial" w:hAnsi="Arial" w:cs="Arial"/>
          <w:sz w:val="20"/>
          <w:szCs w:val="20"/>
          <w:u w:val="single"/>
        </w:rPr>
        <w:t>General</w:t>
      </w:r>
      <w:r w:rsidR="00730DF9" w:rsidRPr="00B850E0">
        <w:rPr>
          <w:rFonts w:ascii="Arial" w:hAnsi="Arial" w:cs="Arial"/>
          <w:sz w:val="20"/>
          <w:szCs w:val="20"/>
          <w:u w:val="single"/>
        </w:rPr>
        <w:t xml:space="preserve"> </w:t>
      </w:r>
      <w:bookmarkEnd w:id="113"/>
      <w:bookmarkEnd w:id="114"/>
      <w:bookmarkEnd w:id="115"/>
      <w:r w:rsidR="00336388">
        <w:rPr>
          <w:rFonts w:ascii="Arial" w:hAnsi="Arial" w:cs="Arial"/>
          <w:sz w:val="20"/>
          <w:szCs w:val="20"/>
          <w:u w:val="single"/>
        </w:rPr>
        <w:t>(</w:t>
      </w:r>
      <w:r w:rsidR="000E6873" w:rsidRPr="009231C7">
        <w:rPr>
          <w:rFonts w:ascii="Arial" w:hAnsi="Arial" w:cs="Arial"/>
          <w:b/>
          <w:color w:val="0000FF"/>
          <w:sz w:val="20"/>
          <w:szCs w:val="20"/>
          <w:u w:val="single"/>
        </w:rPr>
        <w:t>ISO 6.4.1</w:t>
      </w:r>
      <w:r w:rsidR="000E6873" w:rsidRPr="00B850E0">
        <w:rPr>
          <w:rFonts w:ascii="Arial" w:hAnsi="Arial" w:cs="Arial"/>
          <w:sz w:val="20"/>
          <w:szCs w:val="20"/>
          <w:u w:val="single"/>
        </w:rPr>
        <w:t>)</w:t>
      </w:r>
    </w:p>
    <w:p w14:paraId="422F354B" w14:textId="77777777" w:rsidR="00730DF9" w:rsidRPr="00FF0A68" w:rsidRDefault="00B37548" w:rsidP="00730DF9">
      <w:pPr>
        <w:autoSpaceDE w:val="0"/>
        <w:autoSpaceDN w:val="0"/>
        <w:adjustRightInd w:val="0"/>
        <w:spacing w:after="0" w:line="240" w:lineRule="auto"/>
        <w:jc w:val="both"/>
        <w:rPr>
          <w:rFonts w:ascii="Arial" w:hAnsi="Arial" w:cs="Arial"/>
          <w:sz w:val="20"/>
          <w:szCs w:val="20"/>
          <w:lang w:eastAsia="en-GB"/>
        </w:rPr>
      </w:pPr>
      <w:r w:rsidRPr="00B37548">
        <w:rPr>
          <w:rFonts w:ascii="Arial" w:hAnsi="Arial" w:cs="Arial"/>
          <w:b/>
          <w:sz w:val="20"/>
          <w:szCs w:val="20"/>
          <w:lang w:eastAsia="en-GB"/>
        </w:rPr>
        <w:t>MP-CGEN-010</w:t>
      </w:r>
      <w:r>
        <w:rPr>
          <w:rFonts w:ascii="Arial" w:hAnsi="Arial" w:cs="Arial"/>
          <w:sz w:val="20"/>
          <w:szCs w:val="20"/>
          <w:lang w:eastAsia="en-GB"/>
        </w:rPr>
        <w:t xml:space="preserve"> – Equipment Policy </w:t>
      </w:r>
      <w:r w:rsidR="00730DF9" w:rsidRPr="00FF0A68">
        <w:rPr>
          <w:rFonts w:ascii="Arial" w:hAnsi="Arial" w:cs="Arial"/>
          <w:sz w:val="20"/>
          <w:szCs w:val="20"/>
          <w:lang w:eastAsia="en-GB"/>
        </w:rPr>
        <w:t>define</w:t>
      </w:r>
      <w:r>
        <w:rPr>
          <w:rFonts w:ascii="Arial" w:hAnsi="Arial" w:cs="Arial"/>
          <w:sz w:val="20"/>
          <w:szCs w:val="20"/>
          <w:lang w:eastAsia="en-GB"/>
        </w:rPr>
        <w:t>s</w:t>
      </w:r>
      <w:r w:rsidR="00730DF9" w:rsidRPr="00FF0A68">
        <w:rPr>
          <w:rFonts w:ascii="Arial" w:hAnsi="Arial" w:cs="Arial"/>
          <w:sz w:val="20"/>
          <w:szCs w:val="20"/>
          <w:lang w:eastAsia="en-GB"/>
        </w:rPr>
        <w:t xml:space="preserve"> procedures for the selection, purchasing and management of laboratory equipment</w:t>
      </w:r>
      <w:r w:rsidR="000E6873">
        <w:rPr>
          <w:rFonts w:ascii="Arial" w:hAnsi="Arial" w:cs="Arial"/>
          <w:sz w:val="20"/>
          <w:szCs w:val="20"/>
          <w:lang w:eastAsia="en-GB"/>
        </w:rPr>
        <w:t xml:space="preserve"> including: </w:t>
      </w:r>
    </w:p>
    <w:p w14:paraId="0DE4B5B7" w14:textId="77777777" w:rsidR="00730DF9" w:rsidRPr="00FF0A68" w:rsidRDefault="00730DF9" w:rsidP="00730DF9">
      <w:pPr>
        <w:autoSpaceDE w:val="0"/>
        <w:autoSpaceDN w:val="0"/>
        <w:adjustRightInd w:val="0"/>
        <w:spacing w:after="0" w:line="240" w:lineRule="auto"/>
        <w:jc w:val="both"/>
        <w:rPr>
          <w:rFonts w:ascii="Arial" w:hAnsi="Arial" w:cs="Arial"/>
          <w:sz w:val="20"/>
          <w:szCs w:val="20"/>
          <w:lang w:eastAsia="en-GB"/>
        </w:rPr>
      </w:pPr>
    </w:p>
    <w:p w14:paraId="58771B1C"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assessment criteria, and justification of need,</w:t>
      </w:r>
    </w:p>
    <w:p w14:paraId="0E8F4424"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lastRenderedPageBreak/>
        <w:t>Selection criteria,</w:t>
      </w:r>
    </w:p>
    <w:p w14:paraId="096836A9"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Acceptance and evaluation procedures,</w:t>
      </w:r>
    </w:p>
    <w:p w14:paraId="66204FF1" w14:textId="07B1E1B4" w:rsidR="00824A28" w:rsidRDefault="000E6873" w:rsidP="009C1FDC">
      <w:pPr>
        <w:numPr>
          <w:ilvl w:val="0"/>
          <w:numId w:val="5"/>
        </w:numPr>
        <w:tabs>
          <w:tab w:val="clear" w:pos="720"/>
          <w:tab w:val="num" w:pos="330"/>
        </w:tabs>
        <w:spacing w:after="0" w:line="240" w:lineRule="auto"/>
        <w:ind w:left="330" w:hanging="330"/>
        <w:jc w:val="both"/>
        <w:rPr>
          <w:rFonts w:ascii="Arial" w:hAnsi="Arial" w:cs="Arial"/>
          <w:sz w:val="20"/>
          <w:szCs w:val="20"/>
        </w:rPr>
      </w:pPr>
      <w:r>
        <w:rPr>
          <w:rFonts w:ascii="Arial" w:hAnsi="Arial" w:cs="Arial"/>
          <w:sz w:val="20"/>
          <w:szCs w:val="20"/>
        </w:rPr>
        <w:t xml:space="preserve">Equipment </w:t>
      </w:r>
      <w:r w:rsidR="003D4DCB">
        <w:rPr>
          <w:rFonts w:ascii="Arial" w:hAnsi="Arial" w:cs="Arial"/>
          <w:sz w:val="20"/>
          <w:szCs w:val="20"/>
        </w:rPr>
        <w:t>Maintenance</w:t>
      </w:r>
      <w:r>
        <w:rPr>
          <w:rFonts w:ascii="Arial" w:hAnsi="Arial" w:cs="Arial"/>
          <w:sz w:val="20"/>
          <w:szCs w:val="20"/>
        </w:rPr>
        <w:t xml:space="preserve"> and </w:t>
      </w:r>
      <w:r w:rsidR="00730DF9" w:rsidRPr="00FF0A68">
        <w:rPr>
          <w:rFonts w:ascii="Arial" w:hAnsi="Arial" w:cs="Arial"/>
          <w:sz w:val="20"/>
          <w:szCs w:val="20"/>
        </w:rPr>
        <w:t>Training of staff.</w:t>
      </w:r>
    </w:p>
    <w:p w14:paraId="4E2C65E5" w14:textId="77777777" w:rsidR="000D57D7" w:rsidRPr="000D57D7" w:rsidRDefault="000D57D7" w:rsidP="000D57D7">
      <w:pPr>
        <w:spacing w:after="120" w:line="240" w:lineRule="auto"/>
        <w:ind w:left="330"/>
        <w:jc w:val="both"/>
        <w:rPr>
          <w:rFonts w:ascii="Arial" w:hAnsi="Arial" w:cs="Arial"/>
          <w:sz w:val="20"/>
          <w:szCs w:val="20"/>
        </w:rPr>
      </w:pPr>
    </w:p>
    <w:p w14:paraId="2DBF0D7D" w14:textId="5DE1F3EC" w:rsidR="00824A28" w:rsidRDefault="000E6873" w:rsidP="00A43222">
      <w:pPr>
        <w:jc w:val="both"/>
        <w:rPr>
          <w:rFonts w:ascii="Arial" w:hAnsi="Arial" w:cs="Arial"/>
          <w:sz w:val="20"/>
          <w:szCs w:val="20"/>
        </w:rPr>
      </w:pPr>
      <w:r w:rsidRPr="000E6873">
        <w:rPr>
          <w:rFonts w:ascii="Arial" w:hAnsi="Arial" w:cs="Arial"/>
          <w:b/>
          <w:sz w:val="20"/>
          <w:szCs w:val="20"/>
        </w:rPr>
        <w:t>MP-CGEN-008</w:t>
      </w:r>
      <w:r>
        <w:rPr>
          <w:rFonts w:ascii="Arial" w:hAnsi="Arial" w:cs="Arial"/>
          <w:sz w:val="20"/>
          <w:szCs w:val="20"/>
        </w:rPr>
        <w:t xml:space="preserve"> - Change</w:t>
      </w:r>
      <w:r w:rsidR="00730DF9" w:rsidRPr="00FF0A68">
        <w:rPr>
          <w:rFonts w:ascii="Arial" w:hAnsi="Arial" w:cs="Arial"/>
          <w:sz w:val="20"/>
          <w:szCs w:val="20"/>
        </w:rPr>
        <w:t xml:space="preserve"> Contr</w:t>
      </w:r>
      <w:r>
        <w:rPr>
          <w:rFonts w:ascii="Arial" w:hAnsi="Arial" w:cs="Arial"/>
          <w:sz w:val="20"/>
          <w:szCs w:val="20"/>
        </w:rPr>
        <w:t>ol, Validation and Verification</w:t>
      </w:r>
      <w:r w:rsidR="00730DF9" w:rsidRPr="00FF0A68">
        <w:rPr>
          <w:rFonts w:ascii="Arial" w:hAnsi="Arial" w:cs="Arial"/>
          <w:sz w:val="20"/>
          <w:szCs w:val="20"/>
        </w:rPr>
        <w:t xml:space="preserve"> </w:t>
      </w:r>
      <w:r w:rsidR="00730DF9" w:rsidRPr="00FF0A68">
        <w:rPr>
          <w:rFonts w:ascii="Arial" w:hAnsi="Arial" w:cs="Arial"/>
          <w:sz w:val="20"/>
          <w:szCs w:val="20"/>
          <w:lang w:eastAsia="en-GB"/>
        </w:rPr>
        <w:t>define</w:t>
      </w:r>
      <w:r w:rsidR="00254D1A">
        <w:rPr>
          <w:rFonts w:ascii="Arial" w:hAnsi="Arial" w:cs="Arial"/>
          <w:sz w:val="20"/>
          <w:szCs w:val="20"/>
          <w:lang w:eastAsia="en-GB"/>
        </w:rPr>
        <w:t>s</w:t>
      </w:r>
      <w:r w:rsidR="00730DF9" w:rsidRPr="00FF0A68">
        <w:rPr>
          <w:rFonts w:ascii="Arial" w:hAnsi="Arial" w:cs="Arial"/>
          <w:sz w:val="20"/>
          <w:szCs w:val="20"/>
          <w:lang w:eastAsia="en-GB"/>
        </w:rPr>
        <w:t xml:space="preserve"> departmental procedures relating to the specification of replacement equipment, with reference to the identification of key user requirements, in the form of a User Requirement Specification (URS).</w:t>
      </w:r>
    </w:p>
    <w:p w14:paraId="4AA78491" w14:textId="77777777" w:rsidR="00730DF9" w:rsidRPr="00B850E0" w:rsidRDefault="000E6873" w:rsidP="00AC4846">
      <w:pPr>
        <w:ind w:left="720"/>
        <w:rPr>
          <w:rFonts w:ascii="Arial" w:hAnsi="Arial" w:cs="Arial"/>
          <w:sz w:val="20"/>
          <w:szCs w:val="20"/>
          <w:u w:val="single"/>
        </w:rPr>
      </w:pPr>
      <w:r w:rsidRPr="00B850E0">
        <w:rPr>
          <w:rFonts w:ascii="Arial" w:hAnsi="Arial" w:cs="Arial"/>
          <w:sz w:val="20"/>
          <w:szCs w:val="20"/>
          <w:u w:val="single"/>
        </w:rPr>
        <w:t>Equipment Requirements</w:t>
      </w:r>
      <w:r w:rsidR="00730DF9" w:rsidRPr="00B850E0">
        <w:rPr>
          <w:rFonts w:ascii="Arial" w:hAnsi="Arial" w:cs="Arial"/>
          <w:sz w:val="20"/>
          <w:szCs w:val="20"/>
          <w:u w:val="single"/>
        </w:rPr>
        <w:t xml:space="preserve"> (</w:t>
      </w:r>
      <w:r w:rsidRPr="009231C7">
        <w:rPr>
          <w:rFonts w:ascii="Arial" w:hAnsi="Arial" w:cs="Arial"/>
          <w:b/>
          <w:color w:val="0000FF"/>
          <w:sz w:val="20"/>
          <w:szCs w:val="20"/>
          <w:u w:val="single"/>
        </w:rPr>
        <w:t>ISO 6.4.2 a-d</w:t>
      </w:r>
      <w:r w:rsidRPr="00B850E0">
        <w:rPr>
          <w:rFonts w:ascii="Arial" w:hAnsi="Arial" w:cs="Arial"/>
          <w:sz w:val="20"/>
          <w:szCs w:val="20"/>
          <w:u w:val="single"/>
        </w:rPr>
        <w:t>)</w:t>
      </w:r>
    </w:p>
    <w:p w14:paraId="2AE69C97" w14:textId="77777777" w:rsidR="000E6873" w:rsidRDefault="000E6873"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Assessment of equipment requirements </w:t>
      </w:r>
      <w:r w:rsidR="003D4DCB">
        <w:rPr>
          <w:rFonts w:ascii="Arial" w:hAnsi="Arial" w:cs="Arial"/>
          <w:sz w:val="20"/>
          <w:szCs w:val="20"/>
          <w:lang w:eastAsia="en-GB"/>
        </w:rPr>
        <w:t xml:space="preserve">(URS) for correct performance of laboratory activities </w:t>
      </w:r>
      <w:r>
        <w:rPr>
          <w:rFonts w:ascii="Arial" w:hAnsi="Arial" w:cs="Arial"/>
          <w:sz w:val="20"/>
          <w:szCs w:val="20"/>
          <w:lang w:eastAsia="en-GB"/>
        </w:rPr>
        <w:t xml:space="preserve">is detailed in </w:t>
      </w:r>
      <w:r w:rsidRPr="000E6873">
        <w:rPr>
          <w:rFonts w:ascii="Arial" w:hAnsi="Arial" w:cs="Arial"/>
          <w:b/>
          <w:sz w:val="20"/>
          <w:szCs w:val="20"/>
          <w:lang w:eastAsia="en-GB"/>
        </w:rPr>
        <w:t>MP-CGEN-008</w:t>
      </w:r>
      <w:r>
        <w:rPr>
          <w:rFonts w:ascii="Arial" w:hAnsi="Arial" w:cs="Arial"/>
          <w:sz w:val="20"/>
          <w:szCs w:val="20"/>
          <w:lang w:eastAsia="en-GB"/>
        </w:rPr>
        <w:t xml:space="preserve"> – Change Control, Validation and Verification. </w:t>
      </w:r>
      <w:r>
        <w:rPr>
          <w:rFonts w:ascii="Arial" w:hAnsi="Arial" w:cs="Arial"/>
          <w:b/>
          <w:sz w:val="20"/>
          <w:szCs w:val="20"/>
          <w:lang w:eastAsia="en-GB"/>
        </w:rPr>
        <w:t>MP-CGEN-010</w:t>
      </w:r>
      <w:r>
        <w:rPr>
          <w:rFonts w:ascii="Arial" w:hAnsi="Arial" w:cs="Arial"/>
          <w:sz w:val="20"/>
          <w:szCs w:val="20"/>
          <w:lang w:eastAsia="en-GB"/>
        </w:rPr>
        <w:t xml:space="preserve"> - Equipment Policy ensures compliance with BSI ISO 15189:2022 are met and details of equipment maintenance procedures. </w:t>
      </w:r>
    </w:p>
    <w:p w14:paraId="40579940" w14:textId="77777777" w:rsidR="00254D1A" w:rsidRDefault="00254D1A" w:rsidP="00730DF9">
      <w:pPr>
        <w:autoSpaceDE w:val="0"/>
        <w:autoSpaceDN w:val="0"/>
        <w:adjustRightInd w:val="0"/>
        <w:spacing w:after="0" w:line="240" w:lineRule="auto"/>
        <w:jc w:val="both"/>
        <w:rPr>
          <w:rFonts w:ascii="Arial" w:hAnsi="Arial" w:cs="Arial"/>
          <w:sz w:val="20"/>
          <w:szCs w:val="20"/>
          <w:lang w:eastAsia="en-GB"/>
        </w:rPr>
      </w:pPr>
    </w:p>
    <w:p w14:paraId="7EE5C945" w14:textId="77777777" w:rsidR="00824A28" w:rsidRPr="00B850E0" w:rsidRDefault="00824A2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acceptance procedure (</w:t>
      </w:r>
      <w:r w:rsidRPr="009231C7">
        <w:rPr>
          <w:rFonts w:ascii="Arial" w:hAnsi="Arial" w:cs="Arial"/>
          <w:b/>
          <w:color w:val="0000FF"/>
          <w:sz w:val="20"/>
          <w:szCs w:val="20"/>
          <w:u w:val="single"/>
          <w:lang w:eastAsia="en-GB"/>
        </w:rPr>
        <w:t>ISO 6.4.3</w:t>
      </w:r>
      <w:r w:rsidRPr="00B850E0">
        <w:rPr>
          <w:rFonts w:ascii="Arial" w:hAnsi="Arial" w:cs="Arial"/>
          <w:sz w:val="20"/>
          <w:szCs w:val="20"/>
          <w:u w:val="single"/>
          <w:lang w:eastAsia="en-GB"/>
        </w:rPr>
        <w:t xml:space="preserve">) </w:t>
      </w:r>
    </w:p>
    <w:p w14:paraId="02F2C34E" w14:textId="77777777" w:rsidR="00824A28" w:rsidRPr="000E6873" w:rsidRDefault="00824A28" w:rsidP="00730DF9">
      <w:pPr>
        <w:autoSpaceDE w:val="0"/>
        <w:autoSpaceDN w:val="0"/>
        <w:adjustRightInd w:val="0"/>
        <w:spacing w:after="0" w:line="240" w:lineRule="auto"/>
        <w:jc w:val="both"/>
        <w:rPr>
          <w:rFonts w:ascii="Arial" w:hAnsi="Arial" w:cs="Arial"/>
          <w:sz w:val="20"/>
          <w:szCs w:val="20"/>
          <w:lang w:eastAsia="en-GB"/>
        </w:rPr>
      </w:pPr>
    </w:p>
    <w:p w14:paraId="33D03389" w14:textId="3BBE9D05" w:rsidR="00824A28" w:rsidRDefault="00A43222"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Equipment acceptance procedures are defined in </w:t>
      </w:r>
      <w:r w:rsidR="00824A28" w:rsidRPr="00824A28">
        <w:rPr>
          <w:rFonts w:ascii="Arial" w:hAnsi="Arial" w:cs="Arial"/>
          <w:b/>
          <w:sz w:val="20"/>
          <w:szCs w:val="20"/>
          <w:lang w:eastAsia="en-GB"/>
        </w:rPr>
        <w:t>MP-CGEN-008</w:t>
      </w:r>
      <w:r w:rsidR="00824A28">
        <w:rPr>
          <w:rFonts w:ascii="Arial" w:hAnsi="Arial" w:cs="Arial"/>
          <w:sz w:val="20"/>
          <w:szCs w:val="20"/>
          <w:lang w:eastAsia="en-GB"/>
        </w:rPr>
        <w:t xml:space="preserve"> - Change Control</w:t>
      </w:r>
      <w:r>
        <w:rPr>
          <w:rFonts w:ascii="Arial" w:hAnsi="Arial" w:cs="Arial"/>
          <w:sz w:val="20"/>
          <w:szCs w:val="20"/>
          <w:lang w:eastAsia="en-GB"/>
        </w:rPr>
        <w:t>, Validation and Verification. T</w:t>
      </w:r>
      <w:r w:rsidR="00824A28">
        <w:rPr>
          <w:rFonts w:ascii="Arial" w:hAnsi="Arial" w:cs="Arial"/>
          <w:sz w:val="20"/>
          <w:szCs w:val="20"/>
          <w:lang w:eastAsia="en-GB"/>
        </w:rPr>
        <w:t>he department will verify that equipment is capa</w:t>
      </w:r>
      <w:r w:rsidR="00730DF9" w:rsidRPr="00FF0A68">
        <w:rPr>
          <w:rFonts w:ascii="Arial" w:hAnsi="Arial" w:cs="Arial"/>
          <w:sz w:val="20"/>
          <w:szCs w:val="20"/>
          <w:lang w:eastAsia="en-GB"/>
        </w:rPr>
        <w:t>ble of achieving the necessary performance</w:t>
      </w:r>
      <w:r w:rsidR="00E36088">
        <w:rPr>
          <w:rFonts w:ascii="Arial" w:hAnsi="Arial" w:cs="Arial"/>
          <w:sz w:val="20"/>
          <w:szCs w:val="20"/>
          <w:lang w:eastAsia="en-GB"/>
        </w:rPr>
        <w:t xml:space="preserve"> criteria</w:t>
      </w:r>
      <w:r w:rsidR="00730DF9" w:rsidRPr="00FF0A68">
        <w:rPr>
          <w:rFonts w:ascii="Arial" w:hAnsi="Arial" w:cs="Arial"/>
          <w:sz w:val="20"/>
          <w:szCs w:val="20"/>
          <w:lang w:eastAsia="en-GB"/>
        </w:rPr>
        <w:t>, pre-determined by the URS to assure compliance with requirements in relation to as</w:t>
      </w:r>
      <w:r w:rsidR="00824A28">
        <w:rPr>
          <w:rFonts w:ascii="Arial" w:hAnsi="Arial" w:cs="Arial"/>
          <w:sz w:val="20"/>
          <w:szCs w:val="20"/>
          <w:lang w:eastAsia="en-GB"/>
        </w:rPr>
        <w:t xml:space="preserve">sociated Examination Procedures </w:t>
      </w:r>
      <w:r w:rsidR="00824A28" w:rsidRPr="00FF0A68">
        <w:rPr>
          <w:rFonts w:ascii="Arial" w:hAnsi="Arial" w:cs="Arial"/>
          <w:b/>
          <w:bCs/>
          <w:sz w:val="20"/>
          <w:szCs w:val="20"/>
        </w:rPr>
        <w:t xml:space="preserve">PRIOR </w:t>
      </w:r>
      <w:r w:rsidR="00824A28">
        <w:rPr>
          <w:rFonts w:ascii="Arial" w:hAnsi="Arial" w:cs="Arial"/>
          <w:sz w:val="20"/>
          <w:szCs w:val="20"/>
        </w:rPr>
        <w:t xml:space="preserve">to commencing </w:t>
      </w:r>
      <w:r w:rsidR="00824A28" w:rsidRPr="00FF0A68">
        <w:rPr>
          <w:rFonts w:ascii="Arial" w:hAnsi="Arial" w:cs="Arial"/>
          <w:sz w:val="20"/>
          <w:szCs w:val="20"/>
        </w:rPr>
        <w:t>routine laboratory use.</w:t>
      </w:r>
    </w:p>
    <w:p w14:paraId="19219836" w14:textId="77777777" w:rsidR="00E36088" w:rsidRDefault="00E36088" w:rsidP="00730DF9">
      <w:pPr>
        <w:autoSpaceDE w:val="0"/>
        <w:autoSpaceDN w:val="0"/>
        <w:adjustRightInd w:val="0"/>
        <w:spacing w:after="0" w:line="240" w:lineRule="auto"/>
        <w:jc w:val="both"/>
        <w:rPr>
          <w:rFonts w:ascii="Arial" w:hAnsi="Arial" w:cs="Arial"/>
          <w:sz w:val="20"/>
          <w:szCs w:val="20"/>
          <w:lang w:eastAsia="en-GB"/>
        </w:rPr>
      </w:pPr>
    </w:p>
    <w:p w14:paraId="603BBC9D" w14:textId="77777777" w:rsidR="00E36088" w:rsidRPr="00B850E0" w:rsidRDefault="00E3608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instructions for use (</w:t>
      </w:r>
      <w:r w:rsidRPr="009231C7">
        <w:rPr>
          <w:rFonts w:ascii="Arial" w:hAnsi="Arial" w:cs="Arial"/>
          <w:b/>
          <w:color w:val="0000FF"/>
          <w:sz w:val="20"/>
          <w:szCs w:val="20"/>
          <w:u w:val="single"/>
          <w:lang w:eastAsia="en-GB"/>
        </w:rPr>
        <w:t>ISO 6.4.4 a-d</w:t>
      </w:r>
      <w:r w:rsidRPr="00B850E0">
        <w:rPr>
          <w:rFonts w:ascii="Arial" w:hAnsi="Arial" w:cs="Arial"/>
          <w:sz w:val="20"/>
          <w:szCs w:val="20"/>
          <w:u w:val="single"/>
          <w:lang w:eastAsia="en-GB"/>
        </w:rPr>
        <w:t>)</w:t>
      </w:r>
    </w:p>
    <w:p w14:paraId="296FEF7D" w14:textId="77777777" w:rsidR="00730DF9" w:rsidRDefault="00730DF9" w:rsidP="00AC4846">
      <w:pPr>
        <w:autoSpaceDE w:val="0"/>
        <w:autoSpaceDN w:val="0"/>
        <w:adjustRightInd w:val="0"/>
        <w:spacing w:after="0" w:line="240" w:lineRule="auto"/>
        <w:ind w:left="720"/>
        <w:jc w:val="both"/>
        <w:rPr>
          <w:rFonts w:ascii="Arial" w:hAnsi="Arial" w:cs="Arial"/>
          <w:sz w:val="20"/>
          <w:szCs w:val="20"/>
        </w:rPr>
      </w:pPr>
    </w:p>
    <w:p w14:paraId="3FEA35DF" w14:textId="77777777" w:rsidR="00B150C3" w:rsidRDefault="00B150C3"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Instructions</w:t>
      </w:r>
      <w:r w:rsidR="00E36088">
        <w:rPr>
          <w:rFonts w:ascii="Arial" w:hAnsi="Arial" w:cs="Arial"/>
          <w:sz w:val="20"/>
          <w:szCs w:val="20"/>
        </w:rPr>
        <w:t xml:space="preserve"> for use documentation for laboratory equipment is subject to document control procedures as defined in </w:t>
      </w:r>
      <w:r w:rsidR="00E36088" w:rsidRPr="00E36088">
        <w:rPr>
          <w:rFonts w:ascii="Arial" w:hAnsi="Arial" w:cs="Arial"/>
          <w:b/>
          <w:sz w:val="20"/>
          <w:szCs w:val="20"/>
        </w:rPr>
        <w:t>MP-CGEN-002</w:t>
      </w:r>
      <w:r w:rsidR="00E36088">
        <w:rPr>
          <w:rFonts w:ascii="Arial" w:hAnsi="Arial" w:cs="Arial"/>
          <w:sz w:val="20"/>
          <w:szCs w:val="20"/>
        </w:rPr>
        <w:t xml:space="preserve"> – Document Control, including hard copies at point of use. </w:t>
      </w:r>
    </w:p>
    <w:p w14:paraId="7921F002" w14:textId="77777777" w:rsidR="00B150C3" w:rsidRDefault="00B150C3" w:rsidP="00730DF9">
      <w:pPr>
        <w:autoSpaceDE w:val="0"/>
        <w:autoSpaceDN w:val="0"/>
        <w:adjustRightInd w:val="0"/>
        <w:spacing w:after="0" w:line="240" w:lineRule="auto"/>
        <w:jc w:val="both"/>
        <w:rPr>
          <w:rFonts w:ascii="Arial" w:hAnsi="Arial" w:cs="Arial"/>
          <w:sz w:val="20"/>
          <w:szCs w:val="20"/>
        </w:rPr>
      </w:pPr>
    </w:p>
    <w:p w14:paraId="1FCDF4B9" w14:textId="17217213" w:rsidR="00E36088" w:rsidRDefault="00E36088"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All personnel using equipment are subject to training and competence assessment as described in </w:t>
      </w:r>
      <w:hyperlink w:anchor="_Personnel" w:history="1">
        <w:r w:rsidRPr="00E36088">
          <w:rPr>
            <w:rStyle w:val="Hyperlink"/>
            <w:rFonts w:ascii="Arial" w:hAnsi="Arial" w:cs="Arial"/>
            <w:sz w:val="20"/>
            <w:szCs w:val="20"/>
          </w:rPr>
          <w:t>Section 6.2</w:t>
        </w:r>
      </w:hyperlink>
      <w:r>
        <w:rPr>
          <w:rFonts w:ascii="Arial" w:hAnsi="Arial" w:cs="Arial"/>
          <w:sz w:val="20"/>
          <w:szCs w:val="20"/>
        </w:rPr>
        <w:t xml:space="preserve">. Equipment used out with manufacturer specification will be subject to validation as described in </w:t>
      </w:r>
      <w:r>
        <w:rPr>
          <w:rFonts w:ascii="Arial" w:hAnsi="Arial" w:cs="Arial"/>
          <w:b/>
          <w:sz w:val="20"/>
          <w:szCs w:val="20"/>
        </w:rPr>
        <w:t>MP-C</w:t>
      </w:r>
      <w:r w:rsidRPr="00E36088">
        <w:rPr>
          <w:rFonts w:ascii="Arial" w:hAnsi="Arial" w:cs="Arial"/>
          <w:b/>
          <w:sz w:val="20"/>
          <w:szCs w:val="20"/>
        </w:rPr>
        <w:t>GEN-008</w:t>
      </w:r>
      <w:r>
        <w:rPr>
          <w:rFonts w:ascii="Arial" w:hAnsi="Arial" w:cs="Arial"/>
          <w:sz w:val="20"/>
          <w:szCs w:val="20"/>
        </w:rPr>
        <w:t xml:space="preserve"> – Change Control, Validation and Verification. </w:t>
      </w:r>
    </w:p>
    <w:p w14:paraId="7194DBDC" w14:textId="77777777" w:rsidR="00E36088" w:rsidRPr="00FF0A68" w:rsidRDefault="00E36088" w:rsidP="00730DF9">
      <w:pPr>
        <w:autoSpaceDE w:val="0"/>
        <w:autoSpaceDN w:val="0"/>
        <w:adjustRightInd w:val="0"/>
        <w:spacing w:after="0" w:line="240" w:lineRule="auto"/>
        <w:jc w:val="both"/>
        <w:rPr>
          <w:rFonts w:ascii="Arial" w:hAnsi="Arial" w:cs="Arial"/>
          <w:sz w:val="20"/>
          <w:szCs w:val="20"/>
        </w:rPr>
      </w:pPr>
    </w:p>
    <w:p w14:paraId="310520CD" w14:textId="77777777" w:rsidR="00730DF9" w:rsidRPr="00B850E0" w:rsidRDefault="00730DF9" w:rsidP="00AC4846">
      <w:pPr>
        <w:ind w:left="720"/>
        <w:rPr>
          <w:rFonts w:ascii="Arial" w:hAnsi="Arial" w:cs="Arial"/>
          <w:sz w:val="20"/>
          <w:szCs w:val="20"/>
          <w:u w:val="single"/>
        </w:rPr>
      </w:pPr>
      <w:bookmarkStart w:id="116" w:name="_Toc2056115"/>
      <w:bookmarkStart w:id="117" w:name="_Toc4040641"/>
      <w:bookmarkStart w:id="118" w:name="_Toc5184696"/>
      <w:r w:rsidRPr="00B850E0">
        <w:rPr>
          <w:rFonts w:ascii="Arial" w:hAnsi="Arial" w:cs="Arial"/>
          <w:sz w:val="20"/>
          <w:szCs w:val="20"/>
          <w:u w:val="single"/>
        </w:rPr>
        <w:t>Equipment Maintenance and Repair (</w:t>
      </w:r>
      <w:r w:rsidR="00964A70" w:rsidRPr="00DC75B1">
        <w:rPr>
          <w:rFonts w:ascii="Arial" w:hAnsi="Arial" w:cs="Arial"/>
          <w:b/>
          <w:color w:val="0000FF"/>
          <w:sz w:val="20"/>
          <w:szCs w:val="20"/>
          <w:u w:val="single"/>
        </w:rPr>
        <w:t xml:space="preserve">BSQR, </w:t>
      </w:r>
      <w:r w:rsidR="005F51F4" w:rsidRPr="00DC75B1">
        <w:rPr>
          <w:rFonts w:ascii="Arial" w:hAnsi="Arial" w:cs="Arial"/>
          <w:b/>
          <w:color w:val="0000FF"/>
          <w:sz w:val="20"/>
          <w:szCs w:val="20"/>
          <w:u w:val="single"/>
        </w:rPr>
        <w:t>ISO</w:t>
      </w:r>
      <w:r w:rsidR="005F51F4" w:rsidRPr="009231C7">
        <w:rPr>
          <w:rFonts w:ascii="Arial" w:hAnsi="Arial" w:cs="Arial"/>
          <w:b/>
          <w:color w:val="0000FF"/>
          <w:sz w:val="20"/>
          <w:szCs w:val="20"/>
          <w:u w:val="single"/>
        </w:rPr>
        <w:t xml:space="preserve"> 6.4.5 a-d</w:t>
      </w:r>
      <w:r w:rsidR="005F51F4" w:rsidRPr="00B850E0">
        <w:rPr>
          <w:rFonts w:ascii="Arial" w:hAnsi="Arial" w:cs="Arial"/>
          <w:sz w:val="20"/>
          <w:szCs w:val="20"/>
          <w:u w:val="single"/>
        </w:rPr>
        <w:t>)</w:t>
      </w:r>
    </w:p>
    <w:p w14:paraId="4F6D0A24" w14:textId="400E14BB" w:rsidR="00730DF9" w:rsidRPr="00FF0A68" w:rsidRDefault="00B654CF" w:rsidP="00730DF9">
      <w:pPr>
        <w:spacing w:line="240" w:lineRule="auto"/>
        <w:jc w:val="both"/>
        <w:rPr>
          <w:rFonts w:ascii="Arial" w:hAnsi="Arial" w:cs="Arial"/>
          <w:sz w:val="20"/>
          <w:szCs w:val="20"/>
        </w:rPr>
      </w:pPr>
      <w:bookmarkStart w:id="119" w:name="_Toc100986881"/>
      <w:bookmarkStart w:id="120" w:name="_Toc188771687"/>
      <w:bookmarkStart w:id="121" w:name="_Toc209516488"/>
      <w:bookmarkStart w:id="122" w:name="_Toc240688976"/>
      <w:bookmarkStart w:id="123" w:name="_Toc367089234"/>
      <w:bookmarkStart w:id="124" w:name="_Toc2072110"/>
      <w:r w:rsidRPr="00B654CF">
        <w:rPr>
          <w:rFonts w:ascii="Arial" w:hAnsi="Arial" w:cs="Arial"/>
          <w:b/>
          <w:sz w:val="20"/>
          <w:szCs w:val="20"/>
        </w:rPr>
        <w:t>MP-CGEN-010</w:t>
      </w:r>
      <w:r w:rsidR="00B150C3">
        <w:rPr>
          <w:rFonts w:ascii="Arial" w:hAnsi="Arial" w:cs="Arial"/>
          <w:sz w:val="20"/>
          <w:szCs w:val="20"/>
        </w:rPr>
        <w:t xml:space="preserve"> – Equipment Policy details maintenance procedures/contracts within the Department. This ensures </w:t>
      </w:r>
      <w:r w:rsidR="00730DF9" w:rsidRPr="00FF0A68">
        <w:rPr>
          <w:rFonts w:ascii="Arial" w:hAnsi="Arial" w:cs="Arial"/>
          <w:sz w:val="20"/>
          <w:szCs w:val="20"/>
        </w:rPr>
        <w:t xml:space="preserve">equipment is operating within a written manufacturer’s specification, and </w:t>
      </w:r>
      <w:bookmarkEnd w:id="119"/>
      <w:bookmarkEnd w:id="120"/>
      <w:bookmarkEnd w:id="121"/>
      <w:bookmarkEnd w:id="122"/>
      <w:r w:rsidR="00730DF9" w:rsidRPr="00FF0A68">
        <w:rPr>
          <w:rFonts w:ascii="Arial" w:hAnsi="Arial" w:cs="Arial"/>
          <w:sz w:val="20"/>
          <w:szCs w:val="20"/>
        </w:rPr>
        <w:t>working to a defined performance evaluated and defined by verification of the device.</w:t>
      </w:r>
      <w:bookmarkEnd w:id="123"/>
    </w:p>
    <w:p w14:paraId="769D0D3C" w14:textId="49FB0375" w:rsidR="00B654CF" w:rsidRPr="00B150C3" w:rsidRDefault="00730DF9" w:rsidP="00B150C3">
      <w:pPr>
        <w:spacing w:line="240" w:lineRule="auto"/>
        <w:jc w:val="both"/>
        <w:rPr>
          <w:rFonts w:ascii="Arial" w:hAnsi="Arial" w:cs="Arial"/>
          <w:sz w:val="20"/>
          <w:szCs w:val="20"/>
        </w:rPr>
      </w:pPr>
      <w:r w:rsidRPr="00FF0A68">
        <w:rPr>
          <w:rFonts w:ascii="Arial" w:hAnsi="Arial" w:cs="Arial"/>
          <w:sz w:val="20"/>
          <w:szCs w:val="20"/>
        </w:rPr>
        <w:t xml:space="preserve">For maintenance works performed by external maintenance / service engineers, </w:t>
      </w:r>
      <w:r w:rsidR="00B150C3" w:rsidRPr="001C5C3E">
        <w:rPr>
          <w:rFonts w:ascii="Arial" w:hAnsi="Arial" w:cs="Arial"/>
          <w:b/>
          <w:sz w:val="20"/>
          <w:szCs w:val="20"/>
        </w:rPr>
        <w:t>MF-CGEN-005</w:t>
      </w:r>
      <w:r w:rsidR="00B150C3" w:rsidRPr="001C5C3E">
        <w:rPr>
          <w:rFonts w:ascii="Arial" w:hAnsi="Arial" w:cs="Arial"/>
          <w:sz w:val="20"/>
          <w:szCs w:val="20"/>
        </w:rPr>
        <w:t xml:space="preserve"> - </w:t>
      </w:r>
      <w:r w:rsidR="00B150C3" w:rsidRPr="001C5C3E">
        <w:rPr>
          <w:rFonts w:ascii="Arial" w:hAnsi="Arial" w:cs="Arial"/>
          <w:bCs/>
          <w:sz w:val="20"/>
          <w:szCs w:val="20"/>
        </w:rPr>
        <w:t>Permit to Work Form</w:t>
      </w:r>
      <w:r w:rsidR="00B150C3" w:rsidRPr="00FF0A68">
        <w:rPr>
          <w:rFonts w:ascii="Arial" w:hAnsi="Arial" w:cs="Arial"/>
          <w:sz w:val="20"/>
          <w:szCs w:val="20"/>
        </w:rPr>
        <w:t xml:space="preserve"> </w:t>
      </w:r>
      <w:r w:rsidR="00B150C3">
        <w:rPr>
          <w:rFonts w:ascii="Arial" w:hAnsi="Arial" w:cs="Arial"/>
          <w:sz w:val="20"/>
          <w:szCs w:val="20"/>
        </w:rPr>
        <w:t xml:space="preserve">to record decontamination process. </w:t>
      </w:r>
      <w:r w:rsidR="001C5C3E" w:rsidRPr="001C5C3E">
        <w:rPr>
          <w:rFonts w:ascii="Arial" w:hAnsi="Arial" w:cs="Arial"/>
          <w:b/>
          <w:sz w:val="20"/>
          <w:szCs w:val="20"/>
        </w:rPr>
        <w:t>MF-CGEN-005</w:t>
      </w:r>
      <w:r w:rsidR="001C5C3E" w:rsidRPr="001C5C3E">
        <w:rPr>
          <w:rFonts w:ascii="Arial" w:hAnsi="Arial" w:cs="Arial"/>
          <w:sz w:val="20"/>
          <w:szCs w:val="20"/>
        </w:rPr>
        <w:t xml:space="preserve"> - </w:t>
      </w:r>
      <w:r w:rsidRPr="001C5C3E">
        <w:rPr>
          <w:rFonts w:ascii="Arial" w:hAnsi="Arial" w:cs="Arial"/>
          <w:bCs/>
          <w:sz w:val="20"/>
          <w:szCs w:val="20"/>
        </w:rPr>
        <w:t>Permit to Work Form</w:t>
      </w:r>
      <w:r w:rsidRPr="00FF0A68">
        <w:rPr>
          <w:rFonts w:ascii="Arial" w:hAnsi="Arial" w:cs="Arial"/>
          <w:sz w:val="20"/>
          <w:szCs w:val="20"/>
        </w:rPr>
        <w:t xml:space="preserve"> </w:t>
      </w:r>
      <w:r w:rsidR="00B150C3">
        <w:rPr>
          <w:rFonts w:ascii="Arial" w:hAnsi="Arial" w:cs="Arial"/>
          <w:sz w:val="20"/>
          <w:szCs w:val="20"/>
        </w:rPr>
        <w:t xml:space="preserve">must be </w:t>
      </w:r>
      <w:r w:rsidRPr="00FF0A68">
        <w:rPr>
          <w:rFonts w:ascii="Arial" w:hAnsi="Arial" w:cs="Arial"/>
          <w:sz w:val="20"/>
          <w:szCs w:val="20"/>
        </w:rPr>
        <w:t xml:space="preserve">completed </w:t>
      </w:r>
      <w:r w:rsidRPr="00FF0A68">
        <w:rPr>
          <w:rFonts w:ascii="Arial" w:hAnsi="Arial" w:cs="Arial"/>
          <w:b/>
          <w:bCs/>
          <w:sz w:val="20"/>
          <w:szCs w:val="20"/>
        </w:rPr>
        <w:t>PRIOR</w:t>
      </w:r>
      <w:r w:rsidRPr="00FF0A68">
        <w:rPr>
          <w:rFonts w:ascii="Arial" w:hAnsi="Arial" w:cs="Arial"/>
          <w:sz w:val="20"/>
          <w:szCs w:val="20"/>
        </w:rPr>
        <w:t xml:space="preserve"> to maintenance / service work being performed.</w:t>
      </w:r>
      <w:bookmarkEnd w:id="124"/>
    </w:p>
    <w:p w14:paraId="61FF6746" w14:textId="77777777" w:rsidR="00730DF9" w:rsidRPr="009231C7" w:rsidRDefault="00730DF9" w:rsidP="00AC4846">
      <w:pPr>
        <w:ind w:left="720"/>
        <w:rPr>
          <w:rFonts w:ascii="Arial" w:hAnsi="Arial" w:cs="Arial"/>
          <w:b/>
          <w:sz w:val="20"/>
          <w:szCs w:val="20"/>
          <w:u w:val="single"/>
        </w:rPr>
      </w:pPr>
      <w:r w:rsidRPr="009231C7">
        <w:rPr>
          <w:rFonts w:ascii="Arial" w:hAnsi="Arial" w:cs="Arial"/>
          <w:sz w:val="20"/>
          <w:szCs w:val="20"/>
          <w:u w:val="single"/>
        </w:rPr>
        <w:t>Equipment Adverse Incident Reporting (</w:t>
      </w:r>
      <w:r w:rsidR="00B654CF" w:rsidRPr="00DC75B1">
        <w:rPr>
          <w:rFonts w:ascii="Arial" w:hAnsi="Arial" w:cs="Arial"/>
          <w:b/>
          <w:color w:val="0000FF"/>
          <w:sz w:val="20"/>
          <w:szCs w:val="20"/>
          <w:u w:val="single"/>
        </w:rPr>
        <w:t>BSQR, GMP, ISO</w:t>
      </w:r>
      <w:r w:rsidR="00B654CF" w:rsidRPr="009231C7">
        <w:rPr>
          <w:rFonts w:ascii="Arial" w:hAnsi="Arial" w:cs="Arial"/>
          <w:b/>
          <w:color w:val="0000FF"/>
          <w:sz w:val="20"/>
          <w:szCs w:val="20"/>
          <w:u w:val="single"/>
        </w:rPr>
        <w:t xml:space="preserve"> 6.4.6</w:t>
      </w:r>
      <w:r w:rsidR="00B654CF" w:rsidRPr="009231C7">
        <w:rPr>
          <w:rFonts w:ascii="Arial" w:hAnsi="Arial" w:cs="Arial"/>
          <w:b/>
          <w:sz w:val="20"/>
          <w:szCs w:val="20"/>
          <w:u w:val="single"/>
        </w:rPr>
        <w:t>)</w:t>
      </w:r>
    </w:p>
    <w:p w14:paraId="328E5E06" w14:textId="592212F5" w:rsidR="00B654CF" w:rsidRDefault="00641BFA" w:rsidP="00641BFA">
      <w:pPr>
        <w:spacing w:line="240" w:lineRule="auto"/>
        <w:jc w:val="both"/>
        <w:rPr>
          <w:rFonts w:ascii="Arial" w:hAnsi="Arial" w:cs="Arial"/>
          <w:sz w:val="20"/>
          <w:szCs w:val="20"/>
        </w:rPr>
      </w:pPr>
      <w:r>
        <w:rPr>
          <w:rFonts w:ascii="Arial" w:hAnsi="Arial" w:cs="Arial"/>
          <w:sz w:val="20"/>
          <w:szCs w:val="20"/>
        </w:rPr>
        <w:t xml:space="preserve">All incidents relating to equipment are managed as defined in </w:t>
      </w:r>
      <w:r w:rsidRPr="00641BFA">
        <w:rPr>
          <w:rFonts w:ascii="Arial" w:hAnsi="Arial" w:cs="Arial"/>
          <w:b/>
          <w:sz w:val="20"/>
          <w:szCs w:val="20"/>
        </w:rPr>
        <w:t>MP-CGEN-005</w:t>
      </w:r>
      <w:r>
        <w:rPr>
          <w:rFonts w:ascii="Arial" w:hAnsi="Arial" w:cs="Arial"/>
          <w:sz w:val="20"/>
          <w:szCs w:val="20"/>
        </w:rPr>
        <w:t xml:space="preserve"> – Risk and Incident Management Policy and </w:t>
      </w:r>
      <w:r w:rsidRPr="00641BFA">
        <w:rPr>
          <w:rFonts w:ascii="Arial" w:hAnsi="Arial" w:cs="Arial"/>
          <w:b/>
          <w:sz w:val="20"/>
          <w:szCs w:val="20"/>
        </w:rPr>
        <w:t>MI-CGEN-021</w:t>
      </w:r>
      <w:r>
        <w:rPr>
          <w:rFonts w:ascii="Arial" w:hAnsi="Arial" w:cs="Arial"/>
          <w:sz w:val="20"/>
          <w:szCs w:val="20"/>
        </w:rPr>
        <w:t>- Using Q-Pulse – Non-conformance module. This ensure</w:t>
      </w:r>
      <w:r w:rsidR="003D40A5">
        <w:rPr>
          <w:rFonts w:ascii="Arial" w:hAnsi="Arial" w:cs="Arial"/>
          <w:sz w:val="20"/>
          <w:szCs w:val="20"/>
        </w:rPr>
        <w:t>s</w:t>
      </w:r>
      <w:r>
        <w:rPr>
          <w:rFonts w:ascii="Arial" w:hAnsi="Arial" w:cs="Arial"/>
          <w:sz w:val="20"/>
          <w:szCs w:val="20"/>
        </w:rPr>
        <w:t xml:space="preserve"> appropriate root cause investigation is performed and corrective action implemented. </w:t>
      </w:r>
    </w:p>
    <w:p w14:paraId="0987E44F" w14:textId="017A21CB" w:rsidR="00EF497E" w:rsidRPr="00641BFA" w:rsidRDefault="00EF497E" w:rsidP="00EF497E">
      <w:pPr>
        <w:pStyle w:val="BodyTextIndent"/>
        <w:spacing w:line="240" w:lineRule="auto"/>
        <w:ind w:left="0"/>
        <w:jc w:val="both"/>
        <w:rPr>
          <w:rFonts w:ascii="Arial" w:hAnsi="Arial" w:cs="Arial"/>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04043AF5" w14:textId="77777777" w:rsidR="00730DF9" w:rsidRPr="009231C7" w:rsidRDefault="00B654CF" w:rsidP="00AC4846">
      <w:pPr>
        <w:ind w:left="720"/>
        <w:rPr>
          <w:rFonts w:ascii="Arial" w:hAnsi="Arial" w:cs="Arial"/>
          <w:sz w:val="20"/>
          <w:szCs w:val="20"/>
          <w:u w:val="single"/>
        </w:rPr>
      </w:pPr>
      <w:r w:rsidRPr="009231C7">
        <w:rPr>
          <w:rFonts w:ascii="Arial" w:hAnsi="Arial" w:cs="Arial"/>
          <w:sz w:val="20"/>
          <w:szCs w:val="20"/>
          <w:u w:val="single"/>
        </w:rPr>
        <w:t>Equipment Records (</w:t>
      </w:r>
      <w:r w:rsidRPr="009231C7">
        <w:rPr>
          <w:rFonts w:ascii="Arial" w:hAnsi="Arial" w:cs="Arial"/>
          <w:b/>
          <w:color w:val="0000FF"/>
          <w:sz w:val="20"/>
          <w:szCs w:val="20"/>
          <w:u w:val="single"/>
        </w:rPr>
        <w:t>ISO 6.4.7 a-k</w:t>
      </w:r>
      <w:r w:rsidRPr="009231C7">
        <w:rPr>
          <w:rFonts w:ascii="Arial" w:hAnsi="Arial" w:cs="Arial"/>
          <w:sz w:val="20"/>
          <w:szCs w:val="20"/>
          <w:u w:val="single"/>
        </w:rPr>
        <w:t>)</w:t>
      </w:r>
    </w:p>
    <w:p w14:paraId="56B19AE3" w14:textId="77777777" w:rsidR="00AD2644" w:rsidRDefault="00757905" w:rsidP="00730DF9">
      <w:pPr>
        <w:jc w:val="both"/>
        <w:rPr>
          <w:rFonts w:ascii="Arial" w:hAnsi="Arial" w:cs="Arial"/>
          <w:sz w:val="20"/>
          <w:szCs w:val="20"/>
          <w:lang w:eastAsia="en-GB"/>
        </w:rPr>
      </w:pPr>
      <w:r>
        <w:rPr>
          <w:rFonts w:ascii="Arial" w:hAnsi="Arial" w:cs="Arial"/>
          <w:sz w:val="20"/>
          <w:szCs w:val="20"/>
        </w:rPr>
        <w:t xml:space="preserve">As </w:t>
      </w:r>
      <w:r w:rsidR="00730DF9" w:rsidRPr="005269C1">
        <w:rPr>
          <w:rFonts w:ascii="Arial" w:hAnsi="Arial" w:cs="Arial"/>
          <w:sz w:val="20"/>
          <w:szCs w:val="20"/>
        </w:rPr>
        <w:t xml:space="preserve">defined in </w:t>
      </w:r>
      <w:r w:rsidR="00730DF9" w:rsidRPr="005269C1">
        <w:rPr>
          <w:rFonts w:ascii="Arial" w:hAnsi="Arial" w:cs="Arial"/>
          <w:b/>
          <w:bCs/>
          <w:sz w:val="20"/>
          <w:szCs w:val="20"/>
          <w:lang w:eastAsia="en-GB"/>
        </w:rPr>
        <w:t>MP-CGEN-010</w:t>
      </w:r>
      <w:r>
        <w:rPr>
          <w:rFonts w:ascii="Arial" w:hAnsi="Arial" w:cs="Arial"/>
          <w:sz w:val="20"/>
          <w:szCs w:val="20"/>
          <w:lang w:eastAsia="en-GB"/>
        </w:rPr>
        <w:t xml:space="preserve"> – Management of Equipment Policy, the Q-Pulse </w:t>
      </w:r>
      <w:r w:rsidR="00AD2644">
        <w:rPr>
          <w:rFonts w:ascii="Arial" w:hAnsi="Arial" w:cs="Arial"/>
          <w:sz w:val="20"/>
          <w:szCs w:val="20"/>
          <w:lang w:eastAsia="en-GB"/>
        </w:rPr>
        <w:t>system ensures:</w:t>
      </w:r>
    </w:p>
    <w:p w14:paraId="5F183422" w14:textId="599223EF" w:rsidR="00730DF9"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Equipment module – Equipment unique identifier, dates/condition, specification, location, status, preventive maintenance schedule</w:t>
      </w:r>
    </w:p>
    <w:p w14:paraId="36ACFE55" w14:textId="71870991"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Document Module – Manufacturer instructions, performance records, verification reports</w:t>
      </w:r>
    </w:p>
    <w:p w14:paraId="648706B2" w14:textId="69E3EB72"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Non-conformance Module – Equipment fault/incidents</w:t>
      </w:r>
    </w:p>
    <w:p w14:paraId="65985914" w14:textId="4F5426D3" w:rsidR="002E4504" w:rsidRPr="002E4504" w:rsidRDefault="002E4504" w:rsidP="002E4504">
      <w:pPr>
        <w:jc w:val="both"/>
        <w:rPr>
          <w:rFonts w:ascii="Arial" w:hAnsi="Arial" w:cs="Arial"/>
          <w:sz w:val="20"/>
          <w:szCs w:val="20"/>
        </w:rPr>
      </w:pPr>
      <w:r>
        <w:rPr>
          <w:rFonts w:ascii="Arial" w:hAnsi="Arial" w:cs="Arial"/>
          <w:sz w:val="20"/>
          <w:szCs w:val="20"/>
        </w:rPr>
        <w:lastRenderedPageBreak/>
        <w:t xml:space="preserve">Equipment records are archived as defined in </w:t>
      </w:r>
      <w:r w:rsidRPr="002E4504">
        <w:rPr>
          <w:rFonts w:ascii="Arial" w:hAnsi="Arial" w:cs="Arial"/>
          <w:b/>
          <w:sz w:val="20"/>
          <w:szCs w:val="20"/>
        </w:rPr>
        <w:t>MF-CGEN-038</w:t>
      </w:r>
      <w:r>
        <w:rPr>
          <w:rFonts w:ascii="Arial" w:hAnsi="Arial" w:cs="Arial"/>
          <w:sz w:val="20"/>
          <w:szCs w:val="20"/>
        </w:rPr>
        <w:t xml:space="preserve"> - </w:t>
      </w:r>
      <w:r w:rsidRPr="002E4504">
        <w:rPr>
          <w:rFonts w:ascii="Arial" w:hAnsi="Arial" w:cs="Arial"/>
          <w:sz w:val="20"/>
          <w:szCs w:val="20"/>
        </w:rPr>
        <w:t>Retention Locations of QMS Documentation, Test, and Process Records and Archives</w:t>
      </w:r>
      <w:r>
        <w:rPr>
          <w:rFonts w:ascii="Arial" w:hAnsi="Arial" w:cs="Arial"/>
          <w:sz w:val="20"/>
          <w:szCs w:val="20"/>
        </w:rPr>
        <w:t>.</w:t>
      </w:r>
    </w:p>
    <w:p w14:paraId="524FA25E" w14:textId="77777777" w:rsidR="00730DF9" w:rsidRPr="009231C7" w:rsidRDefault="00730DF9" w:rsidP="00964A70">
      <w:pPr>
        <w:rPr>
          <w:rFonts w:ascii="Arial" w:hAnsi="Arial" w:cs="Arial"/>
          <w:sz w:val="20"/>
          <w:szCs w:val="20"/>
          <w:u w:val="single"/>
        </w:rPr>
      </w:pPr>
      <w:bookmarkStart w:id="125" w:name="_Toc2072112"/>
      <w:bookmarkStart w:id="126" w:name="_Toc100986885"/>
      <w:bookmarkStart w:id="127" w:name="_Toc188771691"/>
      <w:bookmarkStart w:id="128" w:name="_Toc209516492"/>
      <w:bookmarkStart w:id="129" w:name="_Toc240688980"/>
      <w:r w:rsidRPr="009231C7">
        <w:rPr>
          <w:rFonts w:ascii="Arial" w:hAnsi="Arial" w:cs="Arial"/>
          <w:sz w:val="20"/>
          <w:szCs w:val="20"/>
          <w:u w:val="single"/>
        </w:rPr>
        <w:t>Maintenance</w:t>
      </w:r>
      <w:bookmarkEnd w:id="125"/>
      <w:bookmarkEnd w:id="126"/>
      <w:bookmarkEnd w:id="127"/>
      <w:bookmarkEnd w:id="128"/>
      <w:bookmarkEnd w:id="129"/>
      <w:r w:rsidRPr="009231C7">
        <w:rPr>
          <w:rFonts w:ascii="Arial" w:hAnsi="Arial" w:cs="Arial"/>
          <w:sz w:val="20"/>
          <w:szCs w:val="20"/>
          <w:u w:val="single"/>
        </w:rPr>
        <w:t xml:space="preserve"> Records</w:t>
      </w:r>
    </w:p>
    <w:p w14:paraId="598E79CD" w14:textId="720CD732" w:rsidR="00730DF9" w:rsidRPr="00FF0A68" w:rsidRDefault="00757905" w:rsidP="00730DF9">
      <w:pPr>
        <w:spacing w:line="240" w:lineRule="auto"/>
        <w:jc w:val="both"/>
        <w:rPr>
          <w:rFonts w:ascii="Arial" w:hAnsi="Arial" w:cs="Arial"/>
          <w:sz w:val="20"/>
          <w:szCs w:val="20"/>
        </w:rPr>
      </w:pPr>
      <w:r>
        <w:rPr>
          <w:rFonts w:ascii="Arial" w:hAnsi="Arial" w:cs="Arial"/>
          <w:sz w:val="20"/>
          <w:szCs w:val="20"/>
        </w:rPr>
        <w:t>P</w:t>
      </w:r>
      <w:r w:rsidR="00730DF9" w:rsidRPr="00FF0A68">
        <w:rPr>
          <w:rFonts w:ascii="Arial" w:hAnsi="Arial" w:cs="Arial"/>
          <w:sz w:val="20"/>
          <w:szCs w:val="20"/>
        </w:rPr>
        <w:t>reventative maintenance</w:t>
      </w:r>
      <w:r>
        <w:rPr>
          <w:rFonts w:ascii="Arial" w:hAnsi="Arial" w:cs="Arial"/>
          <w:sz w:val="20"/>
          <w:szCs w:val="20"/>
        </w:rPr>
        <w:t xml:space="preserve"> instruction and records ensure </w:t>
      </w:r>
      <w:r w:rsidR="00730DF9" w:rsidRPr="00FF0A68">
        <w:rPr>
          <w:rFonts w:ascii="Arial" w:hAnsi="Arial" w:cs="Arial"/>
          <w:sz w:val="20"/>
          <w:szCs w:val="20"/>
        </w:rPr>
        <w:t>laboratory equipment is maintained to optimum performance levels. Such Work Instructions are defined</w:t>
      </w:r>
      <w:r>
        <w:rPr>
          <w:rFonts w:ascii="Arial" w:hAnsi="Arial" w:cs="Arial"/>
          <w:sz w:val="20"/>
          <w:szCs w:val="20"/>
        </w:rPr>
        <w:t xml:space="preserve"> in the below</w:t>
      </w:r>
      <w:r w:rsidR="00730DF9" w:rsidRPr="00FF0A68">
        <w:rPr>
          <w:rFonts w:ascii="Arial" w:hAnsi="Arial" w:cs="Arial"/>
          <w:sz w:val="20"/>
          <w:szCs w:val="20"/>
        </w:rPr>
        <w:t>:</w:t>
      </w:r>
    </w:p>
    <w:p w14:paraId="762B2B5A" w14:textId="5A97DA49"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 xml:space="preserve">For Main Analysers </w:t>
      </w:r>
      <w:r w:rsidRPr="00757905">
        <w:rPr>
          <w:rFonts w:ascii="Arial" w:hAnsi="Arial" w:cs="Arial"/>
          <w:sz w:val="20"/>
          <w:szCs w:val="20"/>
        </w:rPr>
        <w:t>– Examination Procedures include a</w:t>
      </w:r>
      <w:r w:rsidR="00757905" w:rsidRPr="00757905">
        <w:rPr>
          <w:rFonts w:ascii="Arial" w:hAnsi="Arial" w:cs="Arial"/>
          <w:sz w:val="20"/>
          <w:szCs w:val="20"/>
        </w:rPr>
        <w:t xml:space="preserve"> section specific to maintenance requirements</w:t>
      </w:r>
      <w:r w:rsidR="00757905">
        <w:rPr>
          <w:rFonts w:ascii="Arial" w:hAnsi="Arial" w:cs="Arial"/>
          <w:sz w:val="20"/>
          <w:szCs w:val="20"/>
        </w:rPr>
        <w:t xml:space="preserve"> and record keeping.</w:t>
      </w:r>
    </w:p>
    <w:p w14:paraId="66AB05E0" w14:textId="0EAA2B28"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For general laboratory equipment</w:t>
      </w:r>
      <w:r w:rsidRPr="00757905">
        <w:rPr>
          <w:rFonts w:ascii="Arial" w:hAnsi="Arial" w:cs="Arial"/>
          <w:sz w:val="20"/>
          <w:szCs w:val="20"/>
        </w:rPr>
        <w:t>, e.g. cleaning of fridges, benches, centrifuges, etc - standalone Laboratory Work Instructions</w:t>
      </w:r>
      <w:r w:rsidR="00757905" w:rsidRPr="00757905">
        <w:rPr>
          <w:rFonts w:ascii="Arial" w:hAnsi="Arial" w:cs="Arial"/>
          <w:sz w:val="20"/>
          <w:szCs w:val="20"/>
        </w:rPr>
        <w:t>/checklists</w:t>
      </w:r>
      <w:r w:rsidRPr="00757905">
        <w:rPr>
          <w:rFonts w:ascii="Arial" w:hAnsi="Arial" w:cs="Arial"/>
          <w:sz w:val="20"/>
          <w:szCs w:val="20"/>
        </w:rPr>
        <w:t xml:space="preserve"> serve to define maint</w:t>
      </w:r>
      <w:r w:rsidR="00757905" w:rsidRPr="00757905">
        <w:rPr>
          <w:rFonts w:ascii="Arial" w:hAnsi="Arial" w:cs="Arial"/>
          <w:sz w:val="20"/>
          <w:szCs w:val="20"/>
        </w:rPr>
        <w:t>enance tasks.</w:t>
      </w:r>
    </w:p>
    <w:p w14:paraId="5CA731C3" w14:textId="62F71E8C" w:rsidR="00B45E64" w:rsidRDefault="00E12284" w:rsidP="00730DF9">
      <w:pPr>
        <w:pStyle w:val="Heading2"/>
        <w:numPr>
          <w:ilvl w:val="1"/>
          <w:numId w:val="1"/>
        </w:numPr>
        <w:jc w:val="both"/>
      </w:pPr>
      <w:bookmarkStart w:id="130" w:name="_Toc227749780"/>
      <w:bookmarkEnd w:id="116"/>
      <w:bookmarkEnd w:id="117"/>
      <w:bookmarkEnd w:id="118"/>
      <w:r w:rsidRPr="00E12284">
        <w:t>Equipment calibration and metrological traceability</w:t>
      </w:r>
      <w:r w:rsidR="007D2B90">
        <w:t xml:space="preserve"> (</w:t>
      </w:r>
      <w:r w:rsidR="00336388" w:rsidRPr="00336388">
        <w:rPr>
          <w:color w:val="0000FF"/>
        </w:rPr>
        <w:t xml:space="preserve">BSQR, GMP </w:t>
      </w:r>
      <w:r w:rsidR="007D2B90" w:rsidRPr="007D2B90">
        <w:rPr>
          <w:color w:val="0000FF"/>
        </w:rPr>
        <w:t>ISO 6.5</w:t>
      </w:r>
      <w:r w:rsidR="007D2B90">
        <w:t>)</w:t>
      </w:r>
      <w:bookmarkEnd w:id="130"/>
    </w:p>
    <w:p w14:paraId="6D169272" w14:textId="1DBC5BDE" w:rsidR="00964A70" w:rsidRPr="001F1E58" w:rsidRDefault="001F1E58"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 xml:space="preserve">TPS-41 </w:t>
      </w:r>
      <w:r w:rsidR="00964A70" w:rsidRPr="001F1E58">
        <w:rPr>
          <w:rFonts w:ascii="Arial" w:hAnsi="Arial" w:cs="Arial"/>
          <w:sz w:val="20"/>
          <w:szCs w:val="20"/>
          <w:lang w:eastAsia="en-GB"/>
        </w:rPr>
        <w:t xml:space="preserve">provides information in relation to acceptable sources for traceability of measurement in conformance with the policy and principles of </w:t>
      </w:r>
      <w:r w:rsidR="00964A70" w:rsidRPr="001F1E58">
        <w:rPr>
          <w:rFonts w:ascii="Arial" w:hAnsi="Arial" w:cs="Arial"/>
          <w:b/>
          <w:bCs/>
          <w:sz w:val="20"/>
          <w:szCs w:val="20"/>
          <w:lang w:eastAsia="en-GB"/>
        </w:rPr>
        <w:t>ILAC P10:2002</w:t>
      </w:r>
      <w:r w:rsidR="00964A70" w:rsidRPr="001F1E58">
        <w:rPr>
          <w:rFonts w:ascii="Arial" w:hAnsi="Arial" w:cs="Arial"/>
          <w:sz w:val="20"/>
          <w:szCs w:val="20"/>
          <w:lang w:eastAsia="en-GB"/>
        </w:rPr>
        <w:t xml:space="preserve">, ILAC Policy on Traceability </w:t>
      </w:r>
      <w:r w:rsidR="00254D1A">
        <w:rPr>
          <w:rFonts w:ascii="Arial" w:hAnsi="Arial" w:cs="Arial"/>
          <w:sz w:val="20"/>
          <w:szCs w:val="20"/>
          <w:lang w:eastAsia="en-GB"/>
        </w:rPr>
        <w:t xml:space="preserve">of Measurement Results </w:t>
      </w:r>
      <w:r w:rsidR="00964A70" w:rsidRPr="001F1E58">
        <w:rPr>
          <w:rFonts w:ascii="Arial" w:hAnsi="Arial" w:cs="Arial"/>
          <w:b/>
          <w:bCs/>
          <w:sz w:val="20"/>
          <w:szCs w:val="20"/>
        </w:rPr>
        <w:t>MI-CGEN-063</w:t>
      </w:r>
      <w:r w:rsidR="00964A70" w:rsidRPr="001F1E58">
        <w:rPr>
          <w:rFonts w:ascii="Arial" w:hAnsi="Arial" w:cs="Arial"/>
          <w:sz w:val="20"/>
          <w:szCs w:val="20"/>
          <w:lang w:eastAsia="en-GB"/>
        </w:rPr>
        <w:t>.</w:t>
      </w:r>
    </w:p>
    <w:p w14:paraId="36FEB5B0" w14:textId="77777777" w:rsidR="00964A70" w:rsidRPr="001F1E58" w:rsidRDefault="00964A70" w:rsidP="00964A70">
      <w:pPr>
        <w:autoSpaceDE w:val="0"/>
        <w:autoSpaceDN w:val="0"/>
        <w:adjustRightInd w:val="0"/>
        <w:spacing w:after="0" w:line="240" w:lineRule="auto"/>
        <w:ind w:firstLine="180"/>
        <w:jc w:val="both"/>
        <w:rPr>
          <w:rFonts w:ascii="Arial" w:hAnsi="Arial" w:cs="Arial"/>
          <w:sz w:val="20"/>
          <w:szCs w:val="20"/>
          <w:lang w:eastAsia="en-GB"/>
        </w:rPr>
      </w:pPr>
    </w:p>
    <w:p w14:paraId="681482A9"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b/>
          <w:bCs/>
          <w:sz w:val="20"/>
          <w:szCs w:val="20"/>
          <w:lang w:eastAsia="en-GB"/>
        </w:rPr>
        <w:t>Calibration laboratories that are accredited to the requirements of ISO/IEC 17025,</w:t>
      </w:r>
      <w:r w:rsidRPr="001F1E58">
        <w:rPr>
          <w:rFonts w:ascii="Arial" w:hAnsi="Arial" w:cs="Arial"/>
          <w:sz w:val="20"/>
          <w:szCs w:val="20"/>
          <w:lang w:eastAsia="en-GB"/>
        </w:rPr>
        <w:t xml:space="preserve"> either by UKAS or by another accreditation body that meets the requirements of this policy and is part of the ILAC Mutual Recognition Arrangement (MRA).</w:t>
      </w:r>
    </w:p>
    <w:p w14:paraId="30D7AA69"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6464A912" w14:textId="1DD4A3B3"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Other calibration laboratories that can be shown to the satisfaction of UKAS to demons</w:t>
      </w:r>
      <w:r w:rsidR="00254D1A">
        <w:rPr>
          <w:rFonts w:ascii="Arial" w:hAnsi="Arial" w:cs="Arial"/>
          <w:sz w:val="20"/>
          <w:szCs w:val="20"/>
          <w:lang w:eastAsia="en-GB"/>
        </w:rPr>
        <w:t>trate competence, measurement capa</w:t>
      </w:r>
      <w:r w:rsidRPr="001F1E58">
        <w:rPr>
          <w:rFonts w:ascii="Arial" w:hAnsi="Arial" w:cs="Arial"/>
          <w:sz w:val="20"/>
          <w:szCs w:val="20"/>
          <w:lang w:eastAsia="en-GB"/>
        </w:rPr>
        <w:t>bility and traceability with appropriate measurement uncertainty. (</w:t>
      </w:r>
      <w:r w:rsidRPr="001F1E58">
        <w:rPr>
          <w:rFonts w:ascii="Arial" w:hAnsi="Arial" w:cs="Arial"/>
          <w:b/>
          <w:bCs/>
          <w:sz w:val="20"/>
          <w:szCs w:val="20"/>
          <w:lang w:eastAsia="en-GB"/>
        </w:rPr>
        <w:t>Calibration laboratories that fulfil the requirements of ISO/IEC 17025 are considered to be competent</w:t>
      </w:r>
      <w:r w:rsidRPr="001F1E58">
        <w:rPr>
          <w:rFonts w:ascii="Arial" w:hAnsi="Arial" w:cs="Arial"/>
          <w:sz w:val="20"/>
          <w:szCs w:val="20"/>
          <w:lang w:eastAsia="en-GB"/>
        </w:rPr>
        <w:t>).</w:t>
      </w:r>
    </w:p>
    <w:p w14:paraId="7196D064"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43303E21"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Where traceability to SI units is not technically possible, traceability may be to certified reference materials or consensus standards agreed by UKAS and by the client.</w:t>
      </w:r>
    </w:p>
    <w:p w14:paraId="34FF1C98"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0BADBC3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t>NOTE</w:t>
      </w:r>
      <w:r w:rsidRPr="001F1E58">
        <w:rPr>
          <w:rFonts w:ascii="Arial" w:hAnsi="Arial" w:cs="Arial"/>
          <w:sz w:val="20"/>
          <w:szCs w:val="20"/>
          <w:lang w:eastAsia="en-GB"/>
        </w:rPr>
        <w:t xml:space="preserve"> - Calibration certificates from accredited laboratories should display the accreditation mark of the relevant accreditation body and all calibration certificates should provide a statement of uncertainty (and/or compliance if appropriate).</w:t>
      </w:r>
    </w:p>
    <w:p w14:paraId="6D072C0D"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5BFAB02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t>NOTE</w:t>
      </w:r>
      <w:r w:rsidRPr="001F1E58">
        <w:rPr>
          <w:rFonts w:ascii="Arial" w:hAnsi="Arial" w:cs="Arial"/>
          <w:sz w:val="20"/>
          <w:szCs w:val="20"/>
          <w:lang w:eastAsia="en-GB"/>
        </w:rPr>
        <w:t xml:space="preserve"> - Detailed guidance on traceability requirements for certain specific technical fields may be found in UKAS technical publications M4, accessible via </w:t>
      </w:r>
      <w:r w:rsidRPr="001F1E58">
        <w:rPr>
          <w:rFonts w:ascii="Arial" w:hAnsi="Arial" w:cs="Arial"/>
          <w:b/>
          <w:sz w:val="20"/>
          <w:szCs w:val="20"/>
          <w:u w:val="single"/>
          <w:lang w:eastAsia="en-GB"/>
        </w:rPr>
        <w:t>www.ukas.com</w:t>
      </w:r>
      <w:r w:rsidRPr="001F1E58">
        <w:rPr>
          <w:rFonts w:ascii="Arial" w:hAnsi="Arial" w:cs="Arial"/>
          <w:sz w:val="20"/>
          <w:szCs w:val="20"/>
          <w:lang w:eastAsia="en-GB"/>
        </w:rPr>
        <w:t>.</w:t>
      </w:r>
    </w:p>
    <w:p w14:paraId="24DFDAEE" w14:textId="50430F9E" w:rsidR="00964A70"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As stipulated by ISO the department requires a documented procedure for the calibration of equipment that directly or indirectly affects examination results. Con</w:t>
      </w:r>
      <w:r w:rsidR="00254D1A">
        <w:rPr>
          <w:rFonts w:ascii="Arial" w:hAnsi="Arial" w:cs="Arial"/>
          <w:sz w:val="20"/>
          <w:szCs w:val="20"/>
          <w:lang w:eastAsia="en-GB"/>
        </w:rPr>
        <w:t xml:space="preserve">sistent with this requirement, </w:t>
      </w:r>
      <w:r w:rsidRPr="001F1E58">
        <w:rPr>
          <w:rFonts w:ascii="Arial" w:hAnsi="Arial" w:cs="Arial"/>
          <w:b/>
          <w:bCs/>
          <w:sz w:val="20"/>
          <w:szCs w:val="20"/>
          <w:lang w:eastAsia="en-GB"/>
        </w:rPr>
        <w:t>MP-CGEN-010</w:t>
      </w:r>
      <w:r w:rsidRPr="001F1E58">
        <w:rPr>
          <w:rFonts w:ascii="Arial" w:hAnsi="Arial" w:cs="Arial"/>
          <w:sz w:val="20"/>
          <w:szCs w:val="20"/>
          <w:lang w:eastAsia="en-GB"/>
        </w:rPr>
        <w:t xml:space="preserve"> defines the key principles.</w:t>
      </w:r>
    </w:p>
    <w:p w14:paraId="37BAF272" w14:textId="77777777" w:rsidR="00254D1A" w:rsidRPr="00254D1A" w:rsidRDefault="00254D1A" w:rsidP="00964A70">
      <w:pPr>
        <w:autoSpaceDE w:val="0"/>
        <w:autoSpaceDN w:val="0"/>
        <w:adjustRightInd w:val="0"/>
        <w:spacing w:after="0" w:line="240" w:lineRule="auto"/>
        <w:jc w:val="both"/>
        <w:rPr>
          <w:rFonts w:ascii="Arial" w:hAnsi="Arial" w:cs="Arial"/>
          <w:sz w:val="20"/>
          <w:szCs w:val="20"/>
          <w:u w:val="single"/>
          <w:lang w:eastAsia="en-GB"/>
        </w:rPr>
      </w:pPr>
    </w:p>
    <w:p w14:paraId="0EBE2F76" w14:textId="77777777" w:rsidR="00964A70" w:rsidRPr="00254D1A" w:rsidRDefault="00964A70" w:rsidP="00964A70">
      <w:pPr>
        <w:rPr>
          <w:rFonts w:ascii="Arial" w:hAnsi="Arial" w:cs="Arial"/>
          <w:sz w:val="20"/>
          <w:szCs w:val="20"/>
          <w:u w:val="single"/>
        </w:rPr>
      </w:pPr>
      <w:bookmarkStart w:id="131" w:name="_Toc188771704"/>
      <w:bookmarkStart w:id="132" w:name="_Toc209516505"/>
      <w:bookmarkStart w:id="133" w:name="_Toc240688994"/>
      <w:r w:rsidRPr="00254D1A">
        <w:rPr>
          <w:rFonts w:ascii="Arial" w:hAnsi="Arial" w:cs="Arial"/>
          <w:sz w:val="20"/>
          <w:szCs w:val="20"/>
          <w:u w:val="single"/>
        </w:rPr>
        <w:t>Calibration – GMP Critical Instrumentation</w:t>
      </w:r>
      <w:bookmarkEnd w:id="131"/>
      <w:bookmarkEnd w:id="132"/>
      <w:bookmarkEnd w:id="133"/>
      <w:r w:rsidRPr="00254D1A">
        <w:rPr>
          <w:rFonts w:ascii="Arial" w:hAnsi="Arial" w:cs="Arial"/>
          <w:sz w:val="20"/>
          <w:szCs w:val="20"/>
          <w:u w:val="single"/>
        </w:rPr>
        <w:t xml:space="preserve"> (BSQR)</w:t>
      </w:r>
    </w:p>
    <w:p w14:paraId="6FC67465" w14:textId="25A9F824" w:rsidR="00964A70" w:rsidRPr="001F1E58" w:rsidRDefault="00964A70" w:rsidP="00964A70">
      <w:pPr>
        <w:spacing w:line="240" w:lineRule="auto"/>
        <w:jc w:val="both"/>
        <w:rPr>
          <w:rFonts w:ascii="Arial" w:hAnsi="Arial" w:cs="Arial"/>
          <w:sz w:val="20"/>
          <w:szCs w:val="20"/>
        </w:rPr>
      </w:pPr>
      <w:r w:rsidRPr="001F1E58">
        <w:rPr>
          <w:rFonts w:ascii="Arial" w:hAnsi="Arial" w:cs="Arial"/>
          <w:sz w:val="20"/>
          <w:szCs w:val="20"/>
        </w:rPr>
        <w:t xml:space="preserve">The BSQR </w:t>
      </w:r>
      <w:r w:rsidR="00254D1A">
        <w:rPr>
          <w:rFonts w:ascii="Arial" w:hAnsi="Arial" w:cs="Arial"/>
          <w:b/>
          <w:bCs/>
          <w:sz w:val="20"/>
          <w:szCs w:val="20"/>
          <w:lang w:eastAsia="en-GB"/>
        </w:rPr>
        <w:t>MI-CGEN-064</w:t>
      </w:r>
      <w:r w:rsidRPr="001F1E58">
        <w:rPr>
          <w:rFonts w:ascii="Arial" w:hAnsi="Arial" w:cs="Arial"/>
          <w:b/>
          <w:bCs/>
          <w:sz w:val="20"/>
          <w:szCs w:val="20"/>
          <w:lang w:eastAsia="en-GB"/>
        </w:rPr>
        <w:t xml:space="preserve"> </w:t>
      </w:r>
      <w:r w:rsidRPr="001F1E58">
        <w:rPr>
          <w:rFonts w:ascii="Arial" w:hAnsi="Arial" w:cs="Arial"/>
          <w:sz w:val="20"/>
          <w:szCs w:val="20"/>
        </w:rPr>
        <w:t>define specific calibration requirements, for Blood Bank equipment ide</w:t>
      </w:r>
      <w:r w:rsidR="00254D1A">
        <w:rPr>
          <w:rFonts w:ascii="Arial" w:hAnsi="Arial" w:cs="Arial"/>
          <w:sz w:val="20"/>
          <w:szCs w:val="20"/>
        </w:rPr>
        <w:t xml:space="preserve">ntified as “GMP Critical” (see </w:t>
      </w:r>
      <w:r w:rsidRPr="001F1E58">
        <w:rPr>
          <w:rFonts w:ascii="Arial" w:hAnsi="Arial" w:cs="Arial"/>
          <w:b/>
          <w:bCs/>
          <w:sz w:val="20"/>
          <w:szCs w:val="20"/>
        </w:rPr>
        <w:t>MF-CGEN-006</w:t>
      </w:r>
      <w:r w:rsidRPr="001F1E58">
        <w:rPr>
          <w:rFonts w:ascii="Arial" w:hAnsi="Arial" w:cs="Arial"/>
          <w:sz w:val="20"/>
          <w:szCs w:val="20"/>
        </w:rPr>
        <w:t>). Requirements include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920"/>
        <w:gridCol w:w="6661"/>
      </w:tblGrid>
      <w:tr w:rsidR="001F1E58" w:rsidRPr="001F1E58" w14:paraId="4231E5E2" w14:textId="77777777" w:rsidTr="00D81D8D">
        <w:trPr>
          <w:trHeight w:val="459"/>
        </w:trPr>
        <w:tc>
          <w:tcPr>
            <w:tcW w:w="725" w:type="dxa"/>
            <w:shd w:val="clear" w:color="auto" w:fill="E6E6E6"/>
          </w:tcPr>
          <w:p w14:paraId="5471F4C5"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17.3.1.1</w:t>
            </w:r>
          </w:p>
        </w:tc>
        <w:tc>
          <w:tcPr>
            <w:tcW w:w="1941" w:type="dxa"/>
            <w:vMerge w:val="restart"/>
            <w:shd w:val="clear" w:color="auto" w:fill="E6E6E6"/>
          </w:tcPr>
          <w:p w14:paraId="6889C45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Temperature Probes, Recorders &amp; Chart Recorders</w:t>
            </w:r>
          </w:p>
        </w:tc>
        <w:tc>
          <w:tcPr>
            <w:tcW w:w="6866" w:type="dxa"/>
          </w:tcPr>
          <w:p w14:paraId="0E84E004"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Critical Sensors Calibrated to Set Point +/- 0.5 deg C.</w:t>
            </w:r>
          </w:p>
        </w:tc>
      </w:tr>
      <w:tr w:rsidR="001F1E58" w:rsidRPr="001F1E58" w14:paraId="2B842E5B" w14:textId="77777777" w:rsidTr="00D81D8D">
        <w:tc>
          <w:tcPr>
            <w:tcW w:w="725" w:type="dxa"/>
            <w:shd w:val="clear" w:color="auto" w:fill="E6E6E6"/>
          </w:tcPr>
          <w:p w14:paraId="30C6B5E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17.3.1.2</w:t>
            </w:r>
          </w:p>
        </w:tc>
        <w:tc>
          <w:tcPr>
            <w:tcW w:w="1941" w:type="dxa"/>
            <w:vMerge/>
            <w:shd w:val="clear" w:color="auto" w:fill="E6E6E6"/>
          </w:tcPr>
          <w:p w14:paraId="48A21919" w14:textId="77777777" w:rsidR="00964A70" w:rsidRPr="001F1E58" w:rsidRDefault="00964A70" w:rsidP="00D81D8D">
            <w:pPr>
              <w:spacing w:line="240" w:lineRule="auto"/>
              <w:jc w:val="both"/>
              <w:rPr>
                <w:rFonts w:ascii="Arial" w:hAnsi="Arial" w:cs="Arial"/>
                <w:sz w:val="20"/>
                <w:szCs w:val="20"/>
              </w:rPr>
            </w:pPr>
          </w:p>
        </w:tc>
        <w:tc>
          <w:tcPr>
            <w:tcW w:w="6866" w:type="dxa"/>
          </w:tcPr>
          <w:p w14:paraId="222538AE"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Non-Critical Sensors Calibrated to Set Point +/- 1.0 deg C.</w:t>
            </w:r>
          </w:p>
        </w:tc>
      </w:tr>
      <w:tr w:rsidR="001F1E58" w:rsidRPr="001F1E58" w14:paraId="7CD3698B" w14:textId="77777777" w:rsidTr="00D81D8D">
        <w:trPr>
          <w:trHeight w:val="342"/>
        </w:trPr>
        <w:tc>
          <w:tcPr>
            <w:tcW w:w="725" w:type="dxa"/>
            <w:shd w:val="clear" w:color="auto" w:fill="E6E6E6"/>
          </w:tcPr>
          <w:p w14:paraId="65D2A2D3"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17.3.2.3</w:t>
            </w:r>
          </w:p>
        </w:tc>
        <w:tc>
          <w:tcPr>
            <w:tcW w:w="1941" w:type="dxa"/>
            <w:shd w:val="clear" w:color="auto" w:fill="E6E6E6"/>
          </w:tcPr>
          <w:p w14:paraId="3AA4CC2C"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Weighing Equipment</w:t>
            </w:r>
          </w:p>
        </w:tc>
        <w:tc>
          <w:tcPr>
            <w:tcW w:w="6866" w:type="dxa"/>
          </w:tcPr>
          <w:p w14:paraId="246D0EAB"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Calibration accuracy will depend on the precision of the balance, but the acceptable accuracy will not be more than +/- 1%.</w:t>
            </w:r>
          </w:p>
        </w:tc>
      </w:tr>
      <w:tr w:rsidR="001F1E58" w:rsidRPr="001F1E58" w14:paraId="0E7E1E19" w14:textId="77777777" w:rsidTr="00D81D8D">
        <w:tc>
          <w:tcPr>
            <w:tcW w:w="725" w:type="dxa"/>
            <w:shd w:val="clear" w:color="auto" w:fill="E6E6E6"/>
          </w:tcPr>
          <w:p w14:paraId="14E626F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17.3.2.4</w:t>
            </w:r>
          </w:p>
        </w:tc>
        <w:tc>
          <w:tcPr>
            <w:tcW w:w="1941" w:type="dxa"/>
            <w:shd w:val="clear" w:color="auto" w:fill="E6E6E6"/>
          </w:tcPr>
          <w:p w14:paraId="46A7881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Automated Pipettes</w:t>
            </w:r>
          </w:p>
        </w:tc>
        <w:tc>
          <w:tcPr>
            <w:tcW w:w="6866" w:type="dxa"/>
          </w:tcPr>
          <w:p w14:paraId="463F9BA6" w14:textId="177AFEDF" w:rsidR="00964A70" w:rsidRPr="001F1E58" w:rsidRDefault="00964A70" w:rsidP="001F1E58">
            <w:pPr>
              <w:spacing w:line="240" w:lineRule="auto"/>
              <w:jc w:val="both"/>
              <w:rPr>
                <w:rFonts w:ascii="Arial" w:hAnsi="Arial" w:cs="Arial"/>
                <w:sz w:val="20"/>
                <w:szCs w:val="20"/>
              </w:rPr>
            </w:pPr>
            <w:r w:rsidRPr="001F1E58">
              <w:rPr>
                <w:rFonts w:ascii="Arial" w:hAnsi="Arial" w:cs="Arial"/>
                <w:sz w:val="20"/>
                <w:szCs w:val="20"/>
              </w:rPr>
              <w:t xml:space="preserve">Calibration accuracy will depend on the precision of the device, </w:t>
            </w:r>
            <w:r w:rsidR="001F1E58">
              <w:rPr>
                <w:rFonts w:ascii="Arial" w:hAnsi="Arial" w:cs="Arial"/>
                <w:sz w:val="20"/>
                <w:szCs w:val="20"/>
              </w:rPr>
              <w:t>and acceptance determined by the supplier</w:t>
            </w:r>
          </w:p>
        </w:tc>
      </w:tr>
    </w:tbl>
    <w:p w14:paraId="6BD18F9B" w14:textId="77777777" w:rsidR="00730DF9" w:rsidRPr="007D2B90" w:rsidRDefault="00730DF9" w:rsidP="00730DF9">
      <w:pPr>
        <w:rPr>
          <w:color w:val="FF0000"/>
        </w:rPr>
      </w:pPr>
    </w:p>
    <w:p w14:paraId="6E8ACF7E" w14:textId="3D5BC33E" w:rsidR="00235ED9" w:rsidRPr="007D2B90" w:rsidRDefault="00E12284" w:rsidP="00FF0A68">
      <w:pPr>
        <w:pStyle w:val="Heading2"/>
        <w:numPr>
          <w:ilvl w:val="1"/>
          <w:numId w:val="1"/>
        </w:numPr>
        <w:jc w:val="both"/>
      </w:pPr>
      <w:bookmarkStart w:id="134" w:name="_Toc227749781"/>
      <w:r w:rsidRPr="00E12284">
        <w:lastRenderedPageBreak/>
        <w:t>Reagents and Consumables</w:t>
      </w:r>
      <w:r w:rsidR="00B868FC">
        <w:t xml:space="preserve"> (</w:t>
      </w:r>
      <w:r w:rsidR="00336388" w:rsidRPr="00336388">
        <w:rPr>
          <w:i w:val="0"/>
          <w:color w:val="0000FF"/>
        </w:rPr>
        <w:t xml:space="preserve">BSQR, GMP, </w:t>
      </w:r>
      <w:r w:rsidR="00B868FC" w:rsidRPr="00336388">
        <w:rPr>
          <w:i w:val="0"/>
          <w:color w:val="0000FF"/>
        </w:rPr>
        <w:t xml:space="preserve">ISO </w:t>
      </w:r>
      <w:r w:rsidR="00B868FC" w:rsidRPr="00B868FC">
        <w:rPr>
          <w:i w:val="0"/>
          <w:color w:val="0000FF"/>
        </w:rPr>
        <w:t>6.6</w:t>
      </w:r>
      <w:r w:rsidR="00B868FC">
        <w:t>)</w:t>
      </w:r>
      <w:bookmarkEnd w:id="134"/>
    </w:p>
    <w:p w14:paraId="06A5ACC4" w14:textId="77777777" w:rsidR="00F14F5E" w:rsidRDefault="003D275D" w:rsidP="00FF0A68">
      <w:pPr>
        <w:pStyle w:val="BodyTextIndent"/>
        <w:spacing w:line="240" w:lineRule="auto"/>
        <w:ind w:left="0"/>
        <w:jc w:val="both"/>
        <w:rPr>
          <w:rFonts w:ascii="Arial" w:hAnsi="Arial" w:cs="Arial"/>
          <w:b/>
          <w:bCs/>
          <w:sz w:val="20"/>
          <w:szCs w:val="20"/>
        </w:rPr>
      </w:pPr>
      <w:r>
        <w:rPr>
          <w:rFonts w:ascii="Arial" w:hAnsi="Arial" w:cs="Arial"/>
          <w:b/>
          <w:bCs/>
          <w:sz w:val="20"/>
          <w:szCs w:val="20"/>
        </w:rPr>
        <w:t xml:space="preserve">MP-CGEN-012 </w:t>
      </w:r>
      <w:r w:rsidRPr="003D275D">
        <w:rPr>
          <w:rFonts w:ascii="Arial" w:hAnsi="Arial" w:cs="Arial"/>
          <w:bCs/>
          <w:sz w:val="20"/>
          <w:szCs w:val="20"/>
        </w:rPr>
        <w:t>– Management of Suppliers details the selection and procurement processes in the department.</w:t>
      </w:r>
      <w:r>
        <w:rPr>
          <w:rFonts w:ascii="Arial" w:hAnsi="Arial" w:cs="Arial"/>
          <w:b/>
          <w:bCs/>
          <w:sz w:val="20"/>
          <w:szCs w:val="20"/>
        </w:rPr>
        <w:t xml:space="preserve"> </w:t>
      </w:r>
    </w:p>
    <w:p w14:paraId="1AD6F7DC" w14:textId="77777777" w:rsidR="00E57FE6" w:rsidRDefault="003D275D" w:rsidP="00FF0A68">
      <w:pPr>
        <w:pStyle w:val="BodyTextIndent"/>
        <w:spacing w:line="240" w:lineRule="auto"/>
        <w:ind w:left="0"/>
        <w:jc w:val="both"/>
        <w:rPr>
          <w:rFonts w:ascii="Arial" w:hAnsi="Arial" w:cs="Arial"/>
          <w:sz w:val="20"/>
          <w:szCs w:val="20"/>
        </w:rPr>
      </w:pPr>
      <w:r>
        <w:rPr>
          <w:rFonts w:ascii="Arial" w:hAnsi="Arial" w:cs="Arial"/>
          <w:b/>
          <w:bCs/>
          <w:sz w:val="20"/>
          <w:szCs w:val="20"/>
        </w:rPr>
        <w:t xml:space="preserve">LP-CGEN-012 </w:t>
      </w:r>
      <w:r w:rsidRPr="003D275D">
        <w:rPr>
          <w:rFonts w:ascii="Arial" w:hAnsi="Arial" w:cs="Arial"/>
          <w:bCs/>
          <w:sz w:val="20"/>
          <w:szCs w:val="20"/>
        </w:rPr>
        <w:t>– Stock Management and Batch Acceptance Procedures and</w:t>
      </w:r>
      <w:r>
        <w:rPr>
          <w:rFonts w:ascii="Arial" w:hAnsi="Arial" w:cs="Arial"/>
          <w:b/>
          <w:bCs/>
          <w:sz w:val="20"/>
          <w:szCs w:val="20"/>
        </w:rPr>
        <w:t xml:space="preserve"> LP-CBTR-006 </w:t>
      </w:r>
      <w:r w:rsidRPr="003D275D">
        <w:rPr>
          <w:rFonts w:ascii="Arial" w:hAnsi="Arial" w:cs="Arial"/>
          <w:bCs/>
          <w:sz w:val="20"/>
          <w:szCs w:val="20"/>
        </w:rPr>
        <w:t>–</w:t>
      </w:r>
      <w:r>
        <w:rPr>
          <w:rFonts w:ascii="Arial" w:hAnsi="Arial" w:cs="Arial"/>
          <w:bCs/>
          <w:sz w:val="20"/>
          <w:szCs w:val="20"/>
        </w:rPr>
        <w:t xml:space="preserve"> Sto</w:t>
      </w:r>
      <w:r w:rsidRPr="003D275D">
        <w:rPr>
          <w:rFonts w:ascii="Arial" w:hAnsi="Arial" w:cs="Arial"/>
          <w:bCs/>
          <w:sz w:val="20"/>
          <w:szCs w:val="20"/>
        </w:rPr>
        <w:t>ck Management</w:t>
      </w:r>
      <w:r>
        <w:rPr>
          <w:rFonts w:ascii="Arial" w:hAnsi="Arial" w:cs="Arial"/>
          <w:bCs/>
          <w:sz w:val="20"/>
          <w:szCs w:val="20"/>
        </w:rPr>
        <w:t xml:space="preserve"> </w:t>
      </w:r>
      <w:r w:rsidRPr="003D275D">
        <w:rPr>
          <w:rFonts w:ascii="Arial" w:hAnsi="Arial" w:cs="Arial"/>
          <w:bCs/>
          <w:sz w:val="20"/>
          <w:szCs w:val="20"/>
        </w:rPr>
        <w:t>Blood Bank Reagents and Consumables</w:t>
      </w:r>
      <w:r>
        <w:rPr>
          <w:rFonts w:ascii="Arial" w:hAnsi="Arial" w:cs="Arial"/>
          <w:b/>
          <w:bCs/>
          <w:sz w:val="20"/>
          <w:szCs w:val="20"/>
        </w:rPr>
        <w:t xml:space="preserve"> </w:t>
      </w:r>
      <w:r>
        <w:rPr>
          <w:rFonts w:ascii="Arial" w:hAnsi="Arial" w:cs="Arial"/>
          <w:sz w:val="20"/>
          <w:szCs w:val="20"/>
        </w:rPr>
        <w:t xml:space="preserve">defines </w:t>
      </w:r>
      <w:r w:rsidR="00964A70" w:rsidRPr="009231C7">
        <w:rPr>
          <w:rFonts w:ascii="Arial" w:hAnsi="Arial" w:cs="Arial"/>
          <w:sz w:val="20"/>
          <w:szCs w:val="20"/>
        </w:rPr>
        <w:t>procedures for the reception, storage, acceptance testing, and inventory management for Laboratory Reagents, and Consumables.</w:t>
      </w:r>
      <w:r w:rsidR="00F00961">
        <w:rPr>
          <w:rFonts w:ascii="Arial" w:hAnsi="Arial" w:cs="Arial"/>
          <w:sz w:val="20"/>
          <w:szCs w:val="20"/>
        </w:rPr>
        <w:t xml:space="preserve"> </w:t>
      </w:r>
    </w:p>
    <w:p w14:paraId="14A9F532" w14:textId="43EF6174" w:rsidR="00F14F5E" w:rsidRDefault="00F00961" w:rsidP="00FF0A68">
      <w:pPr>
        <w:pStyle w:val="BodyTextIndent"/>
        <w:spacing w:line="240" w:lineRule="auto"/>
        <w:ind w:left="0"/>
        <w:jc w:val="both"/>
        <w:rPr>
          <w:rFonts w:ascii="Arial" w:hAnsi="Arial" w:cs="Arial"/>
          <w:sz w:val="20"/>
          <w:szCs w:val="20"/>
        </w:rPr>
      </w:pPr>
      <w:r w:rsidRPr="009B7434">
        <w:rPr>
          <w:rFonts w:ascii="Arial" w:hAnsi="Arial" w:cs="Arial"/>
          <w:b/>
          <w:sz w:val="20"/>
          <w:szCs w:val="20"/>
        </w:rPr>
        <w:t>LP-CHAE-004</w:t>
      </w:r>
      <w:r>
        <w:rPr>
          <w:rFonts w:ascii="Arial" w:hAnsi="Arial" w:cs="Arial"/>
          <w:sz w:val="20"/>
          <w:szCs w:val="20"/>
        </w:rPr>
        <w:t xml:space="preserve"> – Sysmex IQC Limits and XbarM Control </w:t>
      </w:r>
      <w:r w:rsidR="009B7434">
        <w:rPr>
          <w:rFonts w:ascii="Arial" w:hAnsi="Arial" w:cs="Arial"/>
          <w:sz w:val="20"/>
          <w:szCs w:val="20"/>
        </w:rPr>
        <w:t>facilitates</w:t>
      </w:r>
      <w:r>
        <w:rPr>
          <w:rFonts w:ascii="Arial" w:hAnsi="Arial" w:cs="Arial"/>
          <w:sz w:val="20"/>
          <w:szCs w:val="20"/>
        </w:rPr>
        <w:t xml:space="preserve"> acceptance</w:t>
      </w:r>
      <w:r w:rsidR="009B7434">
        <w:rPr>
          <w:rFonts w:ascii="Arial" w:hAnsi="Arial" w:cs="Arial"/>
          <w:sz w:val="20"/>
          <w:szCs w:val="20"/>
        </w:rPr>
        <w:t xml:space="preserve"> testing</w:t>
      </w:r>
      <w:r>
        <w:rPr>
          <w:rFonts w:ascii="Arial" w:hAnsi="Arial" w:cs="Arial"/>
          <w:sz w:val="20"/>
          <w:szCs w:val="20"/>
        </w:rPr>
        <w:t xml:space="preserve"> of </w:t>
      </w:r>
      <w:r w:rsidR="009B7434">
        <w:rPr>
          <w:rFonts w:ascii="Arial" w:hAnsi="Arial" w:cs="Arial"/>
          <w:sz w:val="20"/>
          <w:szCs w:val="20"/>
        </w:rPr>
        <w:t>reagents</w:t>
      </w:r>
      <w:r>
        <w:rPr>
          <w:rFonts w:ascii="Arial" w:hAnsi="Arial" w:cs="Arial"/>
          <w:sz w:val="20"/>
          <w:szCs w:val="20"/>
        </w:rPr>
        <w:t xml:space="preserve"> </w:t>
      </w:r>
      <w:r w:rsidR="009B7434">
        <w:rPr>
          <w:rFonts w:ascii="Arial" w:hAnsi="Arial" w:cs="Arial"/>
          <w:sz w:val="20"/>
          <w:szCs w:val="20"/>
        </w:rPr>
        <w:t>associated</w:t>
      </w:r>
      <w:r>
        <w:rPr>
          <w:rFonts w:ascii="Arial" w:hAnsi="Arial" w:cs="Arial"/>
          <w:sz w:val="20"/>
          <w:szCs w:val="20"/>
        </w:rPr>
        <w:t xml:space="preserve"> with </w:t>
      </w:r>
      <w:r w:rsidR="009B7434">
        <w:rPr>
          <w:rFonts w:ascii="Arial" w:hAnsi="Arial" w:cs="Arial"/>
          <w:sz w:val="20"/>
          <w:szCs w:val="20"/>
        </w:rPr>
        <w:t xml:space="preserve">the Sysmex XN series. </w:t>
      </w:r>
      <w:r w:rsidR="00F14F5E">
        <w:rPr>
          <w:rFonts w:ascii="Arial" w:hAnsi="Arial" w:cs="Arial"/>
          <w:sz w:val="20"/>
          <w:szCs w:val="20"/>
        </w:rPr>
        <w:t xml:space="preserve"> </w:t>
      </w:r>
      <w:r w:rsidR="003D275D" w:rsidRPr="003D275D">
        <w:rPr>
          <w:rFonts w:ascii="Arial" w:hAnsi="Arial" w:cs="Arial"/>
          <w:b/>
          <w:sz w:val="20"/>
          <w:szCs w:val="20"/>
        </w:rPr>
        <w:t>LP-CGEN-003</w:t>
      </w:r>
      <w:r w:rsidR="003D275D">
        <w:rPr>
          <w:rFonts w:ascii="Arial" w:hAnsi="Arial" w:cs="Arial"/>
          <w:sz w:val="20"/>
          <w:szCs w:val="20"/>
        </w:rPr>
        <w:t xml:space="preserve"> - </w:t>
      </w:r>
      <w:r w:rsidR="003D275D" w:rsidRPr="003D275D">
        <w:rPr>
          <w:rFonts w:ascii="Arial" w:hAnsi="Arial" w:cs="Arial"/>
          <w:sz w:val="20"/>
          <w:szCs w:val="20"/>
        </w:rPr>
        <w:t>Stock Management Procedures Using the Reagent Management System (RMS)</w:t>
      </w:r>
      <w:r w:rsidR="003D275D">
        <w:rPr>
          <w:rFonts w:ascii="Arial" w:hAnsi="Arial" w:cs="Arial"/>
          <w:sz w:val="20"/>
          <w:szCs w:val="20"/>
        </w:rPr>
        <w:t xml:space="preserve"> describes use of the RMS system for reagent and consumable records.</w:t>
      </w:r>
    </w:p>
    <w:p w14:paraId="517A7143" w14:textId="3872CCE7" w:rsidR="00E57FE6" w:rsidRDefault="00E57FE6" w:rsidP="00FF0A68">
      <w:pPr>
        <w:pStyle w:val="BodyTextIndent"/>
        <w:spacing w:line="240" w:lineRule="auto"/>
        <w:ind w:left="0"/>
        <w:jc w:val="both"/>
        <w:rPr>
          <w:rFonts w:ascii="Arial" w:hAnsi="Arial" w:cs="Arial"/>
          <w:sz w:val="20"/>
          <w:szCs w:val="20"/>
        </w:rPr>
      </w:pPr>
      <w:r>
        <w:rPr>
          <w:rFonts w:ascii="Arial" w:hAnsi="Arial" w:cs="Arial"/>
          <w:sz w:val="20"/>
          <w:szCs w:val="20"/>
        </w:rPr>
        <w:t xml:space="preserve">NOTE – Sysmex and Werfren IQC material is not subject to batch acceptance. This risk is assessed in </w:t>
      </w:r>
      <w:r w:rsidRPr="00E57FE6">
        <w:rPr>
          <w:rFonts w:ascii="Arial" w:hAnsi="Arial" w:cs="Arial"/>
          <w:b/>
          <w:sz w:val="20"/>
          <w:szCs w:val="20"/>
        </w:rPr>
        <w:t xml:space="preserve">HF-CHAE-014 </w:t>
      </w:r>
      <w:r>
        <w:rPr>
          <w:rFonts w:ascii="Arial" w:hAnsi="Arial" w:cs="Arial"/>
          <w:sz w:val="20"/>
          <w:szCs w:val="20"/>
        </w:rPr>
        <w:t xml:space="preserve">- </w:t>
      </w:r>
      <w:r w:rsidRPr="00E57FE6">
        <w:rPr>
          <w:rFonts w:ascii="Arial" w:hAnsi="Arial" w:cs="Arial"/>
          <w:sz w:val="20"/>
          <w:szCs w:val="20"/>
        </w:rPr>
        <w:t>Risk Assessment - Non-batch accepted Sysmex/Werfen IQC material</w:t>
      </w:r>
      <w:r>
        <w:rPr>
          <w:rFonts w:ascii="Arial" w:hAnsi="Arial" w:cs="Arial"/>
          <w:sz w:val="20"/>
          <w:szCs w:val="20"/>
        </w:rPr>
        <w:t>.</w:t>
      </w:r>
    </w:p>
    <w:p w14:paraId="26F1FBED" w14:textId="57303CAE" w:rsidR="00EF497E" w:rsidRPr="00F14F5E" w:rsidRDefault="00EF497E" w:rsidP="00FF0A68">
      <w:pPr>
        <w:pStyle w:val="BodyTextIndent"/>
        <w:spacing w:line="240" w:lineRule="auto"/>
        <w:ind w:left="0"/>
        <w:jc w:val="both"/>
        <w:rPr>
          <w:rFonts w:ascii="Arial" w:hAnsi="Arial" w:cs="Arial"/>
          <w:b/>
          <w:bCs/>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6F001222" w14:textId="29C6BF28" w:rsidR="00B45E64" w:rsidRDefault="00E12284" w:rsidP="00730DF9">
      <w:pPr>
        <w:pStyle w:val="Heading2"/>
        <w:numPr>
          <w:ilvl w:val="1"/>
          <w:numId w:val="1"/>
        </w:numPr>
        <w:jc w:val="both"/>
      </w:pPr>
      <w:bookmarkStart w:id="135" w:name="_Toc227749782"/>
      <w:r w:rsidRPr="00E12284">
        <w:t>Service agreements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6.7</w:t>
      </w:r>
      <w:r w:rsidR="003D40A5">
        <w:t>)</w:t>
      </w:r>
      <w:bookmarkEnd w:id="135"/>
    </w:p>
    <w:p w14:paraId="5B08B5D1" w14:textId="079A1A32" w:rsidR="00730DF9" w:rsidRPr="003D40A5" w:rsidRDefault="00730DF9" w:rsidP="00AC4846">
      <w:pPr>
        <w:ind w:left="720"/>
        <w:rPr>
          <w:rFonts w:ascii="Arial" w:hAnsi="Arial" w:cs="Arial"/>
          <w:sz w:val="20"/>
          <w:szCs w:val="20"/>
          <w:u w:val="single"/>
        </w:rPr>
      </w:pPr>
      <w:bookmarkStart w:id="136" w:name="_Toc371612739"/>
      <w:bookmarkStart w:id="137" w:name="_Toc412114715"/>
      <w:bookmarkStart w:id="138" w:name="_Toc412619939"/>
      <w:bookmarkStart w:id="139" w:name="_Toc2081443"/>
      <w:r w:rsidRPr="009231C7">
        <w:rPr>
          <w:rFonts w:ascii="Arial" w:hAnsi="Arial" w:cs="Arial"/>
          <w:sz w:val="20"/>
          <w:szCs w:val="20"/>
          <w:u w:val="single"/>
        </w:rPr>
        <w:t>Service Leve</w:t>
      </w:r>
      <w:r w:rsidR="00920F2D" w:rsidRPr="009231C7">
        <w:rPr>
          <w:rFonts w:ascii="Arial" w:hAnsi="Arial" w:cs="Arial"/>
          <w:sz w:val="20"/>
          <w:szCs w:val="20"/>
          <w:u w:val="single"/>
        </w:rPr>
        <w:t>l Agreement (SLA) (</w:t>
      </w:r>
      <w:r w:rsidR="00920F2D" w:rsidRPr="009231C7">
        <w:rPr>
          <w:rFonts w:ascii="Arial" w:hAnsi="Arial" w:cs="Arial"/>
          <w:b/>
          <w:color w:val="0000FF"/>
          <w:sz w:val="20"/>
          <w:szCs w:val="20"/>
          <w:u w:val="single"/>
        </w:rPr>
        <w:t>ISO 6.7.1 a-c</w:t>
      </w:r>
      <w:r w:rsidR="004873A0" w:rsidRPr="009231C7">
        <w:rPr>
          <w:rFonts w:ascii="Arial" w:hAnsi="Arial" w:cs="Arial"/>
          <w:b/>
          <w:color w:val="0000FF"/>
          <w:sz w:val="20"/>
          <w:szCs w:val="20"/>
          <w:u w:val="single"/>
        </w:rPr>
        <w:t>, 6.7.2</w:t>
      </w:r>
      <w:r w:rsidRPr="009231C7">
        <w:rPr>
          <w:rFonts w:ascii="Arial" w:hAnsi="Arial" w:cs="Arial"/>
          <w:sz w:val="20"/>
          <w:szCs w:val="20"/>
          <w:u w:val="single"/>
        </w:rPr>
        <w:t>)</w:t>
      </w:r>
      <w:bookmarkStart w:id="140" w:name="_Toc2056001"/>
      <w:bookmarkStart w:id="141" w:name="_Toc4040528"/>
      <w:bookmarkStart w:id="142" w:name="_Toc5184583"/>
      <w:bookmarkEnd w:id="136"/>
      <w:bookmarkEnd w:id="137"/>
      <w:bookmarkEnd w:id="138"/>
      <w:bookmarkEnd w:id="139"/>
    </w:p>
    <w:p w14:paraId="2101A198" w14:textId="5DB2D2B3" w:rsidR="00730DF9" w:rsidRPr="00AE79C7" w:rsidRDefault="004873A0" w:rsidP="00AE79C7">
      <w:pPr>
        <w:jc w:val="both"/>
        <w:rPr>
          <w:rFonts w:ascii="Arial" w:hAnsi="Arial" w:cs="Arial"/>
          <w:sz w:val="20"/>
          <w:szCs w:val="20"/>
        </w:rPr>
      </w:pPr>
      <w:r w:rsidRPr="004873A0">
        <w:rPr>
          <w:rFonts w:ascii="Arial" w:hAnsi="Arial" w:cs="Arial"/>
          <w:b/>
          <w:sz w:val="20"/>
          <w:szCs w:val="20"/>
        </w:rPr>
        <w:t>MP-CGEN-013</w:t>
      </w:r>
      <w:r>
        <w:rPr>
          <w:rFonts w:ascii="Arial" w:hAnsi="Arial" w:cs="Arial"/>
          <w:sz w:val="20"/>
          <w:szCs w:val="20"/>
        </w:rPr>
        <w:t xml:space="preserve"> – Policy for Service Level Agreement is used </w:t>
      </w:r>
      <w:r w:rsidR="00730DF9" w:rsidRPr="00AE79C7">
        <w:rPr>
          <w:rFonts w:ascii="Arial" w:hAnsi="Arial" w:cs="Arial"/>
          <w:sz w:val="20"/>
          <w:szCs w:val="20"/>
        </w:rPr>
        <w:t>for the establishment, review, and administration of SLA’s.</w:t>
      </w:r>
      <w:bookmarkEnd w:id="140"/>
      <w:bookmarkEnd w:id="141"/>
      <w:bookmarkEnd w:id="142"/>
      <w:r w:rsidR="000364BF">
        <w:rPr>
          <w:rFonts w:ascii="Arial" w:hAnsi="Arial" w:cs="Arial"/>
          <w:sz w:val="20"/>
          <w:szCs w:val="20"/>
        </w:rPr>
        <w:t xml:space="preserve"> </w:t>
      </w:r>
      <w:r w:rsidR="000364BF" w:rsidRPr="004873A0">
        <w:rPr>
          <w:rFonts w:ascii="Arial" w:hAnsi="Arial" w:cs="Arial"/>
          <w:b/>
          <w:sz w:val="20"/>
          <w:szCs w:val="20"/>
        </w:rPr>
        <w:t>MF-CGEN-017</w:t>
      </w:r>
      <w:r w:rsidR="000364BF">
        <w:rPr>
          <w:rFonts w:ascii="Arial" w:hAnsi="Arial" w:cs="Arial"/>
          <w:sz w:val="20"/>
          <w:szCs w:val="20"/>
        </w:rPr>
        <w:t xml:space="preserve"> – SLA </w:t>
      </w:r>
      <w:r>
        <w:rPr>
          <w:rFonts w:ascii="Arial" w:hAnsi="Arial" w:cs="Arial"/>
          <w:sz w:val="20"/>
          <w:szCs w:val="20"/>
        </w:rPr>
        <w:t>Form</w:t>
      </w:r>
      <w:r w:rsidR="000364BF">
        <w:rPr>
          <w:rFonts w:ascii="Arial" w:hAnsi="Arial" w:cs="Arial"/>
          <w:sz w:val="20"/>
          <w:szCs w:val="20"/>
        </w:rPr>
        <w:t xml:space="preserve"> – Generic </w:t>
      </w:r>
      <w:r>
        <w:rPr>
          <w:rFonts w:ascii="Arial" w:hAnsi="Arial" w:cs="Arial"/>
          <w:sz w:val="20"/>
          <w:szCs w:val="20"/>
        </w:rPr>
        <w:t xml:space="preserve">and </w:t>
      </w:r>
      <w:r w:rsidRPr="004873A0">
        <w:rPr>
          <w:rFonts w:ascii="Arial" w:hAnsi="Arial" w:cs="Arial"/>
          <w:b/>
          <w:sz w:val="20"/>
          <w:szCs w:val="20"/>
        </w:rPr>
        <w:t>MF-CGEN-012</w:t>
      </w:r>
      <w:r>
        <w:rPr>
          <w:rFonts w:ascii="Arial" w:hAnsi="Arial" w:cs="Arial"/>
          <w:sz w:val="20"/>
          <w:szCs w:val="20"/>
        </w:rPr>
        <w:t xml:space="preserve"> – NHSGGC – POCT Checklist Form are</w:t>
      </w:r>
      <w:r w:rsidR="000364BF">
        <w:rPr>
          <w:rFonts w:ascii="Arial" w:hAnsi="Arial" w:cs="Arial"/>
          <w:sz w:val="20"/>
          <w:szCs w:val="20"/>
        </w:rPr>
        <w:t xml:space="preserve"> used as a </w:t>
      </w:r>
      <w:r>
        <w:rPr>
          <w:rFonts w:ascii="Arial" w:hAnsi="Arial" w:cs="Arial"/>
          <w:sz w:val="20"/>
          <w:szCs w:val="20"/>
        </w:rPr>
        <w:t>standard</w:t>
      </w:r>
      <w:r w:rsidR="000364BF">
        <w:rPr>
          <w:rFonts w:ascii="Arial" w:hAnsi="Arial" w:cs="Arial"/>
          <w:sz w:val="20"/>
          <w:szCs w:val="20"/>
        </w:rPr>
        <w:t xml:space="preserve"> template</w:t>
      </w:r>
      <w:r>
        <w:rPr>
          <w:rFonts w:ascii="Arial" w:hAnsi="Arial" w:cs="Arial"/>
          <w:sz w:val="20"/>
          <w:szCs w:val="20"/>
        </w:rPr>
        <w:t>s</w:t>
      </w:r>
      <w:r w:rsidR="000364BF">
        <w:rPr>
          <w:rFonts w:ascii="Arial" w:hAnsi="Arial" w:cs="Arial"/>
          <w:sz w:val="20"/>
          <w:szCs w:val="20"/>
        </w:rPr>
        <w:t xml:space="preserve"> for SLAs. </w:t>
      </w:r>
      <w:r w:rsidR="00B15241">
        <w:rPr>
          <w:rFonts w:ascii="Arial" w:hAnsi="Arial" w:cs="Arial"/>
          <w:sz w:val="20"/>
          <w:szCs w:val="20"/>
        </w:rPr>
        <w:t xml:space="preserve">For tests covered by NHSGGC global SLAs </w:t>
      </w:r>
      <w:r w:rsidR="00B15241" w:rsidRPr="00B15241">
        <w:rPr>
          <w:rFonts w:ascii="Arial" w:hAnsi="Arial" w:cs="Arial"/>
          <w:b/>
          <w:sz w:val="20"/>
          <w:szCs w:val="20"/>
        </w:rPr>
        <w:t>MI-CGEN-121</w:t>
      </w:r>
      <w:r w:rsidR="00B15241">
        <w:rPr>
          <w:rFonts w:ascii="Arial" w:hAnsi="Arial" w:cs="Arial"/>
          <w:sz w:val="20"/>
          <w:szCs w:val="20"/>
        </w:rPr>
        <w:t xml:space="preserve"> – Laboratory service agreement template is used. </w:t>
      </w:r>
    </w:p>
    <w:p w14:paraId="6C6977CD" w14:textId="48A039DF" w:rsidR="00E12284" w:rsidRDefault="00E12284" w:rsidP="00730DF9">
      <w:pPr>
        <w:pStyle w:val="Heading2"/>
        <w:numPr>
          <w:ilvl w:val="1"/>
          <w:numId w:val="1"/>
        </w:numPr>
        <w:jc w:val="both"/>
      </w:pPr>
      <w:bookmarkStart w:id="143" w:name="_Toc227749783"/>
      <w:r w:rsidRPr="00E12284">
        <w:t>Externally provided products and services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6.8</w:t>
      </w:r>
      <w:r w:rsidR="003D40A5">
        <w:t>)</w:t>
      </w:r>
      <w:bookmarkEnd w:id="143"/>
    </w:p>
    <w:p w14:paraId="790FA869" w14:textId="7983FC6B" w:rsidR="00084E05" w:rsidRDefault="00084E05" w:rsidP="00FF0A68">
      <w:pPr>
        <w:spacing w:line="240" w:lineRule="auto"/>
        <w:jc w:val="both"/>
        <w:rPr>
          <w:rFonts w:ascii="Arial" w:hAnsi="Arial" w:cs="Arial"/>
          <w:sz w:val="20"/>
          <w:szCs w:val="20"/>
        </w:rPr>
      </w:pPr>
      <w:r w:rsidRPr="00084E05">
        <w:rPr>
          <w:rFonts w:ascii="Arial" w:hAnsi="Arial" w:cs="Arial"/>
          <w:b/>
          <w:sz w:val="20"/>
          <w:szCs w:val="20"/>
        </w:rPr>
        <w:t>MP-CGEN-014</w:t>
      </w:r>
      <w:r>
        <w:rPr>
          <w:rFonts w:ascii="Arial" w:hAnsi="Arial" w:cs="Arial"/>
          <w:sz w:val="20"/>
          <w:szCs w:val="20"/>
        </w:rPr>
        <w:t xml:space="preserve"> - </w:t>
      </w:r>
      <w:r w:rsidRPr="00084E05">
        <w:rPr>
          <w:rFonts w:ascii="Arial" w:hAnsi="Arial" w:cs="Arial"/>
          <w:sz w:val="20"/>
          <w:szCs w:val="20"/>
        </w:rPr>
        <w:t>Specimen Referral Policy (Sendaway Tests)</w:t>
      </w:r>
      <w:r>
        <w:rPr>
          <w:rFonts w:ascii="Arial" w:hAnsi="Arial" w:cs="Arial"/>
          <w:sz w:val="20"/>
          <w:szCs w:val="20"/>
        </w:rPr>
        <w:t xml:space="preserve"> </w:t>
      </w:r>
      <w:r w:rsidR="00730DF9" w:rsidRPr="00FA68C7">
        <w:rPr>
          <w:rFonts w:ascii="Arial" w:hAnsi="Arial" w:cs="Arial"/>
          <w:sz w:val="20"/>
          <w:szCs w:val="20"/>
        </w:rPr>
        <w:t>outline</w:t>
      </w:r>
      <w:r>
        <w:rPr>
          <w:rFonts w:ascii="Arial" w:hAnsi="Arial" w:cs="Arial"/>
          <w:sz w:val="20"/>
          <w:szCs w:val="20"/>
        </w:rPr>
        <w:t>s</w:t>
      </w:r>
      <w:r w:rsidR="00920F2D">
        <w:rPr>
          <w:rFonts w:ascii="Arial" w:hAnsi="Arial" w:cs="Arial"/>
          <w:sz w:val="20"/>
          <w:szCs w:val="20"/>
        </w:rPr>
        <w:t xml:space="preserve"> </w:t>
      </w:r>
      <w:r w:rsidR="00730DF9" w:rsidRPr="00FA68C7">
        <w:rPr>
          <w:rFonts w:ascii="Arial" w:hAnsi="Arial" w:cs="Arial"/>
          <w:sz w:val="20"/>
          <w:szCs w:val="20"/>
        </w:rPr>
        <w:t>requirements for</w:t>
      </w:r>
      <w:r>
        <w:rPr>
          <w:rFonts w:ascii="Arial" w:hAnsi="Arial" w:cs="Arial"/>
          <w:sz w:val="20"/>
          <w:szCs w:val="20"/>
        </w:rPr>
        <w:t xml:space="preserve"> sample handling, packaging, </w:t>
      </w:r>
      <w:r w:rsidR="00730DF9" w:rsidRPr="00FA68C7">
        <w:rPr>
          <w:rFonts w:ascii="Arial" w:hAnsi="Arial" w:cs="Arial"/>
          <w:sz w:val="20"/>
          <w:szCs w:val="20"/>
        </w:rPr>
        <w:t>dispatch, recording of the sending of laboratory specimens to referral laboratories for testing, and management of results and reports received from referral laboratories</w:t>
      </w:r>
      <w:r>
        <w:rPr>
          <w:rFonts w:ascii="Arial" w:hAnsi="Arial" w:cs="Arial"/>
          <w:sz w:val="20"/>
          <w:szCs w:val="20"/>
        </w:rPr>
        <w:t>.</w:t>
      </w:r>
      <w:r w:rsidR="00254D1A">
        <w:rPr>
          <w:rFonts w:ascii="Arial" w:hAnsi="Arial" w:cs="Arial"/>
          <w:sz w:val="20"/>
          <w:szCs w:val="20"/>
        </w:rPr>
        <w:t xml:space="preserve"> Referral laboratories are audited using </w:t>
      </w:r>
      <w:r w:rsidR="00254D1A" w:rsidRPr="00254D1A">
        <w:rPr>
          <w:rFonts w:ascii="Arial" w:hAnsi="Arial" w:cs="Arial"/>
          <w:b/>
          <w:sz w:val="20"/>
          <w:szCs w:val="20"/>
        </w:rPr>
        <w:t>QF-CGEN-068</w:t>
      </w:r>
      <w:r w:rsidR="00254D1A">
        <w:rPr>
          <w:rFonts w:ascii="Arial" w:hAnsi="Arial" w:cs="Arial"/>
          <w:sz w:val="20"/>
          <w:szCs w:val="20"/>
        </w:rPr>
        <w:t xml:space="preserve"> – Referral lab audit checklist.</w:t>
      </w:r>
    </w:p>
    <w:p w14:paraId="16DEB4AB" w14:textId="0E171C12" w:rsidR="00730DF9" w:rsidRPr="00FA68C7" w:rsidRDefault="00730DF9" w:rsidP="00730DF9">
      <w:pPr>
        <w:autoSpaceDE w:val="0"/>
        <w:autoSpaceDN w:val="0"/>
        <w:adjustRightInd w:val="0"/>
        <w:spacing w:after="0" w:line="240" w:lineRule="auto"/>
        <w:jc w:val="both"/>
        <w:rPr>
          <w:rFonts w:ascii="Arial" w:hAnsi="Arial" w:cs="Arial"/>
          <w:sz w:val="20"/>
          <w:szCs w:val="20"/>
          <w:lang w:eastAsia="en-GB"/>
        </w:rPr>
      </w:pPr>
      <w:r w:rsidRPr="00FA68C7">
        <w:rPr>
          <w:rFonts w:ascii="Arial" w:hAnsi="Arial" w:cs="Arial"/>
          <w:sz w:val="20"/>
          <w:szCs w:val="20"/>
          <w:lang w:eastAsia="en-GB"/>
        </w:rPr>
        <w:t>The Department facilitates procedure for the selection and purchas</w:t>
      </w:r>
      <w:r w:rsidR="0040544C">
        <w:rPr>
          <w:rFonts w:ascii="Arial" w:hAnsi="Arial" w:cs="Arial"/>
          <w:sz w:val="20"/>
          <w:szCs w:val="20"/>
          <w:lang w:eastAsia="en-GB"/>
        </w:rPr>
        <w:t xml:space="preserve">ing of equipment </w:t>
      </w:r>
      <w:r w:rsidR="00254D1A">
        <w:rPr>
          <w:rFonts w:ascii="Arial" w:hAnsi="Arial" w:cs="Arial"/>
          <w:sz w:val="20"/>
          <w:szCs w:val="20"/>
          <w:lang w:eastAsia="en-GB"/>
        </w:rPr>
        <w:t>(</w:t>
      </w:r>
      <w:r w:rsidR="0040544C" w:rsidRPr="0040544C">
        <w:rPr>
          <w:rFonts w:ascii="Arial" w:hAnsi="Arial" w:cs="Arial"/>
          <w:b/>
          <w:sz w:val="20"/>
          <w:szCs w:val="20"/>
          <w:lang w:eastAsia="en-GB"/>
        </w:rPr>
        <w:t>MP-CGEN-010</w:t>
      </w:r>
      <w:r w:rsidR="0040544C">
        <w:rPr>
          <w:rFonts w:ascii="Arial" w:hAnsi="Arial" w:cs="Arial"/>
          <w:sz w:val="20"/>
          <w:szCs w:val="20"/>
          <w:lang w:eastAsia="en-GB"/>
        </w:rPr>
        <w:t xml:space="preserve"> – Equipment Policy</w:t>
      </w:r>
      <w:r w:rsidR="00254D1A">
        <w:rPr>
          <w:rFonts w:ascii="Arial" w:hAnsi="Arial" w:cs="Arial"/>
          <w:sz w:val="20"/>
          <w:szCs w:val="20"/>
          <w:lang w:eastAsia="en-GB"/>
        </w:rPr>
        <w:t>)</w:t>
      </w:r>
      <w:r w:rsidRPr="00FA68C7">
        <w:rPr>
          <w:rFonts w:ascii="Arial" w:hAnsi="Arial" w:cs="Arial"/>
          <w:sz w:val="20"/>
          <w:szCs w:val="20"/>
          <w:lang w:eastAsia="en-GB"/>
        </w:rPr>
        <w:t>, and reagents, calibration and quality control mate</w:t>
      </w:r>
      <w:r w:rsidR="00254D1A">
        <w:rPr>
          <w:rFonts w:ascii="Arial" w:hAnsi="Arial" w:cs="Arial"/>
          <w:sz w:val="20"/>
          <w:szCs w:val="20"/>
          <w:lang w:eastAsia="en-GB"/>
        </w:rPr>
        <w:t>rials, and consumable supplies (</w:t>
      </w:r>
      <w:r w:rsidR="0040544C" w:rsidRPr="0040544C">
        <w:rPr>
          <w:rFonts w:ascii="Arial" w:hAnsi="Arial" w:cs="Arial"/>
          <w:b/>
          <w:sz w:val="20"/>
          <w:szCs w:val="20"/>
          <w:lang w:eastAsia="en-GB"/>
        </w:rPr>
        <w:t>MP-CGEN-011</w:t>
      </w:r>
      <w:r w:rsidR="0040544C">
        <w:rPr>
          <w:rFonts w:ascii="Arial" w:hAnsi="Arial" w:cs="Arial"/>
          <w:sz w:val="20"/>
          <w:szCs w:val="20"/>
          <w:lang w:eastAsia="en-GB"/>
        </w:rPr>
        <w:t xml:space="preserve"> - </w:t>
      </w:r>
      <w:r w:rsidR="0040544C" w:rsidRPr="0040544C">
        <w:rPr>
          <w:rFonts w:ascii="Arial" w:hAnsi="Arial" w:cs="Arial"/>
          <w:sz w:val="20"/>
          <w:szCs w:val="20"/>
          <w:lang w:eastAsia="en-GB"/>
        </w:rPr>
        <w:t>Management of Suppliers</w:t>
      </w:r>
      <w:r w:rsidR="00254D1A">
        <w:rPr>
          <w:rFonts w:ascii="Arial" w:hAnsi="Arial" w:cs="Arial"/>
          <w:sz w:val="20"/>
          <w:szCs w:val="20"/>
          <w:lang w:eastAsia="en-GB"/>
        </w:rPr>
        <w:t>)</w:t>
      </w:r>
      <w:r w:rsidR="0040544C" w:rsidRPr="0040544C">
        <w:rPr>
          <w:rFonts w:ascii="Arial" w:hAnsi="Arial" w:cs="Arial"/>
          <w:sz w:val="20"/>
          <w:szCs w:val="20"/>
          <w:lang w:eastAsia="en-GB"/>
        </w:rPr>
        <w:t xml:space="preserve"> </w:t>
      </w:r>
      <w:r w:rsidR="0040544C">
        <w:rPr>
          <w:rFonts w:ascii="Arial" w:hAnsi="Arial" w:cs="Arial"/>
          <w:sz w:val="20"/>
          <w:szCs w:val="20"/>
          <w:lang w:eastAsia="en-GB"/>
        </w:rPr>
        <w:t>that have the capa</w:t>
      </w:r>
      <w:r w:rsidRPr="00FA68C7">
        <w:rPr>
          <w:rFonts w:ascii="Arial" w:hAnsi="Arial" w:cs="Arial"/>
          <w:sz w:val="20"/>
          <w:szCs w:val="20"/>
          <w:lang w:eastAsia="en-GB"/>
        </w:rPr>
        <w:t>city to aff</w:t>
      </w:r>
      <w:r w:rsidR="00FE57E2">
        <w:rPr>
          <w:rFonts w:ascii="Arial" w:hAnsi="Arial" w:cs="Arial"/>
          <w:sz w:val="20"/>
          <w:szCs w:val="20"/>
          <w:lang w:eastAsia="en-GB"/>
        </w:rPr>
        <w:t>ect the quality of the service.</w:t>
      </w:r>
    </w:p>
    <w:p w14:paraId="09D98C09" w14:textId="30E25E3C" w:rsidR="00E12284" w:rsidRPr="00A97661" w:rsidRDefault="00E12284" w:rsidP="00730DF9">
      <w:pPr>
        <w:pStyle w:val="Heading1"/>
        <w:numPr>
          <w:ilvl w:val="0"/>
          <w:numId w:val="1"/>
        </w:numPr>
        <w:jc w:val="both"/>
        <w:rPr>
          <w:u w:val="single"/>
        </w:rPr>
      </w:pPr>
      <w:bookmarkStart w:id="144" w:name="_Toc227749784"/>
      <w:r w:rsidRPr="00A97661">
        <w:rPr>
          <w:u w:val="single"/>
        </w:rPr>
        <w:t>Process requirements</w:t>
      </w:r>
      <w:r w:rsidR="00AC551E">
        <w:rPr>
          <w:u w:val="single"/>
        </w:rPr>
        <w:t xml:space="preserve"> (</w:t>
      </w:r>
      <w:r w:rsidR="00AC551E" w:rsidRPr="00AC551E">
        <w:rPr>
          <w:color w:val="0000FF"/>
          <w:u w:val="single"/>
        </w:rPr>
        <w:t>ISO 7.0</w:t>
      </w:r>
      <w:r w:rsidR="00AC551E">
        <w:rPr>
          <w:u w:val="single"/>
        </w:rPr>
        <w:t>)</w:t>
      </w:r>
      <w:bookmarkEnd w:id="144"/>
    </w:p>
    <w:p w14:paraId="26A4CDBA" w14:textId="77777777" w:rsidR="00B45E64" w:rsidRDefault="00E12284" w:rsidP="00730DF9">
      <w:pPr>
        <w:pStyle w:val="Heading2"/>
        <w:numPr>
          <w:ilvl w:val="1"/>
          <w:numId w:val="1"/>
        </w:numPr>
        <w:jc w:val="both"/>
      </w:pPr>
      <w:bookmarkStart w:id="145" w:name="_Toc227749785"/>
      <w:r w:rsidRPr="00E12284">
        <w:t>General</w:t>
      </w:r>
      <w:r w:rsidR="00DE2634">
        <w:t xml:space="preserve"> (</w:t>
      </w:r>
      <w:r w:rsidR="00DE2634" w:rsidRPr="00DE2634">
        <w:rPr>
          <w:color w:val="0000FF"/>
        </w:rPr>
        <w:t>ISO 7.1</w:t>
      </w:r>
      <w:r w:rsidR="00DE2634">
        <w:t>)</w:t>
      </w:r>
      <w:bookmarkEnd w:id="145"/>
    </w:p>
    <w:p w14:paraId="32B818FE" w14:textId="77777777" w:rsidR="007D2B90" w:rsidRPr="00DE2634" w:rsidRDefault="00DE2634" w:rsidP="003B60CE">
      <w:pPr>
        <w:jc w:val="both"/>
        <w:rPr>
          <w:rFonts w:ascii="Arial" w:hAnsi="Arial" w:cs="Arial"/>
          <w:sz w:val="20"/>
          <w:szCs w:val="20"/>
        </w:rPr>
      </w:pPr>
      <w:r w:rsidRPr="00DE2634">
        <w:rPr>
          <w:rFonts w:ascii="Arial" w:hAnsi="Arial" w:cs="Arial"/>
          <w:sz w:val="20"/>
          <w:szCs w:val="20"/>
        </w:rPr>
        <w:t>Potential</w:t>
      </w:r>
      <w:r>
        <w:rPr>
          <w:rFonts w:ascii="Arial" w:hAnsi="Arial" w:cs="Arial"/>
          <w:sz w:val="20"/>
          <w:szCs w:val="20"/>
        </w:rPr>
        <w:t xml:space="preserve"> risk</w:t>
      </w:r>
      <w:r w:rsidR="007D2B90" w:rsidRPr="00DE2634">
        <w:rPr>
          <w:rFonts w:ascii="Arial" w:hAnsi="Arial" w:cs="Arial"/>
          <w:sz w:val="20"/>
          <w:szCs w:val="20"/>
        </w:rPr>
        <w:t xml:space="preserve"> to patient </w:t>
      </w:r>
      <w:r w:rsidRPr="00DE2634">
        <w:rPr>
          <w:rFonts w:ascii="Arial" w:hAnsi="Arial" w:cs="Arial"/>
          <w:sz w:val="20"/>
          <w:szCs w:val="20"/>
        </w:rPr>
        <w:t>care</w:t>
      </w:r>
      <w:r w:rsidR="007D2B90" w:rsidRPr="00DE2634">
        <w:rPr>
          <w:rFonts w:ascii="Arial" w:hAnsi="Arial" w:cs="Arial"/>
          <w:sz w:val="20"/>
          <w:szCs w:val="20"/>
        </w:rPr>
        <w:t xml:space="preserve"> is assessed in a systematic process, as defined in the </w:t>
      </w:r>
      <w:r w:rsidRPr="00DE2634">
        <w:rPr>
          <w:rFonts w:ascii="Arial" w:hAnsi="Arial" w:cs="Arial"/>
          <w:sz w:val="20"/>
          <w:szCs w:val="20"/>
        </w:rPr>
        <w:t>below</w:t>
      </w:r>
      <w:r w:rsidR="007D2B90" w:rsidRPr="00DE2634">
        <w:rPr>
          <w:rFonts w:ascii="Arial" w:hAnsi="Arial" w:cs="Arial"/>
          <w:sz w:val="20"/>
          <w:szCs w:val="20"/>
        </w:rPr>
        <w:t xml:space="preserve"> documentation:</w:t>
      </w:r>
    </w:p>
    <w:p w14:paraId="081E8F52" w14:textId="77777777" w:rsidR="007D2B90"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MP-CGEN-005</w:t>
      </w:r>
      <w:r w:rsidRPr="00DE2634">
        <w:rPr>
          <w:rFonts w:ascii="Arial" w:hAnsi="Arial" w:cs="Arial"/>
          <w:sz w:val="20"/>
          <w:szCs w:val="20"/>
        </w:rPr>
        <w:t xml:space="preserve"> – Risk and Incident Management</w:t>
      </w:r>
    </w:p>
    <w:p w14:paraId="3F745E64"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MP-CGEN-029</w:t>
      </w:r>
      <w:r w:rsidRPr="00DE2634">
        <w:rPr>
          <w:rFonts w:ascii="Arial" w:hAnsi="Arial" w:cs="Arial"/>
          <w:sz w:val="20"/>
          <w:szCs w:val="20"/>
        </w:rPr>
        <w:t xml:space="preserve"> – Clinical Risk Management</w:t>
      </w:r>
    </w:p>
    <w:p w14:paraId="410977B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 xml:space="preserve">LP-CGEN-013 </w:t>
      </w:r>
      <w:r w:rsidRPr="00DE2634">
        <w:rPr>
          <w:rFonts w:ascii="Arial" w:hAnsi="Arial" w:cs="Arial"/>
          <w:sz w:val="20"/>
          <w:szCs w:val="20"/>
        </w:rPr>
        <w:t>– Clinical Risk Plan</w:t>
      </w:r>
    </w:p>
    <w:p w14:paraId="2A19C481"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MF-CGEN-080</w:t>
      </w:r>
      <w:r w:rsidRPr="00DE2634">
        <w:rPr>
          <w:rFonts w:ascii="Arial" w:hAnsi="Arial" w:cs="Arial"/>
          <w:sz w:val="20"/>
          <w:szCs w:val="20"/>
        </w:rPr>
        <w:t xml:space="preserve"> – Clinical Risk Assessment Template</w:t>
      </w:r>
    </w:p>
    <w:p w14:paraId="6BE0255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MP-CGEN-030</w:t>
      </w:r>
      <w:r w:rsidRPr="00DE2634">
        <w:rPr>
          <w:rFonts w:ascii="Arial" w:hAnsi="Arial" w:cs="Arial"/>
          <w:sz w:val="20"/>
          <w:szCs w:val="20"/>
        </w:rPr>
        <w:t xml:space="preserve"> – Clinical Risk Report</w:t>
      </w:r>
    </w:p>
    <w:p w14:paraId="4564CFA3" w14:textId="77777777" w:rsidR="00DE2634" w:rsidRDefault="00DE2634" w:rsidP="003B60CE">
      <w:pPr>
        <w:jc w:val="both"/>
        <w:rPr>
          <w:rFonts w:ascii="Arial" w:hAnsi="Arial" w:cs="Arial"/>
          <w:sz w:val="20"/>
          <w:szCs w:val="20"/>
        </w:rPr>
      </w:pPr>
      <w:r w:rsidRPr="00DE2634">
        <w:rPr>
          <w:rFonts w:ascii="Arial" w:hAnsi="Arial" w:cs="Arial"/>
          <w:sz w:val="20"/>
          <w:szCs w:val="20"/>
        </w:rPr>
        <w:t>The above documentation describes</w:t>
      </w:r>
      <w:r>
        <w:rPr>
          <w:rFonts w:ascii="Arial" w:hAnsi="Arial" w:cs="Arial"/>
          <w:sz w:val="20"/>
          <w:szCs w:val="20"/>
        </w:rPr>
        <w:t xml:space="preserve"> the Departmental procedure</w:t>
      </w:r>
      <w:r w:rsidRPr="00DE2634">
        <w:rPr>
          <w:rFonts w:ascii="Arial" w:hAnsi="Arial" w:cs="Arial"/>
          <w:sz w:val="20"/>
          <w:szCs w:val="20"/>
        </w:rPr>
        <w:t xml:space="preserve"> covering pre-examination, examination and post-examination processes</w:t>
      </w:r>
      <w:r>
        <w:rPr>
          <w:rFonts w:ascii="Arial" w:hAnsi="Arial" w:cs="Arial"/>
          <w:sz w:val="20"/>
          <w:szCs w:val="20"/>
        </w:rPr>
        <w:t xml:space="preserve"> and is aligned with the guidance provided in BS EN ISO 22367:2020 – Application of risk management in medical laboratories. </w:t>
      </w:r>
    </w:p>
    <w:p w14:paraId="41DCE8DC" w14:textId="77777777" w:rsidR="00DE2634" w:rsidRPr="00DE2634" w:rsidRDefault="00DE2634" w:rsidP="003B60CE">
      <w:pPr>
        <w:jc w:val="both"/>
        <w:rPr>
          <w:rFonts w:ascii="Arial" w:hAnsi="Arial" w:cs="Arial"/>
          <w:sz w:val="20"/>
          <w:szCs w:val="20"/>
        </w:rPr>
      </w:pPr>
      <w:r>
        <w:rPr>
          <w:rFonts w:ascii="Arial" w:hAnsi="Arial" w:cs="Arial"/>
          <w:sz w:val="20"/>
          <w:szCs w:val="20"/>
        </w:rPr>
        <w:t xml:space="preserve">Procedures described ensure clinical risk is assessed, reviewed periodically and reviewed in response to incidents/change. Opportunities/mechanisms to improve patient care is also described in </w:t>
      </w:r>
      <w:r w:rsidRPr="00DE2634">
        <w:rPr>
          <w:rFonts w:ascii="Arial" w:hAnsi="Arial" w:cs="Arial"/>
          <w:b/>
          <w:sz w:val="20"/>
          <w:szCs w:val="20"/>
        </w:rPr>
        <w:t>MP-CGEN-029</w:t>
      </w:r>
      <w:r>
        <w:rPr>
          <w:rFonts w:ascii="Arial" w:hAnsi="Arial" w:cs="Arial"/>
          <w:sz w:val="20"/>
          <w:szCs w:val="20"/>
        </w:rPr>
        <w:t xml:space="preserve"> – Clinical Risk Management (see also </w:t>
      </w:r>
      <w:hyperlink w:anchor="_Action_to_address" w:history="1">
        <w:r w:rsidRPr="00DE2634">
          <w:rPr>
            <w:rStyle w:val="Hyperlink"/>
            <w:rFonts w:ascii="Arial" w:hAnsi="Arial" w:cs="Arial"/>
            <w:sz w:val="20"/>
            <w:szCs w:val="20"/>
          </w:rPr>
          <w:t>Section 8.5</w:t>
        </w:r>
      </w:hyperlink>
      <w:r>
        <w:rPr>
          <w:rFonts w:ascii="Arial" w:hAnsi="Arial" w:cs="Arial"/>
          <w:sz w:val="20"/>
          <w:szCs w:val="20"/>
        </w:rPr>
        <w:t>)</w:t>
      </w:r>
    </w:p>
    <w:p w14:paraId="68E74228" w14:textId="45D8FFC5" w:rsidR="00B45E64" w:rsidRDefault="00E12284" w:rsidP="00730DF9">
      <w:pPr>
        <w:pStyle w:val="Heading2"/>
        <w:numPr>
          <w:ilvl w:val="1"/>
          <w:numId w:val="1"/>
        </w:numPr>
        <w:jc w:val="both"/>
      </w:pPr>
      <w:bookmarkStart w:id="146" w:name="_Toc227749786"/>
      <w:r w:rsidRPr="00E12284">
        <w:lastRenderedPageBreak/>
        <w:t>Pre-examination processes</w:t>
      </w:r>
      <w:r w:rsidR="00C169E7">
        <w:t xml:space="preserve"> (</w:t>
      </w:r>
      <w:r w:rsidR="00336388" w:rsidRPr="00336388">
        <w:rPr>
          <w:color w:val="0000FF"/>
        </w:rPr>
        <w:t xml:space="preserve">BSQR, </w:t>
      </w:r>
      <w:r w:rsidR="00C169E7" w:rsidRPr="00336388">
        <w:rPr>
          <w:color w:val="0000FF"/>
        </w:rPr>
        <w:t xml:space="preserve">ISO </w:t>
      </w:r>
      <w:r w:rsidR="00C169E7" w:rsidRPr="00C169E7">
        <w:rPr>
          <w:color w:val="0000FF"/>
        </w:rPr>
        <w:t>7.2</w:t>
      </w:r>
      <w:r w:rsidR="00C169E7">
        <w:t>)</w:t>
      </w:r>
      <w:bookmarkEnd w:id="146"/>
    </w:p>
    <w:p w14:paraId="290FCDD5" w14:textId="3DEDA5DD" w:rsidR="00C169E7" w:rsidRDefault="00254D1A" w:rsidP="00AC4846">
      <w:pPr>
        <w:spacing w:line="240" w:lineRule="auto"/>
        <w:ind w:left="720"/>
        <w:jc w:val="both"/>
        <w:rPr>
          <w:rFonts w:ascii="Arial" w:hAnsi="Arial" w:cs="Arial"/>
          <w:sz w:val="20"/>
          <w:szCs w:val="20"/>
          <w:u w:val="single"/>
        </w:rPr>
      </w:pPr>
      <w:r>
        <w:rPr>
          <w:rFonts w:ascii="Arial" w:hAnsi="Arial" w:cs="Arial"/>
          <w:sz w:val="20"/>
          <w:szCs w:val="20"/>
          <w:u w:val="single"/>
        </w:rPr>
        <w:t>General</w:t>
      </w:r>
      <w:r w:rsidR="00C169E7">
        <w:rPr>
          <w:rFonts w:ascii="Arial" w:hAnsi="Arial" w:cs="Arial"/>
          <w:sz w:val="20"/>
          <w:szCs w:val="20"/>
          <w:u w:val="single"/>
        </w:rPr>
        <w:t xml:space="preserve"> (</w:t>
      </w:r>
      <w:r w:rsidR="00C169E7" w:rsidRPr="00C169E7">
        <w:rPr>
          <w:rFonts w:ascii="Arial" w:hAnsi="Arial" w:cs="Arial"/>
          <w:b/>
          <w:color w:val="0000FF"/>
          <w:sz w:val="20"/>
          <w:szCs w:val="20"/>
          <w:u w:val="single"/>
        </w:rPr>
        <w:t>ISO 7.2.1</w:t>
      </w:r>
      <w:r w:rsidR="00C169E7">
        <w:rPr>
          <w:rFonts w:ascii="Arial" w:hAnsi="Arial" w:cs="Arial"/>
          <w:sz w:val="20"/>
          <w:szCs w:val="20"/>
          <w:u w:val="single"/>
        </w:rPr>
        <w:t>)</w:t>
      </w:r>
    </w:p>
    <w:p w14:paraId="40374BFB" w14:textId="77777777" w:rsidR="00C169E7" w:rsidRDefault="00844413" w:rsidP="00844413">
      <w:pPr>
        <w:spacing w:line="240" w:lineRule="auto"/>
        <w:jc w:val="both"/>
        <w:rPr>
          <w:rFonts w:ascii="Arial" w:hAnsi="Arial" w:cs="Arial"/>
          <w:sz w:val="20"/>
          <w:szCs w:val="20"/>
        </w:rPr>
      </w:pPr>
      <w:r w:rsidRPr="00FA68C7">
        <w:rPr>
          <w:rFonts w:ascii="Arial" w:hAnsi="Arial" w:cs="Arial"/>
          <w:sz w:val="20"/>
          <w:szCs w:val="20"/>
        </w:rPr>
        <w:t>Departmental policy and procedures in relation to the pre-examination phase are further defined</w:t>
      </w:r>
      <w:r w:rsidR="00C169E7">
        <w:rPr>
          <w:rFonts w:ascii="Arial" w:hAnsi="Arial" w:cs="Arial"/>
          <w:sz w:val="20"/>
          <w:szCs w:val="20"/>
        </w:rPr>
        <w:t>:</w:t>
      </w:r>
    </w:p>
    <w:p w14:paraId="06FE2460" w14:textId="77777777" w:rsidR="00C169E7" w:rsidRDefault="00844413" w:rsidP="009C1FDC">
      <w:pPr>
        <w:pStyle w:val="ListParagraph"/>
        <w:numPr>
          <w:ilvl w:val="0"/>
          <w:numId w:val="20"/>
        </w:numPr>
        <w:spacing w:line="240" w:lineRule="auto"/>
        <w:jc w:val="both"/>
        <w:rPr>
          <w:rFonts w:ascii="Arial" w:hAnsi="Arial" w:cs="Arial"/>
          <w:sz w:val="20"/>
          <w:szCs w:val="20"/>
        </w:rPr>
      </w:pPr>
      <w:r w:rsidRPr="003A79BA">
        <w:rPr>
          <w:rFonts w:ascii="Arial" w:hAnsi="Arial" w:cs="Arial"/>
          <w:b/>
          <w:bCs/>
          <w:sz w:val="20"/>
          <w:szCs w:val="20"/>
        </w:rPr>
        <w:t>MP-CGEN-016</w:t>
      </w:r>
      <w:r w:rsidR="00C169E7" w:rsidRPr="003A79BA">
        <w:rPr>
          <w:rFonts w:ascii="Arial" w:hAnsi="Arial" w:cs="Arial"/>
          <w:sz w:val="20"/>
          <w:szCs w:val="20"/>
        </w:rPr>
        <w:t xml:space="preserve"> </w:t>
      </w:r>
      <w:r w:rsidR="00C169E7" w:rsidRPr="00C169E7">
        <w:rPr>
          <w:rFonts w:ascii="Arial" w:hAnsi="Arial" w:cs="Arial"/>
          <w:sz w:val="20"/>
          <w:szCs w:val="20"/>
        </w:rPr>
        <w:t>– Pre-examination Processes</w:t>
      </w:r>
      <w:r w:rsidRPr="00C169E7">
        <w:rPr>
          <w:rFonts w:ascii="Arial" w:hAnsi="Arial" w:cs="Arial"/>
          <w:sz w:val="20"/>
          <w:szCs w:val="20"/>
        </w:rPr>
        <w:t xml:space="preserve"> </w:t>
      </w:r>
    </w:p>
    <w:p w14:paraId="7610CB63" w14:textId="081230A7" w:rsidR="00844413" w:rsidRPr="009231C7" w:rsidRDefault="009726F0" w:rsidP="00AC4846">
      <w:pPr>
        <w:ind w:left="360"/>
        <w:rPr>
          <w:rFonts w:ascii="Arial" w:hAnsi="Arial" w:cs="Arial"/>
          <w:sz w:val="20"/>
          <w:szCs w:val="20"/>
          <w:u w:val="single"/>
        </w:rPr>
      </w:pPr>
      <w:bookmarkStart w:id="147" w:name="_Toc2056136"/>
      <w:bookmarkStart w:id="148" w:name="_Toc4040662"/>
      <w:bookmarkStart w:id="149" w:name="_Toc5184717"/>
      <w:bookmarkStart w:id="150" w:name="_Toc107628927"/>
      <w:bookmarkStart w:id="151" w:name="_Toc107754152"/>
      <w:bookmarkStart w:id="152" w:name="_Toc243740542"/>
      <w:r>
        <w:rPr>
          <w:rFonts w:ascii="Arial" w:hAnsi="Arial" w:cs="Arial"/>
          <w:sz w:val="20"/>
          <w:szCs w:val="20"/>
          <w:u w:val="single"/>
        </w:rPr>
        <w:t>Laboratory information</w:t>
      </w:r>
      <w:r w:rsidR="00CC132F">
        <w:rPr>
          <w:rFonts w:ascii="Arial" w:hAnsi="Arial" w:cs="Arial"/>
          <w:sz w:val="20"/>
          <w:szCs w:val="20"/>
          <w:u w:val="single"/>
        </w:rPr>
        <w:t xml:space="preserve"> for patients and users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7.2.2</w:t>
      </w:r>
      <w:r w:rsidR="00844413" w:rsidRPr="009231C7">
        <w:rPr>
          <w:rFonts w:ascii="Arial" w:hAnsi="Arial" w:cs="Arial"/>
          <w:sz w:val="20"/>
          <w:szCs w:val="20"/>
          <w:u w:val="single"/>
        </w:rPr>
        <w:t>)</w:t>
      </w:r>
      <w:bookmarkEnd w:id="147"/>
      <w:bookmarkEnd w:id="148"/>
      <w:bookmarkEnd w:id="149"/>
      <w:bookmarkEnd w:id="150"/>
      <w:bookmarkEnd w:id="151"/>
      <w:bookmarkEnd w:id="152"/>
    </w:p>
    <w:p w14:paraId="27769EE7" w14:textId="2DD6E31C" w:rsidR="00844413" w:rsidRDefault="003A79BA" w:rsidP="003A79BA">
      <w:pPr>
        <w:tabs>
          <w:tab w:val="num" w:pos="284"/>
          <w:tab w:val="num" w:pos="360"/>
        </w:tabs>
        <w:spacing w:line="240" w:lineRule="auto"/>
        <w:jc w:val="both"/>
        <w:rPr>
          <w:rFonts w:ascii="Arial" w:hAnsi="Arial" w:cs="Arial"/>
          <w:sz w:val="20"/>
          <w:szCs w:val="20"/>
        </w:rPr>
      </w:pPr>
      <w:r w:rsidRPr="003A79BA">
        <w:rPr>
          <w:rFonts w:ascii="Arial" w:hAnsi="Arial" w:cs="Arial"/>
          <w:b/>
          <w:sz w:val="20"/>
          <w:szCs w:val="20"/>
        </w:rPr>
        <w:t>MF-CGEN-022</w:t>
      </w:r>
      <w:r>
        <w:rPr>
          <w:rFonts w:ascii="Arial" w:hAnsi="Arial" w:cs="Arial"/>
          <w:sz w:val="20"/>
          <w:szCs w:val="20"/>
        </w:rPr>
        <w:t xml:space="preserve"> - </w:t>
      </w:r>
      <w:r w:rsidR="00844413" w:rsidRPr="00FA68C7">
        <w:rPr>
          <w:rFonts w:ascii="Arial" w:hAnsi="Arial" w:cs="Arial"/>
          <w:sz w:val="20"/>
          <w:szCs w:val="20"/>
        </w:rPr>
        <w:t>Ser</w:t>
      </w:r>
      <w:r>
        <w:rPr>
          <w:rFonts w:ascii="Arial" w:hAnsi="Arial" w:cs="Arial"/>
          <w:sz w:val="20"/>
          <w:szCs w:val="20"/>
        </w:rPr>
        <w:t xml:space="preserve">vice User </w:t>
      </w:r>
      <w:r w:rsidR="009D1A35">
        <w:rPr>
          <w:rFonts w:ascii="Arial" w:hAnsi="Arial" w:cs="Arial"/>
          <w:sz w:val="20"/>
          <w:szCs w:val="20"/>
        </w:rPr>
        <w:t xml:space="preserve">Manual </w:t>
      </w:r>
      <w:r>
        <w:rPr>
          <w:rFonts w:ascii="Arial" w:hAnsi="Arial" w:cs="Arial"/>
          <w:sz w:val="20"/>
          <w:szCs w:val="20"/>
        </w:rPr>
        <w:t>provides information to services users and is available on the departmental website:</w:t>
      </w:r>
    </w:p>
    <w:p w14:paraId="6DA974D0" w14:textId="77777777" w:rsidR="00844413" w:rsidRDefault="00C12CC6" w:rsidP="003A79BA">
      <w:pPr>
        <w:tabs>
          <w:tab w:val="num" w:pos="284"/>
          <w:tab w:val="num" w:pos="360"/>
        </w:tabs>
        <w:spacing w:line="240" w:lineRule="auto"/>
        <w:jc w:val="both"/>
        <w:rPr>
          <w:rFonts w:ascii="Arial" w:hAnsi="Arial" w:cs="Arial"/>
          <w:sz w:val="20"/>
          <w:szCs w:val="20"/>
        </w:rPr>
      </w:pPr>
      <w:hyperlink r:id="rId28" w:history="1">
        <w:r w:rsidR="003A79BA">
          <w:rPr>
            <w:rStyle w:val="Hyperlink"/>
          </w:rPr>
          <w:t>Clyde Sector Haematology - NHSGGC</w:t>
        </w:r>
      </w:hyperlink>
    </w:p>
    <w:p w14:paraId="4DF25FF9" w14:textId="77777777" w:rsidR="003A79BA" w:rsidRPr="003A79BA" w:rsidRDefault="003A79BA" w:rsidP="003A79BA">
      <w:pPr>
        <w:tabs>
          <w:tab w:val="num" w:pos="284"/>
          <w:tab w:val="num" w:pos="360"/>
        </w:tabs>
        <w:spacing w:line="240" w:lineRule="auto"/>
        <w:jc w:val="both"/>
        <w:rPr>
          <w:rFonts w:ascii="Arial" w:hAnsi="Arial" w:cs="Arial"/>
          <w:sz w:val="20"/>
          <w:szCs w:val="20"/>
        </w:rPr>
      </w:pPr>
      <w:r>
        <w:rPr>
          <w:rFonts w:ascii="Arial" w:hAnsi="Arial" w:cs="Arial"/>
          <w:sz w:val="20"/>
          <w:szCs w:val="20"/>
        </w:rPr>
        <w:t xml:space="preserve">The website also provides information on service location, transport of samples, scope of activities and the complaints process. </w:t>
      </w:r>
    </w:p>
    <w:p w14:paraId="583F879D" w14:textId="4CEF8D07" w:rsidR="00844413" w:rsidRPr="009231C7" w:rsidRDefault="009726F0" w:rsidP="00AC4846">
      <w:pPr>
        <w:ind w:left="720"/>
        <w:rPr>
          <w:rFonts w:ascii="Arial" w:hAnsi="Arial" w:cs="Arial"/>
          <w:sz w:val="20"/>
          <w:szCs w:val="20"/>
          <w:u w:val="single"/>
        </w:rPr>
      </w:pPr>
      <w:r>
        <w:rPr>
          <w:rFonts w:ascii="Arial" w:hAnsi="Arial" w:cs="Arial"/>
          <w:sz w:val="20"/>
          <w:szCs w:val="20"/>
          <w:u w:val="single"/>
        </w:rPr>
        <w:t>Request for providing laboratory examinations</w:t>
      </w:r>
      <w:r w:rsidR="008B2503">
        <w:rPr>
          <w:rFonts w:ascii="Arial" w:hAnsi="Arial" w:cs="Arial"/>
          <w:sz w:val="20"/>
          <w:szCs w:val="20"/>
          <w:u w:val="single"/>
        </w:rPr>
        <w:t xml:space="preserve">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7.2.3</w:t>
      </w:r>
      <w:r w:rsidR="00844413" w:rsidRPr="009231C7">
        <w:rPr>
          <w:rFonts w:ascii="Arial" w:hAnsi="Arial" w:cs="Arial"/>
          <w:sz w:val="20"/>
          <w:szCs w:val="20"/>
          <w:u w:val="single"/>
        </w:rPr>
        <w:t>)</w:t>
      </w:r>
    </w:p>
    <w:p w14:paraId="0A9F3BB4" w14:textId="77777777" w:rsidR="008B2503" w:rsidRDefault="008B2503" w:rsidP="00844413">
      <w:pPr>
        <w:spacing w:before="120" w:line="240" w:lineRule="auto"/>
        <w:jc w:val="both"/>
        <w:rPr>
          <w:rFonts w:ascii="Arial" w:hAnsi="Arial" w:cs="Arial"/>
          <w:sz w:val="20"/>
          <w:szCs w:val="20"/>
        </w:rPr>
      </w:pPr>
      <w:r>
        <w:rPr>
          <w:rFonts w:ascii="Arial" w:hAnsi="Arial" w:cs="Arial"/>
          <w:sz w:val="20"/>
          <w:szCs w:val="20"/>
        </w:rPr>
        <w:t>Requests for examination maybe be submitted via:</w:t>
      </w:r>
    </w:p>
    <w:p w14:paraId="43FA0BF9" w14:textId="77777777" w:rsid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 xml:space="preserve">TrackCare (electronically) generated </w:t>
      </w:r>
      <w:r w:rsidR="008B2503">
        <w:rPr>
          <w:rFonts w:ascii="Arial" w:hAnsi="Arial" w:cs="Arial"/>
          <w:sz w:val="20"/>
          <w:szCs w:val="20"/>
        </w:rPr>
        <w:t>‘</w:t>
      </w:r>
      <w:r w:rsidRPr="008B2503">
        <w:rPr>
          <w:rFonts w:ascii="Arial" w:hAnsi="Arial" w:cs="Arial"/>
          <w:sz w:val="20"/>
          <w:szCs w:val="20"/>
        </w:rPr>
        <w:t>Specimen Request</w:t>
      </w:r>
      <w:r w:rsidR="008B2503">
        <w:rPr>
          <w:rFonts w:ascii="Arial" w:hAnsi="Arial" w:cs="Arial"/>
          <w:sz w:val="20"/>
          <w:szCs w:val="20"/>
        </w:rPr>
        <w:t>’</w:t>
      </w:r>
    </w:p>
    <w:p w14:paraId="0C487E96" w14:textId="21BB6289" w:rsidR="008B2503" w:rsidRPr="008B2503" w:rsidRDefault="008B250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H</w:t>
      </w:r>
      <w:r w:rsidR="009726F0">
        <w:rPr>
          <w:rFonts w:ascii="Arial" w:hAnsi="Arial" w:cs="Arial"/>
          <w:sz w:val="20"/>
          <w:szCs w:val="20"/>
        </w:rPr>
        <w:t>ard-copy, or paper equivalent (Document number)</w:t>
      </w:r>
    </w:p>
    <w:p w14:paraId="54EEA955" w14:textId="61F9460E" w:rsidR="00844413" w:rsidRP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A separate Request Form with specimen bag is used to facili</w:t>
      </w:r>
      <w:r w:rsidR="009726F0">
        <w:rPr>
          <w:rFonts w:ascii="Arial" w:hAnsi="Arial" w:cs="Arial"/>
          <w:sz w:val="20"/>
          <w:szCs w:val="20"/>
        </w:rPr>
        <w:t>tate Blood Transfusion Requests (Document number)</w:t>
      </w:r>
    </w:p>
    <w:p w14:paraId="3F028F1A" w14:textId="067B6A18" w:rsidR="00CF2499" w:rsidRDefault="003A79BA" w:rsidP="00844413">
      <w:pPr>
        <w:spacing w:line="240" w:lineRule="auto"/>
        <w:jc w:val="both"/>
        <w:rPr>
          <w:rFonts w:ascii="Arial" w:hAnsi="Arial" w:cs="Arial"/>
          <w:sz w:val="20"/>
          <w:szCs w:val="20"/>
          <w:lang w:eastAsia="en-GB"/>
        </w:rPr>
      </w:pPr>
      <w:r>
        <w:rPr>
          <w:rFonts w:ascii="Arial" w:hAnsi="Arial" w:cs="Arial"/>
          <w:sz w:val="20"/>
          <w:szCs w:val="20"/>
          <w:lang w:eastAsia="en-GB"/>
        </w:rPr>
        <w:t>R</w:t>
      </w:r>
      <w:r w:rsidR="00844413" w:rsidRPr="00FA68C7">
        <w:rPr>
          <w:rFonts w:ascii="Arial" w:hAnsi="Arial" w:cs="Arial"/>
          <w:sz w:val="20"/>
          <w:szCs w:val="20"/>
          <w:lang w:eastAsia="en-GB"/>
        </w:rPr>
        <w:t xml:space="preserve">equests </w:t>
      </w:r>
      <w:r w:rsidR="00844413" w:rsidRPr="00FA68C7">
        <w:rPr>
          <w:rFonts w:ascii="Arial" w:hAnsi="Arial" w:cs="Arial"/>
          <w:b/>
          <w:bCs/>
          <w:i/>
          <w:iCs/>
          <w:sz w:val="20"/>
          <w:szCs w:val="20"/>
          <w:lang w:eastAsia="en-GB"/>
        </w:rPr>
        <w:t>accepted</w:t>
      </w:r>
      <w:r w:rsidR="00844413" w:rsidRPr="00FA68C7">
        <w:rPr>
          <w:rFonts w:ascii="Arial" w:hAnsi="Arial" w:cs="Arial"/>
          <w:sz w:val="20"/>
          <w:szCs w:val="20"/>
          <w:lang w:eastAsia="en-GB"/>
        </w:rPr>
        <w:t xml:space="preserve"> by the Department for examination(s) shall be considered as </w:t>
      </w:r>
      <w:r>
        <w:rPr>
          <w:rFonts w:ascii="Arial" w:hAnsi="Arial" w:cs="Arial"/>
          <w:sz w:val="20"/>
          <w:szCs w:val="20"/>
          <w:lang w:eastAsia="en-GB"/>
        </w:rPr>
        <w:t xml:space="preserve">an </w:t>
      </w:r>
      <w:r w:rsidR="00844413" w:rsidRPr="00FA68C7">
        <w:rPr>
          <w:rFonts w:ascii="Arial" w:hAnsi="Arial" w:cs="Arial"/>
          <w:sz w:val="20"/>
          <w:szCs w:val="20"/>
          <w:lang w:eastAsia="en-GB"/>
        </w:rPr>
        <w:t>“agreement”, between the test</w:t>
      </w:r>
      <w:r>
        <w:rPr>
          <w:rFonts w:ascii="Arial" w:hAnsi="Arial" w:cs="Arial"/>
          <w:sz w:val="20"/>
          <w:szCs w:val="20"/>
          <w:lang w:eastAsia="en-GB"/>
        </w:rPr>
        <w:t xml:space="preserve"> requestor, and the Department. This agreement is subject to terms and conditions described in </w:t>
      </w:r>
      <w:r w:rsidRPr="003A79BA">
        <w:rPr>
          <w:rFonts w:ascii="Arial" w:hAnsi="Arial" w:cs="Arial"/>
          <w:b/>
          <w:sz w:val="20"/>
          <w:szCs w:val="20"/>
          <w:lang w:eastAsia="en-GB"/>
        </w:rPr>
        <w:t>MI-CGEN-091</w:t>
      </w:r>
      <w:r>
        <w:rPr>
          <w:rFonts w:ascii="Arial" w:hAnsi="Arial" w:cs="Arial"/>
          <w:sz w:val="20"/>
          <w:szCs w:val="20"/>
          <w:lang w:eastAsia="en-GB"/>
        </w:rPr>
        <w:t xml:space="preserve"> – Terms and Conditions for Service Provision </w:t>
      </w:r>
      <w:r w:rsidR="00F14F5E">
        <w:rPr>
          <w:rFonts w:ascii="Arial" w:hAnsi="Arial" w:cs="Arial"/>
          <w:sz w:val="20"/>
          <w:szCs w:val="20"/>
          <w:lang w:eastAsia="en-GB"/>
        </w:rPr>
        <w:t>–</w:t>
      </w:r>
      <w:r>
        <w:rPr>
          <w:rFonts w:ascii="Arial" w:hAnsi="Arial" w:cs="Arial"/>
          <w:sz w:val="20"/>
          <w:szCs w:val="20"/>
          <w:lang w:eastAsia="en-GB"/>
        </w:rPr>
        <w:t xml:space="preserve"> Statement</w:t>
      </w:r>
      <w:r w:rsidR="00F14F5E">
        <w:rPr>
          <w:rFonts w:ascii="Arial" w:hAnsi="Arial" w:cs="Arial"/>
          <w:sz w:val="20"/>
          <w:szCs w:val="20"/>
          <w:lang w:eastAsia="en-GB"/>
        </w:rPr>
        <w:t>.</w:t>
      </w:r>
      <w:r w:rsidR="00544C37">
        <w:rPr>
          <w:rFonts w:ascii="Arial" w:hAnsi="Arial" w:cs="Arial"/>
          <w:sz w:val="20"/>
          <w:szCs w:val="20"/>
          <w:lang w:eastAsia="en-GB"/>
        </w:rPr>
        <w:t xml:space="preserve"> </w:t>
      </w:r>
      <w:r w:rsidR="00CF2499">
        <w:rPr>
          <w:rFonts w:ascii="Arial" w:hAnsi="Arial" w:cs="Arial"/>
          <w:sz w:val="20"/>
          <w:szCs w:val="20"/>
        </w:rPr>
        <w:t xml:space="preserve">Submission of a request to the laboratory indicates that consent for testing has been given. See also </w:t>
      </w:r>
      <w:hyperlink w:anchor="_General_Requirements" w:history="1">
        <w:r w:rsidR="00CF2499" w:rsidRPr="00CF2499">
          <w:rPr>
            <w:rStyle w:val="Hyperlink"/>
            <w:rFonts w:ascii="Arial" w:hAnsi="Arial" w:cs="Arial"/>
            <w:sz w:val="20"/>
            <w:szCs w:val="20"/>
          </w:rPr>
          <w:t>Section 4.3</w:t>
        </w:r>
      </w:hyperlink>
      <w:r w:rsidR="00CF2499">
        <w:rPr>
          <w:rFonts w:ascii="Arial" w:hAnsi="Arial" w:cs="Arial"/>
          <w:sz w:val="20"/>
          <w:szCs w:val="20"/>
        </w:rPr>
        <w:t xml:space="preserve">.  </w:t>
      </w:r>
    </w:p>
    <w:p w14:paraId="77B0442C" w14:textId="5AB93B9F" w:rsidR="00CF2499" w:rsidRPr="00FA68C7" w:rsidRDefault="00CF2499" w:rsidP="00844413">
      <w:pPr>
        <w:spacing w:line="240" w:lineRule="auto"/>
        <w:jc w:val="both"/>
        <w:rPr>
          <w:rFonts w:ascii="Arial" w:hAnsi="Arial" w:cs="Arial"/>
          <w:sz w:val="20"/>
          <w:szCs w:val="20"/>
        </w:rPr>
      </w:pPr>
      <w:r>
        <w:rPr>
          <w:rFonts w:ascii="Arial" w:hAnsi="Arial" w:cs="Arial"/>
          <w:sz w:val="20"/>
          <w:szCs w:val="20"/>
        </w:rPr>
        <w:t>Procedures for add-on tests are defined within the associated examination procedure SOP (section 10 part VIII)</w:t>
      </w:r>
      <w:r w:rsidR="009726F0">
        <w:rPr>
          <w:rFonts w:ascii="Arial" w:hAnsi="Arial" w:cs="Arial"/>
          <w:sz w:val="20"/>
          <w:szCs w:val="20"/>
        </w:rPr>
        <w:t xml:space="preserve">. Telephone procedures are further defined in </w:t>
      </w:r>
      <w:r w:rsidR="009726F0" w:rsidRPr="009726F0">
        <w:rPr>
          <w:rFonts w:ascii="Arial" w:hAnsi="Arial" w:cs="Arial"/>
          <w:b/>
          <w:sz w:val="20"/>
          <w:szCs w:val="20"/>
        </w:rPr>
        <w:t>MP-CGEN-015</w:t>
      </w:r>
      <w:r w:rsidR="009726F0">
        <w:rPr>
          <w:rFonts w:ascii="Arial" w:hAnsi="Arial" w:cs="Arial"/>
          <w:sz w:val="20"/>
          <w:szCs w:val="20"/>
        </w:rPr>
        <w:t xml:space="preserve"> – Telephone procedures.</w:t>
      </w:r>
    </w:p>
    <w:p w14:paraId="5F3C898A" w14:textId="77777777" w:rsidR="00844413" w:rsidRPr="008B2503" w:rsidRDefault="00844413" w:rsidP="00AC4846">
      <w:pPr>
        <w:ind w:left="720"/>
        <w:rPr>
          <w:rFonts w:ascii="Arial" w:hAnsi="Arial" w:cs="Arial"/>
          <w:sz w:val="20"/>
          <w:szCs w:val="20"/>
          <w:u w:val="single"/>
        </w:rPr>
      </w:pPr>
      <w:bookmarkStart w:id="153" w:name="_Toc4040683"/>
      <w:bookmarkStart w:id="154" w:name="_Toc5184738"/>
      <w:bookmarkStart w:id="155" w:name="_Toc107628929"/>
      <w:bookmarkStart w:id="156" w:name="_Toc107754154"/>
      <w:bookmarkStart w:id="157" w:name="_Toc243740562"/>
      <w:r w:rsidRPr="008B2503">
        <w:rPr>
          <w:rFonts w:ascii="Arial" w:hAnsi="Arial" w:cs="Arial"/>
          <w:sz w:val="20"/>
          <w:szCs w:val="20"/>
          <w:u w:val="single"/>
        </w:rPr>
        <w:t>Specimen Collection and Handling (</w:t>
      </w:r>
      <w:r w:rsidR="008B2503" w:rsidRPr="008B2503">
        <w:rPr>
          <w:rFonts w:ascii="Arial" w:hAnsi="Arial" w:cs="Arial"/>
          <w:b/>
          <w:color w:val="0000FF"/>
          <w:sz w:val="20"/>
          <w:szCs w:val="20"/>
          <w:u w:val="single"/>
        </w:rPr>
        <w:t>ISO 7.2.4</w:t>
      </w:r>
      <w:r w:rsidRPr="008B2503">
        <w:rPr>
          <w:rFonts w:ascii="Arial" w:hAnsi="Arial" w:cs="Arial"/>
          <w:sz w:val="20"/>
          <w:szCs w:val="20"/>
          <w:u w:val="single"/>
        </w:rPr>
        <w:t>)</w:t>
      </w:r>
      <w:bookmarkEnd w:id="153"/>
      <w:bookmarkEnd w:id="154"/>
      <w:bookmarkEnd w:id="155"/>
      <w:bookmarkEnd w:id="156"/>
      <w:bookmarkEnd w:id="157"/>
    </w:p>
    <w:p w14:paraId="20DF3A9C" w14:textId="6100F51C" w:rsidR="008B2503" w:rsidRDefault="00844413" w:rsidP="00844413">
      <w:pPr>
        <w:tabs>
          <w:tab w:val="left" w:pos="4513"/>
        </w:tabs>
        <w:spacing w:after="0" w:line="240" w:lineRule="auto"/>
        <w:jc w:val="both"/>
        <w:rPr>
          <w:rFonts w:ascii="Arial" w:hAnsi="Arial" w:cs="Arial"/>
          <w:color w:val="000000"/>
          <w:sz w:val="20"/>
          <w:szCs w:val="20"/>
          <w:lang w:eastAsia="en-GB"/>
        </w:rPr>
      </w:pPr>
      <w:r w:rsidRPr="00FA68C7">
        <w:rPr>
          <w:rFonts w:ascii="Arial" w:hAnsi="Arial" w:cs="Arial"/>
          <w:sz w:val="20"/>
          <w:szCs w:val="20"/>
        </w:rPr>
        <w:t>NHSGGC Specimen Policy</w:t>
      </w:r>
      <w:r w:rsidR="007F5D9D">
        <w:rPr>
          <w:rFonts w:ascii="Arial" w:hAnsi="Arial" w:cs="Arial"/>
          <w:sz w:val="20"/>
          <w:szCs w:val="20"/>
        </w:rPr>
        <w:t xml:space="preserve"> </w:t>
      </w:r>
      <w:r w:rsidRPr="00FA68C7">
        <w:rPr>
          <w:rFonts w:ascii="Arial" w:hAnsi="Arial" w:cs="Arial"/>
          <w:sz w:val="20"/>
          <w:szCs w:val="20"/>
        </w:rPr>
        <w:t>and, Specimen Collection (inclusive of Phlebotomy) Procedures</w:t>
      </w:r>
      <w:r w:rsidRPr="00FA68C7">
        <w:rPr>
          <w:rFonts w:ascii="Arial" w:hAnsi="Arial" w:cs="Arial"/>
          <w:b/>
          <w:bCs/>
          <w:sz w:val="20"/>
          <w:szCs w:val="20"/>
        </w:rPr>
        <w:t xml:space="preserve"> </w:t>
      </w:r>
      <w:r w:rsidRPr="00FA68C7">
        <w:rPr>
          <w:rFonts w:ascii="Arial" w:hAnsi="Arial" w:cs="Arial"/>
          <w:color w:val="000000"/>
          <w:sz w:val="20"/>
          <w:szCs w:val="20"/>
          <w:lang w:eastAsia="en-GB"/>
        </w:rPr>
        <w:t xml:space="preserve">serve to define procedures and guidelines relating to the safe collection and handling of laboratory specimens destined for analysis by the Departments of Clinical Chemistry and Haematology (Blood Sciences). </w:t>
      </w:r>
    </w:p>
    <w:p w14:paraId="0AD9C6F4" w14:textId="77777777" w:rsidR="008B2503" w:rsidRDefault="008B2503" w:rsidP="00844413">
      <w:pPr>
        <w:tabs>
          <w:tab w:val="left" w:pos="4513"/>
        </w:tabs>
        <w:spacing w:after="0" w:line="240" w:lineRule="auto"/>
        <w:jc w:val="both"/>
        <w:rPr>
          <w:rFonts w:ascii="Arial" w:hAnsi="Arial" w:cs="Arial"/>
          <w:color w:val="000000"/>
          <w:sz w:val="20"/>
          <w:szCs w:val="20"/>
          <w:lang w:eastAsia="en-GB"/>
        </w:rPr>
      </w:pPr>
    </w:p>
    <w:p w14:paraId="4B81F912" w14:textId="3C67D222" w:rsidR="007F5D9D" w:rsidRDefault="0027554A" w:rsidP="007F5D9D">
      <w:pPr>
        <w:tabs>
          <w:tab w:val="left" w:pos="4513"/>
        </w:tabs>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Further</w:t>
      </w:r>
      <w:r w:rsidR="00035CDE">
        <w:rPr>
          <w:rFonts w:ascii="Arial" w:hAnsi="Arial" w:cs="Arial"/>
          <w:color w:val="000000"/>
          <w:sz w:val="20"/>
          <w:szCs w:val="20"/>
          <w:lang w:eastAsia="en-GB"/>
        </w:rPr>
        <w:t xml:space="preserve"> in</w:t>
      </w:r>
      <w:r w:rsidR="008B2503">
        <w:rPr>
          <w:rFonts w:ascii="Arial" w:hAnsi="Arial" w:cs="Arial"/>
          <w:color w:val="000000"/>
          <w:sz w:val="20"/>
          <w:szCs w:val="20"/>
          <w:lang w:eastAsia="en-GB"/>
        </w:rPr>
        <w:t>formation/instruction on pre-collection activities</w:t>
      </w:r>
      <w:r w:rsidR="00035CDE">
        <w:rPr>
          <w:rFonts w:ascii="Arial" w:hAnsi="Arial" w:cs="Arial"/>
          <w:color w:val="000000"/>
          <w:sz w:val="20"/>
          <w:szCs w:val="20"/>
          <w:lang w:eastAsia="en-GB"/>
        </w:rPr>
        <w:t xml:space="preserve"> </w:t>
      </w:r>
      <w:r w:rsidR="009726F0">
        <w:rPr>
          <w:rFonts w:ascii="Arial" w:hAnsi="Arial" w:cs="Arial"/>
          <w:color w:val="000000"/>
          <w:sz w:val="20"/>
          <w:szCs w:val="20"/>
          <w:lang w:eastAsia="en-GB"/>
        </w:rPr>
        <w:t xml:space="preserve">(including deviating sample action) </w:t>
      </w:r>
      <w:r w:rsidR="00035CDE">
        <w:rPr>
          <w:rFonts w:ascii="Arial" w:hAnsi="Arial" w:cs="Arial"/>
          <w:color w:val="000000"/>
          <w:sz w:val="20"/>
          <w:szCs w:val="20"/>
          <w:lang w:eastAsia="en-GB"/>
        </w:rPr>
        <w:t>is include</w:t>
      </w:r>
      <w:r w:rsidR="008B2503">
        <w:rPr>
          <w:rFonts w:ascii="Arial" w:hAnsi="Arial" w:cs="Arial"/>
          <w:color w:val="000000"/>
          <w:sz w:val="20"/>
          <w:szCs w:val="20"/>
          <w:lang w:eastAsia="en-GB"/>
        </w:rPr>
        <w:t>d</w:t>
      </w:r>
      <w:r w:rsidR="00035CDE">
        <w:rPr>
          <w:rFonts w:ascii="Arial" w:hAnsi="Arial" w:cs="Arial"/>
          <w:color w:val="000000"/>
          <w:sz w:val="20"/>
          <w:szCs w:val="20"/>
          <w:lang w:eastAsia="en-GB"/>
        </w:rPr>
        <w:t xml:space="preserve"> in </w:t>
      </w:r>
      <w:r w:rsidR="00035CDE" w:rsidRPr="00035CDE">
        <w:rPr>
          <w:rFonts w:ascii="Arial" w:hAnsi="Arial" w:cs="Arial"/>
          <w:b/>
          <w:color w:val="000000"/>
          <w:sz w:val="20"/>
          <w:szCs w:val="20"/>
          <w:lang w:eastAsia="en-GB"/>
        </w:rPr>
        <w:t>MF-CGEN-022</w:t>
      </w:r>
      <w:r w:rsidR="00035CDE">
        <w:rPr>
          <w:rFonts w:ascii="Arial" w:hAnsi="Arial" w:cs="Arial"/>
          <w:color w:val="000000"/>
          <w:sz w:val="20"/>
          <w:szCs w:val="20"/>
          <w:lang w:eastAsia="en-GB"/>
        </w:rPr>
        <w:t xml:space="preserve"> – Service User </w:t>
      </w:r>
      <w:bookmarkStart w:id="158" w:name="_Toc364331447"/>
      <w:bookmarkStart w:id="159" w:name="_Toc366849428"/>
      <w:r w:rsidR="009D1A35">
        <w:rPr>
          <w:rFonts w:ascii="Arial" w:hAnsi="Arial" w:cs="Arial"/>
          <w:color w:val="000000"/>
          <w:sz w:val="20"/>
          <w:szCs w:val="20"/>
          <w:lang w:eastAsia="en-GB"/>
        </w:rPr>
        <w:t>Manual</w:t>
      </w:r>
    </w:p>
    <w:p w14:paraId="4B1F511A" w14:textId="77777777" w:rsidR="007F5D9D" w:rsidRPr="007F5D9D" w:rsidRDefault="007F5D9D" w:rsidP="007F5D9D">
      <w:pPr>
        <w:tabs>
          <w:tab w:val="left" w:pos="4513"/>
        </w:tabs>
        <w:spacing w:after="0" w:line="240" w:lineRule="auto"/>
        <w:jc w:val="both"/>
        <w:rPr>
          <w:rFonts w:ascii="Arial" w:hAnsi="Arial" w:cs="Arial"/>
          <w:color w:val="000000"/>
          <w:sz w:val="20"/>
          <w:szCs w:val="20"/>
          <w:lang w:eastAsia="en-GB"/>
        </w:rPr>
      </w:pPr>
    </w:p>
    <w:p w14:paraId="74A2CBD7" w14:textId="77777777" w:rsidR="00844413" w:rsidRPr="008B2503" w:rsidRDefault="00844413" w:rsidP="00AC4846">
      <w:pPr>
        <w:ind w:left="720"/>
        <w:rPr>
          <w:rFonts w:ascii="Arial" w:hAnsi="Arial" w:cs="Arial"/>
          <w:sz w:val="20"/>
          <w:szCs w:val="20"/>
          <w:u w:val="single"/>
        </w:rPr>
      </w:pPr>
      <w:r w:rsidRPr="008B2503">
        <w:rPr>
          <w:rFonts w:ascii="Arial" w:hAnsi="Arial" w:cs="Arial"/>
          <w:sz w:val="20"/>
          <w:szCs w:val="20"/>
          <w:u w:val="single"/>
        </w:rPr>
        <w:t>Specimen Transportation (</w:t>
      </w:r>
      <w:r w:rsidR="008B2503" w:rsidRPr="008B2503">
        <w:rPr>
          <w:rFonts w:ascii="Arial" w:hAnsi="Arial" w:cs="Arial"/>
          <w:b/>
          <w:color w:val="0000FF"/>
          <w:sz w:val="20"/>
          <w:szCs w:val="20"/>
          <w:u w:val="single"/>
        </w:rPr>
        <w:t>ISO 7.2.5</w:t>
      </w:r>
      <w:r w:rsidRPr="008B2503">
        <w:rPr>
          <w:rFonts w:ascii="Arial" w:hAnsi="Arial" w:cs="Arial"/>
          <w:sz w:val="20"/>
          <w:szCs w:val="20"/>
          <w:u w:val="single"/>
        </w:rPr>
        <w:t>)</w:t>
      </w:r>
      <w:bookmarkEnd w:id="158"/>
      <w:bookmarkEnd w:id="159"/>
    </w:p>
    <w:p w14:paraId="2BDBD4AD" w14:textId="77777777" w:rsidR="00844413" w:rsidRPr="007F5D9D" w:rsidRDefault="00844413" w:rsidP="00844413">
      <w:pPr>
        <w:spacing w:line="240" w:lineRule="auto"/>
        <w:jc w:val="both"/>
        <w:rPr>
          <w:rFonts w:ascii="Arial" w:hAnsi="Arial" w:cs="Arial"/>
          <w:sz w:val="20"/>
          <w:szCs w:val="20"/>
          <w:lang w:eastAsia="en-GB"/>
        </w:rPr>
      </w:pPr>
      <w:r w:rsidRPr="007F5D9D">
        <w:rPr>
          <w:rFonts w:ascii="Arial" w:hAnsi="Arial" w:cs="Arial"/>
          <w:sz w:val="20"/>
          <w:szCs w:val="20"/>
          <w:lang w:eastAsia="en-GB"/>
        </w:rPr>
        <w:t>The General Manager, Diagnostics, NHSGGC, is nominally responsible, in association with NHSGGC Transport and Portering Managers, for the implementation and maintenance of systems for laboratory specimen transportation, inclusive of the training and management of the staff groups responsible for specimen transportation (Laboratory Staff are NOT directly responsible for Specimen Transportation).</w:t>
      </w:r>
    </w:p>
    <w:p w14:paraId="37FE9EAB" w14:textId="263DC142" w:rsidR="00844413" w:rsidRPr="007F5D9D" w:rsidRDefault="00844413" w:rsidP="00844413">
      <w:pPr>
        <w:spacing w:line="240" w:lineRule="auto"/>
        <w:jc w:val="both"/>
        <w:rPr>
          <w:rFonts w:ascii="Arial" w:hAnsi="Arial" w:cs="Arial"/>
          <w:sz w:val="20"/>
          <w:szCs w:val="20"/>
        </w:rPr>
      </w:pPr>
      <w:r w:rsidRPr="007F5D9D">
        <w:rPr>
          <w:rFonts w:ascii="Arial" w:hAnsi="Arial" w:cs="Arial"/>
          <w:sz w:val="20"/>
          <w:szCs w:val="20"/>
        </w:rPr>
        <w:t>Information for Service Users regarding specimen transportation and pan-NHSGGC distribution, inclusive of packaging requirements, is provi</w:t>
      </w:r>
      <w:r w:rsidR="007F5D9D" w:rsidRPr="007F5D9D">
        <w:rPr>
          <w:rFonts w:ascii="Arial" w:hAnsi="Arial" w:cs="Arial"/>
          <w:sz w:val="20"/>
          <w:szCs w:val="20"/>
        </w:rPr>
        <w:t xml:space="preserve">ded via </w:t>
      </w:r>
      <w:r w:rsidR="007F5D9D" w:rsidRPr="007F5D9D">
        <w:rPr>
          <w:rFonts w:ascii="Arial" w:hAnsi="Arial" w:cs="Arial"/>
          <w:b/>
          <w:sz w:val="20"/>
          <w:szCs w:val="20"/>
        </w:rPr>
        <w:t>MF-CGEN-T-022</w:t>
      </w:r>
      <w:r w:rsidR="007F5D9D" w:rsidRPr="007F5D9D">
        <w:rPr>
          <w:rFonts w:ascii="Arial" w:hAnsi="Arial" w:cs="Arial"/>
          <w:sz w:val="20"/>
          <w:szCs w:val="20"/>
        </w:rPr>
        <w:t xml:space="preserve"> - Service User </w:t>
      </w:r>
      <w:r w:rsidR="009D1A35">
        <w:rPr>
          <w:rFonts w:ascii="Arial" w:hAnsi="Arial" w:cs="Arial"/>
          <w:sz w:val="20"/>
          <w:szCs w:val="20"/>
        </w:rPr>
        <w:t>Manual</w:t>
      </w:r>
      <w:r w:rsidRPr="007F5D9D">
        <w:rPr>
          <w:rFonts w:ascii="Arial" w:hAnsi="Arial" w:cs="Arial"/>
          <w:sz w:val="20"/>
          <w:szCs w:val="20"/>
        </w:rPr>
        <w:t>.</w:t>
      </w:r>
    </w:p>
    <w:p w14:paraId="78B4D147" w14:textId="77777777" w:rsidR="00844413" w:rsidRDefault="00844413" w:rsidP="00844413">
      <w:pPr>
        <w:tabs>
          <w:tab w:val="left" w:pos="4513"/>
        </w:tabs>
        <w:spacing w:after="0" w:line="240" w:lineRule="auto"/>
        <w:jc w:val="both"/>
        <w:rPr>
          <w:rFonts w:ascii="Arial" w:hAnsi="Arial" w:cs="Arial"/>
          <w:sz w:val="20"/>
          <w:szCs w:val="20"/>
          <w:lang w:eastAsia="en-GB"/>
        </w:rPr>
      </w:pPr>
      <w:r w:rsidRPr="007F5D9D">
        <w:rPr>
          <w:rFonts w:ascii="Arial" w:hAnsi="Arial" w:cs="Arial"/>
          <w:sz w:val="20"/>
          <w:szCs w:val="20"/>
        </w:rPr>
        <w:t>Specimen transport arrangements are defined in</w:t>
      </w:r>
      <w:r w:rsidRPr="007F5D9D">
        <w:rPr>
          <w:rFonts w:ascii="Arial" w:hAnsi="Arial" w:cs="Arial"/>
          <w:b/>
          <w:bCs/>
          <w:sz w:val="20"/>
          <w:szCs w:val="20"/>
        </w:rPr>
        <w:t xml:space="preserve"> </w:t>
      </w:r>
      <w:r w:rsidRPr="007F5D9D">
        <w:rPr>
          <w:rFonts w:ascii="Arial" w:hAnsi="Arial" w:cs="Arial"/>
          <w:b/>
          <w:bCs/>
          <w:sz w:val="20"/>
          <w:szCs w:val="20"/>
          <w:lang w:eastAsia="en-GB"/>
        </w:rPr>
        <w:t>LP-CBSC-003</w:t>
      </w:r>
      <w:r w:rsidR="007F5D9D" w:rsidRPr="007F5D9D">
        <w:rPr>
          <w:rFonts w:ascii="Arial" w:hAnsi="Arial" w:cs="Arial"/>
          <w:sz w:val="20"/>
          <w:szCs w:val="20"/>
          <w:lang w:eastAsia="en-GB"/>
        </w:rPr>
        <w:t xml:space="preserve"> – Specimen Transport Procedures. </w:t>
      </w:r>
      <w:r w:rsidR="007F5D9D">
        <w:rPr>
          <w:rFonts w:ascii="Arial" w:hAnsi="Arial" w:cs="Arial"/>
          <w:sz w:val="20"/>
          <w:szCs w:val="20"/>
          <w:lang w:eastAsia="en-GB"/>
        </w:rPr>
        <w:t xml:space="preserve">Transport audit procedures are defined in </w:t>
      </w:r>
      <w:r w:rsidR="007F5D9D" w:rsidRPr="007F5D9D">
        <w:rPr>
          <w:rFonts w:ascii="Arial" w:hAnsi="Arial" w:cs="Arial"/>
          <w:b/>
          <w:sz w:val="20"/>
          <w:szCs w:val="20"/>
          <w:lang w:eastAsia="en-GB"/>
        </w:rPr>
        <w:t>LP-CBSC-004</w:t>
      </w:r>
      <w:r w:rsidR="007F5D9D">
        <w:rPr>
          <w:rFonts w:ascii="Arial" w:hAnsi="Arial" w:cs="Arial"/>
          <w:sz w:val="20"/>
          <w:szCs w:val="20"/>
          <w:lang w:eastAsia="en-GB"/>
        </w:rPr>
        <w:t xml:space="preserve"> – Specimen Transport Audit – Schedules and Procedures. </w:t>
      </w:r>
    </w:p>
    <w:p w14:paraId="65F9C3DC" w14:textId="77777777" w:rsidR="007F5D9D" w:rsidRDefault="007F5D9D" w:rsidP="00844413">
      <w:pPr>
        <w:tabs>
          <w:tab w:val="left" w:pos="4513"/>
        </w:tabs>
        <w:spacing w:after="0" w:line="240" w:lineRule="auto"/>
        <w:jc w:val="both"/>
        <w:rPr>
          <w:rFonts w:ascii="Arial" w:hAnsi="Arial" w:cs="Arial"/>
          <w:sz w:val="20"/>
          <w:szCs w:val="20"/>
          <w:lang w:eastAsia="en-GB"/>
        </w:rPr>
      </w:pPr>
    </w:p>
    <w:p w14:paraId="34DAE3B5" w14:textId="77777777" w:rsidR="007F5D9D" w:rsidRDefault="007F5D9D" w:rsidP="00844413">
      <w:pPr>
        <w:tabs>
          <w:tab w:val="left" w:pos="4513"/>
        </w:tabs>
        <w:spacing w:after="0" w:line="240" w:lineRule="auto"/>
        <w:jc w:val="both"/>
        <w:rPr>
          <w:rFonts w:ascii="Arial" w:hAnsi="Arial" w:cs="Arial"/>
          <w:sz w:val="20"/>
          <w:szCs w:val="20"/>
          <w:lang w:eastAsia="en-GB"/>
        </w:rPr>
      </w:pPr>
      <w:r>
        <w:rPr>
          <w:rFonts w:ascii="Arial" w:hAnsi="Arial" w:cs="Arial"/>
          <w:sz w:val="20"/>
          <w:szCs w:val="20"/>
          <w:lang w:eastAsia="en-GB"/>
        </w:rPr>
        <w:t xml:space="preserve">Nonconformity related to transport/specimen integrity is managed via Q-Pulse ensuring correct stakeholders are notified when nonconformity occurs. </w:t>
      </w:r>
    </w:p>
    <w:p w14:paraId="161E17DA" w14:textId="77777777" w:rsidR="00DA1126" w:rsidRPr="007F5D9D" w:rsidRDefault="00DA1126" w:rsidP="00844413">
      <w:pPr>
        <w:tabs>
          <w:tab w:val="left" w:pos="4513"/>
        </w:tabs>
        <w:spacing w:after="0" w:line="240" w:lineRule="auto"/>
        <w:jc w:val="both"/>
        <w:rPr>
          <w:rFonts w:ascii="Arial" w:hAnsi="Arial" w:cs="Arial"/>
          <w:sz w:val="20"/>
          <w:szCs w:val="20"/>
          <w:lang w:eastAsia="en-GB"/>
        </w:rPr>
      </w:pPr>
    </w:p>
    <w:p w14:paraId="5023141B" w14:textId="77777777" w:rsidR="007F5D9D" w:rsidRPr="007F5D9D" w:rsidRDefault="007F5D9D" w:rsidP="00844413">
      <w:pPr>
        <w:tabs>
          <w:tab w:val="left" w:pos="4513"/>
        </w:tabs>
        <w:spacing w:after="0" w:line="240" w:lineRule="auto"/>
        <w:jc w:val="both"/>
        <w:rPr>
          <w:rFonts w:ascii="Arial" w:hAnsi="Arial" w:cs="Arial"/>
          <w:sz w:val="20"/>
          <w:szCs w:val="20"/>
          <w:lang w:eastAsia="en-GB"/>
        </w:rPr>
      </w:pPr>
    </w:p>
    <w:p w14:paraId="3B577FFD" w14:textId="77777777" w:rsidR="00844413" w:rsidRPr="007F5D9D" w:rsidRDefault="00C12CC6" w:rsidP="003B60CE">
      <w:pPr>
        <w:ind w:left="720"/>
        <w:jc w:val="both"/>
        <w:rPr>
          <w:rFonts w:ascii="Arial" w:hAnsi="Arial" w:cs="Arial"/>
          <w:sz w:val="20"/>
          <w:szCs w:val="20"/>
          <w:u w:val="single"/>
        </w:rPr>
      </w:pPr>
      <w:hyperlink w:anchor="INDEX" w:history="1">
        <w:bookmarkStart w:id="160" w:name="_Toc364331449"/>
        <w:bookmarkStart w:id="161" w:name="_Toc366849430"/>
        <w:r w:rsidR="00844413" w:rsidRPr="007F5D9D">
          <w:rPr>
            <w:rFonts w:ascii="Arial" w:hAnsi="Arial" w:cs="Arial"/>
            <w:sz w:val="20"/>
            <w:szCs w:val="20"/>
            <w:u w:val="single"/>
          </w:rPr>
          <w:t>Blood and Blood Product Transport</w:t>
        </w:r>
      </w:hyperlink>
      <w:r w:rsidR="00844413" w:rsidRPr="007F5D9D">
        <w:rPr>
          <w:rFonts w:ascii="Arial" w:hAnsi="Arial" w:cs="Arial"/>
          <w:sz w:val="20"/>
          <w:szCs w:val="20"/>
          <w:u w:val="single"/>
        </w:rPr>
        <w:t xml:space="preserve"> - Departmental Process</w:t>
      </w:r>
      <w:bookmarkEnd w:id="160"/>
      <w:bookmarkEnd w:id="161"/>
      <w:r w:rsidR="00844413" w:rsidRPr="007F5D9D">
        <w:rPr>
          <w:rFonts w:ascii="Arial" w:hAnsi="Arial" w:cs="Arial"/>
          <w:sz w:val="20"/>
          <w:szCs w:val="20"/>
          <w:u w:val="single"/>
        </w:rPr>
        <w:t xml:space="preserve"> (</w:t>
      </w:r>
      <w:r w:rsidR="00844413" w:rsidRPr="00DC75B1">
        <w:rPr>
          <w:rFonts w:ascii="Arial" w:hAnsi="Arial" w:cs="Arial"/>
          <w:b/>
          <w:color w:val="0000FF"/>
          <w:sz w:val="20"/>
          <w:szCs w:val="20"/>
          <w:u w:val="single"/>
        </w:rPr>
        <w:t>BSQR</w:t>
      </w:r>
      <w:r w:rsidR="00844413" w:rsidRPr="007F5D9D">
        <w:rPr>
          <w:rFonts w:ascii="Arial" w:hAnsi="Arial" w:cs="Arial"/>
          <w:sz w:val="20"/>
          <w:szCs w:val="20"/>
          <w:u w:val="single"/>
        </w:rPr>
        <w:t>)</w:t>
      </w:r>
    </w:p>
    <w:p w14:paraId="5A4F66AC" w14:textId="2664E9BF" w:rsidR="00844413" w:rsidRPr="007F5D9D" w:rsidRDefault="00844413" w:rsidP="003B60CE">
      <w:pPr>
        <w:spacing w:line="240" w:lineRule="auto"/>
        <w:jc w:val="both"/>
        <w:rPr>
          <w:rFonts w:ascii="Arial" w:hAnsi="Arial" w:cs="Arial"/>
          <w:sz w:val="20"/>
          <w:szCs w:val="20"/>
          <w:lang w:eastAsia="en-GB"/>
        </w:rPr>
      </w:pPr>
      <w:r w:rsidRPr="007F5D9D">
        <w:rPr>
          <w:rFonts w:ascii="Arial" w:hAnsi="Arial" w:cs="Arial"/>
          <w:sz w:val="20"/>
          <w:szCs w:val="20"/>
          <w:lang w:eastAsia="en-GB"/>
        </w:rPr>
        <w:t xml:space="preserve">In compliance with the BSQR </w:t>
      </w:r>
      <w:r w:rsidR="00254D1A">
        <w:rPr>
          <w:rFonts w:ascii="Arial" w:hAnsi="Arial" w:cs="Arial"/>
          <w:b/>
          <w:bCs/>
          <w:sz w:val="20"/>
          <w:szCs w:val="20"/>
          <w:lang w:eastAsia="en-GB"/>
        </w:rPr>
        <w:t>MI-CGEN-064</w:t>
      </w:r>
      <w:r w:rsidRPr="007F5D9D">
        <w:rPr>
          <w:rFonts w:ascii="Arial" w:hAnsi="Arial" w:cs="Arial"/>
          <w:b/>
          <w:bCs/>
          <w:sz w:val="20"/>
          <w:szCs w:val="20"/>
          <w:lang w:eastAsia="en-GB"/>
        </w:rPr>
        <w:t xml:space="preserve"> </w:t>
      </w:r>
      <w:r w:rsidRPr="007F5D9D">
        <w:rPr>
          <w:rFonts w:ascii="Arial" w:hAnsi="Arial" w:cs="Arial"/>
          <w:sz w:val="20"/>
          <w:szCs w:val="20"/>
          <w:lang w:eastAsia="en-GB"/>
        </w:rPr>
        <w:t>Quality Standards:</w:t>
      </w:r>
    </w:p>
    <w:p w14:paraId="5F397622" w14:textId="1857828E" w:rsidR="00844413" w:rsidRPr="007F5D9D" w:rsidRDefault="00844413" w:rsidP="003B60CE">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t xml:space="preserve">LI-CGEN-005 </w:t>
      </w:r>
      <w:r w:rsidRPr="007F5D9D">
        <w:rPr>
          <w:rFonts w:ascii="Arial" w:hAnsi="Arial" w:cs="Arial"/>
          <w:sz w:val="20"/>
          <w:szCs w:val="20"/>
          <w:lang w:eastAsia="en-GB"/>
        </w:rPr>
        <w:t xml:space="preserve">– Taxi Contract – Drivers </w:t>
      </w:r>
      <w:bookmarkStart w:id="162" w:name="_GoBack"/>
      <w:r w:rsidRPr="007F5D9D">
        <w:rPr>
          <w:rFonts w:ascii="Arial" w:hAnsi="Arial" w:cs="Arial"/>
          <w:sz w:val="20"/>
          <w:szCs w:val="20"/>
          <w:lang w:eastAsia="en-GB"/>
        </w:rPr>
        <w:t>Handbook</w:t>
      </w:r>
      <w:bookmarkEnd w:id="162"/>
      <w:r w:rsidRPr="007F5D9D">
        <w:rPr>
          <w:rFonts w:ascii="Arial" w:hAnsi="Arial" w:cs="Arial"/>
          <w:sz w:val="20"/>
          <w:szCs w:val="20"/>
          <w:lang w:eastAsia="en-GB"/>
        </w:rPr>
        <w:t xml:space="preserve"> (excerpt), serves to define instructions for the transport and distribution of blood and blood products, by Contracted Taxi Service, </w:t>
      </w:r>
    </w:p>
    <w:p w14:paraId="4FA84C14" w14:textId="1E574C7D" w:rsidR="00544C37" w:rsidRPr="00DA1126" w:rsidRDefault="00844413" w:rsidP="00DA1126">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t>LI-CGEN-006</w:t>
      </w:r>
      <w:r w:rsidRPr="007F5D9D">
        <w:rPr>
          <w:rFonts w:ascii="Arial" w:hAnsi="Arial" w:cs="Arial"/>
          <w:sz w:val="20"/>
          <w:szCs w:val="20"/>
          <w:lang w:eastAsia="en-GB"/>
        </w:rPr>
        <w:t xml:space="preserve"> – Transport and Distribution of Specimens, Blood and Blood Products by Taxi, Courier and Van, serves to define instructions for the transport and distribution of specimen, blood and blood produc</w:t>
      </w:r>
      <w:r w:rsidR="00DA1126">
        <w:rPr>
          <w:rFonts w:ascii="Arial" w:hAnsi="Arial" w:cs="Arial"/>
          <w:sz w:val="20"/>
          <w:szCs w:val="20"/>
          <w:lang w:eastAsia="en-GB"/>
        </w:rPr>
        <w:t>ts, by Van and Courier Services</w:t>
      </w:r>
    </w:p>
    <w:p w14:paraId="17CB6615" w14:textId="77777777" w:rsidR="00844413" w:rsidRPr="002B2AFF" w:rsidRDefault="007F5D9D" w:rsidP="003B60CE">
      <w:pPr>
        <w:ind w:left="720"/>
        <w:jc w:val="both"/>
        <w:rPr>
          <w:rFonts w:ascii="Arial" w:hAnsi="Arial" w:cs="Arial"/>
          <w:sz w:val="20"/>
          <w:szCs w:val="20"/>
          <w:u w:val="single"/>
        </w:rPr>
      </w:pPr>
      <w:r w:rsidRPr="007F5D9D">
        <w:rPr>
          <w:rFonts w:ascii="Arial" w:hAnsi="Arial" w:cs="Arial"/>
          <w:sz w:val="20"/>
          <w:szCs w:val="20"/>
          <w:u w:val="single"/>
        </w:rPr>
        <w:t>Sample Receipt</w:t>
      </w:r>
      <w:r w:rsidR="00844413" w:rsidRPr="007F5D9D">
        <w:rPr>
          <w:rFonts w:ascii="Arial" w:hAnsi="Arial" w:cs="Arial"/>
          <w:sz w:val="20"/>
          <w:szCs w:val="20"/>
          <w:u w:val="single"/>
        </w:rPr>
        <w:t xml:space="preserve"> (</w:t>
      </w:r>
      <w:r w:rsidRPr="00DC75B1">
        <w:rPr>
          <w:rFonts w:ascii="Arial" w:hAnsi="Arial" w:cs="Arial"/>
          <w:b/>
          <w:color w:val="0000FF"/>
          <w:sz w:val="20"/>
          <w:szCs w:val="20"/>
          <w:u w:val="single"/>
        </w:rPr>
        <w:t>BSQR, ISO</w:t>
      </w:r>
      <w:r w:rsidRPr="007F5D9D">
        <w:rPr>
          <w:rFonts w:ascii="Arial" w:hAnsi="Arial" w:cs="Arial"/>
          <w:b/>
          <w:color w:val="0000FF"/>
          <w:sz w:val="20"/>
          <w:szCs w:val="20"/>
          <w:u w:val="single"/>
        </w:rPr>
        <w:t xml:space="preserve"> 7.2.6</w:t>
      </w:r>
      <w:r w:rsidR="002B2AFF">
        <w:rPr>
          <w:rFonts w:ascii="Arial" w:hAnsi="Arial" w:cs="Arial"/>
          <w:sz w:val="20"/>
          <w:szCs w:val="20"/>
          <w:u w:val="single"/>
        </w:rPr>
        <w:t>)</w:t>
      </w:r>
    </w:p>
    <w:p w14:paraId="480A1F29" w14:textId="77777777" w:rsidR="00F14F5E" w:rsidRDefault="007F5D9D" w:rsidP="00F14F5E">
      <w:pPr>
        <w:tabs>
          <w:tab w:val="left" w:pos="4513"/>
        </w:tabs>
        <w:spacing w:after="0" w:line="240" w:lineRule="auto"/>
        <w:jc w:val="both"/>
        <w:rPr>
          <w:rFonts w:ascii="Arial" w:hAnsi="Arial" w:cs="Arial"/>
          <w:color w:val="000000"/>
          <w:sz w:val="20"/>
          <w:szCs w:val="20"/>
          <w:lang w:eastAsia="en-GB"/>
        </w:rPr>
      </w:pPr>
      <w:r w:rsidRPr="007F5D9D">
        <w:rPr>
          <w:rFonts w:ascii="Arial" w:hAnsi="Arial" w:cs="Arial"/>
          <w:b/>
          <w:color w:val="000000"/>
          <w:sz w:val="20"/>
          <w:szCs w:val="20"/>
          <w:lang w:eastAsia="en-GB"/>
        </w:rPr>
        <w:t>LP-CBSC-001</w:t>
      </w:r>
      <w:r>
        <w:rPr>
          <w:rFonts w:ascii="Arial" w:hAnsi="Arial" w:cs="Arial"/>
          <w:color w:val="000000"/>
          <w:sz w:val="20"/>
          <w:szCs w:val="20"/>
          <w:lang w:eastAsia="en-GB"/>
        </w:rPr>
        <w:t xml:space="preserve"> – Specimen Reception Procedures – Blood Sciences defines reception procedures </w:t>
      </w:r>
      <w:r w:rsidR="002B2AFF">
        <w:rPr>
          <w:rFonts w:ascii="Arial" w:hAnsi="Arial" w:cs="Arial"/>
          <w:color w:val="000000"/>
          <w:sz w:val="20"/>
          <w:szCs w:val="20"/>
          <w:lang w:eastAsia="en-GB"/>
        </w:rPr>
        <w:t>related</w:t>
      </w:r>
      <w:r>
        <w:rPr>
          <w:rFonts w:ascii="Arial" w:hAnsi="Arial" w:cs="Arial"/>
          <w:color w:val="000000"/>
          <w:sz w:val="20"/>
          <w:szCs w:val="20"/>
          <w:lang w:eastAsia="en-GB"/>
        </w:rPr>
        <w:t xml:space="preserve"> to – labelling (</w:t>
      </w:r>
      <w:r w:rsidR="002B2AFF">
        <w:rPr>
          <w:rFonts w:ascii="Arial" w:hAnsi="Arial" w:cs="Arial"/>
          <w:color w:val="000000"/>
          <w:sz w:val="20"/>
          <w:szCs w:val="20"/>
          <w:lang w:eastAsia="en-GB"/>
        </w:rPr>
        <w:t>unequivocal</w:t>
      </w:r>
      <w:r>
        <w:rPr>
          <w:rFonts w:ascii="Arial" w:hAnsi="Arial" w:cs="Arial"/>
          <w:color w:val="000000"/>
          <w:sz w:val="20"/>
          <w:szCs w:val="20"/>
          <w:lang w:eastAsia="en-GB"/>
        </w:rPr>
        <w:t xml:space="preserve"> traceability), acceptance criteria, sample PID, pre-examination requirements and </w:t>
      </w:r>
      <w:r w:rsidR="002B2AFF">
        <w:rPr>
          <w:rFonts w:ascii="Arial" w:hAnsi="Arial" w:cs="Arial"/>
          <w:color w:val="000000"/>
          <w:sz w:val="20"/>
          <w:szCs w:val="20"/>
          <w:lang w:eastAsia="en-GB"/>
        </w:rPr>
        <w:t xml:space="preserve">urgent sample instructions. </w:t>
      </w:r>
    </w:p>
    <w:p w14:paraId="6E1F8961" w14:textId="77777777" w:rsidR="00F14F5E" w:rsidRDefault="00F14F5E" w:rsidP="00F14F5E">
      <w:pPr>
        <w:tabs>
          <w:tab w:val="left" w:pos="4513"/>
        </w:tabs>
        <w:spacing w:after="0" w:line="240" w:lineRule="auto"/>
        <w:jc w:val="both"/>
        <w:rPr>
          <w:rFonts w:ascii="Arial" w:hAnsi="Arial" w:cs="Arial"/>
          <w:color w:val="000000"/>
          <w:sz w:val="20"/>
          <w:szCs w:val="20"/>
          <w:lang w:eastAsia="en-GB"/>
        </w:rPr>
      </w:pPr>
    </w:p>
    <w:p w14:paraId="39BEC17B" w14:textId="475A4BEC" w:rsidR="00844413" w:rsidRPr="00F14F5E" w:rsidRDefault="00844413" w:rsidP="00F14F5E">
      <w:pPr>
        <w:tabs>
          <w:tab w:val="left" w:pos="4513"/>
        </w:tabs>
        <w:spacing w:after="0" w:line="240" w:lineRule="auto"/>
        <w:jc w:val="both"/>
        <w:rPr>
          <w:rFonts w:ascii="Arial" w:hAnsi="Arial" w:cs="Arial"/>
          <w:color w:val="000000"/>
          <w:sz w:val="20"/>
          <w:szCs w:val="20"/>
          <w:lang w:eastAsia="en-GB"/>
        </w:rPr>
      </w:pPr>
      <w:r w:rsidRPr="00FA68C7">
        <w:rPr>
          <w:rFonts w:ascii="Arial" w:hAnsi="Arial" w:cs="Arial"/>
          <w:b/>
          <w:bCs/>
          <w:sz w:val="20"/>
          <w:szCs w:val="20"/>
          <w:lang w:eastAsia="en-GB"/>
        </w:rPr>
        <w:t>NOTE</w:t>
      </w:r>
      <w:r w:rsidR="002B2AFF">
        <w:rPr>
          <w:rFonts w:ascii="Arial" w:hAnsi="Arial" w:cs="Arial"/>
          <w:sz w:val="20"/>
          <w:szCs w:val="20"/>
          <w:lang w:eastAsia="en-GB"/>
        </w:rPr>
        <w:t xml:space="preserve"> – </w:t>
      </w:r>
      <w:r w:rsidRPr="002B2AFF">
        <w:rPr>
          <w:rFonts w:ascii="Arial" w:hAnsi="Arial" w:cs="Arial"/>
          <w:b/>
          <w:bCs/>
          <w:sz w:val="20"/>
          <w:szCs w:val="20"/>
          <w:lang w:eastAsia="en-GB"/>
        </w:rPr>
        <w:t>LP-CBTR-004</w:t>
      </w:r>
      <w:r w:rsidR="002B2AFF" w:rsidRPr="002B2AFF">
        <w:rPr>
          <w:rFonts w:ascii="Arial" w:hAnsi="Arial" w:cs="Arial"/>
          <w:sz w:val="20"/>
          <w:szCs w:val="20"/>
          <w:lang w:eastAsia="en-GB"/>
        </w:rPr>
        <w:t xml:space="preserve"> </w:t>
      </w:r>
      <w:r w:rsidRPr="00FA68C7">
        <w:rPr>
          <w:rFonts w:ascii="Arial" w:hAnsi="Arial" w:cs="Arial"/>
          <w:sz w:val="20"/>
          <w:szCs w:val="20"/>
          <w:lang w:eastAsia="en-GB"/>
        </w:rPr>
        <w:t>defines instruction / criteria (</w:t>
      </w:r>
      <w:r w:rsidRPr="00FA68C7">
        <w:rPr>
          <w:rFonts w:ascii="Arial" w:hAnsi="Arial" w:cs="Arial"/>
          <w:b/>
          <w:bCs/>
          <w:color w:val="0000FF"/>
          <w:sz w:val="20"/>
          <w:szCs w:val="20"/>
          <w:lang w:eastAsia="en-GB"/>
        </w:rPr>
        <w:t>BSQR</w:t>
      </w:r>
      <w:r w:rsidRPr="00FA68C7">
        <w:rPr>
          <w:rFonts w:ascii="Arial" w:hAnsi="Arial" w:cs="Arial"/>
          <w:sz w:val="20"/>
          <w:szCs w:val="20"/>
          <w:lang w:eastAsia="en-GB"/>
        </w:rPr>
        <w:t>) for the acceptance and rejection for Blood Transfusion Requests and includes procedures for the reporting of those requests which have been rejected.</w:t>
      </w:r>
    </w:p>
    <w:p w14:paraId="1A299E3F" w14:textId="77777777" w:rsidR="0027554A" w:rsidRDefault="0027554A" w:rsidP="003B60CE">
      <w:pPr>
        <w:pStyle w:val="BodyText2"/>
        <w:spacing w:line="240" w:lineRule="auto"/>
        <w:jc w:val="both"/>
        <w:rPr>
          <w:rFonts w:ascii="Arial" w:hAnsi="Arial" w:cs="Arial"/>
          <w:sz w:val="20"/>
          <w:szCs w:val="20"/>
          <w:lang w:eastAsia="en-GB"/>
        </w:rPr>
      </w:pPr>
      <w:r w:rsidRPr="0027554A">
        <w:rPr>
          <w:rFonts w:ascii="Arial" w:hAnsi="Arial" w:cs="Arial"/>
          <w:b/>
          <w:sz w:val="20"/>
          <w:szCs w:val="20"/>
          <w:lang w:eastAsia="en-GB"/>
        </w:rPr>
        <w:t>NOTE</w:t>
      </w:r>
      <w:r>
        <w:rPr>
          <w:rFonts w:ascii="Arial" w:hAnsi="Arial" w:cs="Arial"/>
          <w:sz w:val="20"/>
          <w:szCs w:val="20"/>
          <w:lang w:eastAsia="en-GB"/>
        </w:rPr>
        <w:t xml:space="preserve"> – Requirement for user notification of a result associated with a deviating samples is include in </w:t>
      </w:r>
      <w:r w:rsidRPr="0027554A">
        <w:rPr>
          <w:rFonts w:ascii="Arial" w:hAnsi="Arial" w:cs="Arial"/>
          <w:b/>
          <w:sz w:val="20"/>
          <w:szCs w:val="20"/>
          <w:lang w:eastAsia="en-GB"/>
        </w:rPr>
        <w:t>MP-CGEN-022</w:t>
      </w:r>
      <w:r>
        <w:rPr>
          <w:rFonts w:ascii="Arial" w:hAnsi="Arial" w:cs="Arial"/>
          <w:sz w:val="20"/>
          <w:szCs w:val="20"/>
          <w:lang w:eastAsia="en-GB"/>
        </w:rPr>
        <w:t xml:space="preserve"> - </w:t>
      </w:r>
      <w:r w:rsidRPr="0027554A">
        <w:rPr>
          <w:rFonts w:ascii="Arial" w:hAnsi="Arial" w:cs="Arial"/>
          <w:sz w:val="20"/>
          <w:szCs w:val="20"/>
          <w:lang w:eastAsia="en-GB"/>
        </w:rPr>
        <w:t>Post Examination (Post-Analytical) Processes</w:t>
      </w:r>
    </w:p>
    <w:p w14:paraId="12040AF4" w14:textId="10420DDE" w:rsidR="009726F0" w:rsidRDefault="009726F0" w:rsidP="003B60CE">
      <w:pPr>
        <w:pStyle w:val="BodyText2"/>
        <w:spacing w:line="240" w:lineRule="auto"/>
        <w:jc w:val="both"/>
        <w:rPr>
          <w:rFonts w:ascii="Arial" w:hAnsi="Arial" w:cs="Arial"/>
          <w:sz w:val="20"/>
          <w:szCs w:val="20"/>
          <w:lang w:eastAsia="en-GB"/>
        </w:rPr>
      </w:pPr>
      <w:r>
        <w:rPr>
          <w:rFonts w:ascii="Arial" w:hAnsi="Arial" w:cs="Arial"/>
          <w:sz w:val="20"/>
          <w:szCs w:val="20"/>
          <w:lang w:eastAsia="en-GB"/>
        </w:rPr>
        <w:t xml:space="preserve">Authorisation is </w:t>
      </w:r>
      <w:r w:rsidR="00A463E4">
        <w:rPr>
          <w:rFonts w:ascii="Arial" w:hAnsi="Arial" w:cs="Arial"/>
          <w:sz w:val="20"/>
          <w:szCs w:val="20"/>
          <w:lang w:eastAsia="en-GB"/>
        </w:rPr>
        <w:t>granted</w:t>
      </w:r>
      <w:r>
        <w:rPr>
          <w:rFonts w:ascii="Arial" w:hAnsi="Arial" w:cs="Arial"/>
          <w:sz w:val="20"/>
          <w:szCs w:val="20"/>
          <w:lang w:eastAsia="en-GB"/>
        </w:rPr>
        <w:t xml:space="preserve"> for specimen acceptance </w:t>
      </w:r>
      <w:r w:rsidR="00A463E4">
        <w:rPr>
          <w:rFonts w:ascii="Arial" w:hAnsi="Arial" w:cs="Arial"/>
          <w:sz w:val="20"/>
          <w:szCs w:val="20"/>
          <w:lang w:eastAsia="en-GB"/>
        </w:rPr>
        <w:t xml:space="preserve">assessment </w:t>
      </w:r>
      <w:r>
        <w:rPr>
          <w:rFonts w:ascii="Arial" w:hAnsi="Arial" w:cs="Arial"/>
          <w:sz w:val="20"/>
          <w:szCs w:val="20"/>
          <w:lang w:eastAsia="en-GB"/>
        </w:rPr>
        <w:t xml:space="preserve">after appropriate training (see </w:t>
      </w:r>
      <w:hyperlink w:anchor="_Personnel" w:history="1">
        <w:r w:rsidRPr="00A264FD">
          <w:rPr>
            <w:rStyle w:val="Hyperlink"/>
            <w:rFonts w:ascii="Arial" w:hAnsi="Arial" w:cs="Arial"/>
            <w:sz w:val="20"/>
            <w:szCs w:val="20"/>
            <w:lang w:eastAsia="en-GB"/>
          </w:rPr>
          <w:t>Section 6.2</w:t>
        </w:r>
      </w:hyperlink>
      <w:r>
        <w:rPr>
          <w:rFonts w:ascii="Arial" w:hAnsi="Arial" w:cs="Arial"/>
          <w:sz w:val="20"/>
          <w:szCs w:val="20"/>
          <w:lang w:eastAsia="en-GB"/>
        </w:rPr>
        <w:t>) reco</w:t>
      </w:r>
      <w:r w:rsidR="00A264FD">
        <w:rPr>
          <w:rFonts w:ascii="Arial" w:hAnsi="Arial" w:cs="Arial"/>
          <w:sz w:val="20"/>
          <w:szCs w:val="20"/>
          <w:lang w:eastAsia="en-GB"/>
        </w:rPr>
        <w:t>r</w:t>
      </w:r>
      <w:r>
        <w:rPr>
          <w:rFonts w:ascii="Arial" w:hAnsi="Arial" w:cs="Arial"/>
          <w:sz w:val="20"/>
          <w:szCs w:val="20"/>
          <w:lang w:eastAsia="en-GB"/>
        </w:rPr>
        <w:t xml:space="preserve">ded in the following </w:t>
      </w:r>
      <w:r w:rsidR="00A463E4">
        <w:rPr>
          <w:rFonts w:ascii="Arial" w:hAnsi="Arial" w:cs="Arial"/>
          <w:sz w:val="20"/>
          <w:szCs w:val="20"/>
          <w:lang w:eastAsia="en-GB"/>
        </w:rPr>
        <w:t>documentation</w:t>
      </w:r>
      <w:r>
        <w:rPr>
          <w:rFonts w:ascii="Arial" w:hAnsi="Arial" w:cs="Arial"/>
          <w:sz w:val="20"/>
          <w:szCs w:val="20"/>
          <w:lang w:eastAsia="en-GB"/>
        </w:rPr>
        <w:t>:</w:t>
      </w:r>
    </w:p>
    <w:p w14:paraId="10BE6B92" w14:textId="1857A507" w:rsidR="00A463E4" w:rsidRDefault="00A463E4"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MF-CGEN-035</w:t>
      </w:r>
      <w:r>
        <w:rPr>
          <w:rFonts w:ascii="Arial" w:hAnsi="Arial" w:cs="Arial"/>
          <w:sz w:val="20"/>
          <w:szCs w:val="20"/>
          <w:lang w:eastAsia="en-GB"/>
        </w:rPr>
        <w:t xml:space="preserve"> - </w:t>
      </w:r>
      <w:r w:rsidRPr="00A463E4">
        <w:rPr>
          <w:rFonts w:ascii="Arial" w:hAnsi="Arial" w:cs="Arial"/>
          <w:sz w:val="20"/>
          <w:szCs w:val="20"/>
          <w:lang w:eastAsia="en-GB"/>
        </w:rPr>
        <w:t>Healthcare Support Worker (Band 2, 3 &amp; 4) - Training Log</w:t>
      </w:r>
    </w:p>
    <w:p w14:paraId="0CC0F3E5" w14:textId="5D3142CF" w:rsidR="009726F0" w:rsidRDefault="009726F0"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MF-CGEN-032</w:t>
      </w:r>
      <w:r>
        <w:rPr>
          <w:rFonts w:ascii="Arial" w:hAnsi="Arial" w:cs="Arial"/>
          <w:sz w:val="20"/>
          <w:szCs w:val="20"/>
          <w:lang w:eastAsia="en-GB"/>
        </w:rPr>
        <w:t xml:space="preserve"> - </w:t>
      </w:r>
      <w:r w:rsidR="00A463E4" w:rsidRPr="00A463E4">
        <w:rPr>
          <w:rFonts w:ascii="Arial" w:hAnsi="Arial" w:cs="Arial"/>
          <w:sz w:val="20"/>
          <w:szCs w:val="20"/>
          <w:lang w:eastAsia="en-GB"/>
        </w:rPr>
        <w:t>Biomedical Scientist - Training Log - Haematology Laboratory</w:t>
      </w:r>
    </w:p>
    <w:p w14:paraId="1F0B54BC" w14:textId="05EC7220" w:rsidR="00A463E4" w:rsidRPr="00254D1A" w:rsidRDefault="00A463E4" w:rsidP="00254D1A">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MF-CGEN-033</w:t>
      </w:r>
      <w:r>
        <w:rPr>
          <w:rFonts w:ascii="Arial" w:hAnsi="Arial" w:cs="Arial"/>
          <w:sz w:val="20"/>
          <w:szCs w:val="20"/>
          <w:lang w:eastAsia="en-GB"/>
        </w:rPr>
        <w:t xml:space="preserve"> - </w:t>
      </w:r>
      <w:r w:rsidRPr="00A463E4">
        <w:rPr>
          <w:rFonts w:ascii="Arial" w:hAnsi="Arial" w:cs="Arial"/>
          <w:sz w:val="20"/>
          <w:szCs w:val="20"/>
          <w:lang w:eastAsia="en-GB"/>
        </w:rPr>
        <w:t>Biomedical Scientist - Training Log - Transfusion Laboratory</w:t>
      </w:r>
    </w:p>
    <w:p w14:paraId="1A72CB05" w14:textId="30D907A7" w:rsidR="00B45E64" w:rsidRDefault="00E12284" w:rsidP="00730DF9">
      <w:pPr>
        <w:pStyle w:val="Heading2"/>
        <w:numPr>
          <w:ilvl w:val="1"/>
          <w:numId w:val="1"/>
        </w:numPr>
        <w:jc w:val="both"/>
      </w:pPr>
      <w:bookmarkStart w:id="163" w:name="_Toc227749787"/>
      <w:r w:rsidRPr="00E12284">
        <w:t>Examination processes</w:t>
      </w:r>
      <w:r w:rsidR="00393896">
        <w:t xml:space="preserve"> (</w:t>
      </w:r>
      <w:r w:rsidR="00336388" w:rsidRPr="00336388">
        <w:rPr>
          <w:color w:val="0000FF"/>
        </w:rPr>
        <w:t xml:space="preserve">BSQR, GMP, </w:t>
      </w:r>
      <w:r w:rsidR="00393896" w:rsidRPr="00336388">
        <w:rPr>
          <w:color w:val="0000FF"/>
        </w:rPr>
        <w:t xml:space="preserve">ISO </w:t>
      </w:r>
      <w:r w:rsidR="00393896" w:rsidRPr="00393896">
        <w:rPr>
          <w:color w:val="0000FF"/>
        </w:rPr>
        <w:t>7.3</w:t>
      </w:r>
      <w:r w:rsidR="00393896">
        <w:t>)</w:t>
      </w:r>
      <w:bookmarkEnd w:id="163"/>
    </w:p>
    <w:p w14:paraId="6AD4F0FE" w14:textId="77777777" w:rsidR="00393896" w:rsidRDefault="000C0366" w:rsidP="00FA68C7">
      <w:pPr>
        <w:rPr>
          <w:rFonts w:ascii="Arial" w:hAnsi="Arial" w:cs="Arial"/>
          <w:sz w:val="20"/>
          <w:szCs w:val="20"/>
        </w:rPr>
      </w:pPr>
      <w:r w:rsidRPr="00FA68C7">
        <w:rPr>
          <w:rFonts w:ascii="Arial" w:hAnsi="Arial" w:cs="Arial"/>
          <w:sz w:val="20"/>
          <w:szCs w:val="20"/>
        </w:rPr>
        <w:t xml:space="preserve">Departmental policy and procedures in relation to the examination phase are further defined in </w:t>
      </w:r>
      <w:r w:rsidR="00393896">
        <w:rPr>
          <w:rFonts w:ascii="Arial" w:hAnsi="Arial" w:cs="Arial"/>
          <w:sz w:val="20"/>
          <w:szCs w:val="20"/>
        </w:rPr>
        <w:t>the below documents:</w:t>
      </w:r>
    </w:p>
    <w:p w14:paraId="1A2FF8AA" w14:textId="77777777" w:rsidR="0039389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MP-CGEN-016</w:t>
      </w:r>
      <w:r w:rsidR="00393896" w:rsidRPr="00393896">
        <w:rPr>
          <w:rFonts w:ascii="Arial" w:hAnsi="Arial" w:cs="Arial"/>
          <w:sz w:val="20"/>
          <w:szCs w:val="20"/>
        </w:rPr>
        <w:t xml:space="preserve"> – Examination Processes</w:t>
      </w:r>
    </w:p>
    <w:p w14:paraId="76CEB11F" w14:textId="77777777" w:rsidR="000C036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LI-CBTR-011</w:t>
      </w:r>
      <w:r w:rsidR="00393896" w:rsidRPr="00393896">
        <w:rPr>
          <w:rFonts w:ascii="Arial" w:hAnsi="Arial" w:cs="Arial"/>
          <w:sz w:val="20"/>
          <w:szCs w:val="20"/>
        </w:rPr>
        <w:t xml:space="preserve"> – Blood Bank – Examination Phase – Process Flowchart</w:t>
      </w:r>
    </w:p>
    <w:p w14:paraId="44C2C273" w14:textId="77777777" w:rsidR="000C0366" w:rsidRPr="00110429" w:rsidRDefault="00393896" w:rsidP="00AC4846">
      <w:pPr>
        <w:ind w:left="720"/>
        <w:jc w:val="both"/>
        <w:rPr>
          <w:rFonts w:ascii="Arial" w:hAnsi="Arial" w:cs="Arial"/>
          <w:sz w:val="20"/>
          <w:szCs w:val="20"/>
          <w:u w:val="single"/>
        </w:rPr>
      </w:pPr>
      <w:r w:rsidRPr="00110429">
        <w:rPr>
          <w:rFonts w:ascii="Arial" w:hAnsi="Arial" w:cs="Arial"/>
          <w:sz w:val="20"/>
          <w:szCs w:val="20"/>
          <w:u w:val="single"/>
        </w:rPr>
        <w:t>General</w:t>
      </w:r>
      <w:r w:rsidR="000C0366" w:rsidRPr="00110429">
        <w:rPr>
          <w:rFonts w:ascii="Arial" w:hAnsi="Arial" w:cs="Arial"/>
          <w:sz w:val="20"/>
          <w:szCs w:val="20"/>
          <w:u w:val="single"/>
        </w:rPr>
        <w:t xml:space="preserve"> (</w:t>
      </w:r>
      <w:r w:rsidR="00FA68C7" w:rsidRPr="00110429">
        <w:rPr>
          <w:rFonts w:ascii="Arial" w:hAnsi="Arial" w:cs="Arial"/>
          <w:b/>
          <w:color w:val="0000FF"/>
          <w:sz w:val="20"/>
          <w:szCs w:val="20"/>
          <w:u w:val="single"/>
        </w:rPr>
        <w:t>IS</w:t>
      </w:r>
      <w:r w:rsidRPr="00110429">
        <w:rPr>
          <w:rFonts w:ascii="Arial" w:hAnsi="Arial" w:cs="Arial"/>
          <w:b/>
          <w:color w:val="0000FF"/>
          <w:sz w:val="20"/>
          <w:szCs w:val="20"/>
          <w:u w:val="single"/>
        </w:rPr>
        <w:t>O 7.3.1</w:t>
      </w:r>
      <w:r w:rsidR="005D014C" w:rsidRPr="00110429">
        <w:rPr>
          <w:rFonts w:ascii="Arial" w:hAnsi="Arial" w:cs="Arial"/>
          <w:b/>
          <w:color w:val="0000FF"/>
          <w:sz w:val="20"/>
          <w:szCs w:val="20"/>
          <w:u w:val="single"/>
        </w:rPr>
        <w:t xml:space="preserve"> a-e</w:t>
      </w:r>
      <w:r w:rsidR="000C0366" w:rsidRPr="00110429">
        <w:rPr>
          <w:rFonts w:ascii="Arial" w:hAnsi="Arial" w:cs="Arial"/>
          <w:sz w:val="20"/>
          <w:szCs w:val="20"/>
          <w:u w:val="single"/>
        </w:rPr>
        <w:t>)</w:t>
      </w:r>
    </w:p>
    <w:p w14:paraId="3F80DF78" w14:textId="77777777" w:rsidR="00393896" w:rsidRDefault="00F2638C" w:rsidP="00393896">
      <w:pPr>
        <w:jc w:val="both"/>
        <w:rPr>
          <w:rFonts w:ascii="Arial" w:hAnsi="Arial" w:cs="Arial"/>
          <w:sz w:val="20"/>
          <w:szCs w:val="20"/>
        </w:rPr>
      </w:pPr>
      <w:r w:rsidRPr="00F2638C">
        <w:rPr>
          <w:rFonts w:ascii="Arial" w:hAnsi="Arial" w:cs="Arial"/>
          <w:b/>
          <w:sz w:val="20"/>
          <w:szCs w:val="20"/>
        </w:rPr>
        <w:t>MP-CGEN-008</w:t>
      </w:r>
      <w:r>
        <w:rPr>
          <w:rFonts w:ascii="Arial" w:hAnsi="Arial" w:cs="Arial"/>
          <w:sz w:val="20"/>
          <w:szCs w:val="20"/>
        </w:rPr>
        <w:t xml:space="preserve"> – Change control, validation and verification </w:t>
      </w:r>
      <w:r w:rsidR="00393896" w:rsidRPr="00FA68C7">
        <w:rPr>
          <w:rFonts w:ascii="Arial" w:hAnsi="Arial" w:cs="Arial"/>
          <w:sz w:val="20"/>
          <w:szCs w:val="20"/>
        </w:rPr>
        <w:t>serves as a strategy d</w:t>
      </w:r>
      <w:r>
        <w:rPr>
          <w:rFonts w:ascii="Arial" w:hAnsi="Arial" w:cs="Arial"/>
          <w:sz w:val="20"/>
          <w:szCs w:val="20"/>
        </w:rPr>
        <w:t>ocument to define change, validation and verification processes.</w:t>
      </w:r>
      <w:r w:rsidR="00393896" w:rsidRPr="00FA68C7">
        <w:rPr>
          <w:rFonts w:ascii="Arial" w:hAnsi="Arial" w:cs="Arial"/>
          <w:sz w:val="20"/>
          <w:szCs w:val="20"/>
        </w:rPr>
        <w:t xml:space="preserve"> </w:t>
      </w:r>
      <w:r>
        <w:rPr>
          <w:rFonts w:ascii="Arial" w:hAnsi="Arial" w:cs="Arial"/>
          <w:sz w:val="20"/>
          <w:szCs w:val="20"/>
        </w:rPr>
        <w:t xml:space="preserve">This includes </w:t>
      </w:r>
      <w:r w:rsidR="00393896" w:rsidRPr="00FA68C7">
        <w:rPr>
          <w:rFonts w:ascii="Arial" w:hAnsi="Arial" w:cs="Arial"/>
          <w:sz w:val="20"/>
          <w:szCs w:val="20"/>
        </w:rPr>
        <w:t xml:space="preserve">commitment to </w:t>
      </w:r>
      <w:r>
        <w:rPr>
          <w:rFonts w:ascii="Arial" w:hAnsi="Arial" w:cs="Arial"/>
          <w:sz w:val="20"/>
          <w:szCs w:val="20"/>
        </w:rPr>
        <w:t xml:space="preserve">ensuring examinations are valid, </w:t>
      </w:r>
      <w:r w:rsidR="00393896" w:rsidRPr="00FA68C7">
        <w:rPr>
          <w:rFonts w:ascii="Arial" w:hAnsi="Arial" w:cs="Arial"/>
          <w:sz w:val="20"/>
          <w:szCs w:val="20"/>
        </w:rPr>
        <w:t>maintaining critical processes and systems in a valid state</w:t>
      </w:r>
      <w:r w:rsidR="00393896">
        <w:rPr>
          <w:rFonts w:ascii="Arial" w:hAnsi="Arial" w:cs="Arial"/>
          <w:sz w:val="20"/>
          <w:szCs w:val="20"/>
        </w:rPr>
        <w:t xml:space="preserve">. </w:t>
      </w:r>
    </w:p>
    <w:p w14:paraId="125C1C21" w14:textId="4AE6369D" w:rsidR="00F2638C" w:rsidRDefault="00F2638C" w:rsidP="00393896">
      <w:pPr>
        <w:jc w:val="both"/>
        <w:rPr>
          <w:rFonts w:ascii="Arial" w:hAnsi="Arial" w:cs="Arial"/>
          <w:sz w:val="20"/>
          <w:szCs w:val="20"/>
        </w:rPr>
      </w:pPr>
      <w:r>
        <w:rPr>
          <w:rFonts w:ascii="Arial" w:hAnsi="Arial" w:cs="Arial"/>
          <w:sz w:val="20"/>
          <w:szCs w:val="20"/>
        </w:rPr>
        <w:t xml:space="preserve">Performance </w:t>
      </w:r>
      <w:r w:rsidR="005C4A4E">
        <w:rPr>
          <w:rFonts w:ascii="Arial" w:hAnsi="Arial" w:cs="Arial"/>
          <w:sz w:val="20"/>
          <w:szCs w:val="20"/>
        </w:rPr>
        <w:t xml:space="preserve">characteristics </w:t>
      </w:r>
      <w:r>
        <w:rPr>
          <w:rFonts w:ascii="Arial" w:hAnsi="Arial" w:cs="Arial"/>
          <w:sz w:val="20"/>
          <w:szCs w:val="20"/>
        </w:rPr>
        <w:t xml:space="preserve">of each examination is assessed </w:t>
      </w:r>
      <w:r w:rsidR="00AC4846">
        <w:rPr>
          <w:rFonts w:ascii="Arial" w:hAnsi="Arial" w:cs="Arial"/>
          <w:sz w:val="20"/>
          <w:szCs w:val="20"/>
        </w:rPr>
        <w:t xml:space="preserve">during </w:t>
      </w:r>
      <w:r w:rsidR="005C4A4E">
        <w:rPr>
          <w:rFonts w:ascii="Arial" w:hAnsi="Arial" w:cs="Arial"/>
          <w:sz w:val="20"/>
          <w:szCs w:val="20"/>
        </w:rPr>
        <w:t xml:space="preserve">formation of User Requirement Specification, as described in </w:t>
      </w:r>
      <w:r w:rsidR="005C4A4E" w:rsidRPr="005C4A4E">
        <w:rPr>
          <w:rFonts w:ascii="Arial" w:hAnsi="Arial" w:cs="Arial"/>
          <w:b/>
          <w:sz w:val="20"/>
          <w:szCs w:val="20"/>
        </w:rPr>
        <w:t>MP-CGEN-008</w:t>
      </w:r>
      <w:r>
        <w:rPr>
          <w:rFonts w:ascii="Arial" w:hAnsi="Arial" w:cs="Arial"/>
          <w:sz w:val="20"/>
          <w:szCs w:val="20"/>
        </w:rPr>
        <w:t xml:space="preserve"> </w:t>
      </w:r>
      <w:r w:rsidR="005C4A4E">
        <w:rPr>
          <w:rFonts w:ascii="Arial" w:hAnsi="Arial" w:cs="Arial"/>
          <w:sz w:val="20"/>
          <w:szCs w:val="20"/>
        </w:rPr>
        <w:t>–</w:t>
      </w:r>
      <w:r>
        <w:rPr>
          <w:rFonts w:ascii="Arial" w:hAnsi="Arial" w:cs="Arial"/>
          <w:sz w:val="20"/>
          <w:szCs w:val="20"/>
        </w:rPr>
        <w:t xml:space="preserve"> </w:t>
      </w:r>
      <w:r w:rsidR="005C4A4E">
        <w:rPr>
          <w:rFonts w:ascii="Arial" w:hAnsi="Arial" w:cs="Arial"/>
          <w:sz w:val="20"/>
          <w:szCs w:val="20"/>
        </w:rPr>
        <w:t xml:space="preserve">Change control, validation and verification. </w:t>
      </w:r>
      <w:r>
        <w:rPr>
          <w:rFonts w:ascii="Arial" w:hAnsi="Arial" w:cs="Arial"/>
          <w:sz w:val="20"/>
          <w:szCs w:val="20"/>
        </w:rPr>
        <w:t xml:space="preserve">All documentation related to examination procedures is subject to document control procedures as described in </w:t>
      </w:r>
      <w:hyperlink w:anchor="_Control_of_management" w:history="1">
        <w:r w:rsidRPr="00F2638C">
          <w:rPr>
            <w:rStyle w:val="Hyperlink"/>
            <w:rFonts w:ascii="Arial" w:hAnsi="Arial" w:cs="Arial"/>
            <w:sz w:val="20"/>
            <w:szCs w:val="20"/>
          </w:rPr>
          <w:t>Section 8.3</w:t>
        </w:r>
      </w:hyperlink>
      <w:r>
        <w:rPr>
          <w:rFonts w:ascii="Arial" w:hAnsi="Arial" w:cs="Arial"/>
          <w:sz w:val="20"/>
          <w:szCs w:val="20"/>
        </w:rPr>
        <w:t xml:space="preserve">. </w:t>
      </w:r>
    </w:p>
    <w:p w14:paraId="1AF314B1" w14:textId="77777777" w:rsidR="00F2638C" w:rsidRDefault="00F2638C" w:rsidP="00393896">
      <w:pPr>
        <w:jc w:val="both"/>
        <w:rPr>
          <w:rFonts w:ascii="Arial" w:hAnsi="Arial" w:cs="Arial"/>
          <w:sz w:val="20"/>
          <w:szCs w:val="20"/>
        </w:rPr>
      </w:pPr>
      <w:r>
        <w:rPr>
          <w:rFonts w:ascii="Arial" w:hAnsi="Arial" w:cs="Arial"/>
          <w:sz w:val="20"/>
          <w:szCs w:val="20"/>
        </w:rPr>
        <w:t xml:space="preserve">All examination procedures are defined </w:t>
      </w:r>
      <w:r w:rsidR="005C4A4E">
        <w:rPr>
          <w:rFonts w:ascii="Arial" w:hAnsi="Arial" w:cs="Arial"/>
          <w:sz w:val="20"/>
          <w:szCs w:val="20"/>
        </w:rPr>
        <w:t>(</w:t>
      </w:r>
      <w:r w:rsidR="005C4A4E" w:rsidRPr="005C4A4E">
        <w:rPr>
          <w:rFonts w:ascii="Arial" w:hAnsi="Arial" w:cs="Arial"/>
          <w:b/>
          <w:sz w:val="20"/>
          <w:szCs w:val="20"/>
        </w:rPr>
        <w:t>EP-CGEN-001</w:t>
      </w:r>
      <w:r w:rsidR="005C4A4E">
        <w:rPr>
          <w:rFonts w:ascii="Arial" w:hAnsi="Arial" w:cs="Arial"/>
          <w:sz w:val="20"/>
          <w:szCs w:val="20"/>
        </w:rPr>
        <w:t xml:space="preserve"> - Examination Procedure Template) </w:t>
      </w:r>
      <w:r>
        <w:rPr>
          <w:rFonts w:ascii="Arial" w:hAnsi="Arial" w:cs="Arial"/>
          <w:sz w:val="20"/>
          <w:szCs w:val="20"/>
        </w:rPr>
        <w:t xml:space="preserve">and LIMS systems/middleware records the identity of staff performing significant activities. </w:t>
      </w:r>
    </w:p>
    <w:p w14:paraId="7DF4E37C" w14:textId="085BB96E" w:rsidR="00636DC1" w:rsidRDefault="00F2638C" w:rsidP="00393896">
      <w:pPr>
        <w:jc w:val="both"/>
        <w:rPr>
          <w:rFonts w:ascii="Arial" w:hAnsi="Arial" w:cs="Arial"/>
          <w:sz w:val="20"/>
          <w:szCs w:val="20"/>
        </w:rPr>
      </w:pPr>
      <w:r>
        <w:rPr>
          <w:rFonts w:ascii="Arial" w:hAnsi="Arial" w:cs="Arial"/>
          <w:sz w:val="20"/>
          <w:szCs w:val="20"/>
        </w:rPr>
        <w:t xml:space="preserve">Examinations are periodically reviewed at the Management Team Meeting and Haematology Management Team Meeting (Lines of communication - </w:t>
      </w:r>
      <w:hyperlink w:anchor="_Structure_and_authority" w:history="1">
        <w:r w:rsidRPr="00F2638C">
          <w:rPr>
            <w:rStyle w:val="Hyperlink"/>
            <w:rFonts w:ascii="Arial" w:hAnsi="Arial" w:cs="Arial"/>
            <w:sz w:val="20"/>
            <w:szCs w:val="20"/>
          </w:rPr>
          <w:t>Section 5.4</w:t>
        </w:r>
      </w:hyperlink>
      <w:r>
        <w:rPr>
          <w:rFonts w:ascii="Arial" w:hAnsi="Arial" w:cs="Arial"/>
          <w:sz w:val="20"/>
          <w:szCs w:val="20"/>
        </w:rPr>
        <w:t>).</w:t>
      </w:r>
    </w:p>
    <w:p w14:paraId="1B85C1C4" w14:textId="77777777" w:rsidR="00DA1126" w:rsidRDefault="00DA1126" w:rsidP="00393896">
      <w:pPr>
        <w:jc w:val="both"/>
        <w:rPr>
          <w:rFonts w:ascii="Arial" w:hAnsi="Arial" w:cs="Arial"/>
          <w:sz w:val="20"/>
          <w:szCs w:val="20"/>
        </w:rPr>
      </w:pPr>
    </w:p>
    <w:p w14:paraId="75673F30" w14:textId="77777777" w:rsidR="00DA1126" w:rsidRDefault="00DA1126" w:rsidP="00393896">
      <w:pPr>
        <w:jc w:val="both"/>
        <w:rPr>
          <w:rFonts w:ascii="Arial" w:hAnsi="Arial" w:cs="Arial"/>
          <w:sz w:val="20"/>
          <w:szCs w:val="20"/>
        </w:rPr>
      </w:pPr>
    </w:p>
    <w:p w14:paraId="14EFFD1E" w14:textId="77777777" w:rsidR="00DA1126" w:rsidRDefault="00DA1126" w:rsidP="00393896">
      <w:pPr>
        <w:jc w:val="both"/>
        <w:rPr>
          <w:rFonts w:ascii="Arial" w:hAnsi="Arial" w:cs="Arial"/>
          <w:sz w:val="20"/>
          <w:szCs w:val="20"/>
        </w:rPr>
      </w:pPr>
    </w:p>
    <w:p w14:paraId="55CE11EF" w14:textId="77777777" w:rsidR="00DA1126" w:rsidRPr="00AC4846" w:rsidRDefault="00DA1126" w:rsidP="00393896">
      <w:pPr>
        <w:jc w:val="both"/>
        <w:rPr>
          <w:rFonts w:ascii="Arial" w:hAnsi="Arial" w:cs="Arial"/>
          <w:sz w:val="20"/>
          <w:szCs w:val="20"/>
        </w:rPr>
      </w:pPr>
    </w:p>
    <w:p w14:paraId="2911E313" w14:textId="77777777" w:rsidR="00393896" w:rsidRPr="005C4A4E" w:rsidRDefault="005C4A4E" w:rsidP="00AC4846">
      <w:pPr>
        <w:ind w:left="720"/>
        <w:jc w:val="both"/>
        <w:rPr>
          <w:rFonts w:ascii="Arial" w:hAnsi="Arial" w:cs="Arial"/>
          <w:sz w:val="20"/>
          <w:szCs w:val="20"/>
          <w:u w:val="single"/>
        </w:rPr>
      </w:pPr>
      <w:r w:rsidRPr="005C4A4E">
        <w:rPr>
          <w:rFonts w:ascii="Arial" w:hAnsi="Arial" w:cs="Arial"/>
          <w:sz w:val="20"/>
          <w:szCs w:val="20"/>
          <w:u w:val="single"/>
        </w:rPr>
        <w:lastRenderedPageBreak/>
        <w:t xml:space="preserve">Verification </w:t>
      </w:r>
      <w:r w:rsidR="00636DC1">
        <w:rPr>
          <w:rFonts w:ascii="Arial" w:hAnsi="Arial" w:cs="Arial"/>
          <w:sz w:val="20"/>
          <w:szCs w:val="20"/>
          <w:u w:val="single"/>
        </w:rPr>
        <w:t xml:space="preserve">of examination methods </w:t>
      </w:r>
      <w:r w:rsidRPr="005C4A4E">
        <w:rPr>
          <w:rFonts w:ascii="Arial" w:hAnsi="Arial" w:cs="Arial"/>
          <w:sz w:val="20"/>
          <w:szCs w:val="20"/>
          <w:u w:val="single"/>
        </w:rPr>
        <w:t>(</w:t>
      </w:r>
      <w:r w:rsidRPr="005C4A4E">
        <w:rPr>
          <w:rFonts w:ascii="Arial" w:hAnsi="Arial" w:cs="Arial"/>
          <w:b/>
          <w:color w:val="0000FF"/>
          <w:sz w:val="20"/>
          <w:szCs w:val="20"/>
          <w:u w:val="single"/>
        </w:rPr>
        <w:t>ISO 7.3.2</w:t>
      </w:r>
      <w:r w:rsidR="00C208A7">
        <w:rPr>
          <w:rFonts w:ascii="Arial" w:hAnsi="Arial" w:cs="Arial"/>
          <w:b/>
          <w:color w:val="0000FF"/>
          <w:sz w:val="20"/>
          <w:szCs w:val="20"/>
          <w:u w:val="single"/>
        </w:rPr>
        <w:t xml:space="preserve"> a-f</w:t>
      </w:r>
      <w:r w:rsidRPr="005C4A4E">
        <w:rPr>
          <w:rFonts w:ascii="Arial" w:hAnsi="Arial" w:cs="Arial"/>
          <w:sz w:val="20"/>
          <w:szCs w:val="20"/>
          <w:u w:val="single"/>
        </w:rPr>
        <w:t>)</w:t>
      </w:r>
    </w:p>
    <w:p w14:paraId="12AEB3B3" w14:textId="77777777" w:rsidR="005C4A4E" w:rsidRDefault="005C4A4E" w:rsidP="00636DC1">
      <w:pPr>
        <w:spacing w:before="240"/>
        <w:jc w:val="both"/>
        <w:rPr>
          <w:rFonts w:ascii="Arial" w:hAnsi="Arial" w:cs="Arial"/>
          <w:sz w:val="20"/>
          <w:szCs w:val="20"/>
        </w:rPr>
      </w:pPr>
      <w:r w:rsidRPr="005C4A4E">
        <w:rPr>
          <w:rFonts w:ascii="Arial" w:hAnsi="Arial" w:cs="Arial"/>
          <w:sz w:val="20"/>
          <w:szCs w:val="20"/>
        </w:rPr>
        <w:t xml:space="preserve">Verification procedures are defined in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 summary of the proc</w:t>
      </w:r>
      <w:r w:rsidR="00636DC1">
        <w:rPr>
          <w:rFonts w:ascii="Arial" w:hAnsi="Arial" w:cs="Arial"/>
          <w:sz w:val="20"/>
          <w:szCs w:val="20"/>
        </w:rPr>
        <w:t xml:space="preserve">ess is provided </w:t>
      </w:r>
      <w:r w:rsidR="00636DC1" w:rsidRPr="00636DC1">
        <w:rPr>
          <w:rFonts w:ascii="Arial" w:hAnsi="Arial" w:cs="Arial"/>
          <w:i/>
          <w:sz w:val="20"/>
          <w:szCs w:val="20"/>
        </w:rPr>
        <w:t>figure 1</w:t>
      </w:r>
      <w:r w:rsidRPr="005C4A4E">
        <w:rPr>
          <w:rFonts w:ascii="Arial" w:hAnsi="Arial" w:cs="Arial"/>
          <w:sz w:val="20"/>
          <w:szCs w:val="20"/>
        </w:rPr>
        <w:t>:</w:t>
      </w:r>
    </w:p>
    <w:p w14:paraId="722B00AE" w14:textId="77777777" w:rsidR="005C4A4E" w:rsidRDefault="005C4A4E" w:rsidP="005C4A4E">
      <w:pPr>
        <w:jc w:val="center"/>
        <w:rPr>
          <w:rFonts w:ascii="Arial" w:hAnsi="Arial" w:cs="Arial"/>
          <w:b/>
          <w:sz w:val="20"/>
          <w:szCs w:val="20"/>
        </w:rPr>
      </w:pPr>
      <w:r>
        <w:rPr>
          <w:noProof/>
          <w:lang w:eastAsia="en-GB"/>
        </w:rPr>
        <w:drawing>
          <wp:inline distT="0" distB="0" distL="0" distR="0" wp14:anchorId="73F524CD" wp14:editId="0A32370A">
            <wp:extent cx="4503420" cy="2878943"/>
            <wp:effectExtent l="0" t="0" r="0" b="0"/>
            <wp:docPr id="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5196" cy="2924828"/>
                    </a:xfrm>
                    <a:prstGeom prst="rect">
                      <a:avLst/>
                    </a:prstGeom>
                    <a:noFill/>
                    <a:ln>
                      <a:noFill/>
                    </a:ln>
                    <a:extLst/>
                  </pic:spPr>
                </pic:pic>
              </a:graphicData>
            </a:graphic>
          </wp:inline>
        </w:drawing>
      </w:r>
    </w:p>
    <w:p w14:paraId="50C5304A" w14:textId="77777777" w:rsidR="005C4A4E" w:rsidRDefault="005C4A4E" w:rsidP="005C4A4E">
      <w:pPr>
        <w:jc w:val="both"/>
        <w:rPr>
          <w:rFonts w:ascii="Arial" w:hAnsi="Arial" w:cs="Arial"/>
          <w:sz w:val="20"/>
          <w:szCs w:val="20"/>
        </w:rPr>
      </w:pPr>
      <w:r w:rsidRPr="005C4A4E">
        <w:rPr>
          <w:rFonts w:ascii="Arial" w:hAnsi="Arial" w:cs="Arial"/>
          <w:b/>
          <w:sz w:val="20"/>
          <w:szCs w:val="20"/>
        </w:rPr>
        <w:t>MF-CGEN-008</w:t>
      </w:r>
      <w:r w:rsidRPr="005C4A4E">
        <w:rPr>
          <w:rFonts w:ascii="Arial" w:hAnsi="Arial" w:cs="Arial"/>
          <w:sz w:val="20"/>
          <w:szCs w:val="20"/>
        </w:rPr>
        <w:t xml:space="preserve"> – Verification form ensures performance characteristics selected for verification are aligned to clinical utility of the examination</w:t>
      </w:r>
      <w:r w:rsidR="008D47E7">
        <w:rPr>
          <w:rFonts w:ascii="Arial" w:hAnsi="Arial" w:cs="Arial"/>
          <w:sz w:val="20"/>
          <w:szCs w:val="20"/>
        </w:rPr>
        <w:t xml:space="preserve"> and records of personnel involved in verification</w:t>
      </w:r>
      <w:r w:rsidRPr="005C4A4E">
        <w:rPr>
          <w:rFonts w:ascii="Arial" w:hAnsi="Arial" w:cs="Arial"/>
          <w:sz w:val="20"/>
          <w:szCs w:val="20"/>
        </w:rPr>
        <w:t xml:space="preserve">.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also provides information on the extent of verification. </w:t>
      </w:r>
    </w:p>
    <w:p w14:paraId="7EF3F250" w14:textId="77777777" w:rsidR="005C4A4E" w:rsidRDefault="005C4A4E" w:rsidP="005C4A4E">
      <w:pPr>
        <w:jc w:val="both"/>
        <w:rPr>
          <w:rFonts w:ascii="Arial" w:hAnsi="Arial" w:cs="Arial"/>
          <w:sz w:val="20"/>
          <w:szCs w:val="20"/>
        </w:rPr>
      </w:pPr>
      <w:r>
        <w:rPr>
          <w:rFonts w:ascii="Arial" w:hAnsi="Arial" w:cs="Arial"/>
          <w:sz w:val="20"/>
          <w:szCs w:val="20"/>
        </w:rPr>
        <w:t>Training is provided to all personnel assessing verification data (</w:t>
      </w:r>
      <w:r w:rsidRPr="005C4A4E">
        <w:rPr>
          <w:rFonts w:ascii="Arial" w:hAnsi="Arial" w:cs="Arial"/>
          <w:b/>
          <w:sz w:val="20"/>
          <w:szCs w:val="20"/>
        </w:rPr>
        <w:t>MF-CGEN-T-044</w:t>
      </w:r>
      <w:r>
        <w:rPr>
          <w:rFonts w:ascii="Arial" w:hAnsi="Arial" w:cs="Arial"/>
          <w:sz w:val="20"/>
          <w:szCs w:val="20"/>
        </w:rPr>
        <w:t xml:space="preserve"> – Training Log – Senior Scientist)</w:t>
      </w:r>
    </w:p>
    <w:p w14:paraId="2B6AADD5" w14:textId="77777777" w:rsidR="008D47E7" w:rsidRDefault="008D47E7" w:rsidP="005C4A4E">
      <w:pPr>
        <w:jc w:val="both"/>
        <w:rPr>
          <w:rFonts w:ascii="Arial" w:hAnsi="Arial" w:cs="Arial"/>
          <w:sz w:val="20"/>
          <w:szCs w:val="20"/>
        </w:rPr>
      </w:pPr>
      <w:r>
        <w:rPr>
          <w:rFonts w:ascii="Arial" w:hAnsi="Arial" w:cs="Arial"/>
          <w:sz w:val="20"/>
          <w:szCs w:val="20"/>
        </w:rPr>
        <w:t>All verification records are stored in Q-Pulse document module using the document number pre-fix below:</w:t>
      </w:r>
    </w:p>
    <w:p w14:paraId="1A6C606E" w14:textId="77777777" w:rsidR="008D47E7"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VD-XXX-XXX</w:t>
      </w:r>
      <w:r>
        <w:rPr>
          <w:rFonts w:ascii="Arial" w:hAnsi="Arial" w:cs="Arial"/>
          <w:sz w:val="20"/>
          <w:szCs w:val="20"/>
        </w:rPr>
        <w:t xml:space="preserve"> – Verification data </w:t>
      </w:r>
      <w:r w:rsidR="00636DC1">
        <w:rPr>
          <w:rFonts w:ascii="Arial" w:hAnsi="Arial" w:cs="Arial"/>
          <w:sz w:val="20"/>
          <w:szCs w:val="20"/>
        </w:rPr>
        <w:t>(results obtained)</w:t>
      </w:r>
    </w:p>
    <w:p w14:paraId="73520DE8" w14:textId="77777777" w:rsidR="005C4A4E"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VR-XXX-XXX</w:t>
      </w:r>
      <w:r>
        <w:rPr>
          <w:rFonts w:ascii="Arial" w:hAnsi="Arial" w:cs="Arial"/>
          <w:sz w:val="20"/>
          <w:szCs w:val="20"/>
        </w:rPr>
        <w:t xml:space="preserve"> – Verification report</w:t>
      </w:r>
      <w:r w:rsidR="00636DC1">
        <w:rPr>
          <w:rFonts w:ascii="Arial" w:hAnsi="Arial" w:cs="Arial"/>
          <w:sz w:val="20"/>
          <w:szCs w:val="20"/>
        </w:rPr>
        <w:t xml:space="preserve"> (performance specification to be achieved, performance specification attainment and any action required)</w:t>
      </w:r>
    </w:p>
    <w:p w14:paraId="493465DE" w14:textId="5ACB11BD" w:rsidR="007A1FDD" w:rsidRPr="007A1FDD" w:rsidRDefault="007A1FDD" w:rsidP="007A1FDD">
      <w:pPr>
        <w:jc w:val="both"/>
        <w:rPr>
          <w:rFonts w:ascii="Arial" w:hAnsi="Arial" w:cs="Arial"/>
          <w:sz w:val="20"/>
          <w:szCs w:val="20"/>
        </w:rPr>
      </w:pPr>
      <w:r>
        <w:rPr>
          <w:rFonts w:ascii="Arial" w:hAnsi="Arial" w:cs="Arial"/>
          <w:sz w:val="20"/>
          <w:szCs w:val="20"/>
        </w:rPr>
        <w:t xml:space="preserve">Verification strategy is defined in </w:t>
      </w:r>
      <w:r w:rsidRPr="007A1FDD">
        <w:rPr>
          <w:rFonts w:ascii="Arial" w:hAnsi="Arial" w:cs="Arial"/>
          <w:b/>
          <w:sz w:val="20"/>
          <w:szCs w:val="20"/>
        </w:rPr>
        <w:t>MF-CGEN-006</w:t>
      </w:r>
      <w:r>
        <w:rPr>
          <w:rFonts w:ascii="Arial" w:hAnsi="Arial" w:cs="Arial"/>
          <w:sz w:val="20"/>
          <w:szCs w:val="20"/>
        </w:rPr>
        <w:t xml:space="preserve"> – Verification Master Plan.</w:t>
      </w:r>
    </w:p>
    <w:p w14:paraId="1FAC3987" w14:textId="15C36FF6" w:rsidR="00636DC1" w:rsidRPr="00636DC1" w:rsidRDefault="00636DC1" w:rsidP="00AC4846">
      <w:pPr>
        <w:ind w:left="720"/>
        <w:jc w:val="both"/>
        <w:rPr>
          <w:rFonts w:ascii="Arial" w:hAnsi="Arial" w:cs="Arial"/>
          <w:sz w:val="20"/>
          <w:szCs w:val="20"/>
          <w:u w:val="single"/>
        </w:rPr>
      </w:pPr>
      <w:r w:rsidRPr="00636DC1">
        <w:rPr>
          <w:rFonts w:ascii="Arial" w:hAnsi="Arial" w:cs="Arial"/>
          <w:sz w:val="20"/>
          <w:szCs w:val="20"/>
          <w:u w:val="single"/>
        </w:rPr>
        <w:t>Validation of examination methods (</w:t>
      </w:r>
      <w:r w:rsidR="0034666B">
        <w:rPr>
          <w:rFonts w:ascii="Arial" w:hAnsi="Arial" w:cs="Arial"/>
          <w:b/>
          <w:color w:val="0000FF"/>
          <w:sz w:val="20"/>
          <w:szCs w:val="20"/>
          <w:u w:val="single"/>
        </w:rPr>
        <w:t>ISO 7.3.3</w:t>
      </w:r>
      <w:r w:rsidR="00C208A7">
        <w:rPr>
          <w:rFonts w:ascii="Arial" w:hAnsi="Arial" w:cs="Arial"/>
          <w:b/>
          <w:color w:val="0000FF"/>
          <w:sz w:val="20"/>
          <w:szCs w:val="20"/>
          <w:u w:val="single"/>
        </w:rPr>
        <w:t xml:space="preserve"> a-e</w:t>
      </w:r>
      <w:r w:rsidRPr="00636DC1">
        <w:rPr>
          <w:rFonts w:ascii="Arial" w:hAnsi="Arial" w:cs="Arial"/>
          <w:sz w:val="20"/>
          <w:szCs w:val="20"/>
          <w:u w:val="single"/>
        </w:rPr>
        <w:t>)</w:t>
      </w:r>
    </w:p>
    <w:p w14:paraId="59FD7A5A" w14:textId="47305BA6" w:rsidR="00636DC1" w:rsidRPr="00636DC1" w:rsidRDefault="00636DC1" w:rsidP="005C4A4E">
      <w:pPr>
        <w:jc w:val="both"/>
        <w:rPr>
          <w:rFonts w:ascii="Arial" w:hAnsi="Arial" w:cs="Arial"/>
          <w:sz w:val="20"/>
          <w:szCs w:val="20"/>
        </w:rPr>
      </w:pPr>
      <w:r w:rsidRPr="00636DC1">
        <w:rPr>
          <w:rFonts w:ascii="Arial" w:hAnsi="Arial" w:cs="Arial"/>
          <w:sz w:val="20"/>
          <w:szCs w:val="20"/>
        </w:rPr>
        <w:t>It is departmental policy to only source examination which have been validated for use as demonstrated by presences of CE/UKCA mark (</w:t>
      </w:r>
      <w:r w:rsidRPr="00636DC1">
        <w:rPr>
          <w:rFonts w:ascii="Arial" w:hAnsi="Arial" w:cs="Arial"/>
          <w:b/>
          <w:sz w:val="20"/>
          <w:szCs w:val="20"/>
        </w:rPr>
        <w:t>MP-CGEN-008</w:t>
      </w:r>
      <w:r w:rsidRPr="00636DC1">
        <w:rPr>
          <w:rFonts w:ascii="Arial" w:hAnsi="Arial" w:cs="Arial"/>
          <w:sz w:val="20"/>
          <w:szCs w:val="20"/>
        </w:rPr>
        <w:t xml:space="preserve"> – Change control, validation and verification)</w:t>
      </w:r>
      <w:r w:rsidR="007A1FDD">
        <w:rPr>
          <w:rFonts w:ascii="Arial" w:hAnsi="Arial" w:cs="Arial"/>
          <w:sz w:val="20"/>
          <w:szCs w:val="20"/>
        </w:rPr>
        <w:t xml:space="preserve">. </w:t>
      </w:r>
      <w:r w:rsidR="007A1FDD" w:rsidRPr="007A1FDD">
        <w:rPr>
          <w:rFonts w:ascii="Arial" w:hAnsi="Arial" w:cs="Arial"/>
          <w:b/>
          <w:sz w:val="20"/>
          <w:szCs w:val="20"/>
        </w:rPr>
        <w:t>MF-CGEN-010</w:t>
      </w:r>
      <w:r w:rsidR="007A1FDD">
        <w:rPr>
          <w:rFonts w:ascii="Arial" w:hAnsi="Arial" w:cs="Arial"/>
          <w:sz w:val="20"/>
          <w:szCs w:val="20"/>
        </w:rPr>
        <w:t xml:space="preserve"> – Performance Qualification Note (RE-verification Form) is used to ensure the valid state is maintained as described in </w:t>
      </w:r>
      <w:r w:rsidR="007A1FDD" w:rsidRPr="007A1FDD">
        <w:rPr>
          <w:rFonts w:ascii="Arial" w:hAnsi="Arial" w:cs="Arial"/>
          <w:b/>
          <w:sz w:val="20"/>
          <w:szCs w:val="20"/>
        </w:rPr>
        <w:t>MF-CGEN-006</w:t>
      </w:r>
      <w:r w:rsidR="007A1FDD">
        <w:rPr>
          <w:rFonts w:ascii="Arial" w:hAnsi="Arial" w:cs="Arial"/>
          <w:sz w:val="20"/>
          <w:szCs w:val="20"/>
        </w:rPr>
        <w:t xml:space="preserve"> – Verification Master Plan.</w:t>
      </w:r>
    </w:p>
    <w:p w14:paraId="37808C31"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t>Evaluation of Measurement Uncertainty</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7.3.4</w:t>
      </w:r>
      <w:r w:rsidR="00C208A7">
        <w:rPr>
          <w:rFonts w:ascii="Arial" w:hAnsi="Arial" w:cs="Arial"/>
          <w:b/>
          <w:color w:val="0000FF"/>
          <w:sz w:val="20"/>
          <w:szCs w:val="20"/>
          <w:u w:val="single"/>
        </w:rPr>
        <w:t xml:space="preserve"> a-h</w:t>
      </w:r>
      <w:r w:rsidR="000C0366" w:rsidRPr="008C3930">
        <w:rPr>
          <w:rFonts w:ascii="Arial" w:hAnsi="Arial" w:cs="Arial"/>
          <w:sz w:val="20"/>
          <w:szCs w:val="20"/>
          <w:u w:val="single"/>
        </w:rPr>
        <w:t>)</w:t>
      </w:r>
    </w:p>
    <w:p w14:paraId="7B278EC5" w14:textId="77777777" w:rsidR="008C3930" w:rsidRDefault="008C3930" w:rsidP="008C3930">
      <w:pPr>
        <w:jc w:val="both"/>
        <w:rPr>
          <w:rFonts w:ascii="Arial" w:hAnsi="Arial" w:cs="Arial"/>
          <w:sz w:val="20"/>
          <w:szCs w:val="20"/>
        </w:rPr>
      </w:pPr>
      <w:r w:rsidRPr="008C3930">
        <w:rPr>
          <w:rFonts w:ascii="Arial" w:hAnsi="Arial" w:cs="Arial"/>
          <w:b/>
          <w:sz w:val="20"/>
          <w:szCs w:val="20"/>
        </w:rPr>
        <w:t>MP-CGEN-027</w:t>
      </w:r>
      <w:r>
        <w:rPr>
          <w:rFonts w:ascii="Arial" w:hAnsi="Arial" w:cs="Arial"/>
          <w:sz w:val="20"/>
          <w:szCs w:val="20"/>
        </w:rPr>
        <w:t xml:space="preserve"> – Measurement uncertainty describes the in-house process of measurement uncertainty assessment which is aligned with guidance in ISO/TS 20914:2019 – Medical laboratories – Practical guidance for the estimation of measurement uncertainty.</w:t>
      </w:r>
    </w:p>
    <w:p w14:paraId="5D92D3D7" w14:textId="1C75CBDC" w:rsidR="00DA1126" w:rsidRDefault="008C3930" w:rsidP="008C3930">
      <w:pPr>
        <w:jc w:val="both"/>
        <w:rPr>
          <w:rFonts w:ascii="Arial" w:hAnsi="Arial" w:cs="Arial"/>
          <w:sz w:val="20"/>
          <w:szCs w:val="20"/>
        </w:rPr>
      </w:pPr>
      <w:r>
        <w:rPr>
          <w:rFonts w:ascii="Arial" w:hAnsi="Arial" w:cs="Arial"/>
          <w:sz w:val="20"/>
          <w:szCs w:val="20"/>
        </w:rPr>
        <w:t>Mea</w:t>
      </w:r>
      <w:r w:rsidR="00AC4846">
        <w:rPr>
          <w:rFonts w:ascii="Arial" w:hAnsi="Arial" w:cs="Arial"/>
          <w:sz w:val="20"/>
          <w:szCs w:val="20"/>
        </w:rPr>
        <w:t>surement uncertainty is audited/assessed</w:t>
      </w:r>
      <w:r>
        <w:rPr>
          <w:rFonts w:ascii="Arial" w:hAnsi="Arial" w:cs="Arial"/>
          <w:sz w:val="20"/>
          <w:szCs w:val="20"/>
        </w:rPr>
        <w:t xml:space="preserve"> </w:t>
      </w:r>
      <w:r w:rsidR="0049646D">
        <w:rPr>
          <w:rFonts w:ascii="Arial" w:hAnsi="Arial" w:cs="Arial"/>
          <w:sz w:val="20"/>
          <w:szCs w:val="20"/>
        </w:rPr>
        <w:t>if there is significant deviation in IQC/EQA performance, there has been a significant change in the measuring system or a new measurement procedure is introduced. Measurement uncertainty data</w:t>
      </w:r>
      <w:r>
        <w:rPr>
          <w:rFonts w:ascii="Arial" w:hAnsi="Arial" w:cs="Arial"/>
          <w:sz w:val="20"/>
          <w:szCs w:val="20"/>
        </w:rPr>
        <w:t xml:space="preserve"> is recorded in </w:t>
      </w:r>
      <w:r w:rsidRPr="008C3930">
        <w:rPr>
          <w:rFonts w:ascii="Arial" w:hAnsi="Arial" w:cs="Arial"/>
          <w:b/>
          <w:sz w:val="20"/>
          <w:szCs w:val="20"/>
        </w:rPr>
        <w:t>MI-CGEN-091</w:t>
      </w:r>
      <w:r>
        <w:rPr>
          <w:rFonts w:ascii="Arial" w:hAnsi="Arial" w:cs="Arial"/>
          <w:sz w:val="20"/>
          <w:szCs w:val="20"/>
        </w:rPr>
        <w:t xml:space="preserve"> – Measu</w:t>
      </w:r>
      <w:r w:rsidR="00254D1A">
        <w:rPr>
          <w:rFonts w:ascii="Arial" w:hAnsi="Arial" w:cs="Arial"/>
          <w:sz w:val="20"/>
          <w:szCs w:val="20"/>
        </w:rPr>
        <w:t xml:space="preserve">rement Uncertainty Report. Measurement uncertainty </w:t>
      </w:r>
      <w:r>
        <w:rPr>
          <w:rFonts w:ascii="Arial" w:hAnsi="Arial" w:cs="Arial"/>
          <w:sz w:val="20"/>
          <w:szCs w:val="20"/>
        </w:rPr>
        <w:t>information is available to the user</w:t>
      </w:r>
      <w:r w:rsidR="001D0B52">
        <w:rPr>
          <w:rFonts w:ascii="Arial" w:hAnsi="Arial" w:cs="Arial"/>
          <w:sz w:val="20"/>
          <w:szCs w:val="20"/>
        </w:rPr>
        <w:t>s</w:t>
      </w:r>
      <w:r>
        <w:rPr>
          <w:rFonts w:ascii="Arial" w:hAnsi="Arial" w:cs="Arial"/>
          <w:sz w:val="20"/>
          <w:szCs w:val="20"/>
        </w:rPr>
        <w:t xml:space="preserve"> on request (</w:t>
      </w:r>
      <w:r w:rsidRPr="008C3930">
        <w:rPr>
          <w:rFonts w:ascii="Arial" w:hAnsi="Arial" w:cs="Arial"/>
          <w:b/>
          <w:sz w:val="20"/>
          <w:szCs w:val="20"/>
        </w:rPr>
        <w:t>MF-CGEN-022</w:t>
      </w:r>
      <w:r>
        <w:rPr>
          <w:rFonts w:ascii="Arial" w:hAnsi="Arial" w:cs="Arial"/>
          <w:sz w:val="20"/>
          <w:szCs w:val="20"/>
        </w:rPr>
        <w:t xml:space="preserve"> - Service User</w:t>
      </w:r>
      <w:r w:rsidR="009D1A35">
        <w:rPr>
          <w:rFonts w:ascii="Arial" w:hAnsi="Arial" w:cs="Arial"/>
          <w:sz w:val="20"/>
          <w:szCs w:val="20"/>
        </w:rPr>
        <w:t xml:space="preserve"> Manual</w:t>
      </w:r>
      <w:r>
        <w:rPr>
          <w:rFonts w:ascii="Arial" w:hAnsi="Arial" w:cs="Arial"/>
          <w:sz w:val="20"/>
          <w:szCs w:val="20"/>
        </w:rPr>
        <w:t>).</w:t>
      </w:r>
    </w:p>
    <w:p w14:paraId="2288CE29"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lastRenderedPageBreak/>
        <w:t>Biological reference i</w:t>
      </w:r>
      <w:r w:rsidR="000C0366" w:rsidRPr="008C3930">
        <w:rPr>
          <w:rFonts w:ascii="Arial" w:hAnsi="Arial" w:cs="Arial"/>
          <w:sz w:val="20"/>
          <w:szCs w:val="20"/>
          <w:u w:val="single"/>
        </w:rPr>
        <w:t>nte</w:t>
      </w:r>
      <w:r w:rsidRPr="008C3930">
        <w:rPr>
          <w:rFonts w:ascii="Arial" w:hAnsi="Arial" w:cs="Arial"/>
          <w:sz w:val="20"/>
          <w:szCs w:val="20"/>
          <w:u w:val="single"/>
        </w:rPr>
        <w:t>rvals and clinical decision limits</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7.3.5</w:t>
      </w:r>
      <w:r w:rsidR="00C208A7">
        <w:rPr>
          <w:rFonts w:ascii="Arial" w:hAnsi="Arial" w:cs="Arial"/>
          <w:b/>
          <w:color w:val="0000FF"/>
          <w:sz w:val="20"/>
          <w:szCs w:val="20"/>
          <w:u w:val="single"/>
        </w:rPr>
        <w:t xml:space="preserve"> a-d</w:t>
      </w:r>
      <w:r w:rsidR="000C0366" w:rsidRPr="008C3930">
        <w:rPr>
          <w:rFonts w:ascii="Arial" w:hAnsi="Arial" w:cs="Arial"/>
          <w:sz w:val="20"/>
          <w:szCs w:val="20"/>
          <w:u w:val="single"/>
        </w:rPr>
        <w:t>)</w:t>
      </w:r>
    </w:p>
    <w:p w14:paraId="37E1CC26" w14:textId="77777777" w:rsidR="001A1C7C" w:rsidRDefault="001A1C7C" w:rsidP="00AC4846">
      <w:pPr>
        <w:jc w:val="both"/>
        <w:rPr>
          <w:rFonts w:ascii="Arial" w:hAnsi="Arial" w:cs="Arial"/>
          <w:sz w:val="20"/>
          <w:szCs w:val="20"/>
        </w:rPr>
      </w:pPr>
      <w:r>
        <w:rPr>
          <w:rFonts w:ascii="Arial" w:hAnsi="Arial" w:cs="Arial"/>
          <w:sz w:val="20"/>
          <w:szCs w:val="20"/>
        </w:rPr>
        <w:t xml:space="preserve">As further defined in </w:t>
      </w:r>
      <w:r w:rsidRPr="001A1C7C">
        <w:rPr>
          <w:rFonts w:ascii="Arial" w:hAnsi="Arial" w:cs="Arial"/>
          <w:b/>
          <w:bCs/>
          <w:sz w:val="20"/>
          <w:szCs w:val="20"/>
        </w:rPr>
        <w:t>MP-CGEN-021</w:t>
      </w:r>
      <w:r w:rsidRPr="001A1C7C">
        <w:rPr>
          <w:rFonts w:ascii="Arial" w:hAnsi="Arial" w:cs="Arial"/>
          <w:sz w:val="20"/>
          <w:szCs w:val="20"/>
        </w:rPr>
        <w:t xml:space="preserve"> </w:t>
      </w:r>
      <w:r>
        <w:rPr>
          <w:rFonts w:ascii="Arial" w:hAnsi="Arial" w:cs="Arial"/>
          <w:sz w:val="20"/>
          <w:szCs w:val="20"/>
        </w:rPr>
        <w:t xml:space="preserve">– Examination Processes, reference intervals </w:t>
      </w:r>
      <w:r w:rsidRPr="00FA68C7">
        <w:rPr>
          <w:rFonts w:ascii="Arial" w:hAnsi="Arial" w:cs="Arial"/>
          <w:sz w:val="20"/>
          <w:szCs w:val="20"/>
        </w:rPr>
        <w:t>are defined as the central interval, which includes 95% of the statistical distribution of results, observed in a sample (reference sample) randomly selected from a (reference) population of reference individuals. The health status of the</w:t>
      </w:r>
      <w:r>
        <w:rPr>
          <w:rFonts w:ascii="Arial" w:hAnsi="Arial" w:cs="Arial"/>
          <w:sz w:val="20"/>
          <w:szCs w:val="20"/>
        </w:rPr>
        <w:t>se individuals is well defined.</w:t>
      </w:r>
    </w:p>
    <w:p w14:paraId="1DAFF739" w14:textId="77777777" w:rsidR="000C0366" w:rsidRPr="00FA68C7" w:rsidRDefault="008C3930" w:rsidP="00AC4846">
      <w:pPr>
        <w:jc w:val="both"/>
        <w:rPr>
          <w:rFonts w:ascii="Arial" w:hAnsi="Arial" w:cs="Arial"/>
          <w:sz w:val="20"/>
          <w:szCs w:val="20"/>
        </w:rPr>
      </w:pPr>
      <w:r>
        <w:rPr>
          <w:rFonts w:ascii="Arial" w:hAnsi="Arial" w:cs="Arial"/>
          <w:sz w:val="20"/>
          <w:szCs w:val="20"/>
        </w:rPr>
        <w:t>R</w:t>
      </w:r>
      <w:r w:rsidR="000C0366" w:rsidRPr="00FA68C7">
        <w:rPr>
          <w:rFonts w:ascii="Arial" w:hAnsi="Arial" w:cs="Arial"/>
          <w:sz w:val="20"/>
          <w:szCs w:val="20"/>
        </w:rPr>
        <w:t>eference values for each Examination Procedure are:</w:t>
      </w:r>
    </w:p>
    <w:p w14:paraId="72088484" w14:textId="77777777" w:rsidR="000C0366" w:rsidRP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Defined</w:t>
      </w:r>
      <w:r w:rsidR="000C0366" w:rsidRPr="008C3930">
        <w:rPr>
          <w:rFonts w:ascii="Arial" w:hAnsi="Arial" w:cs="Arial"/>
          <w:sz w:val="20"/>
          <w:szCs w:val="20"/>
        </w:rPr>
        <w:t xml:space="preserve"> on each laboratory report,</w:t>
      </w:r>
    </w:p>
    <w:p w14:paraId="2B412E08" w14:textId="65BB5EDF" w:rsid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Provided</w:t>
      </w:r>
      <w:r w:rsidR="000C0366" w:rsidRPr="008C3930">
        <w:rPr>
          <w:rFonts w:ascii="Arial" w:hAnsi="Arial" w:cs="Arial"/>
          <w:sz w:val="20"/>
          <w:szCs w:val="20"/>
        </w:rPr>
        <w:t xml:space="preserve"> within the </w:t>
      </w:r>
      <w:r w:rsidRPr="008C3930">
        <w:rPr>
          <w:rFonts w:ascii="Arial" w:hAnsi="Arial" w:cs="Arial"/>
          <w:b/>
          <w:sz w:val="20"/>
          <w:szCs w:val="20"/>
        </w:rPr>
        <w:t>MF-CGEN-022</w:t>
      </w:r>
      <w:r w:rsidRPr="008C3930">
        <w:rPr>
          <w:rFonts w:ascii="Arial" w:hAnsi="Arial" w:cs="Arial"/>
          <w:sz w:val="20"/>
          <w:szCs w:val="20"/>
        </w:rPr>
        <w:t xml:space="preserve"> - </w:t>
      </w:r>
      <w:r w:rsidR="009D1A35">
        <w:rPr>
          <w:rFonts w:ascii="Arial" w:hAnsi="Arial" w:cs="Arial"/>
          <w:sz w:val="20"/>
          <w:szCs w:val="20"/>
        </w:rPr>
        <w:t>Service User Manual</w:t>
      </w:r>
    </w:p>
    <w:p w14:paraId="647333D1" w14:textId="77777777" w:rsidR="00110429" w:rsidRDefault="000C0366" w:rsidP="009C1FDC">
      <w:pPr>
        <w:pStyle w:val="ListParagraph"/>
        <w:numPr>
          <w:ilvl w:val="0"/>
          <w:numId w:val="23"/>
        </w:numPr>
        <w:jc w:val="both"/>
        <w:rPr>
          <w:rFonts w:ascii="Arial" w:hAnsi="Arial" w:cs="Arial"/>
          <w:sz w:val="20"/>
          <w:szCs w:val="20"/>
        </w:rPr>
      </w:pPr>
      <w:r w:rsidRPr="008C3930">
        <w:rPr>
          <w:rFonts w:ascii="Arial" w:hAnsi="Arial" w:cs="Arial"/>
          <w:sz w:val="20"/>
          <w:szCs w:val="20"/>
        </w:rPr>
        <w:t>Defined in individ</w:t>
      </w:r>
      <w:r w:rsidR="00110429">
        <w:rPr>
          <w:rFonts w:ascii="Arial" w:hAnsi="Arial" w:cs="Arial"/>
          <w:sz w:val="20"/>
          <w:szCs w:val="20"/>
        </w:rPr>
        <w:t>ual test Examination Procedures</w:t>
      </w:r>
      <w:r w:rsidR="00B93487">
        <w:rPr>
          <w:rFonts w:ascii="Arial" w:hAnsi="Arial" w:cs="Arial"/>
          <w:sz w:val="20"/>
          <w:szCs w:val="20"/>
        </w:rPr>
        <w:t xml:space="preserve"> (</w:t>
      </w:r>
      <w:r w:rsidR="00B93487" w:rsidRPr="00B93487">
        <w:rPr>
          <w:rFonts w:ascii="Arial" w:hAnsi="Arial" w:cs="Arial"/>
          <w:b/>
          <w:sz w:val="20"/>
          <w:szCs w:val="20"/>
        </w:rPr>
        <w:t>EP</w:t>
      </w:r>
      <w:r w:rsidR="00B93487">
        <w:rPr>
          <w:rFonts w:ascii="Arial" w:hAnsi="Arial" w:cs="Arial"/>
          <w:sz w:val="20"/>
          <w:szCs w:val="20"/>
        </w:rPr>
        <w:t>-XXX-XXX)</w:t>
      </w:r>
    </w:p>
    <w:p w14:paraId="7053C73F" w14:textId="77777777" w:rsidR="00110429" w:rsidRDefault="00110429" w:rsidP="009C1FDC">
      <w:pPr>
        <w:pStyle w:val="ListParagraph"/>
        <w:numPr>
          <w:ilvl w:val="0"/>
          <w:numId w:val="23"/>
        </w:numPr>
        <w:jc w:val="both"/>
        <w:rPr>
          <w:rFonts w:ascii="Arial" w:hAnsi="Arial" w:cs="Arial"/>
          <w:sz w:val="20"/>
          <w:szCs w:val="20"/>
        </w:rPr>
      </w:pPr>
      <w:r>
        <w:rPr>
          <w:rFonts w:ascii="Arial" w:hAnsi="Arial" w:cs="Arial"/>
          <w:sz w:val="20"/>
          <w:szCs w:val="20"/>
        </w:rPr>
        <w:t xml:space="preserve">Laboratory information documents </w:t>
      </w:r>
      <w:r w:rsidR="00B93487">
        <w:rPr>
          <w:rFonts w:ascii="Arial" w:hAnsi="Arial" w:cs="Arial"/>
          <w:sz w:val="20"/>
          <w:szCs w:val="20"/>
        </w:rPr>
        <w:t>(see below)</w:t>
      </w:r>
    </w:p>
    <w:p w14:paraId="7A24980A" w14:textId="65375E37" w:rsidR="00110429" w:rsidRPr="00110429" w:rsidRDefault="00110429" w:rsidP="00AC4846">
      <w:pPr>
        <w:jc w:val="both"/>
        <w:rPr>
          <w:rFonts w:ascii="Arial" w:hAnsi="Arial" w:cs="Arial"/>
          <w:sz w:val="20"/>
          <w:szCs w:val="20"/>
        </w:rPr>
      </w:pPr>
      <w:r>
        <w:rPr>
          <w:rFonts w:ascii="Arial" w:hAnsi="Arial" w:cs="Arial"/>
          <w:sz w:val="20"/>
          <w:szCs w:val="20"/>
        </w:rPr>
        <w:t>Reference value</w:t>
      </w:r>
      <w:r w:rsidR="00AC4846">
        <w:rPr>
          <w:rFonts w:ascii="Arial" w:hAnsi="Arial" w:cs="Arial"/>
          <w:sz w:val="20"/>
          <w:szCs w:val="20"/>
        </w:rPr>
        <w:t>s</w:t>
      </w:r>
      <w:r>
        <w:rPr>
          <w:rFonts w:ascii="Arial" w:hAnsi="Arial" w:cs="Arial"/>
          <w:sz w:val="20"/>
          <w:szCs w:val="20"/>
        </w:rPr>
        <w:t xml:space="preserve"> are review</w:t>
      </w:r>
      <w:r w:rsidR="00254D1A">
        <w:rPr>
          <w:rFonts w:ascii="Arial" w:hAnsi="Arial" w:cs="Arial"/>
          <w:sz w:val="20"/>
          <w:szCs w:val="20"/>
        </w:rPr>
        <w:t>ed</w:t>
      </w:r>
      <w:r>
        <w:rPr>
          <w:rFonts w:ascii="Arial" w:hAnsi="Arial" w:cs="Arial"/>
          <w:sz w:val="20"/>
          <w:szCs w:val="20"/>
        </w:rPr>
        <w:t xml:space="preserve"> by laboratory/medical team in response to document control cycle (</w:t>
      </w:r>
      <w:r w:rsidRPr="00110429">
        <w:rPr>
          <w:rFonts w:ascii="Arial" w:hAnsi="Arial" w:cs="Arial"/>
          <w:b/>
          <w:sz w:val="20"/>
          <w:szCs w:val="20"/>
        </w:rPr>
        <w:t>LI-CHAE-034</w:t>
      </w:r>
      <w:r>
        <w:rPr>
          <w:rFonts w:ascii="Arial" w:hAnsi="Arial" w:cs="Arial"/>
          <w:sz w:val="20"/>
          <w:szCs w:val="20"/>
        </w:rPr>
        <w:t xml:space="preserve"> – FBC Reference Ranges, </w:t>
      </w:r>
      <w:r w:rsidRPr="00110429">
        <w:rPr>
          <w:rFonts w:ascii="Arial" w:hAnsi="Arial" w:cs="Arial"/>
          <w:b/>
          <w:sz w:val="20"/>
          <w:szCs w:val="20"/>
        </w:rPr>
        <w:t>LI-CHAE-035</w:t>
      </w:r>
      <w:r>
        <w:rPr>
          <w:rFonts w:ascii="Arial" w:hAnsi="Arial" w:cs="Arial"/>
          <w:sz w:val="20"/>
          <w:szCs w:val="20"/>
        </w:rPr>
        <w:t xml:space="preserve"> - Coagulation Reference Ranges and Alarm Limits) and alteration to risk profile (</w:t>
      </w:r>
      <w:r w:rsidRPr="00110429">
        <w:rPr>
          <w:rFonts w:ascii="Arial" w:hAnsi="Arial" w:cs="Arial"/>
          <w:b/>
          <w:sz w:val="20"/>
          <w:szCs w:val="20"/>
        </w:rPr>
        <w:t>LP-CGEN-013</w:t>
      </w:r>
      <w:r>
        <w:rPr>
          <w:rFonts w:ascii="Arial" w:hAnsi="Arial" w:cs="Arial"/>
          <w:sz w:val="20"/>
          <w:szCs w:val="20"/>
        </w:rPr>
        <w:t xml:space="preserve"> – Clinical Risk Plan).</w:t>
      </w:r>
      <w:r w:rsidR="00B15241">
        <w:rPr>
          <w:rFonts w:ascii="Arial" w:hAnsi="Arial" w:cs="Arial"/>
          <w:sz w:val="20"/>
          <w:szCs w:val="20"/>
        </w:rPr>
        <w:t xml:space="preserve"> </w:t>
      </w:r>
      <w:r w:rsidR="009A4D42">
        <w:rPr>
          <w:rFonts w:ascii="Arial" w:hAnsi="Arial" w:cs="Arial"/>
          <w:sz w:val="20"/>
          <w:szCs w:val="20"/>
        </w:rPr>
        <w:t>Activities</w:t>
      </w:r>
      <w:r w:rsidR="00B15241">
        <w:rPr>
          <w:rFonts w:ascii="Arial" w:hAnsi="Arial" w:cs="Arial"/>
          <w:sz w:val="20"/>
          <w:szCs w:val="20"/>
        </w:rPr>
        <w:t xml:space="preserve"> to determine population suitability for reference ranges are recorded in </w:t>
      </w:r>
      <w:r w:rsidR="00B15241" w:rsidRPr="009A4D42">
        <w:rPr>
          <w:rFonts w:ascii="Arial" w:hAnsi="Arial" w:cs="Arial"/>
          <w:b/>
          <w:sz w:val="20"/>
          <w:szCs w:val="20"/>
        </w:rPr>
        <w:t>AUD244</w:t>
      </w:r>
      <w:r w:rsidR="00B15241">
        <w:rPr>
          <w:rFonts w:ascii="Arial" w:hAnsi="Arial" w:cs="Arial"/>
          <w:sz w:val="20"/>
          <w:szCs w:val="20"/>
        </w:rPr>
        <w:t xml:space="preserve"> </w:t>
      </w:r>
      <w:r w:rsidR="009A4D42">
        <w:rPr>
          <w:rFonts w:ascii="Arial" w:hAnsi="Arial" w:cs="Arial"/>
          <w:sz w:val="20"/>
          <w:szCs w:val="20"/>
        </w:rPr>
        <w:t>–</w:t>
      </w:r>
      <w:r w:rsidR="00B15241">
        <w:rPr>
          <w:rFonts w:ascii="Arial" w:hAnsi="Arial" w:cs="Arial"/>
          <w:sz w:val="20"/>
          <w:szCs w:val="20"/>
        </w:rPr>
        <w:t xml:space="preserve"> </w:t>
      </w:r>
      <w:r w:rsidR="009A4D42">
        <w:rPr>
          <w:rFonts w:ascii="Arial" w:hAnsi="Arial" w:cs="Arial"/>
          <w:sz w:val="20"/>
          <w:szCs w:val="20"/>
        </w:rPr>
        <w:t>Reference range review (FBC/Coagulation/ESR).</w:t>
      </w:r>
    </w:p>
    <w:p w14:paraId="05B53560" w14:textId="77777777" w:rsidR="000C0366" w:rsidRPr="00D730C2" w:rsidRDefault="000C0366" w:rsidP="00AC4846">
      <w:pPr>
        <w:ind w:left="720"/>
        <w:rPr>
          <w:rFonts w:ascii="Arial" w:hAnsi="Arial" w:cs="Arial"/>
          <w:sz w:val="20"/>
          <w:szCs w:val="20"/>
          <w:u w:val="single"/>
        </w:rPr>
      </w:pPr>
      <w:r w:rsidRPr="00D730C2">
        <w:rPr>
          <w:rFonts w:ascii="Arial" w:hAnsi="Arial" w:cs="Arial"/>
          <w:sz w:val="20"/>
          <w:szCs w:val="20"/>
          <w:u w:val="single"/>
        </w:rPr>
        <w:t>Documentation of Examination Procedures (</w:t>
      </w:r>
      <w:r w:rsidR="00D730C2">
        <w:rPr>
          <w:rFonts w:ascii="Arial" w:hAnsi="Arial" w:cs="Arial"/>
          <w:b/>
          <w:color w:val="0000FF"/>
          <w:sz w:val="20"/>
          <w:szCs w:val="20"/>
          <w:u w:val="single"/>
        </w:rPr>
        <w:t>ISO 7.3.6 a-f</w:t>
      </w:r>
      <w:r w:rsidRPr="00D730C2">
        <w:rPr>
          <w:rFonts w:ascii="Arial" w:hAnsi="Arial" w:cs="Arial"/>
          <w:sz w:val="20"/>
          <w:szCs w:val="20"/>
          <w:u w:val="single"/>
        </w:rPr>
        <w:t>)</w:t>
      </w:r>
    </w:p>
    <w:p w14:paraId="5C1215FB" w14:textId="77777777" w:rsidR="00D730C2" w:rsidRDefault="00D730C2" w:rsidP="00D730C2">
      <w:pPr>
        <w:jc w:val="both"/>
        <w:rPr>
          <w:rFonts w:ascii="Arial" w:hAnsi="Arial" w:cs="Arial"/>
          <w:sz w:val="20"/>
          <w:szCs w:val="20"/>
        </w:rPr>
      </w:pPr>
      <w:r w:rsidRPr="00D730C2">
        <w:rPr>
          <w:rFonts w:ascii="Arial" w:hAnsi="Arial" w:cs="Arial"/>
          <w:b/>
          <w:sz w:val="20"/>
          <w:szCs w:val="20"/>
        </w:rPr>
        <w:t>EP-CGEN-001</w:t>
      </w:r>
      <w:r>
        <w:rPr>
          <w:rFonts w:ascii="Arial" w:hAnsi="Arial" w:cs="Arial"/>
          <w:sz w:val="20"/>
          <w:szCs w:val="20"/>
        </w:rPr>
        <w:t xml:space="preserve"> – Examination Procedure Template is to record all examination procedures, ensure consistent application of activities and validity of results. </w:t>
      </w:r>
    </w:p>
    <w:p w14:paraId="00BD9C3B" w14:textId="77777777" w:rsidR="00D730C2" w:rsidRDefault="00D730C2" w:rsidP="00D730C2">
      <w:pPr>
        <w:jc w:val="both"/>
        <w:rPr>
          <w:rFonts w:ascii="Arial" w:hAnsi="Arial" w:cs="Arial"/>
          <w:sz w:val="20"/>
          <w:szCs w:val="20"/>
        </w:rPr>
      </w:pPr>
      <w:r>
        <w:rPr>
          <w:rFonts w:ascii="Arial" w:hAnsi="Arial" w:cs="Arial"/>
          <w:sz w:val="20"/>
          <w:szCs w:val="20"/>
        </w:rPr>
        <w:t xml:space="preserve">All examination procedure documentation (instructions, forms and records) are subject to document control procedures as described in </w:t>
      </w:r>
      <w:r w:rsidRPr="00D730C2">
        <w:rPr>
          <w:rFonts w:ascii="Arial" w:hAnsi="Arial" w:cs="Arial"/>
          <w:b/>
          <w:sz w:val="20"/>
          <w:szCs w:val="20"/>
        </w:rPr>
        <w:t>MP-CGEN-002</w:t>
      </w:r>
      <w:r>
        <w:rPr>
          <w:rFonts w:ascii="Arial" w:hAnsi="Arial" w:cs="Arial"/>
          <w:sz w:val="20"/>
          <w:szCs w:val="20"/>
        </w:rPr>
        <w:t xml:space="preserve"> - Document Control and </w:t>
      </w:r>
      <w:r w:rsidRPr="00D730C2">
        <w:rPr>
          <w:rFonts w:ascii="Arial" w:hAnsi="Arial" w:cs="Arial"/>
          <w:b/>
          <w:sz w:val="20"/>
          <w:szCs w:val="20"/>
        </w:rPr>
        <w:t>MP-CGEN-003</w:t>
      </w:r>
      <w:r>
        <w:rPr>
          <w:rFonts w:ascii="Arial" w:hAnsi="Arial" w:cs="Arial"/>
          <w:sz w:val="20"/>
          <w:szCs w:val="20"/>
        </w:rPr>
        <w:t xml:space="preserve"> - </w:t>
      </w:r>
      <w:r w:rsidRPr="00D730C2">
        <w:rPr>
          <w:rFonts w:ascii="Arial" w:hAnsi="Arial" w:cs="Arial"/>
          <w:sz w:val="20"/>
          <w:szCs w:val="20"/>
        </w:rPr>
        <w:t>QMS Documents &amp; Patholological Records - Storage, Retention &amp; Archive Policy</w:t>
      </w:r>
      <w:r>
        <w:rPr>
          <w:rFonts w:ascii="Arial" w:hAnsi="Arial" w:cs="Arial"/>
          <w:sz w:val="20"/>
          <w:szCs w:val="20"/>
        </w:rPr>
        <w:t>.</w:t>
      </w:r>
    </w:p>
    <w:p w14:paraId="754F60A3" w14:textId="0743B194" w:rsidR="001D0B52" w:rsidRDefault="001D0B52" w:rsidP="00D730C2">
      <w:pPr>
        <w:jc w:val="both"/>
        <w:rPr>
          <w:rFonts w:ascii="Arial" w:hAnsi="Arial" w:cs="Arial"/>
          <w:sz w:val="20"/>
          <w:szCs w:val="20"/>
        </w:rPr>
      </w:pPr>
      <w:r>
        <w:rPr>
          <w:rFonts w:ascii="Arial" w:hAnsi="Arial" w:cs="Arial"/>
          <w:sz w:val="20"/>
          <w:szCs w:val="20"/>
        </w:rPr>
        <w:t>Abbreviated information in documentation available at point of use (‘LI’’) clearly state</w:t>
      </w:r>
      <w:r w:rsidR="008A60E9">
        <w:rPr>
          <w:rFonts w:ascii="Arial" w:hAnsi="Arial" w:cs="Arial"/>
          <w:sz w:val="20"/>
          <w:szCs w:val="20"/>
        </w:rPr>
        <w:t>s the</w:t>
      </w:r>
      <w:r>
        <w:rPr>
          <w:rFonts w:ascii="Arial" w:hAnsi="Arial" w:cs="Arial"/>
          <w:sz w:val="20"/>
          <w:szCs w:val="20"/>
        </w:rPr>
        <w:t xml:space="preserve"> relationship to full written procedure within the LI document. </w:t>
      </w:r>
    </w:p>
    <w:p w14:paraId="5D4006B7" w14:textId="66025BB4" w:rsidR="001D0B52" w:rsidRPr="00FA68C7" w:rsidRDefault="001D0B52" w:rsidP="00D730C2">
      <w:pPr>
        <w:jc w:val="both"/>
        <w:rPr>
          <w:rFonts w:ascii="Arial" w:hAnsi="Arial" w:cs="Arial"/>
          <w:sz w:val="20"/>
          <w:szCs w:val="20"/>
        </w:rPr>
      </w:pPr>
      <w:r>
        <w:rPr>
          <w:rFonts w:ascii="Arial" w:hAnsi="Arial" w:cs="Arial"/>
          <w:sz w:val="20"/>
          <w:szCs w:val="20"/>
        </w:rPr>
        <w:t>Requirement</w:t>
      </w:r>
      <w:r w:rsidR="00254D1A">
        <w:rPr>
          <w:rFonts w:ascii="Arial" w:hAnsi="Arial" w:cs="Arial"/>
          <w:sz w:val="20"/>
          <w:szCs w:val="20"/>
        </w:rPr>
        <w:t xml:space="preserve"> for communication of change </w:t>
      </w:r>
      <w:r>
        <w:rPr>
          <w:rFonts w:ascii="Arial" w:hAnsi="Arial" w:cs="Arial"/>
          <w:sz w:val="20"/>
          <w:szCs w:val="20"/>
        </w:rPr>
        <w:t xml:space="preserve">in examination procedures to users is assessed as part of </w:t>
      </w:r>
      <w:r w:rsidRPr="001D0B52">
        <w:rPr>
          <w:rFonts w:ascii="Arial" w:hAnsi="Arial" w:cs="Arial"/>
          <w:b/>
          <w:sz w:val="20"/>
          <w:szCs w:val="20"/>
        </w:rPr>
        <w:t>MF-CGEN-007</w:t>
      </w:r>
      <w:r>
        <w:rPr>
          <w:rFonts w:ascii="Arial" w:hAnsi="Arial" w:cs="Arial"/>
          <w:sz w:val="20"/>
          <w:szCs w:val="20"/>
        </w:rPr>
        <w:t xml:space="preserve"> – Change Control Form. </w:t>
      </w:r>
    </w:p>
    <w:p w14:paraId="73A0A739" w14:textId="77777777" w:rsidR="001D0B52" w:rsidRPr="006F070D" w:rsidRDefault="009C28D2" w:rsidP="00AC4846">
      <w:pPr>
        <w:ind w:left="720"/>
        <w:rPr>
          <w:rFonts w:ascii="Arial" w:hAnsi="Arial" w:cs="Arial"/>
          <w:sz w:val="20"/>
          <w:szCs w:val="20"/>
          <w:u w:val="single"/>
        </w:rPr>
      </w:pPr>
      <w:r w:rsidRPr="00D730C2">
        <w:rPr>
          <w:rFonts w:ascii="Arial" w:hAnsi="Arial" w:cs="Arial"/>
          <w:sz w:val="20"/>
          <w:szCs w:val="20"/>
          <w:u w:val="single"/>
        </w:rPr>
        <w:t>Ensuring the Validity of examination results (</w:t>
      </w:r>
      <w:r w:rsidRPr="00D730C2">
        <w:rPr>
          <w:rFonts w:ascii="Arial" w:hAnsi="Arial" w:cs="Arial"/>
          <w:b/>
          <w:color w:val="0000FF"/>
          <w:sz w:val="20"/>
          <w:szCs w:val="20"/>
          <w:u w:val="single"/>
        </w:rPr>
        <w:t>ISO 7.3.7</w:t>
      </w:r>
      <w:r w:rsidRPr="00D730C2">
        <w:rPr>
          <w:rFonts w:ascii="Arial" w:hAnsi="Arial" w:cs="Arial"/>
          <w:sz w:val="20"/>
          <w:szCs w:val="20"/>
          <w:u w:val="single"/>
        </w:rPr>
        <w:t>)</w:t>
      </w:r>
    </w:p>
    <w:p w14:paraId="20FF05F8" w14:textId="77777777" w:rsidR="001D0B52" w:rsidRPr="00AC4846" w:rsidRDefault="001D0B52" w:rsidP="00AC4846">
      <w:pPr>
        <w:spacing w:line="240" w:lineRule="auto"/>
        <w:jc w:val="both"/>
        <w:rPr>
          <w:rFonts w:ascii="Arial" w:hAnsi="Arial" w:cs="Arial"/>
          <w:sz w:val="20"/>
          <w:szCs w:val="20"/>
          <w:u w:val="single"/>
          <w:lang w:eastAsia="en-GB"/>
        </w:rPr>
      </w:pPr>
      <w:r w:rsidRPr="00AC4846">
        <w:rPr>
          <w:rFonts w:ascii="Arial" w:hAnsi="Arial" w:cs="Arial"/>
          <w:sz w:val="20"/>
          <w:szCs w:val="20"/>
          <w:u w:val="single"/>
          <w:lang w:eastAsia="en-GB"/>
        </w:rPr>
        <w:t>General (</w:t>
      </w:r>
      <w:r w:rsidRPr="00AC4846">
        <w:rPr>
          <w:rFonts w:ascii="Arial" w:hAnsi="Arial" w:cs="Arial"/>
          <w:b/>
          <w:color w:val="0000FF"/>
          <w:sz w:val="20"/>
          <w:szCs w:val="20"/>
          <w:u w:val="single"/>
          <w:lang w:eastAsia="en-GB"/>
        </w:rPr>
        <w:t>ISO 7.3.7.1</w:t>
      </w:r>
      <w:r w:rsidRPr="00AC4846">
        <w:rPr>
          <w:rFonts w:ascii="Arial" w:hAnsi="Arial" w:cs="Arial"/>
          <w:sz w:val="20"/>
          <w:szCs w:val="20"/>
          <w:u w:val="single"/>
          <w:lang w:eastAsia="en-GB"/>
        </w:rPr>
        <w:t>)</w:t>
      </w:r>
    </w:p>
    <w:p w14:paraId="4129DF7B" w14:textId="77777777" w:rsidR="0000104C" w:rsidRDefault="0000104C" w:rsidP="0000104C">
      <w:pPr>
        <w:spacing w:line="240" w:lineRule="auto"/>
        <w:jc w:val="both"/>
        <w:rPr>
          <w:rFonts w:ascii="Arial" w:hAnsi="Arial" w:cs="Arial"/>
          <w:sz w:val="20"/>
          <w:szCs w:val="20"/>
          <w:lang w:eastAsia="en-GB"/>
        </w:rPr>
      </w:pPr>
      <w:r w:rsidRPr="0000104C">
        <w:rPr>
          <w:rFonts w:ascii="Arial" w:hAnsi="Arial" w:cs="Arial"/>
          <w:sz w:val="20"/>
          <w:szCs w:val="20"/>
          <w:lang w:eastAsia="en-GB"/>
        </w:rPr>
        <w:t xml:space="preserve">As further defined in the Departmental </w:t>
      </w:r>
      <w:r w:rsidR="001D0B52" w:rsidRPr="001D0B52">
        <w:rPr>
          <w:rFonts w:ascii="Arial" w:hAnsi="Arial" w:cs="Arial"/>
          <w:b/>
          <w:sz w:val="20"/>
          <w:szCs w:val="20"/>
          <w:lang w:eastAsia="en-GB"/>
        </w:rPr>
        <w:t>MP-CGEN-017</w:t>
      </w:r>
      <w:r w:rsidR="001D0B52">
        <w:rPr>
          <w:rFonts w:ascii="Arial" w:hAnsi="Arial" w:cs="Arial"/>
          <w:sz w:val="20"/>
          <w:szCs w:val="20"/>
          <w:lang w:eastAsia="en-GB"/>
        </w:rPr>
        <w:t xml:space="preserve"> </w:t>
      </w:r>
      <w:r w:rsidR="00790880">
        <w:rPr>
          <w:rFonts w:ascii="Arial" w:hAnsi="Arial" w:cs="Arial"/>
          <w:sz w:val="20"/>
          <w:szCs w:val="20"/>
          <w:lang w:eastAsia="en-GB"/>
        </w:rPr>
        <w:t>–</w:t>
      </w:r>
      <w:r w:rsidR="001D0B52">
        <w:rPr>
          <w:rFonts w:ascii="Arial" w:hAnsi="Arial" w:cs="Arial"/>
          <w:sz w:val="20"/>
          <w:szCs w:val="20"/>
          <w:lang w:eastAsia="en-GB"/>
        </w:rPr>
        <w:t xml:space="preserve"> </w:t>
      </w:r>
      <w:r w:rsidR="00790880">
        <w:rPr>
          <w:rFonts w:ascii="Arial" w:hAnsi="Arial" w:cs="Arial"/>
          <w:sz w:val="20"/>
          <w:szCs w:val="20"/>
          <w:lang w:eastAsia="en-GB"/>
        </w:rPr>
        <w:t xml:space="preserve">Policy and Procedures for </w:t>
      </w:r>
      <w:r w:rsidR="001D0B52">
        <w:rPr>
          <w:rFonts w:ascii="Arial" w:hAnsi="Arial" w:cs="Arial"/>
          <w:sz w:val="20"/>
          <w:szCs w:val="20"/>
          <w:lang w:eastAsia="en-GB"/>
        </w:rPr>
        <w:t>Quality Assurance defines the procedure for ensuring validity in results, including detection of trends/shifts and application of statistical analyses.</w:t>
      </w:r>
    </w:p>
    <w:p w14:paraId="4A6FB884" w14:textId="2C188336" w:rsidR="00865222" w:rsidRPr="0000104C" w:rsidRDefault="00865222" w:rsidP="00865222">
      <w:pPr>
        <w:jc w:val="both"/>
        <w:rPr>
          <w:rFonts w:ascii="Arial" w:hAnsi="Arial" w:cs="Arial"/>
          <w:sz w:val="20"/>
          <w:szCs w:val="20"/>
        </w:rPr>
      </w:pPr>
      <w:r w:rsidRPr="00865222">
        <w:rPr>
          <w:rFonts w:ascii="Arial" w:hAnsi="Arial" w:cs="Arial"/>
          <w:sz w:val="20"/>
          <w:szCs w:val="20"/>
        </w:rPr>
        <w:t xml:space="preserve">Assessment of ongoing validity of examination is determined via </w:t>
      </w:r>
      <w:r w:rsidRPr="00865222">
        <w:rPr>
          <w:rFonts w:ascii="Arial" w:hAnsi="Arial" w:cs="Arial"/>
          <w:b/>
          <w:bCs/>
          <w:sz w:val="20"/>
          <w:szCs w:val="20"/>
        </w:rPr>
        <w:t>MF-CGEN-006</w:t>
      </w:r>
      <w:r w:rsidRPr="00865222">
        <w:rPr>
          <w:rFonts w:ascii="Arial" w:hAnsi="Arial" w:cs="Arial"/>
          <w:sz w:val="20"/>
          <w:szCs w:val="20"/>
        </w:rPr>
        <w:t xml:space="preserve"> – Verification Master Plan. This details critical processes, equipment, facilities and systems, and procedures for recording when they were last verified and when re-verification (</w:t>
      </w:r>
      <w:r w:rsidR="00254D1A" w:rsidRPr="00254D1A">
        <w:rPr>
          <w:rFonts w:ascii="Arial" w:hAnsi="Arial" w:cs="Arial"/>
          <w:b/>
          <w:sz w:val="20"/>
          <w:szCs w:val="20"/>
        </w:rPr>
        <w:t>MF-CGEN-010</w:t>
      </w:r>
      <w:r w:rsidR="00254D1A">
        <w:rPr>
          <w:rFonts w:ascii="Arial" w:hAnsi="Arial" w:cs="Arial"/>
          <w:sz w:val="20"/>
          <w:szCs w:val="20"/>
        </w:rPr>
        <w:t xml:space="preserve"> – Performance Qualification Note (Re-verification Form)</w:t>
      </w:r>
      <w:r w:rsidRPr="00865222">
        <w:rPr>
          <w:rFonts w:ascii="Arial" w:hAnsi="Arial" w:cs="Arial"/>
          <w:sz w:val="20"/>
          <w:szCs w:val="20"/>
        </w:rPr>
        <w:t xml:space="preserve"> is due. </w:t>
      </w:r>
    </w:p>
    <w:p w14:paraId="5A7E49C4" w14:textId="77777777" w:rsidR="009C28D2" w:rsidRPr="001D0B52" w:rsidRDefault="001D0B52" w:rsidP="00AC4846">
      <w:pPr>
        <w:rPr>
          <w:rFonts w:ascii="Arial" w:hAnsi="Arial" w:cs="Arial"/>
          <w:sz w:val="20"/>
          <w:szCs w:val="20"/>
          <w:u w:val="single"/>
        </w:rPr>
      </w:pPr>
      <w:r w:rsidRPr="001D0B52">
        <w:rPr>
          <w:rFonts w:ascii="Arial" w:hAnsi="Arial" w:cs="Arial"/>
          <w:sz w:val="20"/>
          <w:szCs w:val="20"/>
          <w:u w:val="single"/>
        </w:rPr>
        <w:t>I</w:t>
      </w:r>
      <w:r w:rsidR="009C28D2" w:rsidRPr="001D0B52">
        <w:rPr>
          <w:rFonts w:ascii="Arial" w:hAnsi="Arial" w:cs="Arial"/>
          <w:sz w:val="20"/>
          <w:szCs w:val="20"/>
          <w:u w:val="single"/>
        </w:rPr>
        <w:t>nternal quality control (</w:t>
      </w:r>
      <w:r w:rsidR="009C28D2" w:rsidRPr="001D0B52">
        <w:rPr>
          <w:rFonts w:ascii="Arial" w:hAnsi="Arial" w:cs="Arial"/>
          <w:b/>
          <w:color w:val="0000FF"/>
          <w:sz w:val="20"/>
          <w:szCs w:val="20"/>
          <w:u w:val="single"/>
        </w:rPr>
        <w:t>ISO 7.3.7.2 a-g</w:t>
      </w:r>
      <w:r w:rsidR="009C28D2" w:rsidRPr="001D0B52">
        <w:rPr>
          <w:rFonts w:ascii="Arial" w:hAnsi="Arial" w:cs="Arial"/>
          <w:sz w:val="20"/>
          <w:szCs w:val="20"/>
          <w:u w:val="single"/>
        </w:rPr>
        <w:t>)</w:t>
      </w:r>
    </w:p>
    <w:p w14:paraId="022CE7DA" w14:textId="7D655C80" w:rsidR="0000104C" w:rsidRDefault="0000104C" w:rsidP="005F6B7A">
      <w:pPr>
        <w:jc w:val="both"/>
        <w:rPr>
          <w:rFonts w:ascii="Arial" w:hAnsi="Arial" w:cs="Arial"/>
          <w:sz w:val="20"/>
          <w:szCs w:val="20"/>
        </w:rPr>
      </w:pPr>
      <w:r w:rsidRPr="00790880">
        <w:rPr>
          <w:rFonts w:ascii="Arial" w:hAnsi="Arial" w:cs="Arial"/>
          <w:b/>
          <w:sz w:val="20"/>
          <w:szCs w:val="20"/>
        </w:rPr>
        <w:t>MP-CGEN-017</w:t>
      </w:r>
      <w:r w:rsidR="00790880">
        <w:rPr>
          <w:rFonts w:ascii="Arial" w:hAnsi="Arial" w:cs="Arial"/>
          <w:sz w:val="20"/>
          <w:szCs w:val="20"/>
        </w:rPr>
        <w:t xml:space="preserve"> – Policy and Procedures for Quality Assurance defined the internal quality cont</w:t>
      </w:r>
      <w:r w:rsidR="00254D1A">
        <w:rPr>
          <w:rFonts w:ascii="Arial" w:hAnsi="Arial" w:cs="Arial"/>
          <w:sz w:val="20"/>
          <w:szCs w:val="20"/>
        </w:rPr>
        <w:t>rol policy for the Department. Th</w:t>
      </w:r>
      <w:r w:rsidR="00790880">
        <w:rPr>
          <w:rFonts w:ascii="Arial" w:hAnsi="Arial" w:cs="Arial"/>
          <w:sz w:val="20"/>
          <w:szCs w:val="20"/>
        </w:rPr>
        <w:t>is defines:</w:t>
      </w:r>
    </w:p>
    <w:p w14:paraId="54D2582F"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 xml:space="preserve">Multilevel internal quality control is used pertinent to clinical decision </w:t>
      </w:r>
    </w:p>
    <w:p w14:paraId="696093A3"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Requirement for definition of internal quality control frequency for each examination</w:t>
      </w:r>
    </w:p>
    <w:p w14:paraId="43025A0E"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lastRenderedPageBreak/>
        <w:t>Requirement for</w:t>
      </w:r>
      <w:r w:rsidRPr="00790880">
        <w:rPr>
          <w:rFonts w:ascii="Arial" w:hAnsi="Arial" w:cs="Arial"/>
          <w:sz w:val="20"/>
          <w:szCs w:val="20"/>
        </w:rPr>
        <w:t xml:space="preserve"> internal quality control acceptance/rejection criteria for each examination</w:t>
      </w:r>
    </w:p>
    <w:p w14:paraId="6920133F" w14:textId="77777777" w:rsidR="00790880" w:rsidRP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Application of 3</w:t>
      </w:r>
      <w:r w:rsidRPr="00790880">
        <w:rPr>
          <w:rFonts w:ascii="Arial" w:hAnsi="Arial" w:cs="Arial"/>
          <w:sz w:val="20"/>
          <w:szCs w:val="20"/>
          <w:vertAlign w:val="superscript"/>
        </w:rPr>
        <w:t>rd</w:t>
      </w:r>
      <w:r>
        <w:rPr>
          <w:rFonts w:ascii="Arial" w:hAnsi="Arial" w:cs="Arial"/>
          <w:sz w:val="20"/>
          <w:szCs w:val="20"/>
        </w:rPr>
        <w:t xml:space="preserve"> party control material, where appropriate</w:t>
      </w:r>
    </w:p>
    <w:p w14:paraId="75C5BF8C" w14:textId="77777777" w:rsidR="006F070D" w:rsidRDefault="006016A5" w:rsidP="005F6B7A">
      <w:pPr>
        <w:jc w:val="both"/>
        <w:rPr>
          <w:rFonts w:ascii="Arial" w:hAnsi="Arial" w:cs="Arial"/>
          <w:sz w:val="20"/>
          <w:szCs w:val="20"/>
        </w:rPr>
      </w:pPr>
      <w:r>
        <w:rPr>
          <w:rFonts w:ascii="Arial" w:hAnsi="Arial" w:cs="Arial"/>
          <w:sz w:val="20"/>
          <w:szCs w:val="20"/>
        </w:rPr>
        <w:t xml:space="preserve">Where internal quality control material is not available and alternative approach is sought. </w:t>
      </w:r>
      <w:r w:rsidR="005F6B7A">
        <w:rPr>
          <w:rFonts w:ascii="Arial" w:hAnsi="Arial" w:cs="Arial"/>
          <w:b/>
          <w:sz w:val="20"/>
          <w:szCs w:val="20"/>
        </w:rPr>
        <w:t>EP-CGEN</w:t>
      </w:r>
      <w:r w:rsidR="005F6B7A" w:rsidRPr="005F6B7A">
        <w:rPr>
          <w:rFonts w:ascii="Arial" w:hAnsi="Arial" w:cs="Arial"/>
          <w:b/>
          <w:sz w:val="20"/>
          <w:szCs w:val="20"/>
        </w:rPr>
        <w:t>-001</w:t>
      </w:r>
      <w:r w:rsidR="005F6B7A">
        <w:rPr>
          <w:rFonts w:ascii="Arial" w:hAnsi="Arial" w:cs="Arial"/>
          <w:sz w:val="20"/>
          <w:szCs w:val="20"/>
        </w:rPr>
        <w:t xml:space="preserve"> – Examination Procedure Template </w:t>
      </w:r>
      <w:r>
        <w:rPr>
          <w:rFonts w:ascii="Arial" w:hAnsi="Arial" w:cs="Arial"/>
          <w:sz w:val="20"/>
          <w:szCs w:val="20"/>
        </w:rPr>
        <w:t xml:space="preserve">(part 8) </w:t>
      </w:r>
      <w:r w:rsidR="005F6B7A">
        <w:rPr>
          <w:rFonts w:ascii="Arial" w:hAnsi="Arial" w:cs="Arial"/>
          <w:sz w:val="20"/>
          <w:szCs w:val="20"/>
        </w:rPr>
        <w:t xml:space="preserve">ensures frequency/review of internal quality control data is </w:t>
      </w:r>
      <w:r>
        <w:rPr>
          <w:rFonts w:ascii="Arial" w:hAnsi="Arial" w:cs="Arial"/>
          <w:sz w:val="20"/>
          <w:szCs w:val="20"/>
        </w:rPr>
        <w:t xml:space="preserve">defined, </w:t>
      </w:r>
      <w:r w:rsidR="005F6B7A">
        <w:rPr>
          <w:rFonts w:ascii="Arial" w:hAnsi="Arial" w:cs="Arial"/>
          <w:sz w:val="20"/>
          <w:szCs w:val="20"/>
        </w:rPr>
        <w:t>regular and meaningful.</w:t>
      </w:r>
      <w:r>
        <w:rPr>
          <w:rFonts w:ascii="Arial" w:hAnsi="Arial" w:cs="Arial"/>
          <w:sz w:val="20"/>
          <w:szCs w:val="20"/>
        </w:rPr>
        <w:t xml:space="preserve"> </w:t>
      </w:r>
      <w:r w:rsidR="006F070D">
        <w:rPr>
          <w:rFonts w:ascii="Arial" w:hAnsi="Arial" w:cs="Arial"/>
          <w:sz w:val="20"/>
          <w:szCs w:val="20"/>
        </w:rPr>
        <w:t>Frequency of internal quality control is also assessed as part of risk control procedures (</w:t>
      </w:r>
      <w:r w:rsidR="006F070D" w:rsidRPr="006F070D">
        <w:rPr>
          <w:rFonts w:ascii="Arial" w:hAnsi="Arial" w:cs="Arial"/>
          <w:b/>
          <w:sz w:val="20"/>
          <w:szCs w:val="20"/>
        </w:rPr>
        <w:t>MF-CGEN-080</w:t>
      </w:r>
      <w:r w:rsidR="006F070D">
        <w:rPr>
          <w:rFonts w:ascii="Arial" w:hAnsi="Arial" w:cs="Arial"/>
          <w:sz w:val="20"/>
          <w:szCs w:val="20"/>
        </w:rPr>
        <w:t xml:space="preserve"> – Clinical Risk Assessment Template).</w:t>
      </w:r>
    </w:p>
    <w:p w14:paraId="5B07E497" w14:textId="77777777" w:rsidR="006F070D" w:rsidRDefault="006F070D" w:rsidP="005F6B7A">
      <w:pPr>
        <w:jc w:val="both"/>
        <w:rPr>
          <w:rFonts w:ascii="Arial" w:hAnsi="Arial" w:cs="Arial"/>
          <w:sz w:val="20"/>
          <w:szCs w:val="20"/>
        </w:rPr>
      </w:pPr>
      <w:r>
        <w:rPr>
          <w:rFonts w:ascii="Arial" w:hAnsi="Arial" w:cs="Arial"/>
          <w:sz w:val="20"/>
          <w:szCs w:val="20"/>
        </w:rPr>
        <w:t xml:space="preserve">Action required in event of internal quality control failure/appropriate corrective action is defined in </w:t>
      </w:r>
      <w:r w:rsidRPr="006016A5">
        <w:rPr>
          <w:rFonts w:ascii="Arial" w:hAnsi="Arial" w:cs="Arial"/>
          <w:b/>
          <w:sz w:val="20"/>
          <w:szCs w:val="20"/>
        </w:rPr>
        <w:t>EP-CGEN-001</w:t>
      </w:r>
      <w:r>
        <w:rPr>
          <w:rFonts w:ascii="Arial" w:hAnsi="Arial" w:cs="Arial"/>
          <w:sz w:val="20"/>
          <w:szCs w:val="20"/>
        </w:rPr>
        <w:t xml:space="preserve"> – Examination Procedure Template (part 8) for all examinations. </w:t>
      </w:r>
    </w:p>
    <w:p w14:paraId="0622A466" w14:textId="1A523B51" w:rsidR="00790880" w:rsidRDefault="00790880" w:rsidP="005F6B7A">
      <w:pPr>
        <w:jc w:val="both"/>
        <w:rPr>
          <w:rFonts w:ascii="Arial" w:hAnsi="Arial" w:cs="Arial"/>
          <w:sz w:val="20"/>
          <w:szCs w:val="20"/>
        </w:rPr>
      </w:pPr>
      <w:r>
        <w:rPr>
          <w:rFonts w:ascii="Arial" w:hAnsi="Arial" w:cs="Arial"/>
          <w:sz w:val="20"/>
          <w:szCs w:val="20"/>
        </w:rPr>
        <w:t xml:space="preserve">Monthly internal quality control data audit for detection trend/shift is defined in </w:t>
      </w:r>
      <w:r w:rsidRPr="00790880">
        <w:rPr>
          <w:rFonts w:ascii="Arial" w:hAnsi="Arial" w:cs="Arial"/>
          <w:b/>
          <w:sz w:val="20"/>
          <w:szCs w:val="20"/>
        </w:rPr>
        <w:t>MP-CGEN-017</w:t>
      </w:r>
      <w:r>
        <w:rPr>
          <w:rFonts w:ascii="Arial" w:hAnsi="Arial" w:cs="Arial"/>
          <w:sz w:val="20"/>
          <w:szCs w:val="20"/>
        </w:rPr>
        <w:t xml:space="preserve"> – Policy and procedure for Quality Assurance. Application of X-Bar-Mean </w:t>
      </w:r>
      <w:r w:rsidR="005F6B7A">
        <w:rPr>
          <w:rFonts w:ascii="Arial" w:hAnsi="Arial" w:cs="Arial"/>
          <w:sz w:val="20"/>
          <w:szCs w:val="20"/>
        </w:rPr>
        <w:t>principles</w:t>
      </w:r>
      <w:r>
        <w:rPr>
          <w:rFonts w:ascii="Arial" w:hAnsi="Arial" w:cs="Arial"/>
          <w:sz w:val="20"/>
          <w:szCs w:val="20"/>
        </w:rPr>
        <w:t xml:space="preserve"> is defined in </w:t>
      </w:r>
      <w:r w:rsidR="005F6B7A" w:rsidRPr="005F6B7A">
        <w:rPr>
          <w:rFonts w:ascii="Arial" w:hAnsi="Arial" w:cs="Arial"/>
          <w:b/>
          <w:sz w:val="20"/>
          <w:szCs w:val="20"/>
        </w:rPr>
        <w:t>LP-CHAE-004</w:t>
      </w:r>
      <w:r w:rsidR="005F6B7A">
        <w:rPr>
          <w:rFonts w:ascii="Arial" w:hAnsi="Arial" w:cs="Arial"/>
          <w:sz w:val="20"/>
          <w:szCs w:val="20"/>
        </w:rPr>
        <w:t xml:space="preserve"> – Sysmex IQC Limits and XbarM Control. </w:t>
      </w:r>
      <w:r w:rsidR="005F6B7A" w:rsidRPr="005F6B7A">
        <w:rPr>
          <w:rFonts w:ascii="Arial" w:hAnsi="Arial" w:cs="Arial"/>
          <w:b/>
          <w:sz w:val="20"/>
          <w:szCs w:val="20"/>
        </w:rPr>
        <w:t>LF-CHAE-027</w:t>
      </w:r>
      <w:r w:rsidR="005F6B7A">
        <w:rPr>
          <w:rFonts w:ascii="Arial" w:hAnsi="Arial" w:cs="Arial"/>
          <w:sz w:val="20"/>
          <w:szCs w:val="20"/>
        </w:rPr>
        <w:t xml:space="preserve"> - End if day QC – Drift Control – Haematology and </w:t>
      </w:r>
      <w:r w:rsidR="005F6B7A" w:rsidRPr="005F6B7A">
        <w:rPr>
          <w:rFonts w:ascii="Arial" w:hAnsi="Arial" w:cs="Arial"/>
          <w:b/>
          <w:sz w:val="20"/>
          <w:szCs w:val="20"/>
        </w:rPr>
        <w:t>LF-CHAE-028</w:t>
      </w:r>
      <w:r w:rsidR="005F6B7A">
        <w:rPr>
          <w:rFonts w:ascii="Arial" w:hAnsi="Arial" w:cs="Arial"/>
          <w:sz w:val="20"/>
          <w:szCs w:val="20"/>
        </w:rPr>
        <w:t xml:space="preserve"> – End of day QC – Drift Control – Coagulation is also applied, where appropriate. </w:t>
      </w:r>
    </w:p>
    <w:p w14:paraId="1CC74DFD" w14:textId="77777777" w:rsidR="006016A5" w:rsidRDefault="005F6B7A" w:rsidP="005F6B7A">
      <w:pPr>
        <w:jc w:val="both"/>
        <w:rPr>
          <w:rFonts w:ascii="Arial" w:hAnsi="Arial" w:cs="Arial"/>
          <w:sz w:val="20"/>
          <w:szCs w:val="20"/>
        </w:rPr>
      </w:pPr>
      <w:r w:rsidRPr="00790880">
        <w:rPr>
          <w:rFonts w:ascii="Arial" w:hAnsi="Arial" w:cs="Arial"/>
          <w:b/>
          <w:sz w:val="20"/>
          <w:szCs w:val="20"/>
        </w:rPr>
        <w:t>MF-CGEN-010</w:t>
      </w:r>
      <w:r>
        <w:rPr>
          <w:rFonts w:ascii="Arial" w:hAnsi="Arial" w:cs="Arial"/>
          <w:sz w:val="20"/>
          <w:szCs w:val="20"/>
        </w:rPr>
        <w:t xml:space="preserve"> – Performance Qualification Note (Re-verification form) ensures continued assessment of internal quality control material as ‘fit for use’. </w:t>
      </w:r>
    </w:p>
    <w:p w14:paraId="1D4AFE98" w14:textId="77777777" w:rsidR="009C28D2" w:rsidRPr="006F070D" w:rsidRDefault="009C28D2" w:rsidP="009C28D2">
      <w:pPr>
        <w:rPr>
          <w:rFonts w:ascii="Arial" w:hAnsi="Arial" w:cs="Arial"/>
          <w:sz w:val="20"/>
          <w:szCs w:val="20"/>
          <w:u w:val="single"/>
        </w:rPr>
      </w:pPr>
      <w:r w:rsidRPr="006F070D">
        <w:rPr>
          <w:rFonts w:ascii="Arial" w:hAnsi="Arial" w:cs="Arial"/>
          <w:sz w:val="20"/>
          <w:szCs w:val="20"/>
          <w:u w:val="single"/>
        </w:rPr>
        <w:t>External quality assessment (</w:t>
      </w:r>
      <w:r w:rsidRPr="006F070D">
        <w:rPr>
          <w:rFonts w:ascii="Arial" w:hAnsi="Arial" w:cs="Arial"/>
          <w:b/>
          <w:color w:val="0000FF"/>
          <w:sz w:val="20"/>
          <w:szCs w:val="20"/>
          <w:u w:val="single"/>
        </w:rPr>
        <w:t>ISO 7.3.7.3 a-i</w:t>
      </w:r>
      <w:r w:rsidRPr="006F070D">
        <w:rPr>
          <w:rFonts w:ascii="Arial" w:hAnsi="Arial" w:cs="Arial"/>
          <w:sz w:val="20"/>
          <w:szCs w:val="20"/>
          <w:u w:val="single"/>
        </w:rPr>
        <w:t>)</w:t>
      </w:r>
    </w:p>
    <w:p w14:paraId="187FFB12" w14:textId="3E85B8D7" w:rsidR="0000104C"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 defined in </w:t>
      </w:r>
      <w:r w:rsidRPr="006F070D">
        <w:rPr>
          <w:rFonts w:ascii="Arial" w:hAnsi="Arial" w:cs="Arial"/>
          <w:b/>
          <w:sz w:val="20"/>
          <w:szCs w:val="20"/>
          <w:lang w:eastAsia="en-GB"/>
        </w:rPr>
        <w:t>MP-CGEN-007</w:t>
      </w:r>
      <w:r>
        <w:rPr>
          <w:rFonts w:ascii="Arial" w:hAnsi="Arial" w:cs="Arial"/>
          <w:sz w:val="20"/>
          <w:szCs w:val="20"/>
          <w:lang w:eastAsia="en-GB"/>
        </w:rPr>
        <w:t xml:space="preserve"> – Quality Policy </w:t>
      </w:r>
      <w:r w:rsidR="00254D1A">
        <w:rPr>
          <w:rFonts w:ascii="Arial" w:hAnsi="Arial" w:cs="Arial"/>
          <w:sz w:val="20"/>
          <w:szCs w:val="20"/>
          <w:lang w:eastAsia="en-GB"/>
        </w:rPr>
        <w:t>(</w:t>
      </w:r>
      <w:hyperlink w:anchor="_Appendix_B" w:history="1">
        <w:r w:rsidR="00254D1A" w:rsidRPr="00254D1A">
          <w:rPr>
            <w:rStyle w:val="Hyperlink"/>
            <w:rFonts w:ascii="Arial" w:hAnsi="Arial" w:cs="Arial"/>
            <w:sz w:val="20"/>
            <w:szCs w:val="20"/>
            <w:lang w:eastAsia="en-GB"/>
          </w:rPr>
          <w:t>Appendix B</w:t>
        </w:r>
      </w:hyperlink>
      <w:r w:rsidR="00254D1A">
        <w:rPr>
          <w:rFonts w:ascii="Arial" w:hAnsi="Arial" w:cs="Arial"/>
          <w:sz w:val="20"/>
          <w:szCs w:val="20"/>
          <w:lang w:eastAsia="en-GB"/>
        </w:rPr>
        <w:t xml:space="preserve">) </w:t>
      </w:r>
      <w:r>
        <w:rPr>
          <w:rFonts w:ascii="Arial" w:hAnsi="Arial" w:cs="Arial"/>
          <w:sz w:val="20"/>
          <w:szCs w:val="20"/>
          <w:lang w:eastAsia="en-GB"/>
        </w:rPr>
        <w:t>the Department shall participate in external quality assurance schemes (proficiency testing)</w:t>
      </w:r>
      <w:r w:rsidR="002B4E70">
        <w:rPr>
          <w:rFonts w:ascii="Arial" w:hAnsi="Arial" w:cs="Arial"/>
          <w:sz w:val="20"/>
          <w:szCs w:val="20"/>
          <w:lang w:eastAsia="en-GB"/>
        </w:rPr>
        <w:t>, where</w:t>
      </w:r>
      <w:r>
        <w:rPr>
          <w:rFonts w:ascii="Arial" w:hAnsi="Arial" w:cs="Arial"/>
          <w:sz w:val="20"/>
          <w:szCs w:val="20"/>
          <w:lang w:eastAsia="en-GB"/>
        </w:rPr>
        <w:t xml:space="preserve"> schemes are available, for all examinations.</w:t>
      </w:r>
      <w:r w:rsidR="00713012">
        <w:rPr>
          <w:rFonts w:ascii="Arial" w:hAnsi="Arial" w:cs="Arial"/>
          <w:sz w:val="20"/>
          <w:szCs w:val="20"/>
          <w:lang w:eastAsia="en-GB"/>
        </w:rPr>
        <w:t xml:space="preserve"> A register of all EQA schemes is recorded in the below documentation:</w:t>
      </w:r>
    </w:p>
    <w:p w14:paraId="42C6D796" w14:textId="77777777" w:rsidR="00713012" w:rsidRDefault="00713012" w:rsidP="006F070D">
      <w:pPr>
        <w:autoSpaceDE w:val="0"/>
        <w:autoSpaceDN w:val="0"/>
        <w:adjustRightInd w:val="0"/>
        <w:spacing w:after="0" w:line="240" w:lineRule="auto"/>
        <w:jc w:val="both"/>
        <w:rPr>
          <w:rFonts w:ascii="Arial" w:hAnsi="Arial" w:cs="Arial"/>
          <w:sz w:val="20"/>
          <w:szCs w:val="20"/>
          <w:lang w:eastAsia="en-GB"/>
        </w:rPr>
      </w:pPr>
    </w:p>
    <w:p w14:paraId="40E0A66D" w14:textId="77777777" w:rsid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QF-CGEN-017</w:t>
      </w:r>
      <w:r>
        <w:rPr>
          <w:rFonts w:ascii="Arial" w:hAnsi="Arial" w:cs="Arial"/>
          <w:sz w:val="20"/>
          <w:szCs w:val="20"/>
          <w:lang w:eastAsia="en-GB"/>
        </w:rPr>
        <w:t xml:space="preserve"> – EQA Register</w:t>
      </w:r>
    </w:p>
    <w:p w14:paraId="4B5474D0" w14:textId="77777777" w:rsidR="00713012" w:rsidRP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QF-CGEN-018</w:t>
      </w:r>
      <w:r>
        <w:rPr>
          <w:rFonts w:ascii="Arial" w:hAnsi="Arial" w:cs="Arial"/>
          <w:sz w:val="20"/>
          <w:szCs w:val="20"/>
          <w:lang w:eastAsia="en-GB"/>
        </w:rPr>
        <w:t xml:space="preserve"> – POCT EQA Reregister</w:t>
      </w:r>
    </w:p>
    <w:p w14:paraId="6E1831B3" w14:textId="77777777" w:rsidR="006F070D" w:rsidRDefault="006F070D" w:rsidP="006F070D">
      <w:pPr>
        <w:autoSpaceDE w:val="0"/>
        <w:autoSpaceDN w:val="0"/>
        <w:adjustRightInd w:val="0"/>
        <w:spacing w:after="0" w:line="240" w:lineRule="auto"/>
        <w:jc w:val="both"/>
        <w:rPr>
          <w:rFonts w:ascii="Arial" w:hAnsi="Arial" w:cs="Arial"/>
          <w:sz w:val="20"/>
          <w:szCs w:val="20"/>
          <w:lang w:eastAsia="en-GB"/>
        </w:rPr>
      </w:pPr>
    </w:p>
    <w:p w14:paraId="6814EB82" w14:textId="1D723662" w:rsidR="006F070D"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Procedures for enrolment, participation and performance in EQA is defined in </w:t>
      </w:r>
      <w:r w:rsidRPr="002B4E70">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54E11D2A"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57E628F9"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Assessment of scheme suitability is performed via </w:t>
      </w:r>
      <w:r w:rsidRPr="00530E5F">
        <w:rPr>
          <w:rFonts w:ascii="Arial" w:hAnsi="Arial" w:cs="Arial"/>
          <w:b/>
          <w:sz w:val="20"/>
          <w:szCs w:val="20"/>
          <w:lang w:eastAsia="en-GB"/>
        </w:rPr>
        <w:t>QF-CGEN-059</w:t>
      </w:r>
      <w:r>
        <w:rPr>
          <w:rFonts w:ascii="Arial" w:hAnsi="Arial" w:cs="Arial"/>
          <w:sz w:val="20"/>
          <w:szCs w:val="20"/>
          <w:lang w:eastAsia="en-GB"/>
        </w:rPr>
        <w:t xml:space="preserve"> – EQA annual Summary Form. This includes assessment of level and frequency of EQA and providers compliance with BS EN ISO 17043. </w:t>
      </w:r>
    </w:p>
    <w:p w14:paraId="31126E5D"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672744E6" w14:textId="40B091C6"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Where EQA schemes are not available a suitable alternative shall be used (</w:t>
      </w:r>
      <w:r w:rsidRPr="00530E5F">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2DE403A5" w14:textId="77777777" w:rsidR="006F070D" w:rsidRPr="0000104C" w:rsidRDefault="006F070D" w:rsidP="006F070D">
      <w:pPr>
        <w:autoSpaceDE w:val="0"/>
        <w:autoSpaceDN w:val="0"/>
        <w:adjustRightInd w:val="0"/>
        <w:spacing w:after="0" w:line="240" w:lineRule="auto"/>
        <w:jc w:val="both"/>
        <w:rPr>
          <w:rFonts w:ascii="Arial" w:hAnsi="Arial" w:cs="Arial"/>
          <w:sz w:val="20"/>
          <w:szCs w:val="20"/>
          <w:lang w:eastAsia="en-GB"/>
        </w:rPr>
      </w:pPr>
    </w:p>
    <w:p w14:paraId="1323C8A3" w14:textId="43A6AB89" w:rsidR="0000104C" w:rsidRDefault="00530E5F" w:rsidP="00530E5F">
      <w:pPr>
        <w:spacing w:line="240" w:lineRule="auto"/>
        <w:jc w:val="both"/>
        <w:rPr>
          <w:rFonts w:ascii="Arial" w:hAnsi="Arial" w:cs="Arial"/>
          <w:sz w:val="20"/>
          <w:szCs w:val="20"/>
          <w:lang w:eastAsia="en-GB"/>
        </w:rPr>
      </w:pPr>
      <w:r>
        <w:rPr>
          <w:rFonts w:ascii="Arial" w:hAnsi="Arial" w:cs="Arial"/>
          <w:sz w:val="20"/>
          <w:szCs w:val="20"/>
        </w:rPr>
        <w:t xml:space="preserve">EQA data is reviewed using </w:t>
      </w:r>
      <w:r w:rsidRPr="00530E5F">
        <w:rPr>
          <w:rFonts w:ascii="Arial" w:hAnsi="Arial" w:cs="Arial"/>
          <w:b/>
          <w:sz w:val="20"/>
          <w:szCs w:val="20"/>
        </w:rPr>
        <w:t>QF-CGEN-016</w:t>
      </w:r>
      <w:r>
        <w:rPr>
          <w:rFonts w:ascii="Arial" w:hAnsi="Arial" w:cs="Arial"/>
          <w:sz w:val="20"/>
          <w:szCs w:val="20"/>
        </w:rPr>
        <w:t xml:space="preserve"> - EQA Results Summary Report Form (LAB STAFF) ensuring assessment against acceptability criteria defined in </w:t>
      </w:r>
      <w:r w:rsidRPr="00530E5F">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0476CFF2" w14:textId="77777777" w:rsidR="00530E5F" w:rsidRPr="0000104C" w:rsidRDefault="00437D08" w:rsidP="00530E5F">
      <w:pPr>
        <w:spacing w:line="240" w:lineRule="auto"/>
        <w:jc w:val="both"/>
        <w:rPr>
          <w:rFonts w:ascii="Arial" w:hAnsi="Arial" w:cs="Arial"/>
          <w:sz w:val="20"/>
          <w:szCs w:val="20"/>
        </w:rPr>
      </w:pPr>
      <w:r>
        <w:rPr>
          <w:rFonts w:ascii="Arial" w:hAnsi="Arial" w:cs="Arial"/>
          <w:sz w:val="20"/>
          <w:szCs w:val="20"/>
          <w:lang w:eastAsia="en-GB"/>
        </w:rPr>
        <w:t>‘Out with</w:t>
      </w:r>
      <w:r w:rsidR="00530E5F">
        <w:rPr>
          <w:rFonts w:ascii="Arial" w:hAnsi="Arial" w:cs="Arial"/>
          <w:sz w:val="20"/>
          <w:szCs w:val="20"/>
          <w:lang w:eastAsia="en-GB"/>
        </w:rPr>
        <w:t xml:space="preserve"> consensus</w:t>
      </w:r>
      <w:r>
        <w:rPr>
          <w:rFonts w:ascii="Arial" w:hAnsi="Arial" w:cs="Arial"/>
          <w:sz w:val="20"/>
          <w:szCs w:val="20"/>
          <w:lang w:eastAsia="en-GB"/>
        </w:rPr>
        <w:t>’</w:t>
      </w:r>
      <w:r w:rsidR="00530E5F">
        <w:rPr>
          <w:rFonts w:ascii="Arial" w:hAnsi="Arial" w:cs="Arial"/>
          <w:sz w:val="20"/>
          <w:szCs w:val="20"/>
          <w:lang w:eastAsia="en-GB"/>
        </w:rPr>
        <w:t xml:space="preserve"> results are managed via non-conformance procedures as defined in </w:t>
      </w:r>
      <w:r w:rsidR="00530E5F" w:rsidRPr="00530E5F">
        <w:rPr>
          <w:rFonts w:ascii="Arial" w:hAnsi="Arial" w:cs="Arial"/>
          <w:b/>
          <w:sz w:val="20"/>
          <w:szCs w:val="20"/>
          <w:lang w:eastAsia="en-GB"/>
        </w:rPr>
        <w:t>MP-CGEN-005</w:t>
      </w:r>
      <w:r w:rsidR="00530E5F">
        <w:rPr>
          <w:rFonts w:ascii="Arial" w:hAnsi="Arial" w:cs="Arial"/>
          <w:sz w:val="20"/>
          <w:szCs w:val="20"/>
          <w:lang w:eastAsia="en-GB"/>
        </w:rPr>
        <w:t xml:space="preserve"> – Incident and Risk Management. Assessment of release of non-conforming work and requirement for appropriate remedial action is prompted via standard non-conformance template, as described in </w:t>
      </w:r>
      <w:r w:rsidR="00530E5F" w:rsidRPr="00530E5F">
        <w:rPr>
          <w:rFonts w:ascii="Arial" w:hAnsi="Arial" w:cs="Arial"/>
          <w:b/>
          <w:sz w:val="20"/>
          <w:szCs w:val="20"/>
          <w:lang w:eastAsia="en-GB"/>
        </w:rPr>
        <w:t>MI-CGEN-021</w:t>
      </w:r>
      <w:r w:rsidR="00530E5F">
        <w:rPr>
          <w:rFonts w:ascii="Arial" w:hAnsi="Arial" w:cs="Arial"/>
          <w:sz w:val="20"/>
          <w:szCs w:val="20"/>
          <w:lang w:eastAsia="en-GB"/>
        </w:rPr>
        <w:t xml:space="preserve"> – Using Q-Pulse – Non-conformance module. </w:t>
      </w:r>
    </w:p>
    <w:p w14:paraId="2356CAFF" w14:textId="77777777" w:rsidR="000C0366" w:rsidRPr="00713012" w:rsidRDefault="009C28D2" w:rsidP="000C0366">
      <w:pPr>
        <w:rPr>
          <w:rFonts w:ascii="Arial" w:hAnsi="Arial" w:cs="Arial"/>
          <w:sz w:val="20"/>
          <w:szCs w:val="20"/>
          <w:u w:val="single"/>
        </w:rPr>
      </w:pPr>
      <w:r w:rsidRPr="00713012">
        <w:rPr>
          <w:rFonts w:ascii="Arial" w:hAnsi="Arial" w:cs="Arial"/>
          <w:sz w:val="20"/>
          <w:szCs w:val="20"/>
          <w:u w:val="single"/>
        </w:rPr>
        <w:t>Comparability of examination results (</w:t>
      </w:r>
      <w:r w:rsidRPr="00713012">
        <w:rPr>
          <w:rFonts w:ascii="Arial" w:hAnsi="Arial" w:cs="Arial"/>
          <w:b/>
          <w:color w:val="0000FF"/>
          <w:sz w:val="20"/>
          <w:szCs w:val="20"/>
          <w:u w:val="single"/>
        </w:rPr>
        <w:t>7.3.7.4 a-e</w:t>
      </w:r>
      <w:r w:rsidRPr="00713012">
        <w:rPr>
          <w:rFonts w:ascii="Arial" w:hAnsi="Arial" w:cs="Arial"/>
          <w:sz w:val="20"/>
          <w:szCs w:val="20"/>
          <w:u w:val="single"/>
        </w:rPr>
        <w:t>)</w:t>
      </w:r>
    </w:p>
    <w:p w14:paraId="699A0994" w14:textId="77777777" w:rsidR="0000104C" w:rsidRDefault="0000104C" w:rsidP="0000104C">
      <w:p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 xml:space="preserve">Procedures for Examination Results describes </w:t>
      </w:r>
      <w:r w:rsidRPr="0000104C">
        <w:rPr>
          <w:rFonts w:ascii="Arial" w:hAnsi="Arial" w:cs="Arial"/>
          <w:sz w:val="20"/>
          <w:szCs w:val="20"/>
          <w:lang w:eastAsia="en-GB"/>
        </w:rPr>
        <w:t>cross-site comparability studies, used to identify:</w:t>
      </w:r>
    </w:p>
    <w:p w14:paraId="62431CDC" w14:textId="77777777" w:rsidR="00713012" w:rsidRPr="0000104C" w:rsidRDefault="00713012" w:rsidP="0000104C">
      <w:pPr>
        <w:autoSpaceDE w:val="0"/>
        <w:autoSpaceDN w:val="0"/>
        <w:adjustRightInd w:val="0"/>
        <w:spacing w:after="0" w:line="240" w:lineRule="auto"/>
        <w:jc w:val="both"/>
        <w:rPr>
          <w:rFonts w:ascii="Arial" w:hAnsi="Arial" w:cs="Arial"/>
          <w:sz w:val="20"/>
          <w:szCs w:val="20"/>
          <w:lang w:eastAsia="en-GB"/>
        </w:rPr>
      </w:pPr>
    </w:p>
    <w:p w14:paraId="0FB998DB"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where different testing systems are used, i.e. comparison of results from different analyser systems (e.g. FBC using XS Analyser versus XT Analyser System).</w:t>
      </w:r>
    </w:p>
    <w:p w14:paraId="508C29B6"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using identical testing systems, i.e. where different hospital sites use the same equipment.</w:t>
      </w:r>
    </w:p>
    <w:p w14:paraId="3009E057" w14:textId="541EA798" w:rsidR="0000104C" w:rsidRPr="009231C7" w:rsidRDefault="0000104C" w:rsidP="009231C7">
      <w:pPr>
        <w:tabs>
          <w:tab w:val="num" w:pos="720"/>
        </w:tabs>
        <w:spacing w:after="120" w:line="240" w:lineRule="auto"/>
        <w:jc w:val="both"/>
        <w:rPr>
          <w:rFonts w:ascii="Arial" w:hAnsi="Arial" w:cs="Arial"/>
          <w:sz w:val="20"/>
          <w:szCs w:val="20"/>
        </w:rPr>
      </w:pPr>
      <w:r w:rsidRPr="0000104C">
        <w:rPr>
          <w:rFonts w:ascii="Arial" w:hAnsi="Arial" w:cs="Arial"/>
          <w:sz w:val="20"/>
          <w:szCs w:val="20"/>
        </w:rPr>
        <w:t xml:space="preserve">As further defined in </w:t>
      </w:r>
      <w:r w:rsidR="00713012"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Procedures for Examination Results</w:t>
      </w:r>
      <w:r w:rsidRPr="0000104C">
        <w:rPr>
          <w:rFonts w:ascii="Arial" w:hAnsi="Arial" w:cs="Arial"/>
          <w:sz w:val="20"/>
          <w:szCs w:val="20"/>
          <w:lang w:eastAsia="en-GB"/>
        </w:rPr>
        <w:t xml:space="preserve">, the Department operates systems to </w:t>
      </w:r>
      <w:r w:rsidRPr="0000104C">
        <w:rPr>
          <w:rFonts w:ascii="Arial" w:hAnsi="Arial" w:cs="Arial"/>
          <w:sz w:val="20"/>
          <w:szCs w:val="20"/>
        </w:rPr>
        <w:t xml:space="preserve">document, record and, as appropriate, expeditiously act upon results </w:t>
      </w:r>
      <w:r w:rsidR="00254D1A">
        <w:rPr>
          <w:rFonts w:ascii="Arial" w:hAnsi="Arial" w:cs="Arial"/>
          <w:sz w:val="20"/>
          <w:szCs w:val="20"/>
        </w:rPr>
        <w:t>from the comparisons performed.</w:t>
      </w:r>
    </w:p>
    <w:p w14:paraId="23C2A403" w14:textId="1041C7A0" w:rsidR="00B45E64" w:rsidRDefault="00E12284" w:rsidP="00730DF9">
      <w:pPr>
        <w:pStyle w:val="Heading2"/>
        <w:numPr>
          <w:ilvl w:val="1"/>
          <w:numId w:val="1"/>
        </w:numPr>
        <w:jc w:val="both"/>
      </w:pPr>
      <w:bookmarkStart w:id="164" w:name="_Toc227749788"/>
      <w:r w:rsidRPr="00E12284">
        <w:lastRenderedPageBreak/>
        <w:t>Post-examination processes</w:t>
      </w:r>
      <w:r w:rsidR="0031458F">
        <w:t xml:space="preserve"> (</w:t>
      </w:r>
      <w:r w:rsidR="0031458F" w:rsidRPr="0031458F">
        <w:rPr>
          <w:color w:val="0000FF"/>
        </w:rPr>
        <w:t>ISO 7.4</w:t>
      </w:r>
      <w:r w:rsidR="0031458F">
        <w:t>)</w:t>
      </w:r>
      <w:bookmarkEnd w:id="164"/>
    </w:p>
    <w:p w14:paraId="79912EC1" w14:textId="43EE6EF2" w:rsidR="00F67887" w:rsidRPr="00F67887" w:rsidRDefault="000C0366" w:rsidP="00F67887">
      <w:pPr>
        <w:spacing w:line="240" w:lineRule="auto"/>
        <w:jc w:val="both"/>
        <w:rPr>
          <w:rFonts w:ascii="Arial" w:hAnsi="Arial" w:cs="Arial"/>
          <w:sz w:val="20"/>
          <w:szCs w:val="20"/>
        </w:rPr>
      </w:pPr>
      <w:r w:rsidRPr="00FF0A68">
        <w:rPr>
          <w:rFonts w:ascii="Arial" w:hAnsi="Arial" w:cs="Arial"/>
          <w:sz w:val="20"/>
          <w:szCs w:val="20"/>
        </w:rPr>
        <w:t xml:space="preserve">Departmental policy and procedures in relation </w:t>
      </w:r>
      <w:r w:rsidR="0031458F">
        <w:rPr>
          <w:rFonts w:ascii="Arial" w:hAnsi="Arial" w:cs="Arial"/>
          <w:sz w:val="20"/>
          <w:szCs w:val="20"/>
        </w:rPr>
        <w:t>post examination phase is detailed to in</w:t>
      </w:r>
      <w:r w:rsidRPr="00FF0A68">
        <w:rPr>
          <w:rFonts w:ascii="Arial" w:hAnsi="Arial" w:cs="Arial"/>
          <w:sz w:val="20"/>
          <w:szCs w:val="20"/>
        </w:rPr>
        <w:t xml:space="preserve"> </w:t>
      </w:r>
      <w:r w:rsidR="0031458F" w:rsidRPr="0031458F">
        <w:rPr>
          <w:rFonts w:ascii="Arial" w:hAnsi="Arial" w:cs="Arial"/>
          <w:b/>
          <w:sz w:val="20"/>
          <w:szCs w:val="20"/>
        </w:rPr>
        <w:t>MP-CGEN-022</w:t>
      </w:r>
      <w:r w:rsidR="0031458F">
        <w:rPr>
          <w:rFonts w:ascii="Arial" w:hAnsi="Arial" w:cs="Arial"/>
          <w:sz w:val="20"/>
          <w:szCs w:val="20"/>
        </w:rPr>
        <w:t xml:space="preserve"> - </w:t>
      </w:r>
      <w:r w:rsidRPr="00FF0A68">
        <w:rPr>
          <w:rFonts w:ascii="Arial" w:hAnsi="Arial" w:cs="Arial"/>
          <w:sz w:val="20"/>
          <w:szCs w:val="20"/>
        </w:rPr>
        <w:t xml:space="preserve">Post-Examination </w:t>
      </w:r>
      <w:r w:rsidR="0031458F">
        <w:rPr>
          <w:rFonts w:ascii="Arial" w:hAnsi="Arial" w:cs="Arial"/>
          <w:sz w:val="20"/>
          <w:szCs w:val="20"/>
        </w:rPr>
        <w:t>Processes.</w:t>
      </w:r>
      <w:r w:rsidR="00F67887">
        <w:rPr>
          <w:rFonts w:ascii="Arial" w:hAnsi="Arial" w:cs="Arial"/>
          <w:sz w:val="20"/>
          <w:szCs w:val="20"/>
        </w:rPr>
        <w:t xml:space="preserve"> </w:t>
      </w:r>
      <w:r w:rsidR="00F67887">
        <w:rPr>
          <w:rFonts w:ascii="Arial" w:hAnsi="Arial" w:cs="Arial"/>
          <w:sz w:val="20"/>
          <w:szCs w:val="20"/>
          <w:lang w:eastAsia="en-GB"/>
        </w:rPr>
        <w:t>P</w:t>
      </w:r>
      <w:r w:rsidR="00F67887" w:rsidRPr="00FF0A68">
        <w:rPr>
          <w:rFonts w:ascii="Arial" w:hAnsi="Arial" w:cs="Arial"/>
          <w:sz w:val="20"/>
          <w:szCs w:val="20"/>
          <w:lang w:eastAsia="en-GB"/>
        </w:rPr>
        <w:t xml:space="preserve">rocedures for the review and authorisation of </w:t>
      </w:r>
      <w:r w:rsidR="00254D1A" w:rsidRPr="00FF0A68">
        <w:rPr>
          <w:rFonts w:ascii="Arial" w:hAnsi="Arial" w:cs="Arial"/>
          <w:sz w:val="20"/>
          <w:szCs w:val="20"/>
          <w:lang w:eastAsia="en-GB"/>
        </w:rPr>
        <w:t xml:space="preserve">laboratory test results </w:t>
      </w:r>
      <w:r w:rsidR="00F67887" w:rsidRPr="00FF0A68">
        <w:rPr>
          <w:rFonts w:ascii="Arial" w:hAnsi="Arial" w:cs="Arial"/>
          <w:sz w:val="20"/>
          <w:szCs w:val="20"/>
          <w:lang w:eastAsia="en-GB"/>
        </w:rPr>
        <w:t>is defined in Examination Procedures, with instructions and guidelines to include:</w:t>
      </w:r>
    </w:p>
    <w:p w14:paraId="1D6B9DC2" w14:textId="77777777" w:rsid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Results Validation / Authorisation and Checks,</w:t>
      </w:r>
    </w:p>
    <w:p w14:paraId="27996060" w14:textId="448FD8D8" w:rsidR="00F67887" w:rsidRP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67887">
        <w:rPr>
          <w:rFonts w:ascii="Arial" w:hAnsi="Arial" w:cs="Arial"/>
          <w:sz w:val="20"/>
          <w:szCs w:val="20"/>
        </w:rPr>
        <w:t>Reference / Normal / Therapeutic Result Ranges,</w:t>
      </w:r>
    </w:p>
    <w:p w14:paraId="42131CA4"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Alarm Limits (specific “trigger” values, in relation to the analyte / test),</w:t>
      </w:r>
    </w:p>
    <w:p w14:paraId="723E8A47"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Add on Tests – When, Why and What Tests,</w:t>
      </w:r>
    </w:p>
    <w:p w14:paraId="644BC9AA"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Interpretation and Clinical Indications of Results,</w:t>
      </w:r>
    </w:p>
    <w:p w14:paraId="4A8472F9"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Procedure for Dealing with Abnormal Results (to senior BMS and or Medical Staff),</w:t>
      </w:r>
    </w:p>
    <w:p w14:paraId="01D5944B" w14:textId="0ADD39BD" w:rsidR="00E30A51" w:rsidRPr="00DA1126" w:rsidRDefault="00F67887" w:rsidP="00DA1126">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Telephoning of Results – When, How and to Whom.</w:t>
      </w:r>
    </w:p>
    <w:p w14:paraId="25E30D86" w14:textId="7808B091" w:rsidR="0031458F" w:rsidRDefault="0031458F" w:rsidP="00AC4846">
      <w:pPr>
        <w:autoSpaceDE w:val="0"/>
        <w:autoSpaceDN w:val="0"/>
        <w:adjustRightInd w:val="0"/>
        <w:spacing w:after="0" w:line="240" w:lineRule="auto"/>
        <w:ind w:left="720"/>
        <w:jc w:val="both"/>
        <w:rPr>
          <w:rFonts w:ascii="Arial" w:hAnsi="Arial" w:cs="Arial"/>
          <w:sz w:val="20"/>
          <w:szCs w:val="20"/>
          <w:u w:val="single"/>
          <w:lang w:eastAsia="en-GB"/>
        </w:rPr>
      </w:pPr>
      <w:r w:rsidRPr="0031458F">
        <w:rPr>
          <w:rFonts w:ascii="Arial" w:hAnsi="Arial" w:cs="Arial"/>
          <w:sz w:val="20"/>
          <w:szCs w:val="20"/>
          <w:u w:val="single"/>
          <w:lang w:eastAsia="en-GB"/>
        </w:rPr>
        <w:t>Reporting of results (</w:t>
      </w:r>
      <w:r w:rsidRPr="0031458F">
        <w:rPr>
          <w:rFonts w:ascii="Arial" w:hAnsi="Arial" w:cs="Arial"/>
          <w:b/>
          <w:color w:val="0000FF"/>
          <w:sz w:val="20"/>
          <w:szCs w:val="20"/>
          <w:u w:val="single"/>
          <w:lang w:eastAsia="en-GB"/>
        </w:rPr>
        <w:t>ISO 7.4.1</w:t>
      </w:r>
      <w:r w:rsidRPr="0031458F">
        <w:rPr>
          <w:rFonts w:ascii="Arial" w:hAnsi="Arial" w:cs="Arial"/>
          <w:sz w:val="20"/>
          <w:szCs w:val="20"/>
          <w:u w:val="single"/>
          <w:lang w:eastAsia="en-GB"/>
        </w:rPr>
        <w:t>)</w:t>
      </w:r>
    </w:p>
    <w:p w14:paraId="3D204122" w14:textId="77777777" w:rsidR="00F67887" w:rsidRDefault="00F67887" w:rsidP="00F67887">
      <w:pPr>
        <w:autoSpaceDE w:val="0"/>
        <w:autoSpaceDN w:val="0"/>
        <w:adjustRightInd w:val="0"/>
        <w:spacing w:after="0" w:line="240" w:lineRule="auto"/>
        <w:jc w:val="both"/>
        <w:rPr>
          <w:rFonts w:ascii="Arial" w:hAnsi="Arial" w:cs="Arial"/>
          <w:sz w:val="20"/>
          <w:szCs w:val="20"/>
          <w:u w:val="single"/>
          <w:lang w:eastAsia="en-GB"/>
        </w:rPr>
      </w:pPr>
    </w:p>
    <w:p w14:paraId="196F7C9C" w14:textId="7DD65DFD" w:rsidR="00F67887" w:rsidRPr="0031458F" w:rsidRDefault="00F67887" w:rsidP="00F67887">
      <w:pPr>
        <w:autoSpaceDE w:val="0"/>
        <w:autoSpaceDN w:val="0"/>
        <w:adjustRightInd w:val="0"/>
        <w:spacing w:after="0" w:line="240" w:lineRule="auto"/>
        <w:jc w:val="both"/>
        <w:rPr>
          <w:rFonts w:ascii="Arial" w:hAnsi="Arial" w:cs="Arial"/>
          <w:sz w:val="20"/>
          <w:szCs w:val="20"/>
          <w:u w:val="single"/>
          <w:lang w:eastAsia="en-GB"/>
        </w:rPr>
      </w:pPr>
      <w:r>
        <w:rPr>
          <w:rFonts w:ascii="Arial" w:hAnsi="Arial" w:cs="Arial"/>
          <w:sz w:val="20"/>
          <w:szCs w:val="20"/>
          <w:u w:val="single"/>
          <w:lang w:eastAsia="en-GB"/>
        </w:rPr>
        <w:t>General (</w:t>
      </w:r>
      <w:r w:rsidR="00E30A51" w:rsidRPr="00E30A51">
        <w:rPr>
          <w:rFonts w:ascii="Arial" w:hAnsi="Arial" w:cs="Arial"/>
          <w:b/>
          <w:color w:val="0000FF"/>
          <w:sz w:val="20"/>
          <w:szCs w:val="20"/>
          <w:u w:val="single"/>
          <w:lang w:eastAsia="en-GB"/>
        </w:rPr>
        <w:t xml:space="preserve">ISO </w:t>
      </w:r>
      <w:r w:rsidRPr="00E30A51">
        <w:rPr>
          <w:rFonts w:ascii="Arial" w:hAnsi="Arial" w:cs="Arial"/>
          <w:b/>
          <w:color w:val="0000FF"/>
          <w:sz w:val="20"/>
          <w:szCs w:val="20"/>
          <w:u w:val="single"/>
          <w:lang w:eastAsia="en-GB"/>
        </w:rPr>
        <w:t>7.4.1.1 a-c</w:t>
      </w:r>
      <w:r>
        <w:rPr>
          <w:rFonts w:ascii="Arial" w:hAnsi="Arial" w:cs="Arial"/>
          <w:sz w:val="20"/>
          <w:szCs w:val="20"/>
          <w:u w:val="single"/>
          <w:lang w:eastAsia="en-GB"/>
        </w:rPr>
        <w:t>)</w:t>
      </w:r>
    </w:p>
    <w:p w14:paraId="49E398E2" w14:textId="77777777" w:rsidR="0031458F" w:rsidRDefault="0031458F" w:rsidP="000C0366">
      <w:pPr>
        <w:autoSpaceDE w:val="0"/>
        <w:autoSpaceDN w:val="0"/>
        <w:adjustRightInd w:val="0"/>
        <w:spacing w:after="0" w:line="240" w:lineRule="auto"/>
        <w:jc w:val="both"/>
        <w:rPr>
          <w:rFonts w:ascii="Arial" w:hAnsi="Arial" w:cs="Arial"/>
          <w:sz w:val="20"/>
          <w:szCs w:val="20"/>
          <w:lang w:eastAsia="en-GB"/>
        </w:rPr>
      </w:pPr>
    </w:p>
    <w:p w14:paraId="18CA3F63" w14:textId="37AC2803" w:rsidR="00E30A51" w:rsidRDefault="00F67887" w:rsidP="00E30A51">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Results are report</w:t>
      </w:r>
      <w:r w:rsidR="00E30A51">
        <w:rPr>
          <w:rFonts w:ascii="Arial" w:hAnsi="Arial" w:cs="Arial"/>
          <w:sz w:val="20"/>
          <w:szCs w:val="20"/>
          <w:lang w:eastAsia="en-GB"/>
        </w:rPr>
        <w:t>ed</w:t>
      </w:r>
      <w:r>
        <w:rPr>
          <w:rFonts w:ascii="Arial" w:hAnsi="Arial" w:cs="Arial"/>
          <w:sz w:val="20"/>
          <w:szCs w:val="20"/>
          <w:lang w:eastAsia="en-GB"/>
        </w:rPr>
        <w:t xml:space="preserve"> </w:t>
      </w:r>
      <w:r w:rsidR="0077360A">
        <w:rPr>
          <w:rFonts w:ascii="Arial" w:hAnsi="Arial" w:cs="Arial"/>
          <w:sz w:val="20"/>
          <w:szCs w:val="20"/>
          <w:lang w:eastAsia="en-GB"/>
        </w:rPr>
        <w:t xml:space="preserve">(both electronic and hard copy) </w:t>
      </w:r>
      <w:r>
        <w:rPr>
          <w:rFonts w:ascii="Arial" w:hAnsi="Arial" w:cs="Arial"/>
          <w:sz w:val="20"/>
          <w:szCs w:val="20"/>
          <w:lang w:eastAsia="en-GB"/>
        </w:rPr>
        <w:t xml:space="preserve">as described in </w:t>
      </w:r>
      <w:r w:rsidRPr="00F67887">
        <w:rPr>
          <w:rFonts w:ascii="Arial" w:hAnsi="Arial" w:cs="Arial"/>
          <w:b/>
          <w:sz w:val="20"/>
          <w:szCs w:val="20"/>
          <w:lang w:eastAsia="en-GB"/>
        </w:rPr>
        <w:t>MP-CGEN-022</w:t>
      </w:r>
      <w:r>
        <w:rPr>
          <w:rFonts w:ascii="Arial" w:hAnsi="Arial" w:cs="Arial"/>
          <w:sz w:val="20"/>
          <w:szCs w:val="20"/>
          <w:lang w:eastAsia="en-GB"/>
        </w:rPr>
        <w:t xml:space="preserve"> – Post Examination P</w:t>
      </w:r>
      <w:r w:rsidR="00E30A51">
        <w:rPr>
          <w:rFonts w:ascii="Arial" w:hAnsi="Arial" w:cs="Arial"/>
          <w:sz w:val="20"/>
          <w:szCs w:val="20"/>
          <w:lang w:eastAsia="en-GB"/>
        </w:rPr>
        <w:t xml:space="preserve">rocedures, including guidance on delayed report procedure. </w:t>
      </w:r>
      <w:r>
        <w:rPr>
          <w:rFonts w:ascii="Arial" w:hAnsi="Arial" w:cs="Arial"/>
          <w:sz w:val="20"/>
          <w:szCs w:val="20"/>
          <w:lang w:eastAsia="en-GB"/>
        </w:rPr>
        <w:t xml:space="preserve"> All documentation associated with reports are stored as described in </w:t>
      </w:r>
      <w:r w:rsidRPr="00F67887">
        <w:rPr>
          <w:rFonts w:ascii="Arial" w:hAnsi="Arial" w:cs="Arial"/>
          <w:b/>
          <w:sz w:val="20"/>
          <w:szCs w:val="20"/>
          <w:lang w:eastAsia="en-GB"/>
        </w:rPr>
        <w:t>MF-CGEN-038</w:t>
      </w:r>
      <w:r>
        <w:rPr>
          <w:rFonts w:ascii="Arial" w:hAnsi="Arial" w:cs="Arial"/>
          <w:sz w:val="20"/>
          <w:szCs w:val="20"/>
          <w:lang w:eastAsia="en-GB"/>
        </w:rPr>
        <w:t xml:space="preserve"> - </w:t>
      </w:r>
      <w:r w:rsidRPr="00F67887">
        <w:rPr>
          <w:rFonts w:ascii="Arial" w:hAnsi="Arial" w:cs="Arial"/>
          <w:sz w:val="20"/>
          <w:szCs w:val="20"/>
          <w:lang w:eastAsia="en-GB"/>
        </w:rPr>
        <w:t>Retention Locations of QMS Documentation, Test, and Process Records and Archives</w:t>
      </w:r>
      <w:r>
        <w:rPr>
          <w:rFonts w:ascii="Arial" w:hAnsi="Arial" w:cs="Arial"/>
          <w:sz w:val="20"/>
          <w:szCs w:val="20"/>
          <w:lang w:eastAsia="en-GB"/>
        </w:rPr>
        <w:t>.</w:t>
      </w:r>
      <w:bookmarkStart w:id="165" w:name="_Toc109150407"/>
      <w:bookmarkStart w:id="166" w:name="_Toc225230360"/>
      <w:bookmarkStart w:id="167" w:name="_Toc364779163"/>
      <w:bookmarkStart w:id="168" w:name="_Toc365987504"/>
      <w:bookmarkStart w:id="169" w:name="_Toc366846373"/>
      <w:bookmarkStart w:id="170" w:name="_Toc366846427"/>
    </w:p>
    <w:p w14:paraId="3EE5AAD1" w14:textId="77777777" w:rsidR="00E30A51" w:rsidRPr="00E30A51" w:rsidRDefault="00E30A51" w:rsidP="00E30A51">
      <w:pPr>
        <w:autoSpaceDE w:val="0"/>
        <w:autoSpaceDN w:val="0"/>
        <w:adjustRightInd w:val="0"/>
        <w:spacing w:after="0" w:line="240" w:lineRule="auto"/>
        <w:jc w:val="both"/>
        <w:rPr>
          <w:rFonts w:ascii="Arial" w:hAnsi="Arial" w:cs="Arial"/>
          <w:sz w:val="20"/>
          <w:szCs w:val="20"/>
          <w:lang w:eastAsia="en-GB"/>
        </w:rPr>
      </w:pPr>
    </w:p>
    <w:p w14:paraId="240024D2" w14:textId="77777777" w:rsidR="0031458F" w:rsidRPr="0031458F" w:rsidRDefault="0031458F" w:rsidP="0031458F">
      <w:pPr>
        <w:spacing w:line="240" w:lineRule="auto"/>
        <w:jc w:val="both"/>
        <w:rPr>
          <w:rFonts w:ascii="Arial" w:hAnsi="Arial" w:cs="Arial"/>
          <w:sz w:val="20"/>
          <w:szCs w:val="20"/>
          <w:u w:val="single"/>
        </w:rPr>
      </w:pPr>
      <w:bookmarkStart w:id="171" w:name="_Toc366846368"/>
      <w:bookmarkStart w:id="172" w:name="_Toc366846422"/>
      <w:bookmarkEnd w:id="165"/>
      <w:bookmarkEnd w:id="166"/>
      <w:bookmarkEnd w:id="167"/>
      <w:bookmarkEnd w:id="168"/>
      <w:bookmarkEnd w:id="169"/>
      <w:bookmarkEnd w:id="170"/>
      <w:r w:rsidRPr="0031458F">
        <w:rPr>
          <w:rFonts w:ascii="Arial" w:hAnsi="Arial" w:cs="Arial"/>
          <w:sz w:val="20"/>
          <w:szCs w:val="20"/>
          <w:u w:val="single"/>
        </w:rPr>
        <w:t>Results review and release (</w:t>
      </w:r>
      <w:r w:rsidRPr="0031458F">
        <w:rPr>
          <w:rFonts w:ascii="Arial" w:hAnsi="Arial" w:cs="Arial"/>
          <w:b/>
          <w:color w:val="0000FF"/>
          <w:sz w:val="20"/>
          <w:szCs w:val="20"/>
          <w:u w:val="single"/>
        </w:rPr>
        <w:t>ISO 7.4.1.2</w:t>
      </w:r>
      <w:r w:rsidRPr="0031458F">
        <w:rPr>
          <w:rFonts w:ascii="Arial" w:hAnsi="Arial" w:cs="Arial"/>
          <w:sz w:val="20"/>
          <w:szCs w:val="20"/>
          <w:u w:val="single"/>
        </w:rPr>
        <w:t>)</w:t>
      </w:r>
    </w:p>
    <w:p w14:paraId="1FDB623C" w14:textId="17C37FDB" w:rsidR="0031458F" w:rsidRDefault="0031458F" w:rsidP="0031458F">
      <w:pPr>
        <w:spacing w:line="240" w:lineRule="auto"/>
        <w:jc w:val="both"/>
        <w:rPr>
          <w:rFonts w:ascii="Arial" w:hAnsi="Arial" w:cs="Arial"/>
          <w:sz w:val="20"/>
          <w:szCs w:val="20"/>
        </w:rPr>
      </w:pPr>
      <w:r w:rsidRPr="00FF0A68">
        <w:rPr>
          <w:rFonts w:ascii="Arial" w:hAnsi="Arial" w:cs="Arial"/>
          <w:sz w:val="20"/>
          <w:szCs w:val="20"/>
        </w:rPr>
        <w:t>For</w:t>
      </w:r>
      <w:r w:rsidR="0077360A">
        <w:rPr>
          <w:rFonts w:ascii="Arial" w:hAnsi="Arial" w:cs="Arial"/>
          <w:sz w:val="20"/>
          <w:szCs w:val="20"/>
        </w:rPr>
        <w:t xml:space="preserve"> the department, examination</w:t>
      </w:r>
      <w:r w:rsidRPr="00FF0A68">
        <w:rPr>
          <w:rFonts w:ascii="Arial" w:hAnsi="Arial" w:cs="Arial"/>
          <w:sz w:val="20"/>
          <w:szCs w:val="20"/>
        </w:rPr>
        <w:t xml:space="preserve"> results are authorised prin</w:t>
      </w:r>
      <w:r>
        <w:rPr>
          <w:rFonts w:ascii="Arial" w:hAnsi="Arial" w:cs="Arial"/>
          <w:sz w:val="20"/>
          <w:szCs w:val="20"/>
        </w:rPr>
        <w:t xml:space="preserve">cipally by trained, qualified and </w:t>
      </w:r>
      <w:r w:rsidR="00345CD2">
        <w:rPr>
          <w:rFonts w:ascii="Arial" w:hAnsi="Arial" w:cs="Arial"/>
          <w:sz w:val="20"/>
          <w:szCs w:val="20"/>
        </w:rPr>
        <w:t xml:space="preserve">competent </w:t>
      </w:r>
      <w:r w:rsidR="00345CD2" w:rsidRPr="00FF0A68">
        <w:rPr>
          <w:rFonts w:ascii="Arial" w:hAnsi="Arial" w:cs="Arial"/>
          <w:sz w:val="20"/>
          <w:szCs w:val="20"/>
        </w:rPr>
        <w:t>Biomedical</w:t>
      </w:r>
      <w:r w:rsidRPr="00FF0A68">
        <w:rPr>
          <w:rFonts w:ascii="Arial" w:hAnsi="Arial" w:cs="Arial"/>
          <w:sz w:val="20"/>
          <w:szCs w:val="20"/>
        </w:rPr>
        <w:t xml:space="preserve"> Scientist Staff, and also, by tr</w:t>
      </w:r>
      <w:r>
        <w:rPr>
          <w:rFonts w:ascii="Arial" w:hAnsi="Arial" w:cs="Arial"/>
          <w:sz w:val="20"/>
          <w:szCs w:val="20"/>
        </w:rPr>
        <w:t xml:space="preserve">ained Haematology Medical Staff (see </w:t>
      </w:r>
      <w:hyperlink w:anchor="_Personnel" w:history="1">
        <w:r w:rsidRPr="00345CD2">
          <w:rPr>
            <w:rStyle w:val="Hyperlink"/>
            <w:rFonts w:ascii="Arial" w:hAnsi="Arial" w:cs="Arial"/>
            <w:sz w:val="20"/>
            <w:szCs w:val="20"/>
          </w:rPr>
          <w:t xml:space="preserve">Section </w:t>
        </w:r>
        <w:r w:rsidR="00345CD2" w:rsidRPr="00345CD2">
          <w:rPr>
            <w:rStyle w:val="Hyperlink"/>
            <w:rFonts w:ascii="Arial" w:hAnsi="Arial" w:cs="Arial"/>
            <w:sz w:val="20"/>
            <w:szCs w:val="20"/>
          </w:rPr>
          <w:t>6.2</w:t>
        </w:r>
      </w:hyperlink>
      <w:r w:rsidR="00345CD2">
        <w:rPr>
          <w:rFonts w:ascii="Arial" w:hAnsi="Arial" w:cs="Arial"/>
          <w:sz w:val="20"/>
          <w:szCs w:val="20"/>
        </w:rPr>
        <w:t>)</w:t>
      </w:r>
    </w:p>
    <w:p w14:paraId="4746978D" w14:textId="08707F8C"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Reporting procedures for each examination are defined via </w:t>
      </w:r>
      <w:r w:rsidR="00254D1A">
        <w:rPr>
          <w:rFonts w:ascii="Arial" w:hAnsi="Arial" w:cs="Arial"/>
          <w:b/>
          <w:sz w:val="20"/>
          <w:szCs w:val="20"/>
        </w:rPr>
        <w:t>EP-CGEN-001</w:t>
      </w:r>
      <w:r>
        <w:rPr>
          <w:rFonts w:ascii="Arial" w:hAnsi="Arial" w:cs="Arial"/>
          <w:sz w:val="20"/>
          <w:szCs w:val="20"/>
        </w:rPr>
        <w:t>- Examination Template (part 11).</w:t>
      </w:r>
    </w:p>
    <w:p w14:paraId="52EA80E9" w14:textId="77777777" w:rsidR="00345CD2" w:rsidRP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Critical result reports (</w:t>
      </w:r>
      <w:r w:rsidRPr="00345CD2">
        <w:rPr>
          <w:rFonts w:ascii="Arial" w:hAnsi="Arial" w:cs="Arial"/>
          <w:b/>
          <w:color w:val="0000FF"/>
          <w:sz w:val="20"/>
          <w:szCs w:val="20"/>
          <w:u w:val="single"/>
        </w:rPr>
        <w:t>ISO 7.4.1.3</w:t>
      </w:r>
      <w:r>
        <w:rPr>
          <w:rFonts w:ascii="Arial" w:hAnsi="Arial" w:cs="Arial"/>
          <w:b/>
          <w:color w:val="0000FF"/>
          <w:sz w:val="20"/>
          <w:szCs w:val="20"/>
          <w:u w:val="single"/>
        </w:rPr>
        <w:t xml:space="preserve"> a-c</w:t>
      </w:r>
      <w:r w:rsidRPr="00345CD2">
        <w:rPr>
          <w:rFonts w:ascii="Arial" w:hAnsi="Arial" w:cs="Arial"/>
          <w:sz w:val="20"/>
          <w:szCs w:val="20"/>
          <w:u w:val="single"/>
        </w:rPr>
        <w:t>)</w:t>
      </w:r>
    </w:p>
    <w:p w14:paraId="18CFA9AC" w14:textId="0CCE0B3A"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Critical result procedure is defined for each examination via </w:t>
      </w:r>
      <w:r w:rsidRPr="00345CD2">
        <w:rPr>
          <w:rFonts w:ascii="Arial" w:hAnsi="Arial" w:cs="Arial"/>
          <w:b/>
          <w:sz w:val="20"/>
          <w:szCs w:val="20"/>
        </w:rPr>
        <w:t>EP-CGEN-001</w:t>
      </w:r>
      <w:r>
        <w:rPr>
          <w:rFonts w:ascii="Arial" w:hAnsi="Arial" w:cs="Arial"/>
          <w:sz w:val="20"/>
          <w:szCs w:val="20"/>
        </w:rPr>
        <w:t xml:space="preserve"> – </w:t>
      </w:r>
      <w:r w:rsidR="008A60E9">
        <w:rPr>
          <w:rFonts w:ascii="Arial" w:hAnsi="Arial" w:cs="Arial"/>
          <w:sz w:val="20"/>
          <w:szCs w:val="20"/>
        </w:rPr>
        <w:t>Examination Template (Section 10, part ‘X’</w:t>
      </w:r>
      <w:r>
        <w:rPr>
          <w:rFonts w:ascii="Arial" w:hAnsi="Arial" w:cs="Arial"/>
          <w:sz w:val="20"/>
          <w:szCs w:val="20"/>
        </w:rPr>
        <w:t>). Telephone procedures related to</w:t>
      </w:r>
      <w:r w:rsidR="00E74747">
        <w:rPr>
          <w:rFonts w:ascii="Arial" w:hAnsi="Arial" w:cs="Arial"/>
          <w:sz w:val="20"/>
          <w:szCs w:val="20"/>
        </w:rPr>
        <w:t xml:space="preserve"> critical result transmission are</w:t>
      </w:r>
      <w:r>
        <w:rPr>
          <w:rFonts w:ascii="Arial" w:hAnsi="Arial" w:cs="Arial"/>
          <w:sz w:val="20"/>
          <w:szCs w:val="20"/>
        </w:rPr>
        <w:t xml:space="preserve"> defined in </w:t>
      </w:r>
      <w:r w:rsidRPr="00E74747">
        <w:rPr>
          <w:rFonts w:ascii="Arial" w:hAnsi="Arial" w:cs="Arial"/>
          <w:b/>
          <w:sz w:val="20"/>
          <w:szCs w:val="20"/>
        </w:rPr>
        <w:t>LP-CGEN-005</w:t>
      </w:r>
      <w:r>
        <w:rPr>
          <w:rFonts w:ascii="Arial" w:hAnsi="Arial" w:cs="Arial"/>
          <w:sz w:val="20"/>
          <w:szCs w:val="20"/>
        </w:rPr>
        <w:t xml:space="preserve"> – Telephone Procedures. </w:t>
      </w:r>
      <w:r w:rsidR="009B7434">
        <w:rPr>
          <w:rFonts w:ascii="Arial" w:hAnsi="Arial" w:cs="Arial"/>
          <w:sz w:val="20"/>
          <w:szCs w:val="20"/>
        </w:rPr>
        <w:t xml:space="preserve">Further information on critical result transmission is detailed in </w:t>
      </w:r>
      <w:r w:rsidR="009B7434" w:rsidRPr="009B7434">
        <w:rPr>
          <w:rFonts w:ascii="Arial" w:hAnsi="Arial" w:cs="Arial"/>
          <w:b/>
          <w:sz w:val="20"/>
          <w:szCs w:val="20"/>
        </w:rPr>
        <w:t>LI-CGNE-015</w:t>
      </w:r>
      <w:r w:rsidR="009B7434">
        <w:rPr>
          <w:rFonts w:ascii="Arial" w:hAnsi="Arial" w:cs="Arial"/>
          <w:sz w:val="20"/>
          <w:szCs w:val="20"/>
        </w:rPr>
        <w:t xml:space="preserve"> – Telephoning Abnormal Results</w:t>
      </w:r>
    </w:p>
    <w:p w14:paraId="396995DF" w14:textId="77777777" w:rsid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Special considerations for results (</w:t>
      </w:r>
      <w:r w:rsidRPr="00345CD2">
        <w:rPr>
          <w:rFonts w:ascii="Arial" w:hAnsi="Arial" w:cs="Arial"/>
          <w:b/>
          <w:color w:val="0000FF"/>
          <w:sz w:val="20"/>
          <w:szCs w:val="20"/>
          <w:u w:val="single"/>
        </w:rPr>
        <w:t>ISO 7.4.1.4 a-e</w:t>
      </w:r>
      <w:r w:rsidRPr="00345CD2">
        <w:rPr>
          <w:rFonts w:ascii="Arial" w:hAnsi="Arial" w:cs="Arial"/>
          <w:sz w:val="20"/>
          <w:szCs w:val="20"/>
          <w:u w:val="single"/>
        </w:rPr>
        <w:t>)</w:t>
      </w:r>
    </w:p>
    <w:p w14:paraId="455E728A" w14:textId="2065D0DD" w:rsidR="00E76721" w:rsidRDefault="00B673D0" w:rsidP="0031458F">
      <w:pPr>
        <w:spacing w:line="240" w:lineRule="auto"/>
        <w:jc w:val="both"/>
        <w:rPr>
          <w:rFonts w:ascii="Arial" w:hAnsi="Arial" w:cs="Arial"/>
          <w:sz w:val="20"/>
          <w:szCs w:val="20"/>
        </w:rPr>
      </w:pPr>
      <w:r>
        <w:rPr>
          <w:rFonts w:ascii="Arial" w:hAnsi="Arial" w:cs="Arial"/>
          <w:sz w:val="20"/>
          <w:szCs w:val="20"/>
        </w:rPr>
        <w:t xml:space="preserve">Simplified results are communicated to the user in specific situations as defined in </w:t>
      </w:r>
      <w:r>
        <w:rPr>
          <w:rFonts w:ascii="Arial" w:hAnsi="Arial" w:cs="Arial"/>
          <w:b/>
          <w:sz w:val="20"/>
          <w:szCs w:val="20"/>
        </w:rPr>
        <w:t>MF-CGEN-022</w:t>
      </w:r>
      <w:r w:rsidR="009D1A35">
        <w:rPr>
          <w:rFonts w:ascii="Arial" w:hAnsi="Arial" w:cs="Arial"/>
          <w:sz w:val="20"/>
          <w:szCs w:val="20"/>
        </w:rPr>
        <w:t xml:space="preserve"> – Service User Manual</w:t>
      </w:r>
      <w:r>
        <w:rPr>
          <w:rFonts w:ascii="Arial" w:hAnsi="Arial" w:cs="Arial"/>
          <w:sz w:val="20"/>
          <w:szCs w:val="20"/>
        </w:rPr>
        <w:t xml:space="preserve">. </w:t>
      </w:r>
      <w:r w:rsidR="00E76721">
        <w:rPr>
          <w:rFonts w:ascii="Arial" w:hAnsi="Arial" w:cs="Arial"/>
          <w:sz w:val="20"/>
          <w:szCs w:val="20"/>
        </w:rPr>
        <w:t xml:space="preserve">Simplified results are always followed by a full report as defined in </w:t>
      </w:r>
      <w:r w:rsidR="00E76721" w:rsidRPr="00254D1A">
        <w:rPr>
          <w:rFonts w:ascii="Arial" w:hAnsi="Arial" w:cs="Arial"/>
          <w:b/>
          <w:sz w:val="20"/>
          <w:szCs w:val="20"/>
        </w:rPr>
        <w:t>MP-CGEN-022</w:t>
      </w:r>
      <w:r w:rsidR="00E76721">
        <w:rPr>
          <w:rFonts w:ascii="Arial" w:hAnsi="Arial" w:cs="Arial"/>
          <w:sz w:val="20"/>
          <w:szCs w:val="20"/>
        </w:rPr>
        <w:t xml:space="preserve"> – Post Examination Processes. </w:t>
      </w:r>
    </w:p>
    <w:p w14:paraId="7FF362F4" w14:textId="535CE263" w:rsidR="00E74747" w:rsidRPr="0077360A" w:rsidRDefault="0077360A" w:rsidP="0031458F">
      <w:pPr>
        <w:spacing w:line="240" w:lineRule="auto"/>
        <w:jc w:val="both"/>
        <w:rPr>
          <w:rFonts w:ascii="Arial" w:hAnsi="Arial" w:cs="Arial"/>
          <w:bCs/>
          <w:sz w:val="20"/>
          <w:szCs w:val="20"/>
        </w:rPr>
      </w:pPr>
      <w:r w:rsidRPr="00FF0A68">
        <w:rPr>
          <w:rFonts w:ascii="Arial" w:hAnsi="Arial" w:cs="Arial"/>
          <w:sz w:val="20"/>
          <w:szCs w:val="20"/>
        </w:rPr>
        <w:t xml:space="preserve">Departmental procedures relating to the telephoning </w:t>
      </w:r>
      <w:r w:rsidR="00B673D0">
        <w:rPr>
          <w:rFonts w:ascii="Arial" w:hAnsi="Arial" w:cs="Arial"/>
          <w:sz w:val="20"/>
          <w:szCs w:val="20"/>
        </w:rPr>
        <w:t xml:space="preserve">of preliminary results </w:t>
      </w:r>
      <w:r w:rsidRPr="00FF0A68">
        <w:rPr>
          <w:rFonts w:ascii="Arial" w:hAnsi="Arial" w:cs="Arial"/>
          <w:sz w:val="20"/>
          <w:szCs w:val="20"/>
        </w:rPr>
        <w:t xml:space="preserve">and the logging of calls, are defined </w:t>
      </w:r>
      <w:r w:rsidRPr="0077360A">
        <w:rPr>
          <w:rFonts w:ascii="Arial" w:hAnsi="Arial" w:cs="Arial"/>
          <w:sz w:val="20"/>
          <w:szCs w:val="20"/>
        </w:rPr>
        <w:t>in</w:t>
      </w:r>
      <w:r w:rsidRPr="0077360A">
        <w:rPr>
          <w:rFonts w:ascii="Arial" w:hAnsi="Arial" w:cs="Arial"/>
          <w:bCs/>
          <w:sz w:val="20"/>
          <w:szCs w:val="20"/>
        </w:rPr>
        <w:t xml:space="preserve"> </w:t>
      </w:r>
      <w:r w:rsidRPr="0077360A">
        <w:rPr>
          <w:rFonts w:ascii="Arial" w:hAnsi="Arial" w:cs="Arial"/>
          <w:b/>
          <w:bCs/>
          <w:sz w:val="20"/>
          <w:szCs w:val="20"/>
        </w:rPr>
        <w:t>LP-CGEN-005</w:t>
      </w:r>
      <w:r w:rsidRPr="0077360A">
        <w:rPr>
          <w:rFonts w:ascii="Arial" w:hAnsi="Arial" w:cs="Arial"/>
          <w:bCs/>
          <w:sz w:val="20"/>
          <w:szCs w:val="20"/>
        </w:rPr>
        <w:t xml:space="preserve"> – Telephone Procedures</w:t>
      </w:r>
      <w:r>
        <w:rPr>
          <w:rFonts w:ascii="Arial" w:hAnsi="Arial" w:cs="Arial"/>
          <w:bCs/>
          <w:sz w:val="20"/>
          <w:szCs w:val="20"/>
        </w:rPr>
        <w:t>.</w:t>
      </w:r>
    </w:p>
    <w:p w14:paraId="27145EC4" w14:textId="77777777" w:rsidR="00A45843" w:rsidRDefault="00E74747" w:rsidP="0031458F">
      <w:pPr>
        <w:spacing w:line="240" w:lineRule="auto"/>
        <w:jc w:val="both"/>
        <w:rPr>
          <w:rFonts w:ascii="Arial" w:hAnsi="Arial" w:cs="Arial"/>
          <w:sz w:val="20"/>
          <w:szCs w:val="20"/>
          <w:u w:val="single"/>
        </w:rPr>
      </w:pPr>
      <w:r>
        <w:rPr>
          <w:rFonts w:ascii="Arial" w:hAnsi="Arial" w:cs="Arial"/>
          <w:sz w:val="20"/>
          <w:szCs w:val="20"/>
          <w:u w:val="single"/>
        </w:rPr>
        <w:t>Automated selection, review, release and reporting of results (</w:t>
      </w:r>
      <w:r w:rsidRPr="00A45843">
        <w:rPr>
          <w:rFonts w:ascii="Arial" w:hAnsi="Arial" w:cs="Arial"/>
          <w:b/>
          <w:color w:val="0000FF"/>
          <w:sz w:val="20"/>
          <w:szCs w:val="20"/>
          <w:u w:val="single"/>
        </w:rPr>
        <w:t>ISO 7.4.1.5 a-d</w:t>
      </w:r>
      <w:r>
        <w:rPr>
          <w:rFonts w:ascii="Arial" w:hAnsi="Arial" w:cs="Arial"/>
          <w:sz w:val="20"/>
          <w:szCs w:val="20"/>
          <w:u w:val="single"/>
        </w:rPr>
        <w:t>)</w:t>
      </w:r>
    </w:p>
    <w:p w14:paraId="6187862E" w14:textId="77777777" w:rsidR="00E30A51" w:rsidRDefault="00E30A51" w:rsidP="00E30A51">
      <w:pPr>
        <w:spacing w:after="120" w:line="240" w:lineRule="auto"/>
        <w:jc w:val="both"/>
        <w:rPr>
          <w:rFonts w:ascii="Arial" w:hAnsi="Arial" w:cs="Arial"/>
          <w:sz w:val="20"/>
          <w:szCs w:val="20"/>
        </w:rPr>
      </w:pPr>
      <w:bookmarkStart w:id="173" w:name="_Toc364779167"/>
      <w:bookmarkStart w:id="174" w:name="_Toc365987508"/>
      <w:r w:rsidRPr="00FF0A68">
        <w:rPr>
          <w:rFonts w:ascii="Arial" w:hAnsi="Arial" w:cs="Arial"/>
          <w:sz w:val="20"/>
          <w:szCs w:val="20"/>
        </w:rPr>
        <w:t xml:space="preserve">Where test results are automatically reported, e.g. electronic report validations, Laboratory Procedures, facilitated as an adjunct to the appropriate Examination Procedure, serve to define parameters, and procedural instructions specific to electronic validation and reporting of the test result. </w:t>
      </w:r>
    </w:p>
    <w:p w14:paraId="5BE93A62" w14:textId="27336A87" w:rsidR="00A45843" w:rsidRPr="00A45843" w:rsidRDefault="00E30A51" w:rsidP="00E30A51">
      <w:pPr>
        <w:spacing w:after="120" w:line="240" w:lineRule="auto"/>
        <w:jc w:val="both"/>
        <w:rPr>
          <w:rFonts w:ascii="Arial" w:hAnsi="Arial" w:cs="Arial"/>
          <w:sz w:val="20"/>
          <w:szCs w:val="20"/>
        </w:rPr>
      </w:pPr>
      <w:r w:rsidRPr="00FF0A68">
        <w:rPr>
          <w:rFonts w:ascii="Arial" w:hAnsi="Arial" w:cs="Arial"/>
          <w:sz w:val="20"/>
          <w:szCs w:val="20"/>
        </w:rPr>
        <w:t>An example in this regard would be the authorisation of a FBC, using the Sysmex Extended Processing Unit (EPU), where procedures specific to use of the EPU are prepared as a standalone procedure.</w:t>
      </w:r>
      <w:bookmarkEnd w:id="173"/>
      <w:bookmarkEnd w:id="174"/>
    </w:p>
    <w:p w14:paraId="6BE2B247" w14:textId="77777777" w:rsidR="00A45843" w:rsidRDefault="00A45843" w:rsidP="0031458F">
      <w:pPr>
        <w:spacing w:line="240" w:lineRule="auto"/>
        <w:jc w:val="both"/>
        <w:rPr>
          <w:rFonts w:ascii="Arial" w:hAnsi="Arial" w:cs="Arial"/>
          <w:sz w:val="20"/>
          <w:szCs w:val="20"/>
          <w:u w:val="single"/>
        </w:rPr>
      </w:pPr>
      <w:r w:rsidRPr="00A45843">
        <w:rPr>
          <w:rFonts w:ascii="Arial" w:hAnsi="Arial" w:cs="Arial"/>
          <w:sz w:val="20"/>
          <w:szCs w:val="20"/>
          <w:u w:val="single"/>
        </w:rPr>
        <w:t>Requirements for reports (</w:t>
      </w:r>
      <w:r>
        <w:rPr>
          <w:rFonts w:ascii="Arial" w:hAnsi="Arial" w:cs="Arial"/>
          <w:b/>
          <w:color w:val="0000FF"/>
          <w:sz w:val="20"/>
          <w:szCs w:val="20"/>
          <w:u w:val="single"/>
        </w:rPr>
        <w:t>ISO 7.4.1.6 a-m</w:t>
      </w:r>
      <w:r w:rsidRPr="00A45843">
        <w:rPr>
          <w:rFonts w:ascii="Arial" w:hAnsi="Arial" w:cs="Arial"/>
          <w:sz w:val="20"/>
          <w:szCs w:val="20"/>
          <w:u w:val="single"/>
        </w:rPr>
        <w:t>)</w:t>
      </w:r>
    </w:p>
    <w:p w14:paraId="28F30DA2"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Consistent with regulatory requirements, printed laboratory reports (departmental report forms) include the following information:</w:t>
      </w:r>
    </w:p>
    <w:p w14:paraId="561948C1"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name of the department,</w:t>
      </w:r>
    </w:p>
    <w:p w14:paraId="2DA3B9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lastRenderedPageBreak/>
        <w:t>The unequivocal identity of the patient,</w:t>
      </w:r>
    </w:p>
    <w:p w14:paraId="64912CCC"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requestor and / or the address for delivery,</w:t>
      </w:r>
    </w:p>
    <w:p w14:paraId="30CB5B68"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type of specimen, and the date and time of collection,</w:t>
      </w:r>
    </w:p>
    <w:p w14:paraId="0671A66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Time and date of report,</w:t>
      </w:r>
    </w:p>
    <w:p w14:paraId="1E6758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Results, including reasons if no examination is performed,</w:t>
      </w:r>
    </w:p>
    <w:p w14:paraId="2F04433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Reference intervals as appropriate,</w:t>
      </w:r>
    </w:p>
    <w:p w14:paraId="42DEE38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Interpretative comments as appropriate,</w:t>
      </w:r>
    </w:p>
    <w:p w14:paraId="6969379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Highlighting of abnormal results, and/or, inclusion of critical limits,</w:t>
      </w:r>
    </w:p>
    <w:p w14:paraId="47C1643A"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Status of report as appropriate e.g. copy, interim or supplementary,</w:t>
      </w:r>
    </w:p>
    <w:p w14:paraId="46ACB5B1" w14:textId="66F9C043" w:rsid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identification (where possible) of the person(s) verifying &amp; authorising results.</w:t>
      </w:r>
    </w:p>
    <w:p w14:paraId="1651A5FB" w14:textId="77777777" w:rsidR="007B5402" w:rsidRPr="007B5402" w:rsidRDefault="007B5402" w:rsidP="007B5402">
      <w:pPr>
        <w:pStyle w:val="ListParagraph"/>
        <w:spacing w:after="120" w:line="240" w:lineRule="auto"/>
        <w:jc w:val="both"/>
        <w:rPr>
          <w:rFonts w:ascii="Arial" w:hAnsi="Arial" w:cs="Arial"/>
          <w:sz w:val="20"/>
          <w:szCs w:val="20"/>
        </w:rPr>
      </w:pPr>
    </w:p>
    <w:p w14:paraId="7A8A9262" w14:textId="04E053ED" w:rsidR="00E30A51" w:rsidRPr="00E30A51" w:rsidRDefault="00E30A51" w:rsidP="00A45843">
      <w:pPr>
        <w:rPr>
          <w:rFonts w:ascii="Arial" w:hAnsi="Arial" w:cs="Arial"/>
          <w:sz w:val="20"/>
          <w:szCs w:val="20"/>
        </w:rPr>
      </w:pPr>
      <w:bookmarkStart w:id="175" w:name="_Toc109150412"/>
      <w:bookmarkStart w:id="176" w:name="_Toc225230364"/>
      <w:bookmarkStart w:id="177" w:name="_Toc364779168"/>
      <w:bookmarkStart w:id="178" w:name="_Toc365987516"/>
      <w:bookmarkStart w:id="179" w:name="_Toc366846386"/>
      <w:bookmarkStart w:id="180" w:name="_Toc366846440"/>
      <w:r w:rsidRPr="00E30A51">
        <w:rPr>
          <w:rFonts w:ascii="Arial" w:hAnsi="Arial" w:cs="Arial"/>
          <w:sz w:val="20"/>
          <w:szCs w:val="20"/>
        </w:rPr>
        <w:t xml:space="preserve">Further information on report </w:t>
      </w:r>
      <w:r>
        <w:rPr>
          <w:rFonts w:ascii="Arial" w:hAnsi="Arial" w:cs="Arial"/>
          <w:sz w:val="20"/>
          <w:szCs w:val="20"/>
        </w:rPr>
        <w:t>access/</w:t>
      </w:r>
      <w:r w:rsidRPr="00E30A51">
        <w:rPr>
          <w:rFonts w:ascii="Arial" w:hAnsi="Arial" w:cs="Arial"/>
          <w:sz w:val="20"/>
          <w:szCs w:val="20"/>
        </w:rPr>
        <w:t>content is provide</w:t>
      </w:r>
      <w:r>
        <w:rPr>
          <w:rFonts w:ascii="Arial" w:hAnsi="Arial" w:cs="Arial"/>
          <w:sz w:val="20"/>
          <w:szCs w:val="20"/>
        </w:rPr>
        <w:t>d</w:t>
      </w:r>
      <w:r w:rsidRPr="00E30A51">
        <w:rPr>
          <w:rFonts w:ascii="Arial" w:hAnsi="Arial" w:cs="Arial"/>
          <w:sz w:val="20"/>
          <w:szCs w:val="20"/>
        </w:rPr>
        <w:t xml:space="preserve"> in </w:t>
      </w:r>
      <w:r w:rsidRPr="00E30A51">
        <w:rPr>
          <w:rFonts w:ascii="Arial" w:hAnsi="Arial" w:cs="Arial"/>
          <w:b/>
          <w:sz w:val="20"/>
          <w:szCs w:val="20"/>
        </w:rPr>
        <w:t>MP-CGEN-022</w:t>
      </w:r>
      <w:r w:rsidRPr="00E30A51">
        <w:rPr>
          <w:rFonts w:ascii="Arial" w:hAnsi="Arial" w:cs="Arial"/>
          <w:sz w:val="20"/>
          <w:szCs w:val="20"/>
        </w:rPr>
        <w:t xml:space="preserve"> – Post Examination Procedures.</w:t>
      </w:r>
    </w:p>
    <w:bookmarkEnd w:id="175"/>
    <w:bookmarkEnd w:id="176"/>
    <w:bookmarkEnd w:id="177"/>
    <w:bookmarkEnd w:id="178"/>
    <w:bookmarkEnd w:id="179"/>
    <w:bookmarkEnd w:id="180"/>
    <w:p w14:paraId="1C577C1E" w14:textId="77777777" w:rsidR="0031458F" w:rsidRPr="00FC3FF4" w:rsidRDefault="00A45843" w:rsidP="00170CC6">
      <w:pPr>
        <w:rPr>
          <w:rFonts w:ascii="Arial" w:hAnsi="Arial" w:cs="Arial"/>
          <w:sz w:val="20"/>
          <w:szCs w:val="20"/>
          <w:u w:val="single"/>
        </w:rPr>
      </w:pPr>
      <w:r w:rsidRPr="00FC3FF4">
        <w:rPr>
          <w:rFonts w:ascii="Arial" w:hAnsi="Arial" w:cs="Arial"/>
          <w:sz w:val="20"/>
          <w:szCs w:val="20"/>
          <w:u w:val="single"/>
        </w:rPr>
        <w:t>Additional information for reports (</w:t>
      </w:r>
      <w:r w:rsidRPr="00FC3FF4">
        <w:rPr>
          <w:rFonts w:ascii="Arial" w:hAnsi="Arial" w:cs="Arial"/>
          <w:b/>
          <w:color w:val="0000FF"/>
          <w:sz w:val="20"/>
          <w:szCs w:val="20"/>
          <w:u w:val="single"/>
        </w:rPr>
        <w:t>ISO 7.4.1.7 a-d</w:t>
      </w:r>
      <w:r w:rsidRPr="00FC3FF4">
        <w:rPr>
          <w:rFonts w:ascii="Arial" w:hAnsi="Arial" w:cs="Arial"/>
          <w:sz w:val="20"/>
          <w:szCs w:val="20"/>
          <w:u w:val="single"/>
        </w:rPr>
        <w:t>)</w:t>
      </w:r>
    </w:p>
    <w:p w14:paraId="3AEE4392" w14:textId="6394552F" w:rsidR="00FC3FF4" w:rsidRDefault="00FC3FF4" w:rsidP="007B5402">
      <w:pPr>
        <w:spacing w:line="240" w:lineRule="auto"/>
        <w:jc w:val="both"/>
        <w:rPr>
          <w:rFonts w:ascii="Arial" w:hAnsi="Arial" w:cs="Arial"/>
          <w:sz w:val="20"/>
          <w:szCs w:val="20"/>
        </w:rPr>
      </w:pPr>
      <w:r>
        <w:rPr>
          <w:rFonts w:ascii="Arial" w:hAnsi="Arial" w:cs="Arial"/>
          <w:sz w:val="20"/>
          <w:szCs w:val="20"/>
        </w:rPr>
        <w:t xml:space="preserve">Appropriate interpretive comments are recorded on reports as defined in the associated examination SOP e.g. </w:t>
      </w:r>
      <w:r w:rsidRPr="00254D1A">
        <w:rPr>
          <w:rFonts w:ascii="Arial" w:hAnsi="Arial" w:cs="Arial"/>
          <w:b/>
          <w:sz w:val="20"/>
          <w:szCs w:val="20"/>
        </w:rPr>
        <w:t>EP-CHAE-001</w:t>
      </w:r>
      <w:r w:rsidR="00254D1A">
        <w:rPr>
          <w:rFonts w:ascii="Arial" w:hAnsi="Arial" w:cs="Arial"/>
          <w:sz w:val="20"/>
          <w:szCs w:val="20"/>
        </w:rPr>
        <w:t xml:space="preserve"> - </w:t>
      </w:r>
      <w:r>
        <w:rPr>
          <w:rFonts w:ascii="Arial" w:hAnsi="Arial" w:cs="Arial"/>
          <w:sz w:val="20"/>
          <w:szCs w:val="20"/>
        </w:rPr>
        <w:t>Blood Film Preparation, Staining and Reporting, Part 9 – Method/Procedure.</w:t>
      </w:r>
    </w:p>
    <w:p w14:paraId="1D908BA2" w14:textId="77777777" w:rsidR="007B5402" w:rsidRPr="00FF0A68" w:rsidRDefault="007B5402" w:rsidP="007B5402">
      <w:pPr>
        <w:spacing w:line="240" w:lineRule="auto"/>
        <w:jc w:val="both"/>
        <w:rPr>
          <w:rFonts w:ascii="Arial" w:hAnsi="Arial" w:cs="Arial"/>
          <w:sz w:val="20"/>
          <w:szCs w:val="20"/>
        </w:rPr>
      </w:pPr>
      <w:r w:rsidRPr="00FF0A68">
        <w:rPr>
          <w:rFonts w:ascii="Arial" w:hAnsi="Arial" w:cs="Arial"/>
          <w:sz w:val="20"/>
          <w:szCs w:val="20"/>
        </w:rPr>
        <w:t>Departmental reports (on re</w:t>
      </w:r>
      <w:r>
        <w:rPr>
          <w:rFonts w:ascii="Arial" w:hAnsi="Arial" w:cs="Arial"/>
          <w:sz w:val="20"/>
          <w:szCs w:val="20"/>
        </w:rPr>
        <w:t>ceipt of referred test results)</w:t>
      </w:r>
      <w:r w:rsidRPr="00FF0A68">
        <w:rPr>
          <w:rFonts w:ascii="Arial" w:hAnsi="Arial" w:cs="Arial"/>
          <w:sz w:val="20"/>
          <w:szCs w:val="20"/>
        </w:rPr>
        <w:t xml:space="preserve"> include the following information:</w:t>
      </w:r>
    </w:p>
    <w:p w14:paraId="4D497D39"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identity of the referral laboratory,</w:t>
      </w:r>
    </w:p>
    <w:p w14:paraId="1755D677"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results issued by the referral laboratory,</w:t>
      </w:r>
    </w:p>
    <w:p w14:paraId="53115624"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interpretative comments provided by the referral laboratory.</w:t>
      </w:r>
    </w:p>
    <w:p w14:paraId="7FC7A582" w14:textId="4C94C5B0" w:rsidR="00055D50" w:rsidRPr="00055D50" w:rsidRDefault="00055D50" w:rsidP="00055D50">
      <w:pPr>
        <w:jc w:val="both"/>
        <w:rPr>
          <w:rFonts w:ascii="Arial" w:hAnsi="Arial" w:cs="Arial"/>
          <w:sz w:val="20"/>
          <w:szCs w:val="20"/>
        </w:rPr>
      </w:pPr>
      <w:r w:rsidRPr="00055D50">
        <w:rPr>
          <w:rFonts w:ascii="Arial" w:hAnsi="Arial" w:cs="Arial"/>
          <w:sz w:val="20"/>
          <w:szCs w:val="20"/>
        </w:rPr>
        <w:t xml:space="preserve">The Department, as further defined in </w:t>
      </w:r>
      <w:r w:rsidRPr="00055D50">
        <w:rPr>
          <w:rFonts w:ascii="Arial" w:hAnsi="Arial" w:cs="Arial"/>
          <w:b/>
          <w:sz w:val="20"/>
          <w:szCs w:val="20"/>
        </w:rPr>
        <w:t xml:space="preserve">MP-CGEN-022 </w:t>
      </w:r>
      <w:r w:rsidRPr="00254D1A">
        <w:rPr>
          <w:rFonts w:ascii="Arial" w:hAnsi="Arial" w:cs="Arial"/>
          <w:sz w:val="20"/>
          <w:szCs w:val="20"/>
        </w:rPr>
        <w:t>–Post Examination Processes</w:t>
      </w:r>
      <w:r w:rsidRPr="00055D50">
        <w:rPr>
          <w:rFonts w:ascii="Arial" w:hAnsi="Arial" w:cs="Arial"/>
          <w:sz w:val="20"/>
          <w:szCs w:val="20"/>
        </w:rPr>
        <w:t>, chooses not to include the UKAS accreditation symbol on the laboratory hard copy and electronic reports but to include a reference to UKAS accreditation on the haematology, coagulation and bone marrow reports using the wording:</w:t>
      </w:r>
    </w:p>
    <w:p w14:paraId="5AC70F9A" w14:textId="77777777" w:rsidR="00AD186C" w:rsidRPr="000359F7" w:rsidRDefault="00AD186C" w:rsidP="00AD186C">
      <w:pPr>
        <w:jc w:val="both"/>
        <w:rPr>
          <w:rFonts w:ascii="Arial" w:hAnsi="Arial" w:cs="Arial"/>
          <w:b/>
          <w:sz w:val="20"/>
          <w:szCs w:val="20"/>
        </w:rPr>
      </w:pPr>
      <w:r w:rsidRPr="00D1040B">
        <w:rPr>
          <w:rFonts w:ascii="Arial" w:hAnsi="Arial" w:cs="Arial"/>
          <w:b/>
          <w:sz w:val="20"/>
          <w:szCs w:val="20"/>
        </w:rPr>
        <w:t>'Clyde Haematology &amp; Blood Transfusion labs are a UKAS accredited medical lab (No 8046) for all tests'</w:t>
      </w:r>
    </w:p>
    <w:p w14:paraId="3DDE0B1C" w14:textId="1D6B9BFF" w:rsidR="007B5402" w:rsidRDefault="00055D50" w:rsidP="007B5402">
      <w:pPr>
        <w:autoSpaceDE w:val="0"/>
        <w:autoSpaceDN w:val="0"/>
        <w:adjustRightInd w:val="0"/>
        <w:spacing w:after="0" w:line="240" w:lineRule="auto"/>
        <w:jc w:val="both"/>
        <w:rPr>
          <w:rFonts w:ascii="Arial" w:hAnsi="Arial" w:cs="Arial"/>
          <w:sz w:val="20"/>
          <w:szCs w:val="20"/>
        </w:rPr>
      </w:pPr>
      <w:r w:rsidRPr="00055D50">
        <w:rPr>
          <w:rFonts w:ascii="Arial" w:hAnsi="Arial" w:cs="Arial"/>
          <w:sz w:val="20"/>
          <w:szCs w:val="20"/>
        </w:rPr>
        <w:t>Blood transfusion reports make no mention of UKAS accreditation</w:t>
      </w:r>
      <w:r w:rsidR="00254D1A">
        <w:rPr>
          <w:rFonts w:ascii="Arial" w:hAnsi="Arial" w:cs="Arial"/>
          <w:sz w:val="20"/>
          <w:szCs w:val="20"/>
        </w:rPr>
        <w:t>. U</w:t>
      </w:r>
      <w:r w:rsidRPr="00055D50">
        <w:rPr>
          <w:rFonts w:ascii="Arial" w:hAnsi="Arial" w:cs="Arial"/>
          <w:sz w:val="20"/>
          <w:szCs w:val="20"/>
        </w:rPr>
        <w:t xml:space="preserve">sers </w:t>
      </w:r>
      <w:r w:rsidR="00254D1A">
        <w:rPr>
          <w:rFonts w:ascii="Arial" w:hAnsi="Arial" w:cs="Arial"/>
          <w:sz w:val="20"/>
          <w:szCs w:val="20"/>
        </w:rPr>
        <w:t xml:space="preserve">are informed </w:t>
      </w:r>
      <w:r w:rsidRPr="00055D50">
        <w:rPr>
          <w:rFonts w:ascii="Arial" w:hAnsi="Arial" w:cs="Arial"/>
          <w:sz w:val="20"/>
          <w:szCs w:val="20"/>
        </w:rPr>
        <w:t>of our accreditation status by including a link to the UKAS Schedule of Accredit</w:t>
      </w:r>
      <w:r w:rsidR="00254D1A">
        <w:rPr>
          <w:rFonts w:ascii="Arial" w:hAnsi="Arial" w:cs="Arial"/>
          <w:sz w:val="20"/>
          <w:szCs w:val="20"/>
        </w:rPr>
        <w:t xml:space="preserve">ation on the laboratory website </w:t>
      </w:r>
      <w:r w:rsidRPr="00055D50">
        <w:rPr>
          <w:rFonts w:ascii="Arial" w:hAnsi="Arial" w:cs="Arial"/>
          <w:sz w:val="20"/>
          <w:szCs w:val="20"/>
        </w:rPr>
        <w:t xml:space="preserve">and </w:t>
      </w:r>
      <w:r w:rsidR="007E6CC3">
        <w:rPr>
          <w:rFonts w:ascii="Arial" w:hAnsi="Arial" w:cs="Arial"/>
          <w:sz w:val="20"/>
          <w:szCs w:val="20"/>
        </w:rPr>
        <w:t>in the service user manual</w:t>
      </w:r>
      <w:r w:rsidR="007B5402">
        <w:rPr>
          <w:rFonts w:ascii="Arial" w:hAnsi="Arial" w:cs="Arial"/>
          <w:sz w:val="20"/>
          <w:szCs w:val="20"/>
        </w:rPr>
        <w:t>.</w:t>
      </w:r>
    </w:p>
    <w:p w14:paraId="636F297B" w14:textId="77777777" w:rsidR="007B5402" w:rsidRPr="007B5402" w:rsidRDefault="007B5402" w:rsidP="007B5402">
      <w:pPr>
        <w:autoSpaceDE w:val="0"/>
        <w:autoSpaceDN w:val="0"/>
        <w:adjustRightInd w:val="0"/>
        <w:spacing w:after="0" w:line="240" w:lineRule="auto"/>
        <w:jc w:val="both"/>
        <w:rPr>
          <w:rFonts w:ascii="Arial" w:hAnsi="Arial" w:cs="Arial"/>
          <w:sz w:val="20"/>
          <w:szCs w:val="20"/>
        </w:rPr>
      </w:pPr>
    </w:p>
    <w:p w14:paraId="02D58AA9" w14:textId="77777777" w:rsidR="00A45843" w:rsidRDefault="00A45843" w:rsidP="00170CC6">
      <w:pPr>
        <w:rPr>
          <w:rFonts w:ascii="Arial" w:hAnsi="Arial" w:cs="Arial"/>
          <w:sz w:val="20"/>
          <w:szCs w:val="20"/>
          <w:u w:val="single"/>
        </w:rPr>
      </w:pPr>
      <w:r>
        <w:rPr>
          <w:rFonts w:ascii="Arial" w:hAnsi="Arial" w:cs="Arial"/>
          <w:sz w:val="20"/>
          <w:szCs w:val="20"/>
          <w:u w:val="single"/>
        </w:rPr>
        <w:t>Amendments to reported results (</w:t>
      </w:r>
      <w:r w:rsidRPr="00A45843">
        <w:rPr>
          <w:rFonts w:ascii="Arial" w:hAnsi="Arial" w:cs="Arial"/>
          <w:b/>
          <w:color w:val="0000FF"/>
          <w:sz w:val="20"/>
          <w:szCs w:val="20"/>
          <w:u w:val="single"/>
        </w:rPr>
        <w:t>ISO 7.4.1.8 a-e</w:t>
      </w:r>
      <w:r>
        <w:rPr>
          <w:rFonts w:ascii="Arial" w:hAnsi="Arial" w:cs="Arial"/>
          <w:sz w:val="20"/>
          <w:szCs w:val="20"/>
          <w:u w:val="single"/>
        </w:rPr>
        <w:t>)</w:t>
      </w:r>
    </w:p>
    <w:p w14:paraId="6CB2322D"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 xml:space="preserve">Laboratory data held by the departmental Computer (LIMS) is protected against </w:t>
      </w:r>
      <w:r w:rsidRPr="00FF0A68">
        <w:rPr>
          <w:rFonts w:ascii="Arial" w:hAnsi="Arial" w:cs="Arial"/>
          <w:b/>
          <w:bCs/>
          <w:i/>
          <w:iCs/>
          <w:sz w:val="20"/>
          <w:szCs w:val="20"/>
        </w:rPr>
        <w:t>unauthorised revision</w:t>
      </w:r>
      <w:r w:rsidRPr="00FF0A68">
        <w:rPr>
          <w:rFonts w:ascii="Arial" w:hAnsi="Arial" w:cs="Arial"/>
          <w:sz w:val="20"/>
          <w:szCs w:val="20"/>
        </w:rPr>
        <w:t xml:space="preserve"> via a password access system. However, the password related hierarchy of the LIMS functions to allow designated staff access to the data for </w:t>
      </w:r>
      <w:r w:rsidRPr="00FF0A68">
        <w:rPr>
          <w:rFonts w:ascii="Arial" w:hAnsi="Arial" w:cs="Arial"/>
          <w:b/>
          <w:bCs/>
          <w:i/>
          <w:iCs/>
          <w:sz w:val="20"/>
          <w:szCs w:val="20"/>
        </w:rPr>
        <w:t>revision purposes</w:t>
      </w:r>
      <w:r w:rsidRPr="00FF0A68">
        <w:rPr>
          <w:rFonts w:ascii="Arial" w:hAnsi="Arial" w:cs="Arial"/>
          <w:sz w:val="20"/>
          <w:szCs w:val="20"/>
        </w:rPr>
        <w:t>.</w:t>
      </w:r>
    </w:p>
    <w:p w14:paraId="1EE4C8AF" w14:textId="7E17299C" w:rsidR="00A45843" w:rsidRPr="00A45843" w:rsidRDefault="00A45843" w:rsidP="00A45843">
      <w:pPr>
        <w:spacing w:line="240" w:lineRule="auto"/>
        <w:jc w:val="both"/>
        <w:rPr>
          <w:rFonts w:ascii="Arial" w:hAnsi="Arial" w:cs="Arial"/>
          <w:sz w:val="20"/>
          <w:szCs w:val="20"/>
        </w:rPr>
      </w:pPr>
      <w:r w:rsidRPr="00FF0A68">
        <w:rPr>
          <w:rFonts w:ascii="Arial" w:hAnsi="Arial" w:cs="Arial"/>
          <w:sz w:val="20"/>
          <w:szCs w:val="20"/>
        </w:rPr>
        <w:t>The department</w:t>
      </w:r>
      <w:r w:rsidR="007B5402">
        <w:rPr>
          <w:rFonts w:ascii="Arial" w:hAnsi="Arial" w:cs="Arial"/>
          <w:sz w:val="20"/>
          <w:szCs w:val="20"/>
        </w:rPr>
        <w:t xml:space="preserve"> operates a systematic process (</w:t>
      </w:r>
      <w:r w:rsidRPr="007B5402">
        <w:rPr>
          <w:rFonts w:ascii="Arial" w:hAnsi="Arial" w:cs="Arial"/>
          <w:b/>
          <w:bCs/>
          <w:sz w:val="20"/>
          <w:szCs w:val="20"/>
        </w:rPr>
        <w:t>MP-CGEN-022</w:t>
      </w:r>
      <w:r w:rsidR="007B5402" w:rsidRPr="007B5402">
        <w:rPr>
          <w:rFonts w:ascii="Arial" w:hAnsi="Arial" w:cs="Arial"/>
          <w:sz w:val="20"/>
          <w:szCs w:val="20"/>
        </w:rPr>
        <w:t xml:space="preserve"> </w:t>
      </w:r>
      <w:r w:rsidR="007B5402">
        <w:rPr>
          <w:rFonts w:ascii="Arial" w:hAnsi="Arial" w:cs="Arial"/>
          <w:sz w:val="20"/>
          <w:szCs w:val="20"/>
        </w:rPr>
        <w:t xml:space="preserve">– Post –examination Processes) </w:t>
      </w:r>
      <w:r w:rsidRPr="00FF0A68">
        <w:rPr>
          <w:rFonts w:ascii="Arial" w:hAnsi="Arial" w:cs="Arial"/>
          <w:sz w:val="20"/>
          <w:szCs w:val="20"/>
        </w:rPr>
        <w:t>for the amendment of issued or electronically authorised laboratory reports. This process serves to ensure that information regarding amended laboratory reports, either in paper report format, or in electronic format, is conveyed</w:t>
      </w:r>
      <w:r>
        <w:rPr>
          <w:rFonts w:ascii="Arial" w:hAnsi="Arial" w:cs="Arial"/>
          <w:sz w:val="20"/>
          <w:szCs w:val="20"/>
        </w:rPr>
        <w:t xml:space="preserve"> to appropriate clinical staff.</w:t>
      </w:r>
    </w:p>
    <w:bookmarkEnd w:id="171"/>
    <w:bookmarkEnd w:id="172"/>
    <w:p w14:paraId="1052CD46" w14:textId="77777777" w:rsidR="00A45843" w:rsidRPr="00A45843" w:rsidRDefault="00A45843" w:rsidP="00DB77C2">
      <w:pPr>
        <w:spacing w:line="240" w:lineRule="auto"/>
        <w:ind w:left="720"/>
        <w:jc w:val="both"/>
        <w:rPr>
          <w:rFonts w:ascii="Arial" w:hAnsi="Arial" w:cs="Arial"/>
          <w:sz w:val="20"/>
          <w:szCs w:val="20"/>
          <w:u w:val="single"/>
        </w:rPr>
      </w:pPr>
      <w:r w:rsidRPr="00A45843">
        <w:rPr>
          <w:rFonts w:ascii="Arial" w:hAnsi="Arial" w:cs="Arial"/>
          <w:sz w:val="20"/>
          <w:szCs w:val="20"/>
          <w:u w:val="single"/>
        </w:rPr>
        <w:t>Post-examination handling of samples (</w:t>
      </w:r>
      <w:r w:rsidRPr="00A45843">
        <w:rPr>
          <w:rFonts w:ascii="Arial" w:hAnsi="Arial" w:cs="Arial"/>
          <w:b/>
          <w:color w:val="0000FF"/>
          <w:sz w:val="20"/>
          <w:szCs w:val="20"/>
          <w:u w:val="single"/>
        </w:rPr>
        <w:t>ISO 7.4.4</w:t>
      </w:r>
      <w:r w:rsidRPr="00A45843">
        <w:rPr>
          <w:rFonts w:ascii="Arial" w:hAnsi="Arial" w:cs="Arial"/>
          <w:sz w:val="20"/>
          <w:szCs w:val="20"/>
          <w:u w:val="single"/>
        </w:rPr>
        <w:t xml:space="preserve">) </w:t>
      </w:r>
    </w:p>
    <w:p w14:paraId="39E470E2" w14:textId="4A5623E0" w:rsidR="000C0366" w:rsidRPr="00FF0A68" w:rsidRDefault="000C0366" w:rsidP="000C0366">
      <w:pPr>
        <w:spacing w:line="240" w:lineRule="auto"/>
        <w:jc w:val="both"/>
        <w:rPr>
          <w:rFonts w:ascii="Arial" w:hAnsi="Arial" w:cs="Arial"/>
          <w:sz w:val="20"/>
          <w:szCs w:val="20"/>
        </w:rPr>
      </w:pPr>
      <w:r w:rsidRPr="00DB77C2">
        <w:rPr>
          <w:rFonts w:ascii="Arial" w:hAnsi="Arial" w:cs="Arial"/>
          <w:b/>
          <w:bCs/>
          <w:sz w:val="20"/>
          <w:szCs w:val="20"/>
        </w:rPr>
        <w:t>MP-CGEN-003</w:t>
      </w:r>
      <w:r w:rsidR="00DB77C2" w:rsidRPr="00DB77C2">
        <w:rPr>
          <w:rFonts w:ascii="Arial" w:hAnsi="Arial" w:cs="Arial"/>
          <w:sz w:val="20"/>
          <w:szCs w:val="20"/>
        </w:rPr>
        <w:t xml:space="preserve"> </w:t>
      </w:r>
      <w:r w:rsidR="00DB77C2">
        <w:rPr>
          <w:rFonts w:ascii="Arial" w:hAnsi="Arial" w:cs="Arial"/>
          <w:sz w:val="20"/>
          <w:szCs w:val="20"/>
        </w:rPr>
        <w:t xml:space="preserve">- </w:t>
      </w:r>
      <w:r w:rsidR="00DB77C2" w:rsidRPr="00DB77C2">
        <w:rPr>
          <w:rFonts w:ascii="Arial" w:hAnsi="Arial" w:cs="Arial"/>
          <w:sz w:val="20"/>
          <w:szCs w:val="20"/>
        </w:rPr>
        <w:t>QMS Documents &amp; Patholological Records - Storage, Retention &amp; Archive Policy</w:t>
      </w:r>
      <w:r w:rsidR="00DB77C2">
        <w:rPr>
          <w:rFonts w:ascii="Arial" w:hAnsi="Arial" w:cs="Arial"/>
          <w:sz w:val="20"/>
          <w:szCs w:val="20"/>
        </w:rPr>
        <w:t xml:space="preserve"> </w:t>
      </w:r>
      <w:r w:rsidRPr="00FF0A68">
        <w:rPr>
          <w:rFonts w:ascii="Arial" w:hAnsi="Arial" w:cs="Arial"/>
          <w:sz w:val="20"/>
          <w:szCs w:val="20"/>
        </w:rPr>
        <w:t>serves to define requirements, and procedural instructions for staff for the retention of clinical material, including their release to third parties (e.g. the Police).</w:t>
      </w:r>
    </w:p>
    <w:p w14:paraId="1E3532BA" w14:textId="3797F717" w:rsidR="000C0366" w:rsidRPr="00FF0A68" w:rsidRDefault="000C0366" w:rsidP="000C0366">
      <w:pPr>
        <w:spacing w:line="240" w:lineRule="auto"/>
        <w:rPr>
          <w:rFonts w:ascii="Arial" w:hAnsi="Arial" w:cs="Arial"/>
          <w:sz w:val="20"/>
          <w:szCs w:val="20"/>
        </w:rPr>
      </w:pPr>
      <w:r w:rsidRPr="00FF0A68">
        <w:rPr>
          <w:rFonts w:ascii="Arial" w:hAnsi="Arial" w:cs="Arial"/>
          <w:sz w:val="20"/>
          <w:szCs w:val="20"/>
        </w:rPr>
        <w:t>In addition to the above, specimen disposal procedures are furt</w:t>
      </w:r>
      <w:r w:rsidR="00DB77C2">
        <w:rPr>
          <w:rFonts w:ascii="Arial" w:hAnsi="Arial" w:cs="Arial"/>
          <w:sz w:val="20"/>
          <w:szCs w:val="20"/>
        </w:rPr>
        <w:t>her defined in the</w:t>
      </w:r>
      <w:r w:rsidR="00052E41" w:rsidRPr="00052E41">
        <w:rPr>
          <w:rFonts w:ascii="Arial" w:hAnsi="Arial" w:cs="Arial"/>
          <w:sz w:val="20"/>
          <w:szCs w:val="20"/>
        </w:rPr>
        <w:t xml:space="preserve">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Pr="00FF0A68">
        <w:rPr>
          <w:rFonts w:ascii="Arial" w:hAnsi="Arial" w:cs="Arial"/>
          <w:sz w:val="20"/>
          <w:szCs w:val="20"/>
        </w:rPr>
        <w:t xml:space="preserve">, in </w:t>
      </w:r>
      <w:r w:rsidR="00DB77C2" w:rsidRPr="00DB77C2">
        <w:rPr>
          <w:rFonts w:ascii="Arial" w:hAnsi="Arial" w:cs="Arial"/>
          <w:b/>
          <w:sz w:val="20"/>
          <w:szCs w:val="20"/>
        </w:rPr>
        <w:t>HP-CGEN-002</w:t>
      </w:r>
      <w:r w:rsidR="00DB77C2">
        <w:rPr>
          <w:rFonts w:ascii="Arial" w:hAnsi="Arial" w:cs="Arial"/>
          <w:sz w:val="20"/>
          <w:szCs w:val="20"/>
        </w:rPr>
        <w:t xml:space="preserve"> - </w:t>
      </w:r>
      <w:r w:rsidRPr="00FF0A68">
        <w:rPr>
          <w:rFonts w:ascii="Arial" w:hAnsi="Arial" w:cs="Arial"/>
          <w:sz w:val="20"/>
          <w:szCs w:val="20"/>
        </w:rPr>
        <w:t>Clinical Waste Procedures], and in NHSGGC Clinical Waste Procedures –</w:t>
      </w:r>
      <w:r w:rsidR="00DA1126">
        <w:rPr>
          <w:rFonts w:ascii="Arial" w:hAnsi="Arial" w:cs="Arial"/>
          <w:sz w:val="20"/>
          <w:szCs w:val="20"/>
        </w:rPr>
        <w:t xml:space="preserve"> </w:t>
      </w:r>
      <w:hyperlink r:id="rId30" w:history="1">
        <w:r w:rsidR="00DA1126">
          <w:rPr>
            <w:rStyle w:val="Hyperlink"/>
          </w:rPr>
          <w:t>Health &amp; Safety Service</w:t>
        </w:r>
      </w:hyperlink>
      <w:r w:rsidR="00DB77C2">
        <w:t>.</w:t>
      </w:r>
    </w:p>
    <w:p w14:paraId="34B3F2EB" w14:textId="7AD4231D" w:rsidR="005F0A37" w:rsidRPr="00DB77C2" w:rsidRDefault="00C12CC6" w:rsidP="00DB77C2">
      <w:pPr>
        <w:pStyle w:val="BodyTextIndent"/>
        <w:spacing w:before="60" w:line="240" w:lineRule="auto"/>
        <w:ind w:left="0"/>
        <w:jc w:val="both"/>
        <w:rPr>
          <w:rFonts w:ascii="Arial" w:hAnsi="Arial" w:cs="Arial"/>
          <w:color w:val="000000"/>
          <w:sz w:val="20"/>
          <w:szCs w:val="20"/>
          <w:lang w:val="en-US"/>
        </w:rPr>
      </w:pPr>
      <w:hyperlink r:id="rId31" w:history="1">
        <w:r w:rsidR="005F0A37" w:rsidRPr="00DB77C2">
          <w:rPr>
            <w:rStyle w:val="Hyperlink"/>
            <w:rFonts w:ascii="Arial" w:hAnsi="Arial" w:cs="Arial"/>
            <w:b/>
            <w:bCs/>
            <w:color w:val="auto"/>
            <w:sz w:val="20"/>
            <w:szCs w:val="20"/>
            <w:u w:val="none"/>
            <w:lang w:val="en-US"/>
          </w:rPr>
          <w:t>MP-CGEN-004</w:t>
        </w:r>
      </w:hyperlink>
      <w:r w:rsidR="005F0A37" w:rsidRPr="00FF0A68">
        <w:rPr>
          <w:rFonts w:ascii="Arial" w:hAnsi="Arial" w:cs="Arial"/>
          <w:color w:val="000000"/>
          <w:sz w:val="20"/>
          <w:szCs w:val="20"/>
          <w:lang w:val="en-US"/>
        </w:rPr>
        <w:t xml:space="preserve"> </w:t>
      </w:r>
      <w:r w:rsidR="00DB77C2">
        <w:rPr>
          <w:rFonts w:ascii="Arial" w:hAnsi="Arial" w:cs="Arial"/>
          <w:color w:val="000000"/>
          <w:sz w:val="20"/>
          <w:szCs w:val="20"/>
          <w:lang w:val="en-US"/>
        </w:rPr>
        <w:t xml:space="preserve">- </w:t>
      </w:r>
      <w:r w:rsidR="00DB77C2" w:rsidRPr="00DB77C2">
        <w:rPr>
          <w:rFonts w:ascii="Arial" w:hAnsi="Arial" w:cs="Arial"/>
          <w:color w:val="000000"/>
          <w:sz w:val="20"/>
          <w:szCs w:val="20"/>
          <w:lang w:val="en-US"/>
        </w:rPr>
        <w:t>The Retention and Storage and Control Of Clinical Material</w:t>
      </w:r>
      <w:r w:rsidR="00DB77C2">
        <w:rPr>
          <w:rFonts w:ascii="Arial" w:hAnsi="Arial" w:cs="Arial"/>
          <w:color w:val="000000"/>
          <w:sz w:val="20"/>
          <w:szCs w:val="20"/>
          <w:lang w:val="en-US"/>
        </w:rPr>
        <w:t xml:space="preserve"> </w:t>
      </w:r>
      <w:r w:rsidR="005F0A37" w:rsidRPr="00FF0A68">
        <w:rPr>
          <w:rFonts w:ascii="Arial" w:hAnsi="Arial" w:cs="Arial"/>
          <w:color w:val="000000"/>
          <w:sz w:val="20"/>
          <w:szCs w:val="20"/>
          <w:lang w:val="en-US"/>
        </w:rPr>
        <w:t>indicates that information relating to the control of clinical material is detailed in individual Examination Procedure documents, with details inclusive of: identification, collection, indexing, accessing, filing, storage times (including legislated minimum retention times) and disposal of Clinical Mat</w:t>
      </w:r>
      <w:r w:rsidR="005F0A37">
        <w:rPr>
          <w:rFonts w:ascii="Arial" w:hAnsi="Arial" w:cs="Arial"/>
          <w:color w:val="000000"/>
          <w:sz w:val="20"/>
          <w:szCs w:val="20"/>
          <w:lang w:val="en-US"/>
        </w:rPr>
        <w:t>erial.</w:t>
      </w:r>
    </w:p>
    <w:p w14:paraId="3ACE3D87" w14:textId="11075867" w:rsidR="00B45E64" w:rsidRDefault="00E12284" w:rsidP="00730DF9">
      <w:pPr>
        <w:pStyle w:val="Heading2"/>
        <w:numPr>
          <w:ilvl w:val="1"/>
          <w:numId w:val="1"/>
        </w:numPr>
        <w:jc w:val="both"/>
      </w:pPr>
      <w:bookmarkStart w:id="181" w:name="_Toc227749789"/>
      <w:r w:rsidRPr="00E12284">
        <w:t>Non-conforming work</w:t>
      </w:r>
      <w:r w:rsidR="00444BCB">
        <w:t xml:space="preserve"> (</w:t>
      </w:r>
      <w:r w:rsidR="00336388" w:rsidRPr="00336388">
        <w:rPr>
          <w:color w:val="0000FF"/>
        </w:rPr>
        <w:t xml:space="preserve">BSQR, </w:t>
      </w:r>
      <w:r w:rsidR="00444BCB" w:rsidRPr="00336388">
        <w:rPr>
          <w:color w:val="0000FF"/>
        </w:rPr>
        <w:t xml:space="preserve">ISO </w:t>
      </w:r>
      <w:r w:rsidR="00444BCB" w:rsidRPr="00444BCB">
        <w:rPr>
          <w:color w:val="0000FF"/>
        </w:rPr>
        <w:t>7.5</w:t>
      </w:r>
      <w:r w:rsidR="00444BCB">
        <w:t>)</w:t>
      </w:r>
      <w:bookmarkEnd w:id="181"/>
    </w:p>
    <w:p w14:paraId="234A7DA9" w14:textId="2DD1BAE8" w:rsidR="00F04BDE" w:rsidRDefault="00F04BDE" w:rsidP="00AA672E">
      <w:pPr>
        <w:spacing w:after="160" w:line="259" w:lineRule="auto"/>
        <w:jc w:val="both"/>
        <w:rPr>
          <w:rFonts w:ascii="Arial" w:hAnsi="Arial" w:cs="Arial"/>
          <w:sz w:val="20"/>
          <w:szCs w:val="20"/>
        </w:rPr>
      </w:pPr>
      <w:r w:rsidRPr="00F04BDE">
        <w:rPr>
          <w:rFonts w:ascii="Arial" w:hAnsi="Arial" w:cs="Arial"/>
          <w:sz w:val="20"/>
          <w:szCs w:val="20"/>
        </w:rPr>
        <w:t>Activities or examination results which</w:t>
      </w:r>
      <w:r>
        <w:rPr>
          <w:rFonts w:ascii="Arial" w:hAnsi="Arial" w:cs="Arial"/>
          <w:sz w:val="20"/>
          <w:szCs w:val="20"/>
        </w:rPr>
        <w:t xml:space="preserve"> do not conform to the Departmental</w:t>
      </w:r>
      <w:r w:rsidRPr="00F04BDE">
        <w:rPr>
          <w:rFonts w:ascii="Arial" w:hAnsi="Arial" w:cs="Arial"/>
          <w:sz w:val="20"/>
          <w:szCs w:val="20"/>
        </w:rPr>
        <w:t xml:space="preserve"> procedures, quality specifications or user requirements are managed via Q-Pulse Non-conformance modules as described in </w:t>
      </w:r>
      <w:r w:rsidRPr="00F04BDE">
        <w:rPr>
          <w:rFonts w:ascii="Arial" w:hAnsi="Arial" w:cs="Arial"/>
          <w:b/>
          <w:sz w:val="20"/>
          <w:szCs w:val="20"/>
        </w:rPr>
        <w:t>MP-CGEN-005</w:t>
      </w:r>
      <w:r w:rsidRPr="00F04BDE">
        <w:rPr>
          <w:rFonts w:ascii="Arial" w:hAnsi="Arial" w:cs="Arial"/>
          <w:sz w:val="20"/>
          <w:szCs w:val="20"/>
        </w:rPr>
        <w:t xml:space="preserve"> – Risk and Incidents </w:t>
      </w:r>
      <w:r>
        <w:rPr>
          <w:rFonts w:ascii="Arial" w:hAnsi="Arial" w:cs="Arial"/>
          <w:sz w:val="20"/>
          <w:szCs w:val="20"/>
        </w:rPr>
        <w:t>M</w:t>
      </w:r>
      <w:r w:rsidRPr="00F04BDE">
        <w:rPr>
          <w:rFonts w:ascii="Arial" w:hAnsi="Arial" w:cs="Arial"/>
          <w:sz w:val="20"/>
          <w:szCs w:val="20"/>
        </w:rPr>
        <w:t>anagement Polic</w:t>
      </w:r>
      <w:r>
        <w:rPr>
          <w:rFonts w:ascii="Arial" w:hAnsi="Arial" w:cs="Arial"/>
          <w:sz w:val="20"/>
          <w:szCs w:val="20"/>
        </w:rPr>
        <w:t>y</w:t>
      </w:r>
      <w:r w:rsidRPr="00F04BDE">
        <w:rPr>
          <w:rFonts w:ascii="Arial" w:hAnsi="Arial" w:cs="Arial"/>
          <w:sz w:val="20"/>
          <w:szCs w:val="20"/>
        </w:rPr>
        <w:t xml:space="preserve"> and </w:t>
      </w:r>
      <w:r w:rsidRPr="00F04BDE">
        <w:rPr>
          <w:rFonts w:ascii="Arial" w:hAnsi="Arial" w:cs="Arial"/>
          <w:b/>
          <w:sz w:val="20"/>
          <w:szCs w:val="20"/>
        </w:rPr>
        <w:t>MI-CGEN-021</w:t>
      </w:r>
      <w:r w:rsidRPr="00F04BDE">
        <w:rPr>
          <w:rFonts w:ascii="Arial" w:hAnsi="Arial" w:cs="Arial"/>
          <w:sz w:val="20"/>
          <w:szCs w:val="20"/>
        </w:rPr>
        <w:t xml:space="preserve"> – Using Q-Pulse Non-conformance module</w:t>
      </w:r>
      <w:r>
        <w:rPr>
          <w:rFonts w:ascii="Arial" w:hAnsi="Arial" w:cs="Arial"/>
          <w:sz w:val="20"/>
          <w:szCs w:val="20"/>
        </w:rPr>
        <w:t xml:space="preserve">. </w:t>
      </w:r>
      <w:r w:rsidR="00AA672E">
        <w:rPr>
          <w:rFonts w:ascii="Arial" w:hAnsi="Arial" w:cs="Arial"/>
          <w:sz w:val="20"/>
          <w:szCs w:val="20"/>
        </w:rPr>
        <w:t xml:space="preserve">The </w:t>
      </w:r>
      <w:r w:rsidR="00AA672E" w:rsidRPr="00AA672E">
        <w:rPr>
          <w:rFonts w:ascii="Arial" w:hAnsi="Arial" w:cs="Arial"/>
          <w:sz w:val="20"/>
          <w:szCs w:val="20"/>
        </w:rPr>
        <w:t>Department has established process of monitoring of amended report release via monthly pre-examination audit (</w:t>
      </w:r>
      <w:r w:rsidR="002861BE">
        <w:rPr>
          <w:rFonts w:ascii="Arial" w:hAnsi="Arial" w:cs="Arial"/>
          <w:b/>
          <w:sz w:val="20"/>
          <w:szCs w:val="20"/>
        </w:rPr>
        <w:t>AUD484</w:t>
      </w:r>
      <w:r w:rsidR="00AA672E" w:rsidRPr="00AA672E">
        <w:rPr>
          <w:rFonts w:ascii="Arial" w:hAnsi="Arial" w:cs="Arial"/>
          <w:b/>
          <w:sz w:val="20"/>
          <w:szCs w:val="20"/>
        </w:rPr>
        <w:t>-X</w:t>
      </w:r>
      <w:r w:rsidR="00AA672E" w:rsidRPr="00AA672E">
        <w:rPr>
          <w:rFonts w:ascii="Arial" w:hAnsi="Arial" w:cs="Arial"/>
          <w:sz w:val="20"/>
          <w:szCs w:val="20"/>
        </w:rPr>
        <w:t>). All amended reports are recorded in Q-Pulse non-conformance module and appropriate root cause analysis performed (</w:t>
      </w:r>
      <w:r w:rsidR="00AA672E" w:rsidRPr="00AA672E">
        <w:rPr>
          <w:rFonts w:ascii="Arial" w:hAnsi="Arial" w:cs="Arial"/>
          <w:b/>
          <w:sz w:val="20"/>
          <w:szCs w:val="20"/>
        </w:rPr>
        <w:t>MP-CGEN-022</w:t>
      </w:r>
      <w:r w:rsidR="00AA672E" w:rsidRPr="00AA672E">
        <w:rPr>
          <w:rFonts w:ascii="Arial" w:hAnsi="Arial" w:cs="Arial"/>
          <w:sz w:val="20"/>
          <w:szCs w:val="20"/>
        </w:rPr>
        <w:t xml:space="preserve"> – Post-examination Processes). </w:t>
      </w:r>
    </w:p>
    <w:p w14:paraId="3AA77A30" w14:textId="77777777" w:rsidR="00F04BDE" w:rsidRDefault="00F04BDE" w:rsidP="00720F8C">
      <w:pPr>
        <w:jc w:val="both"/>
        <w:rPr>
          <w:rFonts w:ascii="Arial" w:hAnsi="Arial" w:cs="Arial"/>
          <w:sz w:val="20"/>
          <w:szCs w:val="20"/>
        </w:rPr>
      </w:pPr>
      <w:r>
        <w:rPr>
          <w:rFonts w:ascii="Arial" w:hAnsi="Arial" w:cs="Arial"/>
          <w:sz w:val="20"/>
          <w:szCs w:val="20"/>
        </w:rPr>
        <w:t>The above documentation ensures:</w:t>
      </w:r>
    </w:p>
    <w:p w14:paraId="24876B47"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Responsibilities and authorities of nonconforming work are specified</w:t>
      </w:r>
    </w:p>
    <w:p w14:paraId="39329B6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 xml:space="preserve">Immediate </w:t>
      </w:r>
      <w:r w:rsidR="00720F8C">
        <w:rPr>
          <w:rFonts w:ascii="Arial" w:hAnsi="Arial" w:cs="Arial"/>
          <w:sz w:val="20"/>
          <w:szCs w:val="20"/>
        </w:rPr>
        <w:t xml:space="preserve">(containment) </w:t>
      </w:r>
      <w:r>
        <w:rPr>
          <w:rFonts w:ascii="Arial" w:hAnsi="Arial" w:cs="Arial"/>
          <w:sz w:val="20"/>
          <w:szCs w:val="20"/>
        </w:rPr>
        <w:t xml:space="preserve">and long term </w:t>
      </w:r>
      <w:r w:rsidR="00720F8C">
        <w:rPr>
          <w:rFonts w:ascii="Arial" w:hAnsi="Arial" w:cs="Arial"/>
          <w:sz w:val="20"/>
          <w:szCs w:val="20"/>
        </w:rPr>
        <w:t xml:space="preserve">(corrective) </w:t>
      </w:r>
      <w:r>
        <w:rPr>
          <w:rFonts w:ascii="Arial" w:hAnsi="Arial" w:cs="Arial"/>
          <w:sz w:val="20"/>
          <w:szCs w:val="20"/>
        </w:rPr>
        <w:t>actions are specified (with requirement to assess risk)</w:t>
      </w:r>
    </w:p>
    <w:p w14:paraId="5EDA017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Halting/resumption of examination authorities and responsibilities</w:t>
      </w:r>
    </w:p>
    <w:p w14:paraId="5A6AEBBF"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Assessment of release of non-conforming work</w:t>
      </w:r>
      <w:r w:rsidR="007E71B7">
        <w:rPr>
          <w:rFonts w:ascii="Arial" w:hAnsi="Arial" w:cs="Arial"/>
          <w:sz w:val="20"/>
          <w:szCs w:val="20"/>
        </w:rPr>
        <w:t xml:space="preserve"> and need for clinical input as part of immediate actions (containment)</w:t>
      </w:r>
    </w:p>
    <w:p w14:paraId="22786504" w14:textId="77777777" w:rsidR="00F04BDE" w:rsidRDefault="00F04BDE" w:rsidP="00720F8C">
      <w:pPr>
        <w:jc w:val="both"/>
        <w:rPr>
          <w:rFonts w:ascii="Arial" w:hAnsi="Arial" w:cs="Arial"/>
          <w:sz w:val="20"/>
          <w:szCs w:val="20"/>
        </w:rPr>
      </w:pPr>
      <w:r>
        <w:rPr>
          <w:rFonts w:ascii="Arial" w:hAnsi="Arial" w:cs="Arial"/>
          <w:sz w:val="20"/>
          <w:szCs w:val="20"/>
        </w:rPr>
        <w:t xml:space="preserve">Investigation of nonconforming work is supported by </w:t>
      </w:r>
      <w:r w:rsidRPr="00F04BDE">
        <w:rPr>
          <w:rFonts w:ascii="Arial" w:hAnsi="Arial" w:cs="Arial"/>
          <w:b/>
          <w:sz w:val="20"/>
          <w:szCs w:val="20"/>
        </w:rPr>
        <w:t>LI-CGEN-020</w:t>
      </w:r>
      <w:r>
        <w:rPr>
          <w:rFonts w:ascii="Arial" w:hAnsi="Arial" w:cs="Arial"/>
          <w:sz w:val="20"/>
          <w:szCs w:val="20"/>
        </w:rPr>
        <w:t xml:space="preserve"> – Root Cause analysis – Investigation Procedures</w:t>
      </w:r>
    </w:p>
    <w:p w14:paraId="26567241" w14:textId="77777777" w:rsidR="00F04BDE" w:rsidRDefault="00F04BDE" w:rsidP="00720F8C">
      <w:pPr>
        <w:jc w:val="both"/>
        <w:rPr>
          <w:rFonts w:ascii="Arial" w:hAnsi="Arial" w:cs="Arial"/>
          <w:sz w:val="20"/>
          <w:szCs w:val="20"/>
        </w:rPr>
      </w:pPr>
      <w:r>
        <w:rPr>
          <w:rFonts w:ascii="Arial" w:hAnsi="Arial" w:cs="Arial"/>
          <w:sz w:val="20"/>
          <w:szCs w:val="20"/>
        </w:rPr>
        <w:t>Corrective action is applied with consideration to risk profile of the examination/process (</w:t>
      </w:r>
      <w:r w:rsidRPr="00F04BDE">
        <w:rPr>
          <w:rFonts w:ascii="Arial" w:hAnsi="Arial" w:cs="Arial"/>
          <w:b/>
          <w:sz w:val="20"/>
          <w:szCs w:val="20"/>
        </w:rPr>
        <w:t>MP-CGEN-029</w:t>
      </w:r>
      <w:r>
        <w:rPr>
          <w:rFonts w:ascii="Arial" w:hAnsi="Arial" w:cs="Arial"/>
          <w:sz w:val="20"/>
          <w:szCs w:val="20"/>
        </w:rPr>
        <w:t xml:space="preserve"> – Clinical Risk Management)</w:t>
      </w:r>
      <w:r w:rsidR="007E71B7">
        <w:rPr>
          <w:rFonts w:ascii="Arial" w:hAnsi="Arial" w:cs="Arial"/>
          <w:sz w:val="20"/>
          <w:szCs w:val="20"/>
        </w:rPr>
        <w:t>.</w:t>
      </w:r>
    </w:p>
    <w:p w14:paraId="212DCAD9" w14:textId="77777777" w:rsidR="007E71B7" w:rsidRDefault="007E71B7" w:rsidP="00720F8C">
      <w:pPr>
        <w:jc w:val="both"/>
        <w:rPr>
          <w:rFonts w:ascii="Arial" w:hAnsi="Arial" w:cs="Arial"/>
          <w:sz w:val="20"/>
          <w:szCs w:val="20"/>
        </w:rPr>
      </w:pPr>
      <w:r>
        <w:rPr>
          <w:rFonts w:ascii="Arial" w:hAnsi="Arial" w:cs="Arial"/>
          <w:sz w:val="20"/>
          <w:szCs w:val="20"/>
        </w:rPr>
        <w:t xml:space="preserve">Departmental standard non-conformance template is utilised to ensure the above steps occur, as defined in </w:t>
      </w:r>
      <w:r w:rsidRPr="007E71B7">
        <w:rPr>
          <w:rFonts w:ascii="Arial" w:hAnsi="Arial" w:cs="Arial"/>
          <w:b/>
          <w:sz w:val="20"/>
          <w:szCs w:val="20"/>
        </w:rPr>
        <w:t>MP-CGEN-005</w:t>
      </w:r>
      <w:r>
        <w:rPr>
          <w:rFonts w:ascii="Arial" w:hAnsi="Arial" w:cs="Arial"/>
          <w:sz w:val="20"/>
          <w:szCs w:val="20"/>
        </w:rPr>
        <w:t xml:space="preserve"> – Risk and Incident Management Policy and </w:t>
      </w:r>
      <w:r w:rsidRPr="007E71B7">
        <w:rPr>
          <w:rFonts w:ascii="Arial" w:hAnsi="Arial" w:cs="Arial"/>
          <w:b/>
          <w:sz w:val="20"/>
          <w:szCs w:val="20"/>
        </w:rPr>
        <w:t>MI-CGEN-021</w:t>
      </w:r>
      <w:r>
        <w:rPr>
          <w:rFonts w:ascii="Arial" w:hAnsi="Arial" w:cs="Arial"/>
          <w:sz w:val="20"/>
          <w:szCs w:val="20"/>
        </w:rPr>
        <w:t xml:space="preserve"> – Using Q-Pulse – Non-conformance Module.  </w:t>
      </w:r>
    </w:p>
    <w:p w14:paraId="7E228CBF" w14:textId="77777777" w:rsidR="00720F8C" w:rsidRPr="00F04BDE" w:rsidRDefault="00720F8C" w:rsidP="00720F8C">
      <w:pPr>
        <w:jc w:val="both"/>
        <w:rPr>
          <w:rFonts w:ascii="Arial" w:hAnsi="Arial" w:cs="Arial"/>
          <w:sz w:val="20"/>
          <w:szCs w:val="20"/>
        </w:rPr>
      </w:pPr>
      <w:r>
        <w:rPr>
          <w:rFonts w:ascii="Arial" w:hAnsi="Arial" w:cs="Arial"/>
          <w:sz w:val="20"/>
          <w:szCs w:val="20"/>
        </w:rPr>
        <w:t xml:space="preserve">See also </w:t>
      </w:r>
      <w:hyperlink w:anchor="_Nonconformities_and_corrective" w:history="1">
        <w:r w:rsidRPr="00720F8C">
          <w:rPr>
            <w:rStyle w:val="Hyperlink"/>
            <w:rFonts w:ascii="Arial" w:hAnsi="Arial" w:cs="Arial"/>
            <w:sz w:val="20"/>
            <w:szCs w:val="20"/>
          </w:rPr>
          <w:t>Section 8.7</w:t>
        </w:r>
      </w:hyperlink>
      <w:r>
        <w:rPr>
          <w:rFonts w:ascii="Arial" w:hAnsi="Arial" w:cs="Arial"/>
          <w:sz w:val="20"/>
          <w:szCs w:val="20"/>
        </w:rPr>
        <w:t xml:space="preserve">. </w:t>
      </w:r>
    </w:p>
    <w:p w14:paraId="790D412D" w14:textId="61D72CE0" w:rsidR="00B45E64" w:rsidRDefault="00E12284" w:rsidP="00730DF9">
      <w:pPr>
        <w:pStyle w:val="Heading2"/>
        <w:numPr>
          <w:ilvl w:val="1"/>
          <w:numId w:val="1"/>
        </w:numPr>
        <w:jc w:val="both"/>
      </w:pPr>
      <w:bookmarkStart w:id="182" w:name="_Control_of_data"/>
      <w:bookmarkStart w:id="183" w:name="_Toc227749790"/>
      <w:bookmarkEnd w:id="182"/>
      <w:r w:rsidRPr="00E12284">
        <w:t>Control of data and information management</w:t>
      </w:r>
      <w:r w:rsidR="007E71B7">
        <w:t xml:space="preserve"> (</w:t>
      </w:r>
      <w:r w:rsidR="00336388" w:rsidRPr="00336388">
        <w:rPr>
          <w:color w:val="0000FF"/>
        </w:rPr>
        <w:t xml:space="preserve">BSQR, </w:t>
      </w:r>
      <w:r w:rsidR="007E71B7" w:rsidRPr="00336388">
        <w:rPr>
          <w:color w:val="0000FF"/>
        </w:rPr>
        <w:t xml:space="preserve">ISO </w:t>
      </w:r>
      <w:r w:rsidR="007E71B7" w:rsidRPr="007E71B7">
        <w:rPr>
          <w:color w:val="0000FF"/>
        </w:rPr>
        <w:t>7.6</w:t>
      </w:r>
      <w:r w:rsidR="007E71B7">
        <w:t>)</w:t>
      </w:r>
      <w:bookmarkEnd w:id="183"/>
    </w:p>
    <w:p w14:paraId="09FB8897" w14:textId="77777777" w:rsidR="00025345" w:rsidRDefault="00025345" w:rsidP="007E71B7">
      <w:pPr>
        <w:autoSpaceDE w:val="0"/>
        <w:autoSpaceDN w:val="0"/>
        <w:adjustRightInd w:val="0"/>
        <w:spacing w:after="0" w:line="240" w:lineRule="auto"/>
        <w:jc w:val="both"/>
        <w:rPr>
          <w:rFonts w:ascii="Arial" w:hAnsi="Arial" w:cs="Arial"/>
          <w:b/>
          <w:color w:val="FF0000"/>
          <w:sz w:val="20"/>
          <w:szCs w:val="20"/>
        </w:rPr>
      </w:pPr>
    </w:p>
    <w:p w14:paraId="11B3B717" w14:textId="0EB76295" w:rsidR="00025345" w:rsidRDefault="00025345" w:rsidP="00025345">
      <w:pPr>
        <w:autoSpaceDE w:val="0"/>
        <w:autoSpaceDN w:val="0"/>
        <w:adjustRightInd w:val="0"/>
        <w:spacing w:after="0" w:line="240" w:lineRule="auto"/>
        <w:ind w:left="720"/>
        <w:jc w:val="both"/>
        <w:rPr>
          <w:rFonts w:ascii="Arial" w:hAnsi="Arial" w:cs="Arial"/>
          <w:sz w:val="20"/>
          <w:szCs w:val="20"/>
          <w:u w:val="single"/>
        </w:rPr>
      </w:pPr>
      <w:r w:rsidRPr="00025345">
        <w:rPr>
          <w:rFonts w:ascii="Arial" w:hAnsi="Arial" w:cs="Arial"/>
          <w:sz w:val="20"/>
          <w:szCs w:val="20"/>
          <w:u w:val="single"/>
        </w:rPr>
        <w:t>General (</w:t>
      </w:r>
      <w:r w:rsidRPr="00025345">
        <w:rPr>
          <w:rFonts w:ascii="Arial" w:hAnsi="Arial" w:cs="Arial"/>
          <w:b/>
          <w:color w:val="0000FF"/>
          <w:sz w:val="20"/>
          <w:szCs w:val="20"/>
          <w:u w:val="single"/>
        </w:rPr>
        <w:t>ISO 7.6.1</w:t>
      </w:r>
      <w:r w:rsidRPr="00025345">
        <w:rPr>
          <w:rFonts w:ascii="Arial" w:hAnsi="Arial" w:cs="Arial"/>
          <w:sz w:val="20"/>
          <w:szCs w:val="20"/>
          <w:u w:val="single"/>
        </w:rPr>
        <w:t>)</w:t>
      </w:r>
    </w:p>
    <w:p w14:paraId="5E857B14" w14:textId="77777777" w:rsidR="00025345" w:rsidRPr="00025345" w:rsidRDefault="00025345" w:rsidP="007E71B7">
      <w:pPr>
        <w:autoSpaceDE w:val="0"/>
        <w:autoSpaceDN w:val="0"/>
        <w:adjustRightInd w:val="0"/>
        <w:spacing w:after="0" w:line="240" w:lineRule="auto"/>
        <w:jc w:val="both"/>
        <w:rPr>
          <w:rFonts w:ascii="Arial" w:hAnsi="Arial" w:cs="Arial"/>
          <w:sz w:val="20"/>
          <w:szCs w:val="20"/>
          <w:u w:val="single"/>
        </w:rPr>
      </w:pPr>
    </w:p>
    <w:p w14:paraId="61361009" w14:textId="2A3B1B88"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To facilitate access to laboratory data and information, consistent with the needs and requirements of th</w:t>
      </w:r>
      <w:r w:rsidR="00025345">
        <w:rPr>
          <w:rFonts w:ascii="Arial" w:hAnsi="Arial" w:cs="Arial"/>
          <w:sz w:val="20"/>
          <w:szCs w:val="20"/>
          <w:lang w:eastAsia="en-GB"/>
        </w:rPr>
        <w:t xml:space="preserve">e service user – see </w:t>
      </w:r>
      <w:hyperlink w:anchor="_General_Requirements" w:history="1">
        <w:r w:rsidR="00025345" w:rsidRPr="00025345">
          <w:rPr>
            <w:rStyle w:val="Hyperlink"/>
            <w:rFonts w:ascii="Arial" w:hAnsi="Arial" w:cs="Arial"/>
            <w:sz w:val="20"/>
            <w:szCs w:val="20"/>
            <w:lang w:eastAsia="en-GB"/>
          </w:rPr>
          <w:t>Section 4.3</w:t>
        </w:r>
      </w:hyperlink>
      <w:r w:rsidRPr="00025345">
        <w:rPr>
          <w:rFonts w:ascii="Arial" w:hAnsi="Arial" w:cs="Arial"/>
          <w:sz w:val="20"/>
          <w:szCs w:val="20"/>
          <w:lang w:eastAsia="en-GB"/>
        </w:rPr>
        <w:t>.</w:t>
      </w:r>
    </w:p>
    <w:p w14:paraId="7D34F5C7" w14:textId="77777777"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p>
    <w:p w14:paraId="40FCD8D3" w14:textId="1B5508DF" w:rsidR="00597247" w:rsidRPr="00025345" w:rsidRDefault="007E71B7" w:rsidP="0059724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In addition, the department is required to facilitate procedures to assure compliance with Data Securit</w:t>
      </w:r>
      <w:r w:rsidR="00441FDA">
        <w:rPr>
          <w:rFonts w:ascii="Arial" w:hAnsi="Arial" w:cs="Arial"/>
          <w:sz w:val="20"/>
          <w:szCs w:val="20"/>
          <w:lang w:eastAsia="en-GB"/>
        </w:rPr>
        <w:t>y and Patient Confidentiality</w:t>
      </w:r>
      <w:r w:rsidR="00025345">
        <w:rPr>
          <w:rFonts w:ascii="Arial" w:hAnsi="Arial" w:cs="Arial"/>
          <w:sz w:val="20"/>
          <w:szCs w:val="20"/>
          <w:lang w:eastAsia="en-GB"/>
        </w:rPr>
        <w:t xml:space="preserve"> – see </w:t>
      </w:r>
      <w:hyperlink w:anchor="_General_Requirements" w:history="1">
        <w:r w:rsidR="00025345" w:rsidRPr="00025345">
          <w:rPr>
            <w:rStyle w:val="Hyperlink"/>
            <w:rFonts w:ascii="Arial" w:hAnsi="Arial" w:cs="Arial"/>
            <w:sz w:val="20"/>
            <w:szCs w:val="20"/>
            <w:lang w:eastAsia="en-GB"/>
          </w:rPr>
          <w:t>Section 4.2</w:t>
        </w:r>
      </w:hyperlink>
      <w:r w:rsidR="00597247" w:rsidRPr="00025345">
        <w:rPr>
          <w:rFonts w:ascii="Arial" w:hAnsi="Arial" w:cs="Arial"/>
          <w:sz w:val="20"/>
          <w:szCs w:val="20"/>
          <w:lang w:eastAsia="en-GB"/>
        </w:rPr>
        <w:t>.</w:t>
      </w:r>
    </w:p>
    <w:p w14:paraId="6C65B6D7" w14:textId="77777777" w:rsidR="00597247" w:rsidRPr="00597247" w:rsidRDefault="00597247" w:rsidP="00597247">
      <w:pPr>
        <w:autoSpaceDE w:val="0"/>
        <w:autoSpaceDN w:val="0"/>
        <w:adjustRightInd w:val="0"/>
        <w:spacing w:after="0" w:line="240" w:lineRule="auto"/>
        <w:jc w:val="both"/>
        <w:rPr>
          <w:rFonts w:ascii="Arial" w:hAnsi="Arial" w:cs="Arial"/>
          <w:color w:val="FF0000"/>
          <w:sz w:val="20"/>
          <w:szCs w:val="20"/>
          <w:lang w:eastAsia="en-GB"/>
        </w:rPr>
      </w:pPr>
    </w:p>
    <w:p w14:paraId="75B81B9A"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t>Authorities and responsibilities from information management</w:t>
      </w:r>
      <w:r w:rsidR="007E71B7" w:rsidRPr="007B3B17">
        <w:rPr>
          <w:rFonts w:ascii="Arial" w:hAnsi="Arial" w:cs="Arial"/>
          <w:sz w:val="20"/>
          <w:szCs w:val="20"/>
          <w:u w:val="single"/>
        </w:rPr>
        <w:t xml:space="preserve"> (</w:t>
      </w:r>
      <w:r w:rsidR="007E71B7" w:rsidRPr="007B3B17">
        <w:rPr>
          <w:rFonts w:ascii="Arial" w:hAnsi="Arial" w:cs="Arial"/>
          <w:b/>
          <w:color w:val="0000FF"/>
          <w:sz w:val="20"/>
          <w:szCs w:val="20"/>
          <w:u w:val="single"/>
        </w:rPr>
        <w:t>ISO 7.6.2</w:t>
      </w:r>
      <w:r w:rsidR="007E71B7" w:rsidRPr="007B3B17">
        <w:rPr>
          <w:rFonts w:ascii="Arial" w:hAnsi="Arial" w:cs="Arial"/>
          <w:sz w:val="20"/>
          <w:szCs w:val="20"/>
          <w:u w:val="single"/>
        </w:rPr>
        <w:t>)</w:t>
      </w:r>
    </w:p>
    <w:p w14:paraId="517518CA" w14:textId="49AEFA43"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The authorities and responsibilities of personnel who use the Laboratory Information System (LIMS)</w:t>
      </w:r>
      <w:r w:rsidR="005E45CB">
        <w:rPr>
          <w:rFonts w:ascii="Arial" w:hAnsi="Arial" w:cs="Arial"/>
          <w:sz w:val="20"/>
          <w:szCs w:val="20"/>
          <w:lang w:eastAsia="en-GB"/>
        </w:rPr>
        <w:t xml:space="preserve"> is defined based on role. Definitions include:</w:t>
      </w:r>
    </w:p>
    <w:p w14:paraId="4F904CB7" w14:textId="77777777"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p>
    <w:p w14:paraId="31DC639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Access to patient data and information;</w:t>
      </w:r>
    </w:p>
    <w:p w14:paraId="02A5DD3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The entry of patient data and examination results;</w:t>
      </w:r>
    </w:p>
    <w:p w14:paraId="752BAB7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responsibilities to change patient data or examination results;</w:t>
      </w:r>
    </w:p>
    <w:p w14:paraId="06971CD3" w14:textId="4137866F" w:rsidR="007E71B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the authority to validate and report (release) examination results and reports are limited to HCPC registered Biomedical Scientists and Medical staff.</w:t>
      </w:r>
    </w:p>
    <w:p w14:paraId="0A2D2DC3" w14:textId="77777777" w:rsidR="00025345" w:rsidRPr="00025345" w:rsidRDefault="00025345" w:rsidP="00025345">
      <w:pPr>
        <w:pStyle w:val="ListParagraph"/>
        <w:autoSpaceDE w:val="0"/>
        <w:autoSpaceDN w:val="0"/>
        <w:adjustRightInd w:val="0"/>
        <w:spacing w:after="0" w:line="240" w:lineRule="auto"/>
        <w:jc w:val="both"/>
        <w:rPr>
          <w:rFonts w:ascii="Arial" w:hAnsi="Arial" w:cs="Arial"/>
          <w:sz w:val="20"/>
          <w:szCs w:val="20"/>
          <w:lang w:eastAsia="en-GB"/>
        </w:rPr>
      </w:pPr>
    </w:p>
    <w:p w14:paraId="0795EDEE"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lastRenderedPageBreak/>
        <w:t>Information management systems (</w:t>
      </w:r>
      <w:r w:rsidRPr="007B3B17">
        <w:rPr>
          <w:rFonts w:ascii="Arial" w:hAnsi="Arial" w:cs="Arial"/>
          <w:b/>
          <w:color w:val="0000FF"/>
          <w:sz w:val="20"/>
          <w:szCs w:val="20"/>
          <w:u w:val="single"/>
        </w:rPr>
        <w:t>ISO 7.6.3 a-e</w:t>
      </w:r>
      <w:r w:rsidRPr="007B3B17">
        <w:rPr>
          <w:rFonts w:ascii="Arial" w:hAnsi="Arial" w:cs="Arial"/>
          <w:sz w:val="20"/>
          <w:szCs w:val="20"/>
          <w:u w:val="single"/>
        </w:rPr>
        <w:t>)</w:t>
      </w:r>
    </w:p>
    <w:p w14:paraId="615F8A28" w14:textId="0DD39581" w:rsidR="002937FF" w:rsidRDefault="004656FE" w:rsidP="00025345">
      <w:pPr>
        <w:jc w:val="both"/>
        <w:rPr>
          <w:rFonts w:ascii="Arial" w:hAnsi="Arial" w:cs="Arial"/>
          <w:sz w:val="20"/>
          <w:szCs w:val="20"/>
        </w:rPr>
      </w:pPr>
      <w:r>
        <w:rPr>
          <w:rFonts w:ascii="Arial" w:hAnsi="Arial" w:cs="Arial"/>
          <w:sz w:val="20"/>
          <w:szCs w:val="20"/>
        </w:rPr>
        <w:t xml:space="preserve">Telepath system </w:t>
      </w:r>
      <w:r w:rsidR="00025345">
        <w:rPr>
          <w:rFonts w:ascii="Arial" w:hAnsi="Arial" w:cs="Arial"/>
          <w:sz w:val="20"/>
          <w:szCs w:val="20"/>
        </w:rPr>
        <w:t xml:space="preserve">is managed by NHSGGC eHealth and defined in operational agreement </w:t>
      </w:r>
      <w:r w:rsidR="00025345" w:rsidRPr="00025345">
        <w:rPr>
          <w:rFonts w:ascii="Arial" w:hAnsi="Arial" w:cs="Arial"/>
          <w:b/>
          <w:sz w:val="20"/>
          <w:szCs w:val="20"/>
        </w:rPr>
        <w:t>SC-CGEN-003</w:t>
      </w:r>
      <w:r w:rsidR="00025345">
        <w:rPr>
          <w:rFonts w:ascii="Arial" w:hAnsi="Arial" w:cs="Arial"/>
          <w:sz w:val="20"/>
          <w:szCs w:val="20"/>
        </w:rPr>
        <w:t xml:space="preserve"> - </w:t>
      </w:r>
      <w:r w:rsidR="00025345" w:rsidRPr="00025345">
        <w:rPr>
          <w:rFonts w:ascii="Arial" w:hAnsi="Arial" w:cs="Arial"/>
          <w:sz w:val="20"/>
          <w:szCs w:val="20"/>
        </w:rPr>
        <w:t>OLA - NHSGGC IT Operational Agreement - Telepath LIMS</w:t>
      </w:r>
      <w:r w:rsidR="00025345">
        <w:rPr>
          <w:rFonts w:ascii="Arial" w:hAnsi="Arial" w:cs="Arial"/>
          <w:sz w:val="20"/>
          <w:szCs w:val="20"/>
        </w:rPr>
        <w:t xml:space="preserve">. </w:t>
      </w:r>
      <w:r w:rsidR="002937FF">
        <w:rPr>
          <w:rFonts w:ascii="Arial" w:hAnsi="Arial" w:cs="Arial"/>
          <w:sz w:val="20"/>
          <w:szCs w:val="20"/>
        </w:rPr>
        <w:t xml:space="preserve">Use of </w:t>
      </w:r>
      <w:r>
        <w:rPr>
          <w:rFonts w:ascii="Arial" w:hAnsi="Arial" w:cs="Arial"/>
          <w:sz w:val="20"/>
          <w:szCs w:val="20"/>
        </w:rPr>
        <w:t>Telepath system</w:t>
      </w:r>
      <w:r w:rsidR="002937FF">
        <w:rPr>
          <w:rFonts w:ascii="Arial" w:hAnsi="Arial" w:cs="Arial"/>
          <w:sz w:val="20"/>
          <w:szCs w:val="20"/>
        </w:rPr>
        <w:t xml:space="preserve"> is defined in the below documentation:</w:t>
      </w:r>
    </w:p>
    <w:p w14:paraId="4E5796D3" w14:textId="42AFA3AE" w:rsidR="00437605" w:rsidRPr="00437605" w:rsidRDefault="00437605" w:rsidP="00437605">
      <w:pPr>
        <w:pStyle w:val="ListParagraph"/>
        <w:numPr>
          <w:ilvl w:val="0"/>
          <w:numId w:val="49"/>
        </w:numPr>
        <w:jc w:val="both"/>
        <w:rPr>
          <w:rFonts w:ascii="Arial" w:hAnsi="Arial" w:cs="Arial"/>
          <w:sz w:val="20"/>
          <w:szCs w:val="20"/>
        </w:rPr>
      </w:pPr>
      <w:r w:rsidRPr="00437605">
        <w:rPr>
          <w:rFonts w:ascii="Arial" w:hAnsi="Arial" w:cs="Arial"/>
          <w:b/>
          <w:sz w:val="20"/>
          <w:szCs w:val="20"/>
        </w:rPr>
        <w:t>MP-CGEN-031</w:t>
      </w:r>
      <w:r>
        <w:rPr>
          <w:rFonts w:ascii="Arial" w:hAnsi="Arial" w:cs="Arial"/>
          <w:sz w:val="20"/>
          <w:szCs w:val="20"/>
        </w:rPr>
        <w:t xml:space="preserve"> - </w:t>
      </w:r>
      <w:r w:rsidRPr="00437605">
        <w:rPr>
          <w:rFonts w:ascii="Arial" w:hAnsi="Arial" w:cs="Arial"/>
          <w:sz w:val="20"/>
          <w:szCs w:val="20"/>
        </w:rPr>
        <w:t>Policy And Procedures For The Management Of It Systems, Electronic Data And Information</w:t>
      </w:r>
    </w:p>
    <w:p w14:paraId="52D4CD21" w14:textId="49FD3B4D"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LP-CHAE-003</w:t>
      </w:r>
      <w:r>
        <w:rPr>
          <w:rFonts w:ascii="Arial" w:hAnsi="Arial" w:cs="Arial"/>
          <w:sz w:val="20"/>
          <w:szCs w:val="20"/>
        </w:rPr>
        <w:t xml:space="preserve"> - </w:t>
      </w:r>
      <w:r w:rsidRPr="002937FF">
        <w:rPr>
          <w:rFonts w:ascii="Arial" w:hAnsi="Arial" w:cs="Arial"/>
          <w:sz w:val="20"/>
          <w:szCs w:val="20"/>
        </w:rPr>
        <w:t>LIMS Data and Order Entry, and PID Procedures - Blood Sciences Laboratory</w:t>
      </w:r>
    </w:p>
    <w:p w14:paraId="12D8DF41" w14:textId="32F1C9B4"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LP-CBTR-005</w:t>
      </w:r>
      <w:r>
        <w:rPr>
          <w:rFonts w:ascii="Arial" w:hAnsi="Arial" w:cs="Arial"/>
          <w:sz w:val="20"/>
          <w:szCs w:val="20"/>
        </w:rPr>
        <w:t xml:space="preserve"> - </w:t>
      </w:r>
      <w:r w:rsidRPr="002937FF">
        <w:rPr>
          <w:rFonts w:ascii="Arial" w:hAnsi="Arial" w:cs="Arial"/>
          <w:sz w:val="20"/>
          <w:szCs w:val="20"/>
        </w:rPr>
        <w:t>LIMS Data and Order Entry and PID Procedures - Blood Bank Laboratory</w:t>
      </w:r>
    </w:p>
    <w:p w14:paraId="091B2ED0" w14:textId="2D0C764D" w:rsidR="004656FE" w:rsidRDefault="004656FE" w:rsidP="002937FF">
      <w:pPr>
        <w:jc w:val="both"/>
        <w:rPr>
          <w:rFonts w:ascii="Arial" w:hAnsi="Arial" w:cs="Arial"/>
          <w:sz w:val="20"/>
          <w:szCs w:val="20"/>
        </w:rPr>
      </w:pPr>
      <w:r>
        <w:rPr>
          <w:rFonts w:ascii="Arial" w:hAnsi="Arial" w:cs="Arial"/>
          <w:sz w:val="20"/>
          <w:szCs w:val="20"/>
        </w:rPr>
        <w:t>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 with instructional information contained in the appropriate examination or laboratory procedure. </w:t>
      </w:r>
    </w:p>
    <w:p w14:paraId="68C6130D" w14:textId="74571364" w:rsidR="002937FF" w:rsidRPr="002937FF" w:rsidRDefault="002937FF" w:rsidP="002937FF">
      <w:pPr>
        <w:jc w:val="both"/>
        <w:rPr>
          <w:rFonts w:ascii="Arial" w:hAnsi="Arial" w:cs="Arial"/>
          <w:sz w:val="20"/>
          <w:szCs w:val="20"/>
        </w:rPr>
      </w:pPr>
      <w:r>
        <w:rPr>
          <w:rFonts w:ascii="Arial" w:hAnsi="Arial" w:cs="Arial"/>
          <w:sz w:val="20"/>
          <w:szCs w:val="20"/>
        </w:rPr>
        <w:t xml:space="preserve">Changes to </w:t>
      </w:r>
      <w:r w:rsidR="004656FE">
        <w:rPr>
          <w:rFonts w:ascii="Arial" w:hAnsi="Arial" w:cs="Arial"/>
          <w:sz w:val="20"/>
          <w:szCs w:val="20"/>
        </w:rPr>
        <w:t xml:space="preserve">information management </w:t>
      </w:r>
      <w:r>
        <w:rPr>
          <w:rFonts w:ascii="Arial" w:hAnsi="Arial" w:cs="Arial"/>
          <w:sz w:val="20"/>
          <w:szCs w:val="20"/>
        </w:rPr>
        <w:t>system</w:t>
      </w:r>
      <w:r w:rsidR="004656FE">
        <w:rPr>
          <w:rFonts w:ascii="Arial" w:hAnsi="Arial" w:cs="Arial"/>
          <w:sz w:val="20"/>
          <w:szCs w:val="20"/>
        </w:rPr>
        <w:t>s</w:t>
      </w:r>
      <w:r>
        <w:rPr>
          <w:rFonts w:ascii="Arial" w:hAnsi="Arial" w:cs="Arial"/>
          <w:sz w:val="20"/>
          <w:szCs w:val="20"/>
        </w:rPr>
        <w:t xml:space="preserve"> are subject to change control procedures as described in </w:t>
      </w:r>
      <w:r w:rsidRPr="002937FF">
        <w:rPr>
          <w:rFonts w:ascii="Arial" w:hAnsi="Arial" w:cs="Arial"/>
          <w:b/>
          <w:sz w:val="20"/>
          <w:szCs w:val="20"/>
        </w:rPr>
        <w:t>MP-CGEN-008</w:t>
      </w:r>
      <w:r>
        <w:rPr>
          <w:rFonts w:ascii="Arial" w:hAnsi="Arial" w:cs="Arial"/>
          <w:sz w:val="20"/>
          <w:szCs w:val="20"/>
        </w:rPr>
        <w:t xml:space="preserve"> – Change control, validation and verification</w:t>
      </w:r>
      <w:r w:rsidR="008E3AB6">
        <w:rPr>
          <w:rFonts w:ascii="Arial" w:hAnsi="Arial" w:cs="Arial"/>
          <w:sz w:val="20"/>
          <w:szCs w:val="20"/>
        </w:rPr>
        <w:t>.</w:t>
      </w:r>
    </w:p>
    <w:p w14:paraId="09BC8442" w14:textId="3ADABB8B" w:rsidR="00BA7242" w:rsidRDefault="00696C17" w:rsidP="00AD2A6B">
      <w:pPr>
        <w:ind w:left="720"/>
        <w:rPr>
          <w:rFonts w:ascii="Arial" w:hAnsi="Arial" w:cs="Arial"/>
          <w:sz w:val="20"/>
          <w:szCs w:val="20"/>
          <w:u w:val="single"/>
        </w:rPr>
      </w:pPr>
      <w:r w:rsidRPr="007B3B17">
        <w:rPr>
          <w:rFonts w:ascii="Arial" w:hAnsi="Arial" w:cs="Arial"/>
          <w:sz w:val="20"/>
          <w:szCs w:val="20"/>
          <w:u w:val="single"/>
        </w:rPr>
        <w:t>Downtime plans and offsite management (</w:t>
      </w:r>
      <w:r w:rsidRPr="007B3B17">
        <w:rPr>
          <w:rFonts w:ascii="Arial" w:hAnsi="Arial" w:cs="Arial"/>
          <w:b/>
          <w:color w:val="0000FF"/>
          <w:sz w:val="20"/>
          <w:szCs w:val="20"/>
          <w:u w:val="single"/>
        </w:rPr>
        <w:t>ISO 7.6.4, ISO 7.6.5</w:t>
      </w:r>
      <w:r w:rsidRPr="007B3B17">
        <w:rPr>
          <w:rFonts w:ascii="Arial" w:hAnsi="Arial" w:cs="Arial"/>
          <w:sz w:val="20"/>
          <w:szCs w:val="20"/>
          <w:u w:val="single"/>
        </w:rPr>
        <w:t>)</w:t>
      </w:r>
    </w:p>
    <w:p w14:paraId="74599A69" w14:textId="18903FAF" w:rsidR="00AD2A6B" w:rsidRPr="00AD2A6B" w:rsidRDefault="00AD2A6B" w:rsidP="00AD2A6B">
      <w:pPr>
        <w:rPr>
          <w:rFonts w:ascii="Arial" w:hAnsi="Arial" w:cs="Arial"/>
          <w:sz w:val="20"/>
          <w:szCs w:val="20"/>
        </w:rPr>
      </w:pPr>
      <w:r w:rsidRPr="00AD2A6B">
        <w:rPr>
          <w:rFonts w:ascii="Arial" w:hAnsi="Arial" w:cs="Arial"/>
          <w:sz w:val="20"/>
          <w:szCs w:val="20"/>
        </w:rPr>
        <w:t xml:space="preserve">Defined action for information system downtime are contained in </w:t>
      </w:r>
      <w:r w:rsidRPr="00AD2A6B">
        <w:rPr>
          <w:rFonts w:ascii="Arial" w:hAnsi="Arial" w:cs="Arial"/>
          <w:b/>
          <w:sz w:val="20"/>
          <w:szCs w:val="20"/>
        </w:rPr>
        <w:t>LP-CGEN-011</w:t>
      </w:r>
      <w:r w:rsidRPr="00AD2A6B">
        <w:rPr>
          <w:rFonts w:ascii="Arial" w:hAnsi="Arial" w:cs="Arial"/>
          <w:sz w:val="20"/>
          <w:szCs w:val="20"/>
        </w:rPr>
        <w:t xml:space="preserve"> - Procedures in the Event of Essential Services and or Laboratory Systems Failure</w:t>
      </w:r>
      <w:r>
        <w:rPr>
          <w:rFonts w:ascii="Arial" w:hAnsi="Arial" w:cs="Arial"/>
          <w:sz w:val="20"/>
          <w:szCs w:val="20"/>
        </w:rPr>
        <w:t xml:space="preserve">. Telepath system is managed by NHSGGC eHealth and defined in operational agreement </w:t>
      </w:r>
      <w:r w:rsidRPr="00025345">
        <w:rPr>
          <w:rFonts w:ascii="Arial" w:hAnsi="Arial" w:cs="Arial"/>
          <w:b/>
          <w:sz w:val="20"/>
          <w:szCs w:val="20"/>
        </w:rPr>
        <w:t>SC-CGEN-003</w:t>
      </w:r>
      <w:r>
        <w:rPr>
          <w:rFonts w:ascii="Arial" w:hAnsi="Arial" w:cs="Arial"/>
          <w:sz w:val="20"/>
          <w:szCs w:val="20"/>
        </w:rPr>
        <w:t xml:space="preserve"> - </w:t>
      </w:r>
      <w:r w:rsidRPr="00025345">
        <w:rPr>
          <w:rFonts w:ascii="Arial" w:hAnsi="Arial" w:cs="Arial"/>
          <w:sz w:val="20"/>
          <w:szCs w:val="20"/>
        </w:rPr>
        <w:t>OLA - NHSGGC IT Operational Agreement - Telepath LIMS</w:t>
      </w:r>
      <w:r>
        <w:rPr>
          <w:rFonts w:ascii="Arial" w:hAnsi="Arial" w:cs="Arial"/>
          <w:sz w:val="20"/>
          <w:szCs w:val="20"/>
        </w:rPr>
        <w:t>. 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w:t>
      </w:r>
    </w:p>
    <w:p w14:paraId="4A0619C5" w14:textId="45AD8D53" w:rsidR="00B45E64" w:rsidRDefault="00E12284" w:rsidP="00730DF9">
      <w:pPr>
        <w:pStyle w:val="Heading2"/>
        <w:numPr>
          <w:ilvl w:val="1"/>
          <w:numId w:val="1"/>
        </w:numPr>
        <w:jc w:val="both"/>
      </w:pPr>
      <w:bookmarkStart w:id="184" w:name="_Toc227749791"/>
      <w:r w:rsidRPr="00E12284">
        <w:t>Complaints</w:t>
      </w:r>
      <w:r w:rsidR="00D43DEA">
        <w:t xml:space="preserve"> (</w:t>
      </w:r>
      <w:r w:rsidR="00D43DEA" w:rsidRPr="00F15E42">
        <w:rPr>
          <w:color w:val="0000FF"/>
        </w:rPr>
        <w:t>ISO 7.7</w:t>
      </w:r>
      <w:r w:rsidR="00D43DEA">
        <w:t>)</w:t>
      </w:r>
      <w:bookmarkEnd w:id="184"/>
    </w:p>
    <w:p w14:paraId="2A1F701D" w14:textId="08569171" w:rsidR="0096459C" w:rsidRPr="00444BCB" w:rsidRDefault="00444BCB" w:rsidP="00444BCB">
      <w:pPr>
        <w:jc w:val="both"/>
        <w:rPr>
          <w:rFonts w:ascii="Arial" w:hAnsi="Arial" w:cs="Arial"/>
          <w:sz w:val="20"/>
          <w:szCs w:val="20"/>
        </w:rPr>
      </w:pPr>
      <w:r w:rsidRPr="00444BCB">
        <w:rPr>
          <w:rFonts w:ascii="Arial" w:hAnsi="Arial" w:cs="Arial"/>
          <w:b/>
          <w:sz w:val="20"/>
          <w:szCs w:val="20"/>
        </w:rPr>
        <w:t>MP-CGEN-006</w:t>
      </w:r>
      <w:r>
        <w:rPr>
          <w:rFonts w:ascii="Arial" w:hAnsi="Arial" w:cs="Arial"/>
          <w:sz w:val="20"/>
          <w:szCs w:val="20"/>
        </w:rPr>
        <w:t xml:space="preserve"> - </w:t>
      </w:r>
      <w:r w:rsidR="0096459C" w:rsidRPr="00FF0A68">
        <w:rPr>
          <w:rFonts w:ascii="Arial" w:hAnsi="Arial" w:cs="Arial"/>
          <w:sz w:val="20"/>
          <w:szCs w:val="20"/>
        </w:rPr>
        <w:t>Complaints and NHSGGC Complaints procedures, seeks to ensure that complaints are handled thoroughly without delay, with the aim of satisfying the complainant whilst being fair and open with all tho</w:t>
      </w:r>
      <w:r>
        <w:rPr>
          <w:rFonts w:ascii="Arial" w:hAnsi="Arial" w:cs="Arial"/>
          <w:sz w:val="20"/>
          <w:szCs w:val="20"/>
        </w:rPr>
        <w:t xml:space="preserve">se involved. </w:t>
      </w:r>
      <w:r w:rsidR="00D43DEA" w:rsidRPr="00D43DEA">
        <w:rPr>
          <w:rFonts w:ascii="Arial" w:hAnsi="Arial" w:cs="Arial"/>
          <w:b/>
          <w:sz w:val="20"/>
          <w:szCs w:val="20"/>
        </w:rPr>
        <w:t>MP-CGEN-006</w:t>
      </w:r>
      <w:r w:rsidR="00D43DEA">
        <w:rPr>
          <w:rFonts w:ascii="Arial" w:hAnsi="Arial" w:cs="Arial"/>
          <w:sz w:val="20"/>
          <w:szCs w:val="20"/>
        </w:rPr>
        <w:t xml:space="preserve"> – Complaints Policy is available to service user on the Department </w:t>
      </w:r>
      <w:hyperlink r:id="rId32" w:history="1">
        <w:r w:rsidR="00D43DEA" w:rsidRPr="00D43DEA">
          <w:rPr>
            <w:rStyle w:val="Hyperlink"/>
            <w:rFonts w:ascii="Arial" w:hAnsi="Arial" w:cs="Arial"/>
            <w:sz w:val="20"/>
            <w:szCs w:val="20"/>
          </w:rPr>
          <w:t>website</w:t>
        </w:r>
      </w:hyperlink>
      <w:r w:rsidR="00D43DEA">
        <w:rPr>
          <w:rFonts w:ascii="Arial" w:hAnsi="Arial" w:cs="Arial"/>
          <w:sz w:val="20"/>
          <w:szCs w:val="20"/>
        </w:rPr>
        <w:t xml:space="preserve">. </w:t>
      </w:r>
    </w:p>
    <w:p w14:paraId="0C1B9702" w14:textId="67306A98" w:rsidR="00E12284" w:rsidRDefault="00E12284" w:rsidP="00730DF9">
      <w:pPr>
        <w:pStyle w:val="Heading2"/>
        <w:numPr>
          <w:ilvl w:val="1"/>
          <w:numId w:val="1"/>
        </w:numPr>
        <w:jc w:val="both"/>
      </w:pPr>
      <w:bookmarkStart w:id="185" w:name="_Toc227749792"/>
      <w:r w:rsidRPr="00E12284">
        <w:t>Continuity and emergency preparedness planning</w:t>
      </w:r>
      <w:r w:rsidR="00F15E42">
        <w:t xml:space="preserve"> (</w:t>
      </w:r>
      <w:r w:rsidR="00F15E42" w:rsidRPr="00F15E42">
        <w:rPr>
          <w:color w:val="0000FF"/>
        </w:rPr>
        <w:t>ISO 7.8</w:t>
      </w:r>
      <w:r w:rsidR="00F15E42">
        <w:t>)</w:t>
      </w:r>
      <w:bookmarkEnd w:id="185"/>
    </w:p>
    <w:p w14:paraId="095EFE19" w14:textId="34425C5C" w:rsidR="00BA7242" w:rsidRPr="00D43DEA" w:rsidRDefault="00BA7242" w:rsidP="00D43DEA">
      <w:pPr>
        <w:jc w:val="both"/>
        <w:rPr>
          <w:rFonts w:ascii="Arial" w:hAnsi="Arial" w:cs="Arial"/>
          <w:sz w:val="20"/>
          <w:szCs w:val="20"/>
        </w:rPr>
      </w:pPr>
      <w:r w:rsidRPr="00D43DEA">
        <w:rPr>
          <w:rFonts w:ascii="Arial" w:hAnsi="Arial" w:cs="Arial"/>
          <w:sz w:val="20"/>
          <w:szCs w:val="20"/>
        </w:rPr>
        <w:t>Contingency planning procedures are defined in the below documentation:</w:t>
      </w:r>
    </w:p>
    <w:p w14:paraId="7F807EFF" w14:textId="311E5BAD" w:rsidR="00BA7242"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LP-CGEN-011</w:t>
      </w:r>
      <w:r w:rsidRPr="00D43DEA">
        <w:rPr>
          <w:rFonts w:ascii="Arial" w:hAnsi="Arial" w:cs="Arial"/>
          <w:sz w:val="20"/>
          <w:szCs w:val="20"/>
        </w:rPr>
        <w:t xml:space="preserve"> - Procedures in the Event of Essential Services and or Laboratory Systems Failure</w:t>
      </w:r>
    </w:p>
    <w:p w14:paraId="74AFBFF4" w14:textId="00B2F3A4" w:rsidR="00D43DEA"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MP-CGEN-028</w:t>
      </w:r>
      <w:r w:rsidRPr="00D43DEA">
        <w:rPr>
          <w:rFonts w:ascii="Arial" w:hAnsi="Arial" w:cs="Arial"/>
          <w:sz w:val="20"/>
          <w:szCs w:val="20"/>
        </w:rPr>
        <w:t xml:space="preserve"> - GGC Haematology Business Continuity Plan</w:t>
      </w:r>
    </w:p>
    <w:p w14:paraId="6F8625DB" w14:textId="16E175D4" w:rsidR="00E12284" w:rsidRPr="00A97661" w:rsidRDefault="00E12284" w:rsidP="00730DF9">
      <w:pPr>
        <w:pStyle w:val="Heading1"/>
        <w:numPr>
          <w:ilvl w:val="0"/>
          <w:numId w:val="1"/>
        </w:numPr>
        <w:jc w:val="both"/>
        <w:rPr>
          <w:u w:val="single"/>
        </w:rPr>
      </w:pPr>
      <w:bookmarkStart w:id="186" w:name="_Toc227749793"/>
      <w:r w:rsidRPr="00A97661">
        <w:rPr>
          <w:u w:val="single"/>
        </w:rPr>
        <w:t>Management system requirements</w:t>
      </w:r>
      <w:r w:rsidR="00AC551E">
        <w:rPr>
          <w:u w:val="single"/>
        </w:rPr>
        <w:t xml:space="preserve"> (</w:t>
      </w:r>
      <w:r w:rsidR="00336388" w:rsidRPr="00336388">
        <w:rPr>
          <w:color w:val="0000FF"/>
          <w:u w:val="single"/>
        </w:rPr>
        <w:t xml:space="preserve">BSQR, </w:t>
      </w:r>
      <w:r w:rsidR="00AC551E" w:rsidRPr="00336388">
        <w:rPr>
          <w:color w:val="0000FF"/>
          <w:u w:val="single"/>
        </w:rPr>
        <w:t>ISO 8.0</w:t>
      </w:r>
      <w:r w:rsidR="00AC551E">
        <w:rPr>
          <w:u w:val="single"/>
        </w:rPr>
        <w:t>)</w:t>
      </w:r>
      <w:bookmarkEnd w:id="186"/>
    </w:p>
    <w:p w14:paraId="4BB55A2F" w14:textId="77777777" w:rsidR="00B45E64" w:rsidRDefault="00E12284" w:rsidP="00730DF9">
      <w:pPr>
        <w:pStyle w:val="Heading2"/>
        <w:numPr>
          <w:ilvl w:val="1"/>
          <w:numId w:val="1"/>
        </w:numPr>
        <w:jc w:val="both"/>
      </w:pPr>
      <w:bookmarkStart w:id="187" w:name="_General_requirements_(ISO"/>
      <w:bookmarkStart w:id="188" w:name="_Toc227749794"/>
      <w:bookmarkEnd w:id="187"/>
      <w:r w:rsidRPr="00E12284">
        <w:t>General requirements</w:t>
      </w:r>
      <w:r w:rsidR="00BA0621">
        <w:t xml:space="preserve"> (</w:t>
      </w:r>
      <w:r w:rsidR="00BA0621" w:rsidRPr="00BA0621">
        <w:rPr>
          <w:color w:val="0000FF"/>
        </w:rPr>
        <w:t>ISO 8.1.1</w:t>
      </w:r>
      <w:r w:rsidR="00BA0621">
        <w:t>)</w:t>
      </w:r>
      <w:bookmarkEnd w:id="188"/>
    </w:p>
    <w:p w14:paraId="59AED6FF" w14:textId="77777777" w:rsidR="00BA0621" w:rsidRPr="00C60D16" w:rsidRDefault="00E73DC7" w:rsidP="00E73DC7">
      <w:pPr>
        <w:autoSpaceDE w:val="0"/>
        <w:autoSpaceDN w:val="0"/>
        <w:adjustRightInd w:val="0"/>
        <w:spacing w:after="0"/>
        <w:jc w:val="both"/>
        <w:rPr>
          <w:rFonts w:ascii="Arial" w:hAnsi="Arial" w:cs="Arial"/>
          <w:b/>
          <w:bCs/>
          <w:sz w:val="20"/>
          <w:szCs w:val="20"/>
          <w:lang w:eastAsia="en-GB"/>
        </w:rPr>
      </w:pPr>
      <w:r w:rsidRPr="00C60D16">
        <w:rPr>
          <w:rFonts w:ascii="Arial" w:hAnsi="Arial" w:cs="Arial"/>
          <w:sz w:val="20"/>
          <w:szCs w:val="20"/>
          <w:lang w:eastAsia="en-GB"/>
        </w:rPr>
        <w:t>T</w:t>
      </w:r>
      <w:r w:rsidR="00BA0621" w:rsidRPr="00C60D16">
        <w:rPr>
          <w:rFonts w:ascii="Arial" w:hAnsi="Arial" w:cs="Arial"/>
          <w:sz w:val="20"/>
          <w:szCs w:val="20"/>
          <w:lang w:eastAsia="en-GB"/>
        </w:rPr>
        <w:t>he Department is committed to the development and implementation of the quality management system and continually improve its effectiveness by:</w:t>
      </w:r>
    </w:p>
    <w:p w14:paraId="03EFCA41" w14:textId="77777777" w:rsidR="00BA0621" w:rsidRPr="00C60D16" w:rsidRDefault="00BA0621" w:rsidP="00E73DC7">
      <w:pPr>
        <w:autoSpaceDE w:val="0"/>
        <w:autoSpaceDN w:val="0"/>
        <w:adjustRightInd w:val="0"/>
        <w:spacing w:after="0"/>
        <w:jc w:val="both"/>
        <w:rPr>
          <w:rFonts w:ascii="Arial" w:hAnsi="Arial" w:cs="Arial"/>
          <w:b/>
          <w:bCs/>
          <w:color w:val="FF0000"/>
          <w:sz w:val="20"/>
          <w:szCs w:val="20"/>
          <w:lang w:eastAsia="en-GB"/>
        </w:rPr>
      </w:pPr>
    </w:p>
    <w:p w14:paraId="15E10239"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Defining responsibilities (</w:t>
      </w:r>
      <w:hyperlink w:anchor="_General_requirements_(ISO" w:history="1">
        <w:r w:rsidRPr="00C60D16">
          <w:rPr>
            <w:rStyle w:val="Hyperlink"/>
            <w:rFonts w:ascii="Arial" w:hAnsi="Arial" w:cs="Arial"/>
            <w:sz w:val="20"/>
            <w:szCs w:val="20"/>
            <w:lang w:eastAsia="en-GB"/>
          </w:rPr>
          <w:t>Section 8.1</w:t>
        </w:r>
      </w:hyperlink>
      <w:r w:rsidRPr="00C60D16">
        <w:rPr>
          <w:rFonts w:ascii="Arial" w:hAnsi="Arial" w:cs="Arial"/>
          <w:sz w:val="20"/>
          <w:szCs w:val="20"/>
          <w:lang w:eastAsia="en-GB"/>
        </w:rPr>
        <w:t>)</w:t>
      </w:r>
    </w:p>
    <w:p w14:paraId="569854C4"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Setting objectives and policies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w:t>
      </w:r>
    </w:p>
    <w:p w14:paraId="07D17D7F"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Documenting information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 xml:space="preserve">, </w:t>
      </w:r>
      <w:hyperlink w:anchor="_Control_of_management" w:history="1">
        <w:r w:rsidRPr="00C60D16">
          <w:rPr>
            <w:rStyle w:val="Hyperlink"/>
            <w:rFonts w:ascii="Arial" w:hAnsi="Arial" w:cs="Arial"/>
            <w:sz w:val="20"/>
            <w:szCs w:val="20"/>
            <w:lang w:eastAsia="en-GB"/>
          </w:rPr>
          <w:t>8.3</w:t>
        </w:r>
      </w:hyperlink>
      <w:r w:rsidRPr="00C60D16">
        <w:rPr>
          <w:rFonts w:ascii="Arial" w:hAnsi="Arial" w:cs="Arial"/>
          <w:sz w:val="20"/>
          <w:szCs w:val="20"/>
          <w:lang w:eastAsia="en-GB"/>
        </w:rPr>
        <w:t xml:space="preserve">, </w:t>
      </w:r>
      <w:hyperlink w:anchor="_Control_of_records" w:history="1">
        <w:r w:rsidRPr="00C60D16">
          <w:rPr>
            <w:rStyle w:val="Hyperlink"/>
            <w:rFonts w:ascii="Arial" w:hAnsi="Arial" w:cs="Arial"/>
            <w:sz w:val="20"/>
            <w:szCs w:val="20"/>
            <w:lang w:eastAsia="en-GB"/>
          </w:rPr>
          <w:t>8.4</w:t>
        </w:r>
      </w:hyperlink>
      <w:r w:rsidRPr="00C60D16">
        <w:rPr>
          <w:rFonts w:ascii="Arial" w:hAnsi="Arial" w:cs="Arial"/>
          <w:sz w:val="20"/>
          <w:szCs w:val="20"/>
          <w:lang w:eastAsia="en-GB"/>
        </w:rPr>
        <w:t>)</w:t>
      </w:r>
    </w:p>
    <w:p w14:paraId="6D68A912"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Taking action to address risk and opportunities for improvement (</w:t>
      </w:r>
      <w:hyperlink w:anchor="_Action_to_address" w:history="1">
        <w:r w:rsidRPr="00C60D16">
          <w:rPr>
            <w:rStyle w:val="Hyperlink"/>
            <w:rFonts w:ascii="Arial" w:hAnsi="Arial" w:cs="Arial"/>
            <w:sz w:val="20"/>
            <w:szCs w:val="20"/>
            <w:lang w:eastAsia="en-GB"/>
          </w:rPr>
          <w:t>Section 8.5</w:t>
        </w:r>
      </w:hyperlink>
      <w:r w:rsidRPr="00C60D16">
        <w:rPr>
          <w:rFonts w:ascii="Arial" w:hAnsi="Arial" w:cs="Arial"/>
          <w:sz w:val="20"/>
          <w:szCs w:val="20"/>
          <w:lang w:eastAsia="en-GB"/>
        </w:rPr>
        <w:t>)</w:t>
      </w:r>
    </w:p>
    <w:p w14:paraId="78FE6311" w14:textId="19F0E5E4"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Continual improvement (</w:t>
      </w:r>
      <w:hyperlink w:anchor="_Improvement_(ISO_8.6)" w:history="1">
        <w:r w:rsidRPr="00C60D16">
          <w:rPr>
            <w:rStyle w:val="Hyperlink"/>
            <w:rFonts w:ascii="Arial" w:hAnsi="Arial" w:cs="Arial"/>
            <w:sz w:val="20"/>
            <w:szCs w:val="20"/>
            <w:lang w:eastAsia="en-GB"/>
          </w:rPr>
          <w:t>Section 8.6</w:t>
        </w:r>
      </w:hyperlink>
      <w:r w:rsidRPr="00C60D16">
        <w:rPr>
          <w:rFonts w:ascii="Arial" w:hAnsi="Arial" w:cs="Arial"/>
          <w:sz w:val="20"/>
          <w:szCs w:val="20"/>
          <w:lang w:eastAsia="en-GB"/>
        </w:rPr>
        <w:t>)</w:t>
      </w:r>
    </w:p>
    <w:p w14:paraId="64C47083"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Implementing corrective actions (</w:t>
      </w:r>
      <w:hyperlink w:anchor="_Nonconformities_and_corrective" w:history="1">
        <w:r w:rsidRPr="00C60D16">
          <w:rPr>
            <w:rStyle w:val="Hyperlink"/>
            <w:rFonts w:ascii="Arial" w:hAnsi="Arial" w:cs="Arial"/>
            <w:sz w:val="20"/>
            <w:szCs w:val="20"/>
            <w:lang w:eastAsia="en-GB"/>
          </w:rPr>
          <w:t>Section 8.7</w:t>
        </w:r>
      </w:hyperlink>
      <w:r w:rsidRPr="00C60D16">
        <w:rPr>
          <w:rFonts w:ascii="Arial" w:hAnsi="Arial" w:cs="Arial"/>
          <w:sz w:val="20"/>
          <w:szCs w:val="20"/>
          <w:lang w:eastAsia="en-GB"/>
        </w:rPr>
        <w:t>)</w:t>
      </w:r>
    </w:p>
    <w:p w14:paraId="22AACECE"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Performing evaluations and conducting internal audit (</w:t>
      </w:r>
      <w:hyperlink w:anchor="_Evaluations" w:history="1">
        <w:r w:rsidRPr="00C60D16">
          <w:rPr>
            <w:rStyle w:val="Hyperlink"/>
            <w:rFonts w:ascii="Arial" w:hAnsi="Arial" w:cs="Arial"/>
            <w:sz w:val="20"/>
            <w:szCs w:val="20"/>
            <w:lang w:eastAsia="en-GB"/>
          </w:rPr>
          <w:t>Section 8.8</w:t>
        </w:r>
      </w:hyperlink>
      <w:r w:rsidRPr="00C60D16">
        <w:rPr>
          <w:rFonts w:ascii="Arial" w:hAnsi="Arial" w:cs="Arial"/>
          <w:sz w:val="20"/>
          <w:szCs w:val="20"/>
          <w:lang w:eastAsia="en-GB"/>
        </w:rPr>
        <w:t>)</w:t>
      </w:r>
    </w:p>
    <w:p w14:paraId="057A3846" w14:textId="77777777" w:rsidR="00C60D16" w:rsidRDefault="00E73DC7" w:rsidP="007F344D">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Conducting management reviews (</w:t>
      </w:r>
      <w:hyperlink w:anchor="_Management_reviews" w:history="1">
        <w:r w:rsidRPr="00C60D16">
          <w:rPr>
            <w:rStyle w:val="Hyperlink"/>
            <w:rFonts w:ascii="Arial" w:hAnsi="Arial" w:cs="Arial"/>
            <w:sz w:val="20"/>
            <w:szCs w:val="20"/>
            <w:lang w:eastAsia="en-GB"/>
          </w:rPr>
          <w:t>Section 8.9</w:t>
        </w:r>
      </w:hyperlink>
      <w:r w:rsidRPr="00C60D16">
        <w:rPr>
          <w:rFonts w:ascii="Arial" w:hAnsi="Arial" w:cs="Arial"/>
          <w:sz w:val="20"/>
          <w:szCs w:val="20"/>
          <w:lang w:eastAsia="en-GB"/>
        </w:rPr>
        <w:t>)</w:t>
      </w:r>
    </w:p>
    <w:p w14:paraId="5F96A722" w14:textId="77777777" w:rsidR="00973397" w:rsidRPr="00973397" w:rsidRDefault="00973397" w:rsidP="00973397">
      <w:pPr>
        <w:autoSpaceDE w:val="0"/>
        <w:autoSpaceDN w:val="0"/>
        <w:adjustRightInd w:val="0"/>
        <w:spacing w:after="0"/>
        <w:ind w:left="360"/>
        <w:jc w:val="both"/>
        <w:rPr>
          <w:rFonts w:ascii="Arial" w:hAnsi="Arial" w:cs="Arial"/>
          <w:sz w:val="20"/>
          <w:szCs w:val="20"/>
          <w:lang w:eastAsia="en-GB"/>
        </w:rPr>
      </w:pPr>
    </w:p>
    <w:p w14:paraId="21757DC8" w14:textId="151C3DDD" w:rsidR="00C60D16" w:rsidRPr="00C60D16" w:rsidRDefault="00C60D16" w:rsidP="003B60CE">
      <w:pPr>
        <w:jc w:val="both"/>
        <w:rPr>
          <w:rFonts w:ascii="Arial" w:hAnsi="Arial" w:cs="Arial"/>
          <w:sz w:val="20"/>
          <w:szCs w:val="20"/>
        </w:rPr>
      </w:pPr>
      <w:r w:rsidRPr="00C60D16">
        <w:rPr>
          <w:rFonts w:ascii="Arial" w:hAnsi="Arial" w:cs="Arial"/>
          <w:sz w:val="20"/>
          <w:szCs w:val="20"/>
        </w:rPr>
        <w:t xml:space="preserve">Commitment to fulfilment of management system requirements is defined in </w:t>
      </w:r>
      <w:r w:rsidRPr="00C60D16">
        <w:rPr>
          <w:rFonts w:ascii="Arial" w:hAnsi="Arial" w:cs="Arial"/>
          <w:b/>
          <w:sz w:val="20"/>
          <w:szCs w:val="20"/>
        </w:rPr>
        <w:t>MP-CGEN-007</w:t>
      </w:r>
      <w:r w:rsidRPr="00C60D16">
        <w:rPr>
          <w:rFonts w:ascii="Arial" w:hAnsi="Arial" w:cs="Arial"/>
          <w:sz w:val="20"/>
          <w:szCs w:val="20"/>
        </w:rPr>
        <w:t xml:space="preserve"> – </w:t>
      </w:r>
      <w:r w:rsidR="00775F24">
        <w:rPr>
          <w:rFonts w:ascii="Arial" w:hAnsi="Arial" w:cs="Arial"/>
          <w:sz w:val="20"/>
          <w:szCs w:val="20"/>
        </w:rPr>
        <w:t>Q</w:t>
      </w:r>
      <w:r w:rsidRPr="00C60D16">
        <w:rPr>
          <w:rFonts w:ascii="Arial" w:hAnsi="Arial" w:cs="Arial"/>
          <w:sz w:val="20"/>
          <w:szCs w:val="20"/>
        </w:rPr>
        <w:t>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sidRPr="00C60D16">
        <w:rPr>
          <w:rFonts w:ascii="Arial" w:hAnsi="Arial" w:cs="Arial"/>
          <w:sz w:val="20"/>
          <w:szCs w:val="20"/>
        </w:rPr>
        <w:t xml:space="preserve">. This is available to service users via the Departmental </w:t>
      </w:r>
      <w:hyperlink r:id="rId33" w:history="1">
        <w:r w:rsidRPr="00C60D16">
          <w:rPr>
            <w:rStyle w:val="Hyperlink"/>
            <w:rFonts w:ascii="Arial" w:hAnsi="Arial" w:cs="Arial"/>
            <w:sz w:val="20"/>
            <w:szCs w:val="20"/>
          </w:rPr>
          <w:t>website</w:t>
        </w:r>
      </w:hyperlink>
      <w:r w:rsidRPr="00C60D16">
        <w:rPr>
          <w:rFonts w:ascii="Arial" w:hAnsi="Arial" w:cs="Arial"/>
          <w:sz w:val="20"/>
          <w:szCs w:val="20"/>
        </w:rPr>
        <w:t>.</w:t>
      </w:r>
    </w:p>
    <w:p w14:paraId="77026984" w14:textId="77777777" w:rsidR="00C60D16" w:rsidRPr="00C60D16" w:rsidRDefault="00C60D16" w:rsidP="003B60CE">
      <w:pPr>
        <w:jc w:val="both"/>
        <w:rPr>
          <w:rFonts w:ascii="Arial" w:hAnsi="Arial" w:cs="Arial"/>
          <w:sz w:val="20"/>
          <w:szCs w:val="20"/>
        </w:rPr>
      </w:pPr>
      <w:r w:rsidRPr="00C60D16">
        <w:rPr>
          <w:rFonts w:ascii="Arial" w:hAnsi="Arial" w:cs="Arial"/>
          <w:sz w:val="20"/>
          <w:szCs w:val="20"/>
        </w:rPr>
        <w:t>Personnel are made aware of the requirement and function of the quality management system via induction procedures, using the training events listed below:</w:t>
      </w:r>
    </w:p>
    <w:p w14:paraId="76CC670C"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MF-CGEN-T-024</w:t>
      </w:r>
      <w:r w:rsidRPr="00C60D16">
        <w:rPr>
          <w:rFonts w:ascii="Arial" w:hAnsi="Arial" w:cs="Arial"/>
          <w:sz w:val="20"/>
          <w:szCs w:val="20"/>
        </w:rPr>
        <w:t xml:space="preserve"> – New Staff Orientation and Induction Form</w:t>
      </w:r>
    </w:p>
    <w:p w14:paraId="509B0E2F"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MI</w:t>
      </w:r>
      <w:r w:rsidRPr="00C60D16">
        <w:rPr>
          <w:rFonts w:ascii="Arial" w:hAnsi="Arial" w:cs="Arial"/>
          <w:sz w:val="20"/>
          <w:szCs w:val="20"/>
        </w:rPr>
        <w:t>-</w:t>
      </w:r>
      <w:r w:rsidRPr="00C60D16">
        <w:rPr>
          <w:rFonts w:ascii="Arial" w:hAnsi="Arial" w:cs="Arial"/>
          <w:b/>
          <w:sz w:val="20"/>
          <w:szCs w:val="20"/>
        </w:rPr>
        <w:t>CGEN-093</w:t>
      </w:r>
      <w:r w:rsidRPr="00C60D16">
        <w:rPr>
          <w:rFonts w:ascii="Arial" w:hAnsi="Arial" w:cs="Arial"/>
          <w:sz w:val="20"/>
          <w:szCs w:val="20"/>
        </w:rPr>
        <w:t xml:space="preserve"> – Quality Management System – An introduction</w:t>
      </w:r>
    </w:p>
    <w:p w14:paraId="3778C9A9" w14:textId="62BF97D6" w:rsidR="00C60D16" w:rsidRPr="00C60D16" w:rsidRDefault="00C60D16" w:rsidP="003470FA">
      <w:pPr>
        <w:pStyle w:val="ListParagraph"/>
        <w:numPr>
          <w:ilvl w:val="0"/>
          <w:numId w:val="28"/>
        </w:numPr>
        <w:jc w:val="both"/>
        <w:rPr>
          <w:rFonts w:ascii="Arial" w:hAnsi="Arial" w:cs="Arial"/>
          <w:sz w:val="20"/>
          <w:szCs w:val="20"/>
        </w:rPr>
      </w:pPr>
      <w:r w:rsidRPr="00C60D16">
        <w:rPr>
          <w:rFonts w:ascii="Arial" w:hAnsi="Arial" w:cs="Arial"/>
          <w:b/>
          <w:sz w:val="20"/>
          <w:szCs w:val="20"/>
        </w:rPr>
        <w:t>MF-CGEN-T-001</w:t>
      </w:r>
      <w:r w:rsidRPr="00C60D16">
        <w:rPr>
          <w:rFonts w:ascii="Arial" w:hAnsi="Arial" w:cs="Arial"/>
          <w:sz w:val="20"/>
          <w:szCs w:val="20"/>
        </w:rPr>
        <w:t xml:space="preserve"> –</w:t>
      </w:r>
      <w:r w:rsidR="003470FA" w:rsidRPr="003470FA">
        <w:rPr>
          <w:rFonts w:ascii="Arial" w:hAnsi="Arial" w:cs="Arial"/>
          <w:sz w:val="20"/>
          <w:szCs w:val="20"/>
        </w:rPr>
        <w:t>Training Log - Q-Pulse User Self Assessment</w:t>
      </w:r>
    </w:p>
    <w:p w14:paraId="16EE5282" w14:textId="77777777" w:rsidR="00C60D16" w:rsidRDefault="00C60D16" w:rsidP="003B60CE">
      <w:pPr>
        <w:jc w:val="both"/>
        <w:rPr>
          <w:rFonts w:ascii="Arial" w:hAnsi="Arial" w:cs="Arial"/>
          <w:sz w:val="20"/>
          <w:szCs w:val="20"/>
        </w:rPr>
      </w:pPr>
      <w:r w:rsidRPr="00C60D16">
        <w:rPr>
          <w:rFonts w:ascii="Arial" w:hAnsi="Arial" w:cs="Arial"/>
          <w:sz w:val="20"/>
          <w:szCs w:val="20"/>
        </w:rPr>
        <w:t xml:space="preserve">Updates to the quality management system are communicated via communication lines defined in </w:t>
      </w:r>
      <w:hyperlink w:anchor="_Structure_and_authority" w:history="1">
        <w:r w:rsidRPr="00C60D16">
          <w:rPr>
            <w:rStyle w:val="Hyperlink"/>
            <w:rFonts w:ascii="Arial" w:hAnsi="Arial" w:cs="Arial"/>
            <w:sz w:val="20"/>
            <w:szCs w:val="20"/>
          </w:rPr>
          <w:t>Section 5.4</w:t>
        </w:r>
      </w:hyperlink>
      <w:r w:rsidRPr="00C60D16">
        <w:rPr>
          <w:rFonts w:ascii="Arial" w:hAnsi="Arial" w:cs="Arial"/>
          <w:sz w:val="20"/>
          <w:szCs w:val="20"/>
        </w:rPr>
        <w:t xml:space="preserve"> and document control procedures (</w:t>
      </w:r>
      <w:hyperlink w:anchor="_Management_system_documentation" w:history="1">
        <w:r w:rsidRPr="00C60D16">
          <w:rPr>
            <w:rStyle w:val="Hyperlink"/>
            <w:rFonts w:ascii="Arial" w:hAnsi="Arial" w:cs="Arial"/>
            <w:sz w:val="20"/>
            <w:szCs w:val="20"/>
          </w:rPr>
          <w:t>Section 8.2</w:t>
        </w:r>
      </w:hyperlink>
      <w:r w:rsidRPr="00C60D16">
        <w:rPr>
          <w:rFonts w:ascii="Arial" w:hAnsi="Arial" w:cs="Arial"/>
          <w:sz w:val="20"/>
          <w:szCs w:val="20"/>
        </w:rPr>
        <w:t>).</w:t>
      </w:r>
    </w:p>
    <w:p w14:paraId="4390D871" w14:textId="77777777" w:rsidR="00B45E64" w:rsidRDefault="00E12284" w:rsidP="00730DF9">
      <w:pPr>
        <w:pStyle w:val="Heading2"/>
        <w:numPr>
          <w:ilvl w:val="1"/>
          <w:numId w:val="1"/>
        </w:numPr>
        <w:jc w:val="both"/>
      </w:pPr>
      <w:bookmarkStart w:id="189" w:name="_Management_system_documentation"/>
      <w:bookmarkStart w:id="190" w:name="_Toc227749795"/>
      <w:bookmarkEnd w:id="189"/>
      <w:r w:rsidRPr="00E12284">
        <w:t>Management system documentation</w:t>
      </w:r>
      <w:r w:rsidR="00775F24">
        <w:t xml:space="preserve"> (</w:t>
      </w:r>
      <w:r w:rsidR="00775F24" w:rsidRPr="00775F24">
        <w:rPr>
          <w:color w:val="0000FF"/>
        </w:rPr>
        <w:t>ISO 8.2</w:t>
      </w:r>
      <w:r w:rsidR="00775F24">
        <w:t>)</w:t>
      </w:r>
      <w:bookmarkEnd w:id="190"/>
    </w:p>
    <w:p w14:paraId="49E61D55" w14:textId="77777777" w:rsidR="00775F24" w:rsidRPr="00775F24" w:rsidRDefault="00775F24" w:rsidP="00AC551E">
      <w:pPr>
        <w:autoSpaceDE w:val="0"/>
        <w:autoSpaceDN w:val="0"/>
        <w:adjustRightInd w:val="0"/>
        <w:spacing w:after="0"/>
        <w:ind w:left="720"/>
        <w:jc w:val="both"/>
        <w:rPr>
          <w:rFonts w:ascii="Arial" w:hAnsi="Arial" w:cs="Arial"/>
          <w:sz w:val="20"/>
          <w:szCs w:val="20"/>
          <w:u w:val="single"/>
        </w:rPr>
      </w:pPr>
      <w:r w:rsidRPr="00775F24">
        <w:rPr>
          <w:rFonts w:ascii="Arial" w:hAnsi="Arial" w:cs="Arial"/>
          <w:sz w:val="20"/>
          <w:szCs w:val="20"/>
          <w:u w:val="single"/>
        </w:rPr>
        <w:t>General (</w:t>
      </w:r>
      <w:r w:rsidRPr="00775F24">
        <w:rPr>
          <w:rFonts w:ascii="Arial" w:hAnsi="Arial" w:cs="Arial"/>
          <w:b/>
          <w:color w:val="0000FF"/>
          <w:sz w:val="20"/>
          <w:szCs w:val="20"/>
          <w:u w:val="single"/>
        </w:rPr>
        <w:t>ISO 8.2.1</w:t>
      </w:r>
      <w:r w:rsidRPr="00775F24">
        <w:rPr>
          <w:rFonts w:ascii="Arial" w:hAnsi="Arial" w:cs="Arial"/>
          <w:sz w:val="20"/>
          <w:szCs w:val="20"/>
          <w:u w:val="single"/>
        </w:rPr>
        <w:t>)</w:t>
      </w:r>
    </w:p>
    <w:p w14:paraId="5B95CD12" w14:textId="77777777" w:rsidR="00775F24" w:rsidRDefault="00775F24" w:rsidP="00775F24">
      <w:pPr>
        <w:autoSpaceDE w:val="0"/>
        <w:autoSpaceDN w:val="0"/>
        <w:adjustRightInd w:val="0"/>
        <w:spacing w:after="0"/>
        <w:jc w:val="both"/>
        <w:rPr>
          <w:rFonts w:ascii="Arial" w:hAnsi="Arial" w:cs="Arial"/>
          <w:sz w:val="20"/>
          <w:szCs w:val="20"/>
        </w:rPr>
      </w:pPr>
    </w:p>
    <w:p w14:paraId="02511069" w14:textId="77777777" w:rsidR="0096459C" w:rsidRDefault="00775F24" w:rsidP="00775F24">
      <w:pPr>
        <w:autoSpaceDE w:val="0"/>
        <w:autoSpaceDN w:val="0"/>
        <w:adjustRightInd w:val="0"/>
        <w:spacing w:after="0"/>
        <w:jc w:val="both"/>
        <w:rPr>
          <w:rFonts w:ascii="Arial" w:hAnsi="Arial" w:cs="Arial"/>
          <w:sz w:val="20"/>
          <w:szCs w:val="20"/>
          <w:lang w:eastAsia="en-GB"/>
        </w:rPr>
      </w:pPr>
      <w:r w:rsidRPr="00775F24">
        <w:rPr>
          <w:rFonts w:ascii="Arial" w:hAnsi="Arial" w:cs="Arial"/>
          <w:sz w:val="20"/>
          <w:szCs w:val="20"/>
        </w:rPr>
        <w:t>Management system documentation is defined in</w:t>
      </w:r>
      <w:r>
        <w:rPr>
          <w:rFonts w:ascii="Arial" w:hAnsi="Arial" w:cs="Arial"/>
          <w:b/>
          <w:sz w:val="20"/>
          <w:szCs w:val="20"/>
        </w:rPr>
        <w:t xml:space="preserve"> QM-CGEN-001 </w:t>
      </w:r>
      <w:r w:rsidRPr="00775F24">
        <w:rPr>
          <w:rFonts w:ascii="Arial" w:hAnsi="Arial" w:cs="Arial"/>
          <w:sz w:val="20"/>
          <w:szCs w:val="20"/>
        </w:rPr>
        <w:t>– Quality Manual.</w:t>
      </w:r>
      <w:r>
        <w:rPr>
          <w:rFonts w:ascii="Arial" w:hAnsi="Arial" w:cs="Arial"/>
          <w:b/>
          <w:sz w:val="20"/>
          <w:szCs w:val="20"/>
        </w:rPr>
        <w:t xml:space="preserve"> </w:t>
      </w:r>
      <w:r>
        <w:rPr>
          <w:rFonts w:ascii="Arial" w:hAnsi="Arial" w:cs="Arial"/>
          <w:sz w:val="20"/>
          <w:szCs w:val="20"/>
          <w:lang w:eastAsia="en-GB"/>
        </w:rPr>
        <w:t>This</w:t>
      </w:r>
      <w:r w:rsidR="0096459C" w:rsidRPr="00FF0A68">
        <w:rPr>
          <w:rFonts w:ascii="Arial" w:hAnsi="Arial" w:cs="Arial"/>
          <w:sz w:val="20"/>
          <w:szCs w:val="20"/>
          <w:lang w:eastAsia="en-GB"/>
        </w:rPr>
        <w:t xml:space="preserve"> includes:</w:t>
      </w:r>
    </w:p>
    <w:p w14:paraId="5220BBB2" w14:textId="77777777" w:rsidR="00775F24" w:rsidRPr="00FF0A68" w:rsidRDefault="00775F24" w:rsidP="00775F24">
      <w:pPr>
        <w:autoSpaceDE w:val="0"/>
        <w:autoSpaceDN w:val="0"/>
        <w:adjustRightInd w:val="0"/>
        <w:spacing w:after="0"/>
        <w:jc w:val="both"/>
        <w:rPr>
          <w:rFonts w:ascii="Arial" w:hAnsi="Arial" w:cs="Arial"/>
          <w:sz w:val="20"/>
          <w:szCs w:val="20"/>
          <w:lang w:eastAsia="en-GB"/>
        </w:rPr>
      </w:pPr>
    </w:p>
    <w:p w14:paraId="2C631723" w14:textId="77777777" w:rsidR="0096459C" w:rsidRPr="00FF0A68" w:rsidRDefault="00775F24"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Pr>
          <w:rFonts w:ascii="Arial" w:hAnsi="Arial" w:cs="Arial"/>
          <w:sz w:val="20"/>
          <w:szCs w:val="20"/>
          <w:lang w:eastAsia="en-GB"/>
        </w:rPr>
        <w:t xml:space="preserve">The quality policy </w:t>
      </w:r>
      <w:r w:rsidR="0096459C" w:rsidRPr="00FF0A68">
        <w:rPr>
          <w:rFonts w:ascii="Arial" w:hAnsi="Arial" w:cs="Arial"/>
          <w:sz w:val="20"/>
          <w:szCs w:val="20"/>
          <w:lang w:eastAsia="en-GB"/>
        </w:rPr>
        <w:t>or makes reference to it;</w:t>
      </w:r>
    </w:p>
    <w:p w14:paraId="6FA1CB4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scope of the quality management system;</w:t>
      </w:r>
    </w:p>
    <w:p w14:paraId="7AC2127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presentation of the organisation and management structure of the laboratory and its place in any parent organisation;</w:t>
      </w:r>
    </w:p>
    <w:p w14:paraId="2857BC0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roles and responsibilities of laboratory management (including the Laboratory Director and Quality Manager);</w:t>
      </w:r>
    </w:p>
    <w:p w14:paraId="4EEB8E7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structure and relationships of the documentation used in the QMS;</w:t>
      </w:r>
    </w:p>
    <w:p w14:paraId="234B928B"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The documented policies established for the quality management system and reference to the managerial and technical activities that support them.</w:t>
      </w:r>
    </w:p>
    <w:p w14:paraId="59D3087D" w14:textId="77777777" w:rsidR="00775F24"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All laboratory staff shall have access to and be instructed on the use and application of the Quality Manual and the referenced documents.</w:t>
      </w:r>
    </w:p>
    <w:p w14:paraId="13CB595B" w14:textId="77777777" w:rsidR="00775F24" w:rsidRPr="00775F24" w:rsidRDefault="00775F24" w:rsidP="00775F24">
      <w:pPr>
        <w:autoSpaceDE w:val="0"/>
        <w:autoSpaceDN w:val="0"/>
        <w:adjustRightInd w:val="0"/>
        <w:spacing w:after="0"/>
        <w:ind w:left="360"/>
        <w:jc w:val="both"/>
        <w:rPr>
          <w:rFonts w:ascii="Arial" w:hAnsi="Arial" w:cs="Arial"/>
          <w:sz w:val="20"/>
          <w:szCs w:val="20"/>
          <w:lang w:eastAsia="en-GB"/>
        </w:rPr>
      </w:pPr>
    </w:p>
    <w:p w14:paraId="77E35A2E" w14:textId="77777777" w:rsidR="00775F24" w:rsidRPr="00775F24" w:rsidRDefault="00775F24" w:rsidP="00AC551E">
      <w:pPr>
        <w:ind w:left="720"/>
        <w:rPr>
          <w:rFonts w:ascii="Arial" w:hAnsi="Arial" w:cs="Arial"/>
          <w:sz w:val="20"/>
          <w:szCs w:val="20"/>
          <w:u w:val="single"/>
        </w:rPr>
      </w:pPr>
      <w:r w:rsidRPr="00775F24">
        <w:rPr>
          <w:rFonts w:ascii="Arial" w:hAnsi="Arial" w:cs="Arial"/>
          <w:sz w:val="20"/>
          <w:szCs w:val="20"/>
          <w:u w:val="single"/>
        </w:rPr>
        <w:t>Competency and quality (</w:t>
      </w:r>
      <w:r w:rsidRPr="00775F24">
        <w:rPr>
          <w:rFonts w:ascii="Arial" w:hAnsi="Arial" w:cs="Arial"/>
          <w:b/>
          <w:color w:val="0000FF"/>
          <w:sz w:val="20"/>
          <w:szCs w:val="20"/>
          <w:u w:val="single"/>
        </w:rPr>
        <w:t>ISO 8.2.2</w:t>
      </w:r>
      <w:r w:rsidRPr="00775F24">
        <w:rPr>
          <w:rFonts w:ascii="Arial" w:hAnsi="Arial" w:cs="Arial"/>
          <w:sz w:val="20"/>
          <w:szCs w:val="20"/>
          <w:u w:val="single"/>
        </w:rPr>
        <w:t>)</w:t>
      </w:r>
    </w:p>
    <w:p w14:paraId="038C6520" w14:textId="3B417CA0" w:rsidR="00775F24" w:rsidRDefault="003D6611" w:rsidP="0096459C">
      <w:pPr>
        <w:rPr>
          <w:rFonts w:ascii="Arial" w:hAnsi="Arial" w:cs="Arial"/>
          <w:sz w:val="20"/>
          <w:szCs w:val="20"/>
        </w:rPr>
      </w:pPr>
      <w:r>
        <w:rPr>
          <w:rFonts w:ascii="Arial" w:hAnsi="Arial" w:cs="Arial"/>
          <w:sz w:val="20"/>
          <w:szCs w:val="20"/>
        </w:rPr>
        <w:t xml:space="preserve">Competence and quality are committed to via </w:t>
      </w:r>
      <w:r w:rsidRPr="003D6611">
        <w:rPr>
          <w:rFonts w:ascii="Arial" w:hAnsi="Arial" w:cs="Arial"/>
          <w:b/>
          <w:sz w:val="20"/>
          <w:szCs w:val="20"/>
        </w:rPr>
        <w:t>MP-CGEN-007</w:t>
      </w:r>
      <w:r>
        <w:rPr>
          <w:rFonts w:ascii="Arial" w:hAnsi="Arial" w:cs="Arial"/>
          <w:sz w:val="20"/>
          <w:szCs w:val="20"/>
        </w:rPr>
        <w:t xml:space="preserve"> – Quality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Pr>
          <w:rFonts w:ascii="Arial" w:hAnsi="Arial" w:cs="Arial"/>
          <w:sz w:val="20"/>
          <w:szCs w:val="20"/>
        </w:rPr>
        <w:t xml:space="preserve">. </w:t>
      </w:r>
    </w:p>
    <w:p w14:paraId="02897F33" w14:textId="77777777" w:rsidR="00775F24" w:rsidRDefault="00775F24" w:rsidP="00AC551E">
      <w:pPr>
        <w:ind w:left="720"/>
        <w:rPr>
          <w:rFonts w:ascii="Arial" w:hAnsi="Arial" w:cs="Arial"/>
          <w:sz w:val="20"/>
          <w:szCs w:val="20"/>
          <w:u w:val="single"/>
        </w:rPr>
      </w:pPr>
      <w:r w:rsidRPr="00775F24">
        <w:rPr>
          <w:rFonts w:ascii="Arial" w:hAnsi="Arial" w:cs="Arial"/>
          <w:sz w:val="20"/>
          <w:szCs w:val="20"/>
          <w:u w:val="single"/>
        </w:rPr>
        <w:t>Evidence of commitment (</w:t>
      </w:r>
      <w:r w:rsidRPr="00775F24">
        <w:rPr>
          <w:rFonts w:ascii="Arial" w:hAnsi="Arial" w:cs="Arial"/>
          <w:b/>
          <w:color w:val="0000FF"/>
          <w:sz w:val="20"/>
          <w:szCs w:val="20"/>
          <w:u w:val="single"/>
        </w:rPr>
        <w:t>ISO 8.2.3</w:t>
      </w:r>
      <w:r w:rsidRPr="00775F24">
        <w:rPr>
          <w:rFonts w:ascii="Arial" w:hAnsi="Arial" w:cs="Arial"/>
          <w:sz w:val="20"/>
          <w:szCs w:val="20"/>
          <w:u w:val="single"/>
        </w:rPr>
        <w:t>)</w:t>
      </w:r>
    </w:p>
    <w:p w14:paraId="5FC1BEDD" w14:textId="52BDEE2F" w:rsidR="00775F24" w:rsidRDefault="00A64567" w:rsidP="003B60CE">
      <w:pPr>
        <w:jc w:val="both"/>
        <w:rPr>
          <w:rFonts w:ascii="Arial" w:hAnsi="Arial" w:cs="Arial"/>
          <w:sz w:val="20"/>
          <w:szCs w:val="20"/>
        </w:rPr>
      </w:pPr>
      <w:r>
        <w:rPr>
          <w:rFonts w:ascii="Arial" w:hAnsi="Arial" w:cs="Arial"/>
          <w:sz w:val="20"/>
          <w:szCs w:val="20"/>
        </w:rPr>
        <w:t>Evidence to commitmen</w:t>
      </w:r>
      <w:r w:rsidR="00984D90">
        <w:rPr>
          <w:rFonts w:ascii="Arial" w:hAnsi="Arial" w:cs="Arial"/>
          <w:sz w:val="20"/>
          <w:szCs w:val="20"/>
        </w:rPr>
        <w:t>t to development of implementation</w:t>
      </w:r>
      <w:r>
        <w:rPr>
          <w:rFonts w:ascii="Arial" w:hAnsi="Arial" w:cs="Arial"/>
          <w:sz w:val="20"/>
          <w:szCs w:val="20"/>
        </w:rPr>
        <w:t xml:space="preserve"> of the management system is generated via:</w:t>
      </w:r>
    </w:p>
    <w:p w14:paraId="59D1BE2B" w14:textId="762CD82A"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QF-CGEN-015</w:t>
      </w:r>
      <w:r>
        <w:rPr>
          <w:rFonts w:ascii="Arial" w:hAnsi="Arial" w:cs="Arial"/>
          <w:sz w:val="20"/>
          <w:szCs w:val="20"/>
        </w:rPr>
        <w:t xml:space="preserve"> – Quality Objectives and Plans Report Form</w:t>
      </w:r>
    </w:p>
    <w:p w14:paraId="1EF3DCAE" w14:textId="1059A78B"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LP-CGEN-013</w:t>
      </w:r>
      <w:r>
        <w:rPr>
          <w:rFonts w:ascii="Arial" w:hAnsi="Arial" w:cs="Arial"/>
          <w:sz w:val="20"/>
          <w:szCs w:val="20"/>
        </w:rPr>
        <w:t xml:space="preserve"> – Clinical Risk Plan</w:t>
      </w:r>
    </w:p>
    <w:p w14:paraId="403D7260" w14:textId="2D72D6AD"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MP-CGEN-005</w:t>
      </w:r>
      <w:r>
        <w:rPr>
          <w:rFonts w:ascii="Arial" w:hAnsi="Arial" w:cs="Arial"/>
          <w:sz w:val="20"/>
          <w:szCs w:val="20"/>
        </w:rPr>
        <w:t xml:space="preserve"> – Risk and Incident Management</w:t>
      </w:r>
    </w:p>
    <w:p w14:paraId="23667A69" w14:textId="53182E7C"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MP-CGEN-020</w:t>
      </w:r>
      <w:r>
        <w:rPr>
          <w:rFonts w:ascii="Arial" w:hAnsi="Arial" w:cs="Arial"/>
          <w:sz w:val="20"/>
          <w:szCs w:val="20"/>
        </w:rPr>
        <w:t xml:space="preserve"> – Personnel Management – Policy and Procedures</w:t>
      </w:r>
    </w:p>
    <w:p w14:paraId="27357532" w14:textId="0108DAE9" w:rsidR="00775F24" w:rsidRP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MP-CGEN-019</w:t>
      </w:r>
      <w:r>
        <w:rPr>
          <w:rFonts w:ascii="Arial" w:hAnsi="Arial" w:cs="Arial"/>
          <w:sz w:val="20"/>
          <w:szCs w:val="20"/>
        </w:rPr>
        <w:t xml:space="preserve"> – Training Policy</w:t>
      </w:r>
    </w:p>
    <w:p w14:paraId="40E8D82B" w14:textId="77777777" w:rsid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Documentation (</w:t>
      </w:r>
      <w:r w:rsidRPr="005B6E17">
        <w:rPr>
          <w:rFonts w:ascii="Arial" w:hAnsi="Arial" w:cs="Arial"/>
          <w:b/>
          <w:color w:val="0000FF"/>
          <w:sz w:val="20"/>
          <w:szCs w:val="20"/>
          <w:u w:val="single"/>
        </w:rPr>
        <w:t>ISO 8.2.4</w:t>
      </w:r>
      <w:r w:rsidRPr="005B6E17">
        <w:rPr>
          <w:rFonts w:ascii="Arial" w:hAnsi="Arial" w:cs="Arial"/>
          <w:sz w:val="20"/>
          <w:szCs w:val="20"/>
          <w:u w:val="single"/>
        </w:rPr>
        <w:t>)</w:t>
      </w:r>
    </w:p>
    <w:p w14:paraId="46E9D22A" w14:textId="77777777" w:rsidR="005B6E17" w:rsidRPr="005B6E17" w:rsidRDefault="005B6E17" w:rsidP="003B60CE">
      <w:pPr>
        <w:jc w:val="both"/>
        <w:rPr>
          <w:rFonts w:ascii="Arial" w:hAnsi="Arial" w:cs="Arial"/>
          <w:sz w:val="20"/>
          <w:szCs w:val="20"/>
        </w:rPr>
      </w:pPr>
      <w:r w:rsidRPr="005B6E17">
        <w:rPr>
          <w:rFonts w:ascii="Arial" w:hAnsi="Arial" w:cs="Arial"/>
          <w:sz w:val="20"/>
          <w:szCs w:val="20"/>
        </w:rPr>
        <w:t xml:space="preserve">All documentation </w:t>
      </w:r>
      <w:r>
        <w:rPr>
          <w:rFonts w:ascii="Arial" w:hAnsi="Arial" w:cs="Arial"/>
          <w:sz w:val="20"/>
          <w:szCs w:val="20"/>
        </w:rPr>
        <w:t xml:space="preserve">related to fulfilment of the requirement of BS EN ISO 15189:2022 are </w:t>
      </w:r>
      <w:r w:rsidRPr="005B6E17">
        <w:rPr>
          <w:rFonts w:ascii="Arial" w:hAnsi="Arial" w:cs="Arial"/>
          <w:sz w:val="20"/>
          <w:szCs w:val="20"/>
        </w:rPr>
        <w:t xml:space="preserve">in the </w:t>
      </w:r>
      <w:r>
        <w:rPr>
          <w:rFonts w:ascii="Arial" w:hAnsi="Arial" w:cs="Arial"/>
          <w:sz w:val="20"/>
          <w:szCs w:val="20"/>
        </w:rPr>
        <w:t xml:space="preserve">included and managed using defined </w:t>
      </w:r>
      <w:r w:rsidRPr="005B6E17">
        <w:rPr>
          <w:rFonts w:ascii="Arial" w:hAnsi="Arial" w:cs="Arial"/>
          <w:sz w:val="20"/>
          <w:szCs w:val="20"/>
        </w:rPr>
        <w:t>document control procedure</w:t>
      </w:r>
      <w:r>
        <w:rPr>
          <w:rFonts w:ascii="Arial" w:hAnsi="Arial" w:cs="Arial"/>
          <w:sz w:val="20"/>
          <w:szCs w:val="20"/>
        </w:rPr>
        <w:t xml:space="preserve">s </w:t>
      </w:r>
      <w:r w:rsidRPr="005B6E17">
        <w:rPr>
          <w:rFonts w:ascii="Arial" w:hAnsi="Arial" w:cs="Arial"/>
          <w:sz w:val="20"/>
          <w:szCs w:val="20"/>
        </w:rPr>
        <w:t>(</w:t>
      </w:r>
      <w:r w:rsidRPr="005B6E17">
        <w:rPr>
          <w:rFonts w:ascii="Arial" w:hAnsi="Arial" w:cs="Arial"/>
          <w:b/>
          <w:sz w:val="20"/>
          <w:szCs w:val="20"/>
        </w:rPr>
        <w:t>MP-CGEN-002</w:t>
      </w:r>
      <w:r w:rsidRPr="005B6E17">
        <w:rPr>
          <w:rFonts w:ascii="Arial" w:hAnsi="Arial" w:cs="Arial"/>
          <w:sz w:val="20"/>
          <w:szCs w:val="20"/>
        </w:rPr>
        <w:t xml:space="preserve"> – Document Control)</w:t>
      </w:r>
      <w:r>
        <w:rPr>
          <w:rFonts w:ascii="Arial" w:hAnsi="Arial" w:cs="Arial"/>
          <w:sz w:val="20"/>
          <w:szCs w:val="20"/>
        </w:rPr>
        <w:t>.</w:t>
      </w:r>
    </w:p>
    <w:p w14:paraId="158CEDF1" w14:textId="77777777" w:rsidR="005B6E17" w:rsidRP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Personnel access (</w:t>
      </w:r>
      <w:r w:rsidRPr="005B6E17">
        <w:rPr>
          <w:rFonts w:ascii="Arial" w:hAnsi="Arial" w:cs="Arial"/>
          <w:b/>
          <w:color w:val="0000FF"/>
          <w:sz w:val="20"/>
          <w:szCs w:val="20"/>
          <w:u w:val="single"/>
        </w:rPr>
        <w:t>ISO 8.2.5</w:t>
      </w:r>
      <w:r w:rsidRPr="005B6E17">
        <w:rPr>
          <w:rFonts w:ascii="Arial" w:hAnsi="Arial" w:cs="Arial"/>
          <w:sz w:val="20"/>
          <w:szCs w:val="20"/>
          <w:u w:val="single"/>
        </w:rPr>
        <w:t>)</w:t>
      </w:r>
    </w:p>
    <w:p w14:paraId="73BC65F5" w14:textId="77777777" w:rsidR="00D82DFA" w:rsidRDefault="00D82DFA" w:rsidP="003B60CE">
      <w:pPr>
        <w:jc w:val="both"/>
        <w:rPr>
          <w:rFonts w:ascii="Arial" w:hAnsi="Arial" w:cs="Arial"/>
          <w:sz w:val="20"/>
          <w:szCs w:val="20"/>
        </w:rPr>
      </w:pPr>
      <w:r>
        <w:rPr>
          <w:rFonts w:ascii="Arial" w:hAnsi="Arial" w:cs="Arial"/>
          <w:sz w:val="20"/>
          <w:szCs w:val="20"/>
        </w:rPr>
        <w:lastRenderedPageBreak/>
        <w:t xml:space="preserve">Documentation necessary </w:t>
      </w:r>
      <w:r w:rsidR="00AF67BA">
        <w:rPr>
          <w:rFonts w:ascii="Arial" w:hAnsi="Arial" w:cs="Arial"/>
          <w:sz w:val="20"/>
          <w:szCs w:val="20"/>
        </w:rPr>
        <w:t xml:space="preserve">for </w:t>
      </w:r>
      <w:r w:rsidRPr="00FF0A68">
        <w:rPr>
          <w:rFonts w:ascii="Arial" w:hAnsi="Arial" w:cs="Arial"/>
          <w:sz w:val="20"/>
          <w:szCs w:val="20"/>
        </w:rPr>
        <w:t>performance of laboratory examinations, and consultation, are readily available to relevant staff both inside and out with the Department</w:t>
      </w:r>
      <w:r>
        <w:rPr>
          <w:rFonts w:ascii="Arial" w:hAnsi="Arial" w:cs="Arial"/>
          <w:sz w:val="20"/>
          <w:szCs w:val="20"/>
        </w:rPr>
        <w:t xml:space="preserve">. </w:t>
      </w:r>
      <w:r w:rsidR="005B6E17">
        <w:rPr>
          <w:rFonts w:ascii="Arial" w:hAnsi="Arial" w:cs="Arial"/>
          <w:sz w:val="20"/>
          <w:szCs w:val="20"/>
        </w:rPr>
        <w:t xml:space="preserve">Personnel access to quality management documentation and information is managed using </w:t>
      </w:r>
      <w:r w:rsidR="005B6E17" w:rsidRPr="005B6E17">
        <w:rPr>
          <w:rFonts w:ascii="Arial" w:hAnsi="Arial" w:cs="Arial"/>
          <w:b/>
          <w:sz w:val="20"/>
          <w:szCs w:val="20"/>
        </w:rPr>
        <w:t>MF-CGEN-024</w:t>
      </w:r>
      <w:r w:rsidR="005B6E17">
        <w:rPr>
          <w:rFonts w:ascii="Arial" w:hAnsi="Arial" w:cs="Arial"/>
          <w:sz w:val="20"/>
          <w:szCs w:val="20"/>
        </w:rPr>
        <w:t xml:space="preserve"> – New Staff Orientation and Induction Form. </w:t>
      </w:r>
      <w:r w:rsidRPr="00FF0A68">
        <w:rPr>
          <w:rFonts w:ascii="Arial" w:hAnsi="Arial" w:cs="Arial"/>
          <w:sz w:val="20"/>
          <w:szCs w:val="20"/>
        </w:rPr>
        <w:t>QMS documentation is subject to strict management control, and subject to defined review and amendment, as appropriate.</w:t>
      </w:r>
      <w:r w:rsidRPr="00FF0A68">
        <w:rPr>
          <w:rFonts w:ascii="Arial" w:hAnsi="Arial" w:cs="Arial"/>
          <w:sz w:val="20"/>
          <w:szCs w:val="20"/>
          <w:lang w:eastAsia="en-GB"/>
        </w:rPr>
        <w:t xml:space="preserve"> The QMS document management system (Q-Pulse, Ideagen Ltd) – software functionality and aspects of electronic </w:t>
      </w:r>
      <w:r>
        <w:rPr>
          <w:rFonts w:ascii="Arial" w:hAnsi="Arial" w:cs="Arial"/>
          <w:sz w:val="20"/>
          <w:szCs w:val="20"/>
          <w:lang w:eastAsia="en-GB"/>
        </w:rPr>
        <w:t xml:space="preserve">document control are defined in </w:t>
      </w:r>
      <w:r w:rsidRPr="00D82DFA">
        <w:rPr>
          <w:rFonts w:ascii="Arial" w:hAnsi="Arial" w:cs="Arial"/>
          <w:b/>
          <w:sz w:val="20"/>
          <w:szCs w:val="20"/>
          <w:lang w:eastAsia="en-GB"/>
        </w:rPr>
        <w:t>MI-CGEN-002</w:t>
      </w:r>
      <w:r>
        <w:rPr>
          <w:rFonts w:ascii="Arial" w:hAnsi="Arial" w:cs="Arial"/>
          <w:sz w:val="20"/>
          <w:szCs w:val="20"/>
          <w:lang w:eastAsia="en-GB"/>
        </w:rPr>
        <w:t xml:space="preserve"> – Using Q-Pulse – Document Module</w:t>
      </w:r>
    </w:p>
    <w:p w14:paraId="3C7FD36F" w14:textId="77777777" w:rsidR="00B45E64" w:rsidRDefault="00E12284" w:rsidP="00730DF9">
      <w:pPr>
        <w:pStyle w:val="Heading2"/>
        <w:numPr>
          <w:ilvl w:val="1"/>
          <w:numId w:val="1"/>
        </w:numPr>
        <w:jc w:val="both"/>
      </w:pPr>
      <w:bookmarkStart w:id="191" w:name="_Control_of_management"/>
      <w:bookmarkStart w:id="192" w:name="_Toc227749796"/>
      <w:bookmarkEnd w:id="191"/>
      <w:r w:rsidRPr="00E12284">
        <w:t>Control of management system documents</w:t>
      </w:r>
      <w:r w:rsidR="000552F6">
        <w:t xml:space="preserve"> (</w:t>
      </w:r>
      <w:r w:rsidR="000552F6" w:rsidRPr="000552F6">
        <w:rPr>
          <w:color w:val="0000FF"/>
        </w:rPr>
        <w:t>ISO 8.3</w:t>
      </w:r>
      <w:r w:rsidR="000552F6">
        <w:t>)</w:t>
      </w:r>
      <w:bookmarkEnd w:id="192"/>
    </w:p>
    <w:p w14:paraId="3A043996" w14:textId="77777777" w:rsidR="0096459C" w:rsidRPr="00A758DD" w:rsidRDefault="00A758DD" w:rsidP="00A758DD">
      <w:pPr>
        <w:jc w:val="both"/>
        <w:rPr>
          <w:rFonts w:ascii="Arial" w:hAnsi="Arial" w:cs="Arial"/>
          <w:sz w:val="20"/>
          <w:szCs w:val="20"/>
        </w:rPr>
      </w:pPr>
      <w:r w:rsidRPr="00A758DD">
        <w:rPr>
          <w:rFonts w:ascii="Arial" w:hAnsi="Arial" w:cs="Arial"/>
          <w:sz w:val="20"/>
          <w:szCs w:val="20"/>
        </w:rPr>
        <w:t xml:space="preserve">As defined in </w:t>
      </w:r>
      <w:r w:rsidRPr="00A758DD">
        <w:rPr>
          <w:rFonts w:ascii="Arial" w:hAnsi="Arial" w:cs="Arial"/>
          <w:b/>
          <w:sz w:val="20"/>
          <w:szCs w:val="20"/>
        </w:rPr>
        <w:t xml:space="preserve">MP-CGEN-002 </w:t>
      </w:r>
      <w:r w:rsidRPr="00A758DD">
        <w:rPr>
          <w:rFonts w:ascii="Arial" w:hAnsi="Arial" w:cs="Arial"/>
          <w:sz w:val="20"/>
          <w:szCs w:val="20"/>
        </w:rPr>
        <w:t xml:space="preserve">- Document Control </w:t>
      </w:r>
      <w:r w:rsidR="0096459C" w:rsidRPr="00A758DD">
        <w:rPr>
          <w:rFonts w:ascii="Arial" w:hAnsi="Arial" w:cs="Arial"/>
          <w:sz w:val="20"/>
          <w:szCs w:val="20"/>
        </w:rPr>
        <w:t>policies and procedures are controlled and effectively implemented to ensure that Departmental User requirements are satisfied. This documentation serves to ensure:</w:t>
      </w:r>
    </w:p>
    <w:p w14:paraId="17E9533A"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documentation is approved for use by authorised personnel, prior to use,</w:t>
      </w:r>
    </w:p>
    <w:p w14:paraId="012362B4"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uniquely identified, paginated, and have traceability to the date of issue (active date), revision version, version history, and staff responsible for authorization (activation),</w:t>
      </w:r>
    </w:p>
    <w:p w14:paraId="6E8F26F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There is a readily accessible Master List (‘Active Register) that prevents the use of invalid, or obsolete, documents,</w:t>
      </w:r>
    </w:p>
    <w:p w14:paraId="0AB5CDBD"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legible, readily identifiable and retrievable,</w:t>
      </w:r>
    </w:p>
    <w:p w14:paraId="603DB52C"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regularly reviewed and updated, as required,</w:t>
      </w:r>
    </w:p>
    <w:p w14:paraId="1500442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Only current document versions are available to staff,</w:t>
      </w:r>
    </w:p>
    <w:p w14:paraId="46FBE4B6"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access is restricted to authorised staff (Q-Pulse Password Control)</w:t>
      </w:r>
    </w:p>
    <w:p w14:paraId="47305359" w14:textId="7B08B369" w:rsidR="0096459C" w:rsidRPr="00A758DD" w:rsidRDefault="00A758DD" w:rsidP="00A758DD">
      <w:pPr>
        <w:jc w:val="both"/>
        <w:rPr>
          <w:rFonts w:ascii="Arial" w:hAnsi="Arial" w:cs="Arial"/>
          <w:sz w:val="20"/>
          <w:szCs w:val="20"/>
        </w:rPr>
      </w:pPr>
      <w:r w:rsidRPr="00A758DD">
        <w:rPr>
          <w:rFonts w:ascii="Arial" w:hAnsi="Arial" w:cs="Arial"/>
          <w:sz w:val="20"/>
          <w:szCs w:val="20"/>
        </w:rPr>
        <w:t>Hardcopy documentation available in the department is audited via monthly housekeeping audits (</w:t>
      </w:r>
      <w:r w:rsidRPr="00A758DD">
        <w:rPr>
          <w:rFonts w:ascii="Arial" w:hAnsi="Arial" w:cs="Arial"/>
          <w:b/>
          <w:sz w:val="20"/>
          <w:szCs w:val="20"/>
        </w:rPr>
        <w:t xml:space="preserve">LF-CGEN-019 </w:t>
      </w:r>
      <w:r w:rsidRPr="00A758DD">
        <w:rPr>
          <w:rFonts w:ascii="Arial" w:hAnsi="Arial" w:cs="Arial"/>
          <w:sz w:val="20"/>
          <w:szCs w:val="20"/>
        </w:rPr>
        <w:t>– Housekeeping audit checklist</w:t>
      </w:r>
      <w:r>
        <w:rPr>
          <w:rFonts w:ascii="Arial" w:hAnsi="Arial" w:cs="Arial"/>
          <w:sz w:val="20"/>
          <w:szCs w:val="20"/>
        </w:rPr>
        <w:t xml:space="preserve"> – </w:t>
      </w:r>
      <w:r w:rsidR="002861BE">
        <w:rPr>
          <w:rFonts w:ascii="Arial" w:hAnsi="Arial" w:cs="Arial"/>
          <w:b/>
          <w:sz w:val="20"/>
          <w:szCs w:val="20"/>
        </w:rPr>
        <w:t>AUD413-X</w:t>
      </w:r>
      <w:r w:rsidRPr="00A758DD">
        <w:rPr>
          <w:rFonts w:ascii="Arial" w:hAnsi="Arial" w:cs="Arial"/>
          <w:sz w:val="20"/>
          <w:szCs w:val="20"/>
        </w:rPr>
        <w:t>) and displayed documentation is audited quarterly (</w:t>
      </w:r>
      <w:r w:rsidRPr="00A758DD">
        <w:rPr>
          <w:rFonts w:ascii="Arial" w:hAnsi="Arial" w:cs="Arial"/>
          <w:b/>
          <w:sz w:val="20"/>
          <w:szCs w:val="20"/>
        </w:rPr>
        <w:t>MP-CGEN-017</w:t>
      </w:r>
      <w:r w:rsidRPr="00A758DD">
        <w:rPr>
          <w:rFonts w:ascii="Arial" w:hAnsi="Arial" w:cs="Arial"/>
          <w:sz w:val="20"/>
          <w:szCs w:val="20"/>
        </w:rPr>
        <w:t xml:space="preserve"> – Procedures for Quality Assurance </w:t>
      </w:r>
      <w:r w:rsidR="002861BE">
        <w:rPr>
          <w:rFonts w:ascii="Arial" w:hAnsi="Arial" w:cs="Arial"/>
          <w:sz w:val="20"/>
          <w:szCs w:val="20"/>
        </w:rPr>
        <w:t>–</w:t>
      </w:r>
      <w:r w:rsidRPr="00A758DD">
        <w:rPr>
          <w:rFonts w:ascii="Arial" w:hAnsi="Arial" w:cs="Arial"/>
          <w:sz w:val="20"/>
          <w:szCs w:val="20"/>
        </w:rPr>
        <w:t xml:space="preserve"> </w:t>
      </w:r>
      <w:r w:rsidR="002861BE">
        <w:rPr>
          <w:rFonts w:ascii="Arial" w:hAnsi="Arial" w:cs="Arial"/>
          <w:b/>
          <w:sz w:val="20"/>
          <w:szCs w:val="20"/>
        </w:rPr>
        <w:t>AUD433-X</w:t>
      </w:r>
      <w:r w:rsidRPr="00A758DD">
        <w:rPr>
          <w:rFonts w:ascii="Arial" w:hAnsi="Arial" w:cs="Arial"/>
          <w:sz w:val="20"/>
          <w:szCs w:val="20"/>
        </w:rPr>
        <w:t>).</w:t>
      </w:r>
    </w:p>
    <w:p w14:paraId="035779CA" w14:textId="77777777" w:rsidR="00B45E64" w:rsidRDefault="00E12284" w:rsidP="00730DF9">
      <w:pPr>
        <w:pStyle w:val="Heading2"/>
        <w:numPr>
          <w:ilvl w:val="1"/>
          <w:numId w:val="1"/>
        </w:numPr>
        <w:jc w:val="both"/>
      </w:pPr>
      <w:bookmarkStart w:id="193" w:name="_Control_of_records"/>
      <w:bookmarkStart w:id="194" w:name="_Toc227749797"/>
      <w:bookmarkEnd w:id="193"/>
      <w:r w:rsidRPr="00E12284">
        <w:t>Control of records</w:t>
      </w:r>
      <w:r w:rsidR="005F0A37">
        <w:t xml:space="preserve"> (</w:t>
      </w:r>
      <w:r w:rsidR="005F0A37" w:rsidRPr="005F0A37">
        <w:rPr>
          <w:color w:val="0000FF"/>
        </w:rPr>
        <w:t>ISO 8.4</w:t>
      </w:r>
      <w:r w:rsidR="005F0A37">
        <w:t>)</w:t>
      </w:r>
      <w:bookmarkEnd w:id="194"/>
    </w:p>
    <w:p w14:paraId="20E0E9C4" w14:textId="77777777" w:rsidR="005F0A37" w:rsidRDefault="0096459C" w:rsidP="005F0A37">
      <w:p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Department operates a procedure for identification, collection, indexing, access, storage, maintenance, amendment and safe disposal of quality and technical records </w:t>
      </w:r>
      <w:r w:rsidR="005F0A37">
        <w:rPr>
          <w:rFonts w:ascii="Arial" w:hAnsi="Arial" w:cs="Arial"/>
          <w:sz w:val="20"/>
          <w:szCs w:val="20"/>
          <w:lang w:eastAsia="en-GB"/>
        </w:rPr>
        <w:t>as defined in the below documentation:</w:t>
      </w:r>
    </w:p>
    <w:p w14:paraId="07F023C8" w14:textId="77777777" w:rsidR="005F0A37" w:rsidRDefault="005F0A37" w:rsidP="005F0A37">
      <w:pPr>
        <w:autoSpaceDE w:val="0"/>
        <w:autoSpaceDN w:val="0"/>
        <w:adjustRightInd w:val="0"/>
        <w:spacing w:after="0"/>
        <w:jc w:val="both"/>
        <w:rPr>
          <w:rFonts w:ascii="Arial" w:hAnsi="Arial" w:cs="Arial"/>
          <w:sz w:val="20"/>
          <w:szCs w:val="20"/>
          <w:lang w:eastAsia="en-GB"/>
        </w:rPr>
      </w:pPr>
    </w:p>
    <w:p w14:paraId="509C46FF"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MP-CGEN-003</w:t>
      </w:r>
      <w:r>
        <w:rPr>
          <w:rFonts w:ascii="Arial" w:hAnsi="Arial" w:cs="Arial"/>
          <w:sz w:val="20"/>
          <w:szCs w:val="20"/>
        </w:rPr>
        <w:t xml:space="preserve"> - </w:t>
      </w:r>
      <w:r w:rsidRPr="005F0A37">
        <w:rPr>
          <w:rFonts w:ascii="Arial" w:hAnsi="Arial" w:cs="Arial"/>
          <w:sz w:val="20"/>
          <w:szCs w:val="20"/>
        </w:rPr>
        <w:t>QMS Documents &amp; Patholological Records - Storage, Retention &amp; Archive Policy</w:t>
      </w:r>
    </w:p>
    <w:p w14:paraId="112C5D42"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-CGEN-042</w:t>
      </w:r>
      <w:r>
        <w:rPr>
          <w:rFonts w:ascii="Arial" w:hAnsi="Arial" w:cs="Arial"/>
          <w:sz w:val="20"/>
          <w:szCs w:val="20"/>
          <w:lang w:eastAsia="en-GB"/>
        </w:rPr>
        <w:t xml:space="preserve"> - </w:t>
      </w:r>
      <w:r w:rsidRPr="005F0A37">
        <w:rPr>
          <w:rFonts w:ascii="Arial" w:hAnsi="Arial" w:cs="Arial"/>
          <w:sz w:val="20"/>
          <w:szCs w:val="20"/>
          <w:lang w:eastAsia="en-GB"/>
        </w:rPr>
        <w:t>The Retention &amp; Storage of Pathological Records &amp; Archives (IBMS and RCPath Guidelines)</w:t>
      </w:r>
    </w:p>
    <w:p w14:paraId="1F573D99"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-CGEN-041</w:t>
      </w:r>
      <w:r>
        <w:rPr>
          <w:rFonts w:ascii="Arial" w:hAnsi="Arial" w:cs="Arial"/>
          <w:sz w:val="20"/>
          <w:szCs w:val="20"/>
          <w:lang w:eastAsia="en-GB"/>
        </w:rPr>
        <w:t xml:space="preserve"> – </w:t>
      </w:r>
      <w:r w:rsidRPr="005F0A37">
        <w:rPr>
          <w:rFonts w:ascii="Arial" w:hAnsi="Arial" w:cs="Arial"/>
          <w:sz w:val="20"/>
          <w:szCs w:val="20"/>
          <w:lang w:eastAsia="en-GB"/>
        </w:rPr>
        <w:t>NHS Scotland - Records Management</w:t>
      </w:r>
    </w:p>
    <w:p w14:paraId="4BDB5498" w14:textId="77777777" w:rsidR="005F0A37" w:rsidRDefault="005F0A37" w:rsidP="005F0A37">
      <w:pPr>
        <w:pStyle w:val="ListParagraph"/>
        <w:autoSpaceDE w:val="0"/>
        <w:autoSpaceDN w:val="0"/>
        <w:adjustRightInd w:val="0"/>
        <w:spacing w:after="0"/>
        <w:jc w:val="both"/>
        <w:rPr>
          <w:rFonts w:ascii="Arial" w:hAnsi="Arial" w:cs="Arial"/>
          <w:sz w:val="20"/>
          <w:szCs w:val="20"/>
        </w:rPr>
      </w:pPr>
    </w:p>
    <w:p w14:paraId="600B66EE" w14:textId="77777777" w:rsidR="005F0A37" w:rsidRDefault="005F0A37" w:rsidP="005F0A37">
      <w:pPr>
        <w:autoSpaceDE w:val="0"/>
        <w:autoSpaceDN w:val="0"/>
        <w:adjustRightInd w:val="0"/>
        <w:spacing w:after="0"/>
        <w:jc w:val="both"/>
        <w:rPr>
          <w:rFonts w:ascii="Arial" w:hAnsi="Arial" w:cs="Arial"/>
          <w:sz w:val="20"/>
          <w:szCs w:val="20"/>
          <w:lang w:eastAsia="en-GB"/>
        </w:rPr>
      </w:pPr>
      <w:r>
        <w:rPr>
          <w:rFonts w:ascii="Arial" w:hAnsi="Arial" w:cs="Arial"/>
          <w:sz w:val="20"/>
          <w:szCs w:val="20"/>
          <w:lang w:eastAsia="en-GB"/>
        </w:rPr>
        <w:t xml:space="preserve">This documentation ensures/defines that: </w:t>
      </w:r>
    </w:p>
    <w:p w14:paraId="2916C19D" w14:textId="77777777" w:rsidR="0096459C" w:rsidRPr="00FF0A68" w:rsidRDefault="0096459C" w:rsidP="005F0A37">
      <w:pPr>
        <w:autoSpaceDE w:val="0"/>
        <w:autoSpaceDN w:val="0"/>
        <w:adjustRightInd w:val="0"/>
        <w:spacing w:after="0"/>
        <w:jc w:val="both"/>
        <w:rPr>
          <w:rFonts w:ascii="Arial" w:hAnsi="Arial" w:cs="Arial"/>
          <w:sz w:val="20"/>
          <w:szCs w:val="20"/>
          <w:lang w:eastAsia="en-GB"/>
        </w:rPr>
      </w:pPr>
    </w:p>
    <w:p w14:paraId="665E14C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Records can be in any form or type of medium providing they are readily accessible and protected from unauthorised alterations.</w:t>
      </w:r>
    </w:p>
    <w:p w14:paraId="323A19F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date and, where relevant, time of amendments to records shall be captured along with the identity of personnel making the amendments </w:t>
      </w:r>
    </w:p>
    <w:p w14:paraId="3B66C454"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The laboratory shall define the time period that various records pertaining to the QMS, including pre-examination, examination and post-examination processes, are to be retained. The length of time that records are retained may vary; however, reported results shall be retrievable for as long as medically relevant or as required by regulation.</w:t>
      </w:r>
    </w:p>
    <w:p w14:paraId="1F5B77DF"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Legal liability concerns regarding certain types of procedures (e.g. histology examinations, genetic examinations, paediatric examinations) may require the retention of certain records for much longer periods than for other records.</w:t>
      </w:r>
    </w:p>
    <w:p w14:paraId="52043AB7"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Facilities shall provide a suitable environment for storage of records to prevent damage, deterioration, loss or unauthorised access </w:t>
      </w:r>
    </w:p>
    <w:p w14:paraId="74869460" w14:textId="538CEFE9" w:rsidR="005F0A37" w:rsidRPr="000B57C4" w:rsidRDefault="0096459C" w:rsidP="009C1FDC">
      <w:pPr>
        <w:numPr>
          <w:ilvl w:val="0"/>
          <w:numId w:val="31"/>
        </w:numPr>
        <w:autoSpaceDE w:val="0"/>
        <w:autoSpaceDN w:val="0"/>
        <w:adjustRightInd w:val="0"/>
        <w:spacing w:after="0"/>
        <w:jc w:val="both"/>
        <w:rPr>
          <w:rFonts w:ascii="Arial" w:hAnsi="Arial" w:cs="Arial"/>
          <w:sz w:val="20"/>
          <w:szCs w:val="20"/>
        </w:rPr>
      </w:pPr>
      <w:r w:rsidRPr="00FF0A68">
        <w:rPr>
          <w:rFonts w:ascii="Arial" w:hAnsi="Arial" w:cs="Arial"/>
          <w:sz w:val="20"/>
          <w:szCs w:val="20"/>
          <w:lang w:eastAsia="en-GB"/>
        </w:rPr>
        <w:lastRenderedPageBreak/>
        <w:t xml:space="preserve">For some records, especially those stored electronically, the safest storage may be on secure media and an offsite location </w:t>
      </w:r>
    </w:p>
    <w:p w14:paraId="65AC3267" w14:textId="77777777" w:rsidR="005F0A37" w:rsidRPr="008A4F02" w:rsidRDefault="00E12284" w:rsidP="003A6370">
      <w:pPr>
        <w:pStyle w:val="Heading2"/>
        <w:numPr>
          <w:ilvl w:val="1"/>
          <w:numId w:val="1"/>
        </w:numPr>
        <w:jc w:val="both"/>
      </w:pPr>
      <w:bookmarkStart w:id="195" w:name="_Action_to_address"/>
      <w:bookmarkStart w:id="196" w:name="_Toc227749798"/>
      <w:bookmarkEnd w:id="195"/>
      <w:r w:rsidRPr="00E12284">
        <w:t>Action to address risks and opportunities for improvement</w:t>
      </w:r>
      <w:r w:rsidR="008A4F02">
        <w:t xml:space="preserve"> (</w:t>
      </w:r>
      <w:r w:rsidR="008A4F02" w:rsidRPr="008A4F02">
        <w:rPr>
          <w:color w:val="0000FF"/>
        </w:rPr>
        <w:t>ISO 8.5</w:t>
      </w:r>
      <w:r w:rsidR="008A4F02">
        <w:t>)</w:t>
      </w:r>
      <w:bookmarkStart w:id="197" w:name="_Toc371612749"/>
      <w:bookmarkStart w:id="198" w:name="_Toc2081453"/>
      <w:bookmarkEnd w:id="196"/>
    </w:p>
    <w:p w14:paraId="7AA1AACB" w14:textId="77777777" w:rsidR="005F0A37" w:rsidRDefault="005F0A37" w:rsidP="00AC551E">
      <w:pPr>
        <w:ind w:left="720"/>
        <w:rPr>
          <w:rFonts w:ascii="Arial" w:hAnsi="Arial" w:cs="Arial"/>
          <w:sz w:val="20"/>
          <w:szCs w:val="20"/>
          <w:u w:val="single"/>
        </w:rPr>
      </w:pPr>
      <w:r w:rsidRPr="008A4F02">
        <w:rPr>
          <w:rFonts w:ascii="Arial" w:hAnsi="Arial" w:cs="Arial"/>
          <w:sz w:val="20"/>
          <w:szCs w:val="20"/>
          <w:u w:val="single"/>
        </w:rPr>
        <w:t>Identification of risks and opportunities for improvement (</w:t>
      </w:r>
      <w:r w:rsidRPr="00BB5042">
        <w:rPr>
          <w:rFonts w:ascii="Arial" w:hAnsi="Arial" w:cs="Arial"/>
          <w:b/>
          <w:color w:val="0000FF"/>
          <w:sz w:val="20"/>
          <w:szCs w:val="20"/>
          <w:u w:val="single"/>
        </w:rPr>
        <w:t>ISO 8.5.1</w:t>
      </w:r>
      <w:r w:rsidRPr="008A4F02">
        <w:rPr>
          <w:rFonts w:ascii="Arial" w:hAnsi="Arial" w:cs="Arial"/>
          <w:sz w:val="20"/>
          <w:szCs w:val="20"/>
          <w:u w:val="single"/>
        </w:rPr>
        <w:t>)</w:t>
      </w:r>
    </w:p>
    <w:p w14:paraId="329A238D" w14:textId="77777777" w:rsidR="008A4F02" w:rsidRDefault="008A4F02" w:rsidP="008A4F02">
      <w:pPr>
        <w:jc w:val="both"/>
        <w:rPr>
          <w:rFonts w:ascii="Arial" w:hAnsi="Arial" w:cs="Arial"/>
          <w:sz w:val="20"/>
          <w:szCs w:val="20"/>
        </w:rPr>
      </w:pPr>
      <w:r>
        <w:rPr>
          <w:rFonts w:ascii="Arial" w:hAnsi="Arial" w:cs="Arial"/>
          <w:sz w:val="20"/>
          <w:szCs w:val="20"/>
        </w:rPr>
        <w:t xml:space="preserve">The Department applies systematic approach to risk management as defined in </w:t>
      </w:r>
      <w:r w:rsidRPr="008A4F02">
        <w:rPr>
          <w:rFonts w:ascii="Arial" w:hAnsi="Arial" w:cs="Arial"/>
          <w:b/>
          <w:sz w:val="20"/>
          <w:szCs w:val="20"/>
        </w:rPr>
        <w:t>MP-CGEN-005</w:t>
      </w:r>
      <w:r>
        <w:rPr>
          <w:rFonts w:ascii="Arial" w:hAnsi="Arial" w:cs="Arial"/>
          <w:sz w:val="20"/>
          <w:szCs w:val="20"/>
        </w:rPr>
        <w:t xml:space="preserve"> – Risk and Incident Management. Procedures are further defined in the below documentation:</w:t>
      </w:r>
    </w:p>
    <w:p w14:paraId="036136F6" w14:textId="77777777" w:rsidR="00052E41" w:rsidRPr="00052E41" w:rsidRDefault="00052E41" w:rsidP="00052E41">
      <w:pPr>
        <w:pStyle w:val="ListParagraph"/>
        <w:numPr>
          <w:ilvl w:val="0"/>
          <w:numId w:val="32"/>
        </w:numPr>
        <w:jc w:val="both"/>
        <w:rPr>
          <w:rFonts w:ascii="Arial" w:hAnsi="Arial" w:cs="Arial"/>
          <w:sz w:val="20"/>
          <w:szCs w:val="20"/>
        </w:rPr>
      </w:pPr>
      <w:r w:rsidRPr="00052E41">
        <w:rPr>
          <w:rFonts w:ascii="Arial" w:hAnsi="Arial" w:cs="Arial"/>
          <w:b/>
          <w:sz w:val="20"/>
          <w:szCs w:val="20"/>
        </w:rPr>
        <w:t xml:space="preserve">HP-CGEN-001 </w:t>
      </w:r>
      <w:r w:rsidRPr="00052E41">
        <w:rPr>
          <w:rFonts w:ascii="Arial" w:hAnsi="Arial" w:cs="Arial"/>
          <w:sz w:val="20"/>
          <w:szCs w:val="20"/>
        </w:rPr>
        <w:t>- Health and Safety Manual</w:t>
      </w:r>
    </w:p>
    <w:p w14:paraId="0BFBC089" w14:textId="43863656" w:rsidR="008A4F02" w:rsidRDefault="008A4F02" w:rsidP="00052E41">
      <w:pPr>
        <w:pStyle w:val="ListParagraph"/>
        <w:numPr>
          <w:ilvl w:val="0"/>
          <w:numId w:val="32"/>
        </w:numPr>
        <w:jc w:val="both"/>
        <w:rPr>
          <w:rFonts w:ascii="Arial" w:hAnsi="Arial" w:cs="Arial"/>
          <w:sz w:val="20"/>
          <w:szCs w:val="20"/>
        </w:rPr>
      </w:pPr>
      <w:r w:rsidRPr="008A4F02">
        <w:rPr>
          <w:rFonts w:ascii="Arial" w:hAnsi="Arial" w:cs="Arial"/>
          <w:b/>
          <w:sz w:val="20"/>
          <w:szCs w:val="20"/>
        </w:rPr>
        <w:t>MP-CGEN-029</w:t>
      </w:r>
      <w:r>
        <w:rPr>
          <w:rFonts w:ascii="Arial" w:hAnsi="Arial" w:cs="Arial"/>
          <w:sz w:val="20"/>
          <w:szCs w:val="20"/>
        </w:rPr>
        <w:t xml:space="preserve"> – Clinical Risk Management</w:t>
      </w:r>
    </w:p>
    <w:p w14:paraId="3F2BAD8A" w14:textId="77777777" w:rsidR="008A4F02" w:rsidRPr="008A4F02" w:rsidRDefault="008A4F02" w:rsidP="009C1FDC">
      <w:pPr>
        <w:pStyle w:val="ListParagraph"/>
        <w:numPr>
          <w:ilvl w:val="0"/>
          <w:numId w:val="32"/>
        </w:numPr>
        <w:jc w:val="both"/>
        <w:rPr>
          <w:rFonts w:ascii="Arial" w:hAnsi="Arial" w:cs="Arial"/>
          <w:sz w:val="20"/>
          <w:szCs w:val="20"/>
        </w:rPr>
      </w:pPr>
      <w:r w:rsidRPr="008A4F02">
        <w:rPr>
          <w:rFonts w:ascii="Arial" w:hAnsi="Arial" w:cs="Arial"/>
          <w:b/>
          <w:sz w:val="20"/>
          <w:szCs w:val="20"/>
        </w:rPr>
        <w:t>LP-CGEN-013</w:t>
      </w:r>
      <w:r>
        <w:rPr>
          <w:rFonts w:ascii="Arial" w:hAnsi="Arial" w:cs="Arial"/>
          <w:sz w:val="20"/>
          <w:szCs w:val="20"/>
        </w:rPr>
        <w:t xml:space="preserve"> – Clinical Risk plan</w:t>
      </w:r>
    </w:p>
    <w:p w14:paraId="3DFC0FB7" w14:textId="0845DE4B" w:rsidR="005F0A37" w:rsidRDefault="008A4F02" w:rsidP="008A4F02">
      <w:pPr>
        <w:jc w:val="both"/>
        <w:rPr>
          <w:rFonts w:ascii="Arial" w:hAnsi="Arial" w:cs="Arial"/>
          <w:sz w:val="20"/>
          <w:szCs w:val="20"/>
        </w:rPr>
      </w:pPr>
      <w:r w:rsidRPr="008A4F02">
        <w:rPr>
          <w:rFonts w:ascii="Arial" w:hAnsi="Arial" w:cs="Arial"/>
          <w:sz w:val="20"/>
          <w:szCs w:val="20"/>
        </w:rPr>
        <w:t xml:space="preserve">Where appropriate, risk management processes has been aligned to guidance provided by </w:t>
      </w:r>
      <w:hyperlink r:id="rId34" w:history="1">
        <w:r w:rsidRPr="008A4F02">
          <w:rPr>
            <w:rStyle w:val="Hyperlink"/>
            <w:rFonts w:ascii="Arial" w:hAnsi="Arial" w:cs="Arial"/>
            <w:sz w:val="20"/>
            <w:szCs w:val="20"/>
          </w:rPr>
          <w:t>NHSGGC policies and procedures</w:t>
        </w:r>
      </w:hyperlink>
      <w:r w:rsidRPr="008A4F02">
        <w:rPr>
          <w:rFonts w:ascii="Arial" w:hAnsi="Arial" w:cs="Arial"/>
          <w:sz w:val="20"/>
          <w:szCs w:val="20"/>
        </w:rPr>
        <w:t xml:space="preserve"> and BS EN ISO 22367:2020 - ISO 22367:2020 - Application of risk management to medical laboratories</w:t>
      </w:r>
      <w:r>
        <w:rPr>
          <w:rFonts w:ascii="Arial" w:hAnsi="Arial" w:cs="Arial"/>
          <w:sz w:val="20"/>
          <w:szCs w:val="20"/>
        </w:rPr>
        <w:t>.</w:t>
      </w:r>
    </w:p>
    <w:p w14:paraId="2BC248B1" w14:textId="77777777" w:rsidR="006075BF" w:rsidRDefault="006075BF" w:rsidP="008A4F02">
      <w:pPr>
        <w:jc w:val="both"/>
        <w:rPr>
          <w:rFonts w:ascii="Arial" w:hAnsi="Arial" w:cs="Arial"/>
          <w:sz w:val="20"/>
          <w:szCs w:val="20"/>
        </w:rPr>
      </w:pPr>
      <w:r w:rsidRPr="00BB5042">
        <w:rPr>
          <w:rFonts w:ascii="Arial" w:hAnsi="Arial" w:cs="Arial"/>
          <w:b/>
          <w:bCs/>
          <w:sz w:val="20"/>
          <w:szCs w:val="20"/>
        </w:rPr>
        <w:t xml:space="preserve">MP-CGEN-017 </w:t>
      </w:r>
      <w:r w:rsidRPr="00BB5042">
        <w:rPr>
          <w:rFonts w:ascii="Arial" w:hAnsi="Arial" w:cs="Arial"/>
          <w:bCs/>
          <w:sz w:val="20"/>
          <w:szCs w:val="20"/>
        </w:rPr>
        <w:t>– Policy and Procedure</w:t>
      </w:r>
      <w:r>
        <w:rPr>
          <w:rFonts w:ascii="Arial" w:hAnsi="Arial" w:cs="Arial"/>
          <w:bCs/>
          <w:sz w:val="20"/>
          <w:szCs w:val="20"/>
        </w:rPr>
        <w:t>s</w:t>
      </w:r>
      <w:r w:rsidRPr="00BB5042">
        <w:rPr>
          <w:rFonts w:ascii="Arial" w:hAnsi="Arial" w:cs="Arial"/>
          <w:bCs/>
          <w:sz w:val="20"/>
          <w:szCs w:val="20"/>
        </w:rPr>
        <w:t xml:space="preserve"> for Quality Assurance</w:t>
      </w:r>
      <w:r w:rsidRPr="00BB5042">
        <w:rPr>
          <w:rFonts w:ascii="Arial" w:hAnsi="Arial" w:cs="Arial"/>
          <w:sz w:val="20"/>
          <w:szCs w:val="20"/>
        </w:rPr>
        <w:t xml:space="preserve"> defines a series of Quality Indicators / Performance Assessment Tools (</w:t>
      </w:r>
      <w:r w:rsidRPr="00BB5042">
        <w:rPr>
          <w:rFonts w:ascii="Arial" w:hAnsi="Arial" w:cs="Arial"/>
          <w:sz w:val="20"/>
          <w:szCs w:val="20"/>
          <w:lang w:eastAsia="en-GB"/>
        </w:rPr>
        <w:t>inclusive of details relating to the methodology of assessment an</w:t>
      </w:r>
      <w:r>
        <w:rPr>
          <w:rFonts w:ascii="Arial" w:hAnsi="Arial" w:cs="Arial"/>
          <w:sz w:val="20"/>
          <w:szCs w:val="20"/>
          <w:lang w:eastAsia="en-GB"/>
        </w:rPr>
        <w:t xml:space="preserve">d the duration of measurement). Indicators cover </w:t>
      </w:r>
      <w:r>
        <w:rPr>
          <w:rFonts w:ascii="Arial" w:hAnsi="Arial" w:cs="Arial"/>
          <w:sz w:val="20"/>
          <w:szCs w:val="20"/>
        </w:rPr>
        <w:t>pre-examination, examination, and post-examination</w:t>
      </w:r>
      <w:r w:rsidRPr="00BB5042">
        <w:rPr>
          <w:rFonts w:ascii="Arial" w:hAnsi="Arial" w:cs="Arial"/>
          <w:sz w:val="20"/>
          <w:szCs w:val="20"/>
        </w:rPr>
        <w:t xml:space="preserve"> phases</w:t>
      </w:r>
      <w:r>
        <w:rPr>
          <w:rFonts w:ascii="Arial" w:hAnsi="Arial" w:cs="Arial"/>
          <w:sz w:val="20"/>
          <w:szCs w:val="20"/>
        </w:rPr>
        <w:t xml:space="preserve"> and </w:t>
      </w:r>
      <w:r w:rsidR="00407C83">
        <w:rPr>
          <w:rFonts w:ascii="Arial" w:hAnsi="Arial" w:cs="Arial"/>
          <w:sz w:val="20"/>
          <w:szCs w:val="20"/>
        </w:rPr>
        <w:t>allow for</w:t>
      </w:r>
      <w:r>
        <w:rPr>
          <w:rFonts w:ascii="Arial" w:hAnsi="Arial" w:cs="Arial"/>
          <w:sz w:val="20"/>
          <w:szCs w:val="20"/>
        </w:rPr>
        <w:t xml:space="preserve"> </w:t>
      </w:r>
      <w:r w:rsidRPr="00BB5042">
        <w:rPr>
          <w:rFonts w:ascii="Arial" w:hAnsi="Arial" w:cs="Arial"/>
          <w:sz w:val="20"/>
          <w:szCs w:val="20"/>
        </w:rPr>
        <w:t>assessment of service Quality and Improvement.</w:t>
      </w:r>
    </w:p>
    <w:p w14:paraId="157A41F9" w14:textId="77777777" w:rsidR="00BB5042" w:rsidRPr="00BB5042" w:rsidRDefault="00BB5042" w:rsidP="00AC551E">
      <w:pPr>
        <w:ind w:left="720"/>
        <w:jc w:val="both"/>
        <w:rPr>
          <w:rFonts w:ascii="Arial" w:hAnsi="Arial" w:cs="Arial"/>
          <w:sz w:val="20"/>
          <w:szCs w:val="20"/>
          <w:u w:val="single"/>
        </w:rPr>
      </w:pPr>
      <w:r w:rsidRPr="00BB5042">
        <w:rPr>
          <w:rFonts w:ascii="Arial" w:hAnsi="Arial" w:cs="Arial"/>
          <w:sz w:val="20"/>
          <w:szCs w:val="20"/>
          <w:u w:val="single"/>
        </w:rPr>
        <w:t>Acting on risk and opportunities for improvement (</w:t>
      </w:r>
      <w:r w:rsidRPr="00BB5042">
        <w:rPr>
          <w:rFonts w:ascii="Arial" w:hAnsi="Arial" w:cs="Arial"/>
          <w:b/>
          <w:color w:val="0000FF"/>
          <w:sz w:val="20"/>
          <w:szCs w:val="20"/>
          <w:u w:val="single"/>
        </w:rPr>
        <w:t>ISO 8.5.2</w:t>
      </w:r>
      <w:r w:rsidRPr="00BB5042">
        <w:rPr>
          <w:rFonts w:ascii="Arial" w:hAnsi="Arial" w:cs="Arial"/>
          <w:sz w:val="20"/>
          <w:szCs w:val="20"/>
          <w:u w:val="single"/>
        </w:rPr>
        <w:t>)</w:t>
      </w:r>
    </w:p>
    <w:p w14:paraId="18EA35A9" w14:textId="545041C9" w:rsidR="00953F8F" w:rsidRDefault="009F431D" w:rsidP="008A4F02">
      <w:pPr>
        <w:jc w:val="both"/>
        <w:rPr>
          <w:rFonts w:ascii="Arial" w:hAnsi="Arial" w:cs="Arial"/>
          <w:sz w:val="20"/>
          <w:szCs w:val="20"/>
        </w:rPr>
      </w:pPr>
      <w:r>
        <w:rPr>
          <w:rFonts w:ascii="Arial" w:hAnsi="Arial" w:cs="Arial"/>
          <w:sz w:val="20"/>
          <w:szCs w:val="20"/>
        </w:rPr>
        <w:t>Action taken to reduce risk</w:t>
      </w:r>
      <w:r w:rsidR="001F7CB5">
        <w:rPr>
          <w:rFonts w:ascii="Arial" w:hAnsi="Arial" w:cs="Arial"/>
          <w:sz w:val="20"/>
          <w:szCs w:val="20"/>
        </w:rPr>
        <w:t xml:space="preserve"> to patients</w:t>
      </w:r>
      <w:r>
        <w:rPr>
          <w:rFonts w:ascii="Arial" w:hAnsi="Arial" w:cs="Arial"/>
          <w:sz w:val="20"/>
          <w:szCs w:val="20"/>
        </w:rPr>
        <w:t xml:space="preserve"> are recorded using </w:t>
      </w:r>
      <w:r w:rsidRPr="009F431D">
        <w:rPr>
          <w:rFonts w:ascii="Arial" w:hAnsi="Arial" w:cs="Arial"/>
          <w:b/>
          <w:sz w:val="20"/>
          <w:szCs w:val="20"/>
        </w:rPr>
        <w:t>MF-CGEN-080</w:t>
      </w:r>
      <w:r>
        <w:rPr>
          <w:rFonts w:ascii="Arial" w:hAnsi="Arial" w:cs="Arial"/>
          <w:sz w:val="20"/>
          <w:szCs w:val="20"/>
        </w:rPr>
        <w:t xml:space="preserve"> – Clinical Risk Assessment Template. </w:t>
      </w:r>
      <w:r w:rsidR="001F7CB5">
        <w:rPr>
          <w:rFonts w:ascii="Arial" w:hAnsi="Arial" w:cs="Arial"/>
          <w:sz w:val="20"/>
          <w:szCs w:val="20"/>
        </w:rPr>
        <w:t xml:space="preserve">Action taken to assess risk to personnel is recorded in the associated documentation for the process/activity. </w:t>
      </w:r>
      <w:r>
        <w:rPr>
          <w:rFonts w:ascii="Arial" w:hAnsi="Arial" w:cs="Arial"/>
          <w:sz w:val="20"/>
          <w:szCs w:val="20"/>
        </w:rPr>
        <w:t xml:space="preserve">Action is taken on identified risks based on risk acceptance criteria as defined in </w:t>
      </w:r>
      <w:r w:rsidRPr="009F431D">
        <w:rPr>
          <w:rFonts w:ascii="Arial" w:hAnsi="Arial" w:cs="Arial"/>
          <w:b/>
          <w:sz w:val="20"/>
          <w:szCs w:val="20"/>
        </w:rPr>
        <w:t>MP-CGEN-029</w:t>
      </w:r>
      <w:r>
        <w:rPr>
          <w:rFonts w:ascii="Arial" w:hAnsi="Arial" w:cs="Arial"/>
          <w:sz w:val="20"/>
          <w:szCs w:val="20"/>
        </w:rPr>
        <w:t xml:space="preserve"> – Clinical Risk Management</w:t>
      </w:r>
      <w:r w:rsidR="001F7CB5">
        <w:rPr>
          <w:rFonts w:ascii="Arial" w:hAnsi="Arial" w:cs="Arial"/>
          <w:sz w:val="20"/>
          <w:szCs w:val="20"/>
        </w:rPr>
        <w:t xml:space="preserve"> and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00052E41">
        <w:rPr>
          <w:rFonts w:ascii="Arial" w:hAnsi="Arial" w:cs="Arial"/>
          <w:sz w:val="20"/>
          <w:szCs w:val="20"/>
        </w:rPr>
        <w:t>.</w:t>
      </w:r>
    </w:p>
    <w:p w14:paraId="7A81D289" w14:textId="77777777" w:rsidR="009F431D" w:rsidRPr="008A4F02" w:rsidRDefault="009F431D" w:rsidP="008A4F02">
      <w:pPr>
        <w:jc w:val="both"/>
        <w:rPr>
          <w:rFonts w:ascii="Arial" w:hAnsi="Arial" w:cs="Arial"/>
          <w:sz w:val="20"/>
          <w:szCs w:val="20"/>
        </w:rPr>
      </w:pPr>
      <w:r>
        <w:rPr>
          <w:rFonts w:ascii="Arial" w:hAnsi="Arial" w:cs="Arial"/>
          <w:sz w:val="20"/>
          <w:szCs w:val="20"/>
        </w:rPr>
        <w:t xml:space="preserve">Identification of risk level </w:t>
      </w:r>
      <w:r w:rsidR="00BB5042">
        <w:rPr>
          <w:rFonts w:ascii="Arial" w:hAnsi="Arial" w:cs="Arial"/>
          <w:sz w:val="20"/>
          <w:szCs w:val="20"/>
        </w:rPr>
        <w:t xml:space="preserve">determined </w:t>
      </w:r>
      <w:r>
        <w:rPr>
          <w:rFonts w:ascii="Arial" w:hAnsi="Arial" w:cs="Arial"/>
          <w:sz w:val="20"/>
          <w:szCs w:val="20"/>
        </w:rPr>
        <w:t>using the above procedures is utilised to drive improvement in the Department</w:t>
      </w:r>
      <w:r w:rsidR="0050300A">
        <w:rPr>
          <w:rFonts w:ascii="Arial" w:hAnsi="Arial" w:cs="Arial"/>
          <w:sz w:val="20"/>
          <w:szCs w:val="20"/>
        </w:rPr>
        <w:t>.</w:t>
      </w:r>
    </w:p>
    <w:p w14:paraId="47FC5059" w14:textId="77777777" w:rsidR="00B45E64" w:rsidRDefault="00E12284" w:rsidP="00730DF9">
      <w:pPr>
        <w:pStyle w:val="Heading2"/>
        <w:numPr>
          <w:ilvl w:val="1"/>
          <w:numId w:val="1"/>
        </w:numPr>
        <w:jc w:val="both"/>
      </w:pPr>
      <w:bookmarkStart w:id="199" w:name="_Improvement_(ISO_8.6)"/>
      <w:bookmarkStart w:id="200" w:name="_Toc227749799"/>
      <w:bookmarkEnd w:id="197"/>
      <w:bookmarkEnd w:id="198"/>
      <w:bookmarkEnd w:id="199"/>
      <w:r w:rsidRPr="00E12284">
        <w:t>Improvement</w:t>
      </w:r>
      <w:r w:rsidR="003922A4">
        <w:t xml:space="preserve"> (</w:t>
      </w:r>
      <w:r w:rsidR="003922A4" w:rsidRPr="003922A4">
        <w:rPr>
          <w:color w:val="0000FF"/>
        </w:rPr>
        <w:t>ISO 8.6</w:t>
      </w:r>
      <w:r w:rsidR="003922A4">
        <w:t>)</w:t>
      </w:r>
      <w:bookmarkEnd w:id="200"/>
    </w:p>
    <w:p w14:paraId="28523905" w14:textId="77777777" w:rsidR="006075BF" w:rsidRDefault="006075BF" w:rsidP="00AC551E">
      <w:pPr>
        <w:ind w:left="720"/>
        <w:rPr>
          <w:rFonts w:ascii="Arial" w:hAnsi="Arial" w:cs="Arial"/>
          <w:iCs/>
          <w:sz w:val="20"/>
          <w:szCs w:val="20"/>
          <w:u w:val="single"/>
        </w:rPr>
      </w:pPr>
      <w:bookmarkStart w:id="201" w:name="_Toc107628947"/>
      <w:bookmarkStart w:id="202" w:name="_Toc107754170"/>
      <w:bookmarkStart w:id="203" w:name="_Toc243740582"/>
      <w:bookmarkStart w:id="204" w:name="_Toc371612754"/>
      <w:bookmarkStart w:id="205" w:name="_Toc412114730"/>
      <w:bookmarkStart w:id="206" w:name="_Toc412619954"/>
      <w:bookmarkStart w:id="207" w:name="_Toc2081458"/>
      <w:r w:rsidRPr="006075BF">
        <w:rPr>
          <w:rFonts w:ascii="Arial" w:hAnsi="Arial" w:cs="Arial"/>
          <w:iCs/>
          <w:sz w:val="20"/>
          <w:szCs w:val="20"/>
          <w:u w:val="single"/>
        </w:rPr>
        <w:t>Continual improvement (</w:t>
      </w:r>
      <w:r w:rsidRPr="006075BF">
        <w:rPr>
          <w:rFonts w:ascii="Arial" w:hAnsi="Arial" w:cs="Arial"/>
          <w:b/>
          <w:iCs/>
          <w:color w:val="0000FF"/>
          <w:sz w:val="20"/>
          <w:szCs w:val="20"/>
          <w:u w:val="single"/>
        </w:rPr>
        <w:t>ISO 8.6.1</w:t>
      </w:r>
      <w:r w:rsidRPr="006075BF">
        <w:rPr>
          <w:rFonts w:ascii="Arial" w:hAnsi="Arial" w:cs="Arial"/>
          <w:iCs/>
          <w:sz w:val="20"/>
          <w:szCs w:val="20"/>
          <w:u w:val="single"/>
        </w:rPr>
        <w:t>)</w:t>
      </w:r>
    </w:p>
    <w:p w14:paraId="63F39CD7" w14:textId="77777777" w:rsidR="00F20A50" w:rsidRPr="008A2C69" w:rsidRDefault="007728B4" w:rsidP="003B60CE">
      <w:pPr>
        <w:jc w:val="both"/>
        <w:rPr>
          <w:rFonts w:ascii="Arial" w:hAnsi="Arial" w:cs="Arial"/>
          <w:iCs/>
          <w:sz w:val="20"/>
          <w:szCs w:val="20"/>
        </w:rPr>
      </w:pPr>
      <w:r>
        <w:rPr>
          <w:rFonts w:ascii="Arial" w:hAnsi="Arial" w:cs="Arial"/>
          <w:iCs/>
          <w:sz w:val="20"/>
          <w:szCs w:val="20"/>
        </w:rPr>
        <w:t>Processes</w:t>
      </w:r>
      <w:r w:rsidR="008A2C69" w:rsidRPr="008A2C69">
        <w:rPr>
          <w:rFonts w:ascii="Arial" w:hAnsi="Arial" w:cs="Arial"/>
          <w:iCs/>
          <w:sz w:val="20"/>
          <w:szCs w:val="20"/>
        </w:rPr>
        <w:t xml:space="preserve"> present to ensure continual improvement are defined below:</w:t>
      </w:r>
    </w:p>
    <w:p w14:paraId="41B64D1C" w14:textId="77777777" w:rsidR="008A2C69" w:rsidRDefault="007728B4" w:rsidP="003B60CE">
      <w:pPr>
        <w:pStyle w:val="ListParagraph"/>
        <w:numPr>
          <w:ilvl w:val="0"/>
          <w:numId w:val="35"/>
        </w:numPr>
        <w:jc w:val="both"/>
        <w:rPr>
          <w:rFonts w:ascii="Arial" w:hAnsi="Arial" w:cs="Arial"/>
          <w:iCs/>
          <w:sz w:val="20"/>
          <w:szCs w:val="20"/>
        </w:rPr>
      </w:pPr>
      <w:r w:rsidRPr="007728B4">
        <w:rPr>
          <w:rFonts w:ascii="Arial" w:hAnsi="Arial" w:cs="Arial"/>
          <w:iCs/>
          <w:sz w:val="20"/>
          <w:szCs w:val="20"/>
        </w:rPr>
        <w:t xml:space="preserve">Formation </w:t>
      </w:r>
      <w:r>
        <w:rPr>
          <w:rFonts w:ascii="Arial" w:hAnsi="Arial" w:cs="Arial"/>
          <w:iCs/>
          <w:sz w:val="20"/>
          <w:szCs w:val="20"/>
        </w:rPr>
        <w:t xml:space="preserve">and review </w:t>
      </w:r>
      <w:r w:rsidRPr="007728B4">
        <w:rPr>
          <w:rFonts w:ascii="Arial" w:hAnsi="Arial" w:cs="Arial"/>
          <w:iCs/>
          <w:sz w:val="20"/>
          <w:szCs w:val="20"/>
        </w:rPr>
        <w:t>of annual quality objectives (</w:t>
      </w:r>
      <w:r w:rsidRPr="007728B4">
        <w:rPr>
          <w:rFonts w:ascii="Arial" w:hAnsi="Arial" w:cs="Arial"/>
          <w:b/>
          <w:iCs/>
          <w:sz w:val="20"/>
          <w:szCs w:val="20"/>
        </w:rPr>
        <w:t>QF-CGEN-015</w:t>
      </w:r>
      <w:r>
        <w:rPr>
          <w:rFonts w:ascii="Arial" w:hAnsi="Arial" w:cs="Arial"/>
          <w:iCs/>
          <w:sz w:val="20"/>
          <w:szCs w:val="20"/>
        </w:rPr>
        <w:t xml:space="preserve"> - </w:t>
      </w:r>
      <w:r w:rsidRPr="007728B4">
        <w:rPr>
          <w:rFonts w:ascii="Arial" w:hAnsi="Arial" w:cs="Arial"/>
          <w:iCs/>
          <w:sz w:val="20"/>
          <w:szCs w:val="20"/>
        </w:rPr>
        <w:t>Quality Objectives and Plans Report Form</w:t>
      </w:r>
      <w:r>
        <w:rPr>
          <w:rFonts w:ascii="Arial" w:hAnsi="Arial" w:cs="Arial"/>
          <w:iCs/>
          <w:sz w:val="20"/>
          <w:szCs w:val="20"/>
        </w:rPr>
        <w:t xml:space="preserve">, </w:t>
      </w:r>
      <w:r w:rsidRPr="007728B4">
        <w:rPr>
          <w:rFonts w:ascii="Arial" w:hAnsi="Arial" w:cs="Arial"/>
          <w:b/>
          <w:iCs/>
          <w:sz w:val="20"/>
          <w:szCs w:val="20"/>
        </w:rPr>
        <w:t>MF-CGEN-068</w:t>
      </w:r>
      <w:r>
        <w:rPr>
          <w:rFonts w:ascii="Arial" w:hAnsi="Arial" w:cs="Arial"/>
          <w:iCs/>
          <w:sz w:val="20"/>
          <w:szCs w:val="20"/>
        </w:rPr>
        <w:t xml:space="preserve"> - </w:t>
      </w:r>
      <w:r w:rsidRPr="007728B4">
        <w:rPr>
          <w:rFonts w:ascii="Arial" w:hAnsi="Arial" w:cs="Arial"/>
          <w:iCs/>
          <w:sz w:val="20"/>
          <w:szCs w:val="20"/>
        </w:rPr>
        <w:t>Management Meeting Agenda Form</w:t>
      </w:r>
      <w:r>
        <w:rPr>
          <w:rFonts w:ascii="Arial" w:hAnsi="Arial" w:cs="Arial"/>
          <w:iCs/>
          <w:sz w:val="20"/>
          <w:szCs w:val="20"/>
        </w:rPr>
        <w:t xml:space="preserve">, </w:t>
      </w:r>
      <w:r w:rsidRPr="007728B4">
        <w:rPr>
          <w:rFonts w:ascii="Arial" w:hAnsi="Arial" w:cs="Arial"/>
          <w:b/>
          <w:iCs/>
          <w:sz w:val="20"/>
          <w:szCs w:val="20"/>
        </w:rPr>
        <w:t>MF-CGEN-079</w:t>
      </w:r>
      <w:r>
        <w:rPr>
          <w:rFonts w:ascii="Arial" w:hAnsi="Arial" w:cs="Arial"/>
          <w:iCs/>
          <w:sz w:val="20"/>
          <w:szCs w:val="20"/>
        </w:rPr>
        <w:t xml:space="preserve"> -</w:t>
      </w:r>
      <w:r w:rsidRPr="007728B4">
        <w:t xml:space="preserve"> </w:t>
      </w:r>
      <w:r>
        <w:rPr>
          <w:rFonts w:ascii="Arial" w:hAnsi="Arial" w:cs="Arial"/>
          <w:iCs/>
          <w:sz w:val="20"/>
          <w:szCs w:val="20"/>
        </w:rPr>
        <w:t>Annual Management</w:t>
      </w:r>
      <w:r w:rsidRPr="007728B4">
        <w:rPr>
          <w:rFonts w:ascii="Arial" w:hAnsi="Arial" w:cs="Arial"/>
          <w:iCs/>
          <w:sz w:val="20"/>
          <w:szCs w:val="20"/>
        </w:rPr>
        <w:t xml:space="preserve"> Review Agenda Template</w:t>
      </w:r>
      <w:r>
        <w:rPr>
          <w:rFonts w:ascii="Arial" w:hAnsi="Arial" w:cs="Arial"/>
          <w:iCs/>
          <w:sz w:val="20"/>
          <w:szCs w:val="20"/>
        </w:rPr>
        <w:t>)</w:t>
      </w:r>
    </w:p>
    <w:p w14:paraId="2A33D335" w14:textId="63750F6D" w:rsidR="007728B4" w:rsidRDefault="00F61C1F" w:rsidP="003B60CE">
      <w:pPr>
        <w:pStyle w:val="ListParagraph"/>
        <w:numPr>
          <w:ilvl w:val="0"/>
          <w:numId w:val="35"/>
        </w:numPr>
        <w:jc w:val="both"/>
        <w:rPr>
          <w:rFonts w:ascii="Arial" w:hAnsi="Arial" w:cs="Arial"/>
          <w:iCs/>
          <w:sz w:val="20"/>
          <w:szCs w:val="20"/>
        </w:rPr>
      </w:pPr>
      <w:r>
        <w:rPr>
          <w:rFonts w:ascii="Arial" w:hAnsi="Arial" w:cs="Arial"/>
          <w:iCs/>
          <w:sz w:val="20"/>
          <w:szCs w:val="20"/>
        </w:rPr>
        <w:t>Routine a</w:t>
      </w:r>
      <w:r w:rsidR="00F355E3">
        <w:rPr>
          <w:rFonts w:ascii="Arial" w:hAnsi="Arial" w:cs="Arial"/>
          <w:iCs/>
          <w:sz w:val="20"/>
          <w:szCs w:val="20"/>
        </w:rPr>
        <w:t>ssessment of k</w:t>
      </w:r>
      <w:r w:rsidR="00C42F0B">
        <w:rPr>
          <w:rFonts w:ascii="Arial" w:hAnsi="Arial" w:cs="Arial"/>
          <w:iCs/>
          <w:sz w:val="20"/>
          <w:szCs w:val="20"/>
        </w:rPr>
        <w:t xml:space="preserve">ey </w:t>
      </w:r>
      <w:r>
        <w:rPr>
          <w:rFonts w:ascii="Arial" w:hAnsi="Arial" w:cs="Arial"/>
          <w:iCs/>
          <w:sz w:val="20"/>
          <w:szCs w:val="20"/>
        </w:rPr>
        <w:t>p</w:t>
      </w:r>
      <w:r w:rsidR="00C42F0B">
        <w:rPr>
          <w:rFonts w:ascii="Arial" w:hAnsi="Arial" w:cs="Arial"/>
          <w:iCs/>
          <w:sz w:val="20"/>
          <w:szCs w:val="20"/>
        </w:rPr>
        <w:t xml:space="preserve">erformance indicators </w:t>
      </w:r>
      <w:r w:rsidR="00984D90">
        <w:rPr>
          <w:rFonts w:ascii="Arial" w:hAnsi="Arial" w:cs="Arial"/>
          <w:iCs/>
          <w:sz w:val="20"/>
          <w:szCs w:val="20"/>
        </w:rPr>
        <w:t>(</w:t>
      </w:r>
      <w:r w:rsidR="00984D90" w:rsidRPr="00984D90">
        <w:rPr>
          <w:rFonts w:ascii="Arial" w:hAnsi="Arial" w:cs="Arial"/>
          <w:b/>
          <w:iCs/>
          <w:sz w:val="20"/>
          <w:szCs w:val="20"/>
        </w:rPr>
        <w:t>MP-CGEN-017</w:t>
      </w:r>
      <w:r w:rsidR="00984D90">
        <w:rPr>
          <w:rFonts w:ascii="Arial" w:hAnsi="Arial" w:cs="Arial"/>
          <w:iCs/>
          <w:sz w:val="20"/>
          <w:szCs w:val="20"/>
        </w:rPr>
        <w:t xml:space="preserve"> – Policy and Procedure for Quality Assurance) </w:t>
      </w:r>
      <w:r w:rsidR="00C42F0B">
        <w:rPr>
          <w:rFonts w:ascii="Arial" w:hAnsi="Arial" w:cs="Arial"/>
          <w:iCs/>
          <w:sz w:val="20"/>
          <w:szCs w:val="20"/>
        </w:rPr>
        <w:t>for the below metrics:</w:t>
      </w:r>
    </w:p>
    <w:p w14:paraId="22DB6EBD" w14:textId="77777777" w:rsidR="00C710B1" w:rsidRDefault="00C710B1" w:rsidP="003B60CE">
      <w:pPr>
        <w:pStyle w:val="ListParagraph"/>
        <w:numPr>
          <w:ilvl w:val="1"/>
          <w:numId w:val="35"/>
        </w:numPr>
        <w:jc w:val="both"/>
        <w:rPr>
          <w:rFonts w:ascii="Arial" w:hAnsi="Arial" w:cs="Arial"/>
          <w:iCs/>
          <w:sz w:val="20"/>
          <w:szCs w:val="20"/>
        </w:rPr>
      </w:pPr>
      <w:r>
        <w:rPr>
          <w:rFonts w:ascii="Arial" w:hAnsi="Arial" w:cs="Arial"/>
          <w:iCs/>
          <w:sz w:val="20"/>
          <w:szCs w:val="20"/>
        </w:rPr>
        <w:t>Complaints</w:t>
      </w:r>
    </w:p>
    <w:p w14:paraId="5014F675"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Full blood count turnaround time</w:t>
      </w:r>
    </w:p>
    <w:p w14:paraId="11AEF70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D-Dimer turnaround time</w:t>
      </w:r>
    </w:p>
    <w:p w14:paraId="590CB733"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Cross match turnaround time</w:t>
      </w:r>
    </w:p>
    <w:p w14:paraId="3036F9E1"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Staff absence and development</w:t>
      </w:r>
    </w:p>
    <w:p w14:paraId="3DC252D8"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Amended reports</w:t>
      </w:r>
    </w:p>
    <w:p w14:paraId="745CFEA9"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lastRenderedPageBreak/>
        <w:t>SHOT reporting</w:t>
      </w:r>
    </w:p>
    <w:p w14:paraId="6717104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Non-con</w:t>
      </w:r>
      <w:r w:rsidR="002C02AC">
        <w:rPr>
          <w:rFonts w:ascii="Arial" w:hAnsi="Arial" w:cs="Arial"/>
          <w:iCs/>
          <w:sz w:val="20"/>
          <w:szCs w:val="20"/>
        </w:rPr>
        <w:t>formance trending (</w:t>
      </w:r>
      <w:r w:rsidR="002C02AC" w:rsidRPr="002C02AC">
        <w:rPr>
          <w:rFonts w:ascii="Arial" w:hAnsi="Arial" w:cs="Arial"/>
          <w:b/>
          <w:iCs/>
          <w:sz w:val="20"/>
          <w:szCs w:val="20"/>
        </w:rPr>
        <w:t>MF-CGEN-072</w:t>
      </w:r>
      <w:r w:rsidR="002C02AC">
        <w:rPr>
          <w:rFonts w:ascii="Arial" w:hAnsi="Arial" w:cs="Arial"/>
          <w:iCs/>
          <w:sz w:val="20"/>
          <w:szCs w:val="20"/>
        </w:rPr>
        <w:t xml:space="preserve"> – Quality and training Report)</w:t>
      </w:r>
    </w:p>
    <w:p w14:paraId="796E6661" w14:textId="77777777" w:rsidR="002C02AC" w:rsidRDefault="002C02AC" w:rsidP="003B60CE">
      <w:pPr>
        <w:pStyle w:val="ListParagraph"/>
        <w:numPr>
          <w:ilvl w:val="0"/>
          <w:numId w:val="35"/>
        </w:numPr>
        <w:jc w:val="both"/>
        <w:rPr>
          <w:rFonts w:ascii="Arial" w:hAnsi="Arial" w:cs="Arial"/>
          <w:iCs/>
          <w:sz w:val="20"/>
          <w:szCs w:val="20"/>
        </w:rPr>
      </w:pPr>
      <w:r>
        <w:rPr>
          <w:rFonts w:ascii="Arial" w:hAnsi="Arial" w:cs="Arial"/>
          <w:iCs/>
          <w:sz w:val="20"/>
          <w:szCs w:val="20"/>
        </w:rPr>
        <w:t xml:space="preserve">Application and assessment of risk </w:t>
      </w:r>
      <w:r w:rsidR="00FD1EB4">
        <w:rPr>
          <w:rFonts w:ascii="Arial" w:hAnsi="Arial" w:cs="Arial"/>
          <w:iCs/>
          <w:sz w:val="20"/>
          <w:szCs w:val="20"/>
        </w:rPr>
        <w:t xml:space="preserve">processes </w:t>
      </w:r>
      <w:r>
        <w:rPr>
          <w:rFonts w:ascii="Arial" w:hAnsi="Arial" w:cs="Arial"/>
          <w:iCs/>
          <w:sz w:val="20"/>
          <w:szCs w:val="20"/>
        </w:rPr>
        <w:t xml:space="preserve">as defined in </w:t>
      </w:r>
      <w:r w:rsidRPr="002C02AC">
        <w:rPr>
          <w:rFonts w:ascii="Arial" w:hAnsi="Arial" w:cs="Arial"/>
          <w:b/>
          <w:iCs/>
          <w:sz w:val="20"/>
          <w:szCs w:val="20"/>
        </w:rPr>
        <w:t>LP-CGEN-013</w:t>
      </w:r>
      <w:r>
        <w:rPr>
          <w:rFonts w:ascii="Arial" w:hAnsi="Arial" w:cs="Arial"/>
          <w:iCs/>
          <w:sz w:val="20"/>
          <w:szCs w:val="20"/>
        </w:rPr>
        <w:t xml:space="preserve"> – Clinical Risk Plan</w:t>
      </w:r>
    </w:p>
    <w:p w14:paraId="4622FA27" w14:textId="26156B75" w:rsidR="00F355E3" w:rsidRDefault="00F355E3" w:rsidP="003B60CE">
      <w:pPr>
        <w:pStyle w:val="ListParagraph"/>
        <w:numPr>
          <w:ilvl w:val="0"/>
          <w:numId w:val="35"/>
        </w:numPr>
        <w:jc w:val="both"/>
        <w:rPr>
          <w:rFonts w:ascii="Arial" w:hAnsi="Arial" w:cs="Arial"/>
          <w:iCs/>
          <w:sz w:val="20"/>
          <w:szCs w:val="20"/>
        </w:rPr>
      </w:pPr>
      <w:r>
        <w:rPr>
          <w:rFonts w:ascii="Arial" w:hAnsi="Arial" w:cs="Arial"/>
          <w:iCs/>
          <w:sz w:val="20"/>
          <w:szCs w:val="20"/>
        </w:rPr>
        <w:t>Pre-examination error audit (</w:t>
      </w:r>
      <w:r w:rsidR="002861BE">
        <w:rPr>
          <w:rFonts w:ascii="Arial" w:hAnsi="Arial" w:cs="Arial"/>
          <w:b/>
          <w:iCs/>
          <w:sz w:val="20"/>
          <w:szCs w:val="20"/>
        </w:rPr>
        <w:t>AUD484-X</w:t>
      </w:r>
      <w:r>
        <w:rPr>
          <w:rFonts w:ascii="Arial" w:hAnsi="Arial" w:cs="Arial"/>
          <w:iCs/>
          <w:sz w:val="20"/>
          <w:szCs w:val="20"/>
        </w:rPr>
        <w:t>)</w:t>
      </w:r>
    </w:p>
    <w:p w14:paraId="6559F6BA" w14:textId="77777777" w:rsidR="002C02AC" w:rsidRDefault="00F355E3" w:rsidP="003B60CE">
      <w:pPr>
        <w:jc w:val="both"/>
        <w:rPr>
          <w:rFonts w:ascii="Arial" w:hAnsi="Arial" w:cs="Arial"/>
          <w:iCs/>
          <w:sz w:val="20"/>
          <w:szCs w:val="20"/>
        </w:rPr>
      </w:pPr>
      <w:r>
        <w:rPr>
          <w:rFonts w:ascii="Arial" w:hAnsi="Arial" w:cs="Arial"/>
          <w:iCs/>
          <w:sz w:val="20"/>
          <w:szCs w:val="20"/>
        </w:rPr>
        <w:t>Improvement identified via routine assessment of data generated from the sources above are logged</w:t>
      </w:r>
      <w:r w:rsidR="00FD1EB4">
        <w:rPr>
          <w:rFonts w:ascii="Arial" w:hAnsi="Arial" w:cs="Arial"/>
          <w:iCs/>
          <w:sz w:val="20"/>
          <w:szCs w:val="20"/>
        </w:rPr>
        <w:t xml:space="preserve"> as a ‘P</w:t>
      </w:r>
      <w:r>
        <w:rPr>
          <w:rFonts w:ascii="Arial" w:hAnsi="Arial" w:cs="Arial"/>
          <w:iCs/>
          <w:sz w:val="20"/>
          <w:szCs w:val="20"/>
        </w:rPr>
        <w:t>reventive action</w:t>
      </w:r>
      <w:r w:rsidR="00FD1EB4">
        <w:rPr>
          <w:rFonts w:ascii="Arial" w:hAnsi="Arial" w:cs="Arial"/>
          <w:iCs/>
          <w:sz w:val="20"/>
          <w:szCs w:val="20"/>
        </w:rPr>
        <w:t>’</w:t>
      </w:r>
      <w:r>
        <w:rPr>
          <w:rFonts w:ascii="Arial" w:hAnsi="Arial" w:cs="Arial"/>
          <w:iCs/>
          <w:sz w:val="20"/>
          <w:szCs w:val="20"/>
        </w:rPr>
        <w:t xml:space="preserve"> using Q-Pulse non-conformance module. These are subject to the procedures defined in </w:t>
      </w:r>
      <w:r w:rsidRPr="00F355E3">
        <w:rPr>
          <w:rFonts w:ascii="Arial" w:hAnsi="Arial" w:cs="Arial"/>
          <w:b/>
          <w:iCs/>
          <w:sz w:val="20"/>
          <w:szCs w:val="20"/>
        </w:rPr>
        <w:t>MP-CGEN-005</w:t>
      </w:r>
      <w:r>
        <w:rPr>
          <w:rFonts w:ascii="Arial" w:hAnsi="Arial" w:cs="Arial"/>
          <w:iCs/>
          <w:sz w:val="20"/>
          <w:szCs w:val="20"/>
        </w:rPr>
        <w:t xml:space="preserve"> – Risk </w:t>
      </w:r>
      <w:r w:rsidR="003C6D4E">
        <w:rPr>
          <w:rFonts w:ascii="Arial" w:hAnsi="Arial" w:cs="Arial"/>
          <w:iCs/>
          <w:sz w:val="20"/>
          <w:szCs w:val="20"/>
        </w:rPr>
        <w:t>and Incident M</w:t>
      </w:r>
      <w:r>
        <w:rPr>
          <w:rFonts w:ascii="Arial" w:hAnsi="Arial" w:cs="Arial"/>
          <w:iCs/>
          <w:sz w:val="20"/>
          <w:szCs w:val="20"/>
        </w:rPr>
        <w:t xml:space="preserve">anagement and </w:t>
      </w:r>
      <w:r w:rsidRPr="00F355E3">
        <w:rPr>
          <w:rFonts w:ascii="Arial" w:hAnsi="Arial" w:cs="Arial"/>
          <w:b/>
          <w:iCs/>
          <w:sz w:val="20"/>
          <w:szCs w:val="20"/>
        </w:rPr>
        <w:t>MI-CGEN-021</w:t>
      </w:r>
      <w:r>
        <w:rPr>
          <w:rFonts w:ascii="Arial" w:hAnsi="Arial" w:cs="Arial"/>
          <w:iCs/>
          <w:sz w:val="20"/>
          <w:szCs w:val="20"/>
        </w:rPr>
        <w:t xml:space="preserve"> – Using Q-Pulse – Non-conformance module. </w:t>
      </w:r>
    </w:p>
    <w:p w14:paraId="2B355F0F" w14:textId="77777777" w:rsidR="00B02560" w:rsidRPr="002C02AC" w:rsidRDefault="00B02560" w:rsidP="003B60CE">
      <w:pPr>
        <w:jc w:val="both"/>
        <w:rPr>
          <w:rFonts w:ascii="Arial" w:hAnsi="Arial" w:cs="Arial"/>
          <w:iCs/>
          <w:sz w:val="20"/>
          <w:szCs w:val="20"/>
        </w:rPr>
      </w:pPr>
      <w:r>
        <w:rPr>
          <w:rFonts w:ascii="Arial" w:hAnsi="Arial" w:cs="Arial"/>
          <w:iCs/>
          <w:sz w:val="20"/>
          <w:szCs w:val="20"/>
        </w:rPr>
        <w:t xml:space="preserve">Further information is available in </w:t>
      </w:r>
      <w:r w:rsidRPr="00B02560">
        <w:rPr>
          <w:rFonts w:ascii="Arial" w:hAnsi="Arial" w:cs="Arial"/>
          <w:b/>
          <w:iCs/>
          <w:sz w:val="20"/>
          <w:szCs w:val="20"/>
        </w:rPr>
        <w:t>MP-CGEN-017</w:t>
      </w:r>
      <w:r>
        <w:rPr>
          <w:rFonts w:ascii="Arial" w:hAnsi="Arial" w:cs="Arial"/>
          <w:iCs/>
          <w:sz w:val="20"/>
          <w:szCs w:val="20"/>
        </w:rPr>
        <w:t xml:space="preserve"> – Policy and Procedures for Quality Assurance.</w:t>
      </w:r>
    </w:p>
    <w:p w14:paraId="45BF1CA2" w14:textId="77777777" w:rsidR="006075BF" w:rsidRPr="00AF2286" w:rsidRDefault="00AF2286" w:rsidP="003B60CE">
      <w:pPr>
        <w:ind w:left="720"/>
        <w:jc w:val="both"/>
        <w:rPr>
          <w:rFonts w:ascii="Arial" w:hAnsi="Arial" w:cs="Arial"/>
          <w:iCs/>
          <w:sz w:val="20"/>
          <w:szCs w:val="20"/>
          <w:u w:val="single"/>
        </w:rPr>
      </w:pPr>
      <w:r w:rsidRPr="00AF2286">
        <w:rPr>
          <w:rFonts w:ascii="Arial" w:hAnsi="Arial" w:cs="Arial"/>
          <w:iCs/>
          <w:sz w:val="20"/>
          <w:szCs w:val="20"/>
          <w:u w:val="single"/>
        </w:rPr>
        <w:t>Laboratory patients, user and personnel feedback (</w:t>
      </w:r>
      <w:r w:rsidRPr="00AF2286">
        <w:rPr>
          <w:rFonts w:ascii="Arial" w:hAnsi="Arial" w:cs="Arial"/>
          <w:b/>
          <w:iCs/>
          <w:color w:val="0000FF"/>
          <w:sz w:val="20"/>
          <w:szCs w:val="20"/>
          <w:u w:val="single"/>
        </w:rPr>
        <w:t>ISO 8.6.2</w:t>
      </w:r>
      <w:r w:rsidRPr="00AF2286">
        <w:rPr>
          <w:rFonts w:ascii="Arial" w:hAnsi="Arial" w:cs="Arial"/>
          <w:iCs/>
          <w:sz w:val="20"/>
          <w:szCs w:val="20"/>
          <w:u w:val="single"/>
        </w:rPr>
        <w:t>)</w:t>
      </w:r>
    </w:p>
    <w:p w14:paraId="78C7B92F" w14:textId="77777777" w:rsidR="00AF2286" w:rsidRPr="00AF2286" w:rsidRDefault="00F20A50" w:rsidP="003B60CE">
      <w:pPr>
        <w:jc w:val="both"/>
        <w:rPr>
          <w:rFonts w:ascii="Arial" w:hAnsi="Arial" w:cs="Arial"/>
          <w:iCs/>
          <w:sz w:val="20"/>
          <w:szCs w:val="20"/>
        </w:rPr>
      </w:pPr>
      <w:r>
        <w:rPr>
          <w:rFonts w:ascii="Arial" w:hAnsi="Arial" w:cs="Arial"/>
          <w:iCs/>
          <w:sz w:val="20"/>
          <w:szCs w:val="20"/>
        </w:rPr>
        <w:t xml:space="preserve">Feedback is used to improve management system, laboratory activities and service quality. </w:t>
      </w:r>
      <w:r w:rsidR="00AF2286" w:rsidRPr="00AF2286">
        <w:rPr>
          <w:rFonts w:ascii="Arial" w:hAnsi="Arial" w:cs="Arial"/>
          <w:iCs/>
          <w:sz w:val="20"/>
          <w:szCs w:val="20"/>
        </w:rPr>
        <w:t>Feedback mechanisms present in the Department are described below:</w:t>
      </w:r>
    </w:p>
    <w:tbl>
      <w:tblPr>
        <w:tblStyle w:val="TableGrid"/>
        <w:tblW w:w="0" w:type="auto"/>
        <w:tblLook w:val="04A0" w:firstRow="1" w:lastRow="0" w:firstColumn="1" w:lastColumn="0" w:noHBand="0" w:noVBand="1"/>
      </w:tblPr>
      <w:tblGrid>
        <w:gridCol w:w="4814"/>
        <w:gridCol w:w="4814"/>
      </w:tblGrid>
      <w:tr w:rsidR="00AF2286" w:rsidRPr="00AF2286" w14:paraId="67362CF7" w14:textId="77777777" w:rsidTr="00AF2286">
        <w:tc>
          <w:tcPr>
            <w:tcW w:w="4814" w:type="dxa"/>
          </w:tcPr>
          <w:p w14:paraId="21F26A4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Demographic</w:t>
            </w:r>
          </w:p>
        </w:tc>
        <w:tc>
          <w:tcPr>
            <w:tcW w:w="4814" w:type="dxa"/>
          </w:tcPr>
          <w:p w14:paraId="08D017E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Mechanism</w:t>
            </w:r>
          </w:p>
        </w:tc>
      </w:tr>
      <w:tr w:rsidR="00AF2286" w:rsidRPr="00AF2286" w14:paraId="7BDE8BDC" w14:textId="77777777" w:rsidTr="00AF2286">
        <w:tc>
          <w:tcPr>
            <w:tcW w:w="4814" w:type="dxa"/>
          </w:tcPr>
          <w:p w14:paraId="38D59029"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User</w:t>
            </w:r>
            <w:r w:rsidR="00F20A50">
              <w:rPr>
                <w:rFonts w:ascii="Arial" w:hAnsi="Arial" w:cs="Arial"/>
                <w:iCs/>
                <w:sz w:val="20"/>
                <w:szCs w:val="20"/>
              </w:rPr>
              <w:t xml:space="preserve">/Patients </w:t>
            </w:r>
          </w:p>
        </w:tc>
        <w:tc>
          <w:tcPr>
            <w:tcW w:w="4814" w:type="dxa"/>
          </w:tcPr>
          <w:p w14:paraId="0C32055A" w14:textId="51120C4D" w:rsidR="00262566" w:rsidRPr="00262566" w:rsidRDefault="00262566" w:rsidP="00262566">
            <w:pPr>
              <w:pStyle w:val="ListParagraph"/>
              <w:numPr>
                <w:ilvl w:val="0"/>
                <w:numId w:val="33"/>
              </w:numPr>
              <w:spacing w:after="0"/>
              <w:jc w:val="both"/>
              <w:rPr>
                <w:rFonts w:ascii="Arial" w:hAnsi="Arial" w:cs="Arial"/>
                <w:iCs/>
                <w:sz w:val="20"/>
                <w:szCs w:val="20"/>
              </w:rPr>
            </w:pPr>
            <w:r w:rsidRPr="00262566">
              <w:rPr>
                <w:rFonts w:ascii="Arial" w:hAnsi="Arial" w:cs="Arial"/>
                <w:b/>
                <w:iCs/>
                <w:sz w:val="20"/>
                <w:szCs w:val="20"/>
              </w:rPr>
              <w:t>MF-CGEN-086</w:t>
            </w:r>
            <w:r>
              <w:rPr>
                <w:rFonts w:ascii="Arial" w:hAnsi="Arial" w:cs="Arial"/>
                <w:iCs/>
                <w:sz w:val="20"/>
                <w:szCs w:val="20"/>
              </w:rPr>
              <w:t xml:space="preserve"> - </w:t>
            </w:r>
            <w:r w:rsidRPr="00262566">
              <w:rPr>
                <w:rFonts w:ascii="Arial" w:hAnsi="Arial" w:cs="Arial"/>
                <w:iCs/>
                <w:sz w:val="20"/>
                <w:szCs w:val="20"/>
              </w:rPr>
              <w:t>NHSGGC Clyde Haematology and Blood Transfusion user feedback form</w:t>
            </w:r>
            <w:r>
              <w:rPr>
                <w:rFonts w:ascii="Arial" w:hAnsi="Arial" w:cs="Arial"/>
                <w:iCs/>
                <w:sz w:val="20"/>
                <w:szCs w:val="20"/>
              </w:rPr>
              <w:t xml:space="preserve"> (published on website and in MF-</w:t>
            </w:r>
            <w:r w:rsidR="009D1A35">
              <w:rPr>
                <w:rFonts w:ascii="Arial" w:hAnsi="Arial" w:cs="Arial"/>
                <w:iCs/>
                <w:sz w:val="20"/>
                <w:szCs w:val="20"/>
              </w:rPr>
              <w:t>CGEN-022 – Service User Manual</w:t>
            </w:r>
            <w:r>
              <w:rPr>
                <w:rFonts w:ascii="Arial" w:hAnsi="Arial" w:cs="Arial"/>
                <w:iCs/>
                <w:sz w:val="20"/>
                <w:szCs w:val="20"/>
              </w:rPr>
              <w:t>).</w:t>
            </w:r>
          </w:p>
          <w:p w14:paraId="70477E1D" w14:textId="77777777" w:rsidR="00AF2286" w:rsidRDefault="00AF2286" w:rsidP="007652D8">
            <w:pPr>
              <w:pStyle w:val="ListParagraph"/>
              <w:numPr>
                <w:ilvl w:val="0"/>
                <w:numId w:val="33"/>
              </w:numPr>
              <w:spacing w:after="0"/>
              <w:jc w:val="both"/>
              <w:rPr>
                <w:rFonts w:ascii="Arial" w:hAnsi="Arial" w:cs="Arial"/>
                <w:iCs/>
                <w:sz w:val="20"/>
                <w:szCs w:val="20"/>
              </w:rPr>
            </w:pPr>
            <w:r w:rsidRPr="00AF2286">
              <w:rPr>
                <w:rFonts w:ascii="Arial" w:hAnsi="Arial" w:cs="Arial"/>
                <w:b/>
                <w:iCs/>
                <w:sz w:val="20"/>
                <w:szCs w:val="20"/>
              </w:rPr>
              <w:t>MP-CGEN-006</w:t>
            </w:r>
            <w:r>
              <w:rPr>
                <w:rFonts w:ascii="Arial" w:hAnsi="Arial" w:cs="Arial"/>
                <w:iCs/>
                <w:sz w:val="20"/>
                <w:szCs w:val="20"/>
              </w:rPr>
              <w:t xml:space="preserve"> – Complaints policy (available on Departmental </w:t>
            </w:r>
            <w:hyperlink r:id="rId35" w:history="1">
              <w:r w:rsidRPr="00F20A50">
                <w:rPr>
                  <w:rStyle w:val="Hyperlink"/>
                  <w:rFonts w:ascii="Arial" w:hAnsi="Arial" w:cs="Arial"/>
                  <w:iCs/>
                  <w:sz w:val="20"/>
                  <w:szCs w:val="20"/>
                </w:rPr>
                <w:t>website</w:t>
              </w:r>
            </w:hyperlink>
            <w:r>
              <w:rPr>
                <w:rFonts w:ascii="Arial" w:hAnsi="Arial" w:cs="Arial"/>
                <w:iCs/>
                <w:sz w:val="20"/>
                <w:szCs w:val="20"/>
              </w:rPr>
              <w:t>)</w:t>
            </w:r>
          </w:p>
          <w:p w14:paraId="03C3C16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survey (</w:t>
            </w:r>
            <w:r w:rsidR="000016DF">
              <w:rPr>
                <w:rFonts w:ascii="Arial" w:hAnsi="Arial" w:cs="Arial"/>
                <w:iCs/>
                <w:sz w:val="20"/>
                <w:szCs w:val="20"/>
              </w:rPr>
              <w:t>e</w:t>
            </w:r>
            <w:r>
              <w:rPr>
                <w:rFonts w:ascii="Arial" w:hAnsi="Arial" w:cs="Arial"/>
                <w:iCs/>
                <w:sz w:val="20"/>
                <w:szCs w:val="20"/>
              </w:rPr>
              <w:t>lectronic questionnaires sent to users)</w:t>
            </w:r>
          </w:p>
          <w:p w14:paraId="2562B89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Informal feedback from a user interaction (recorded using ‘User interaction’ wizard in Q-Pulse non-conformance module)</w:t>
            </w:r>
          </w:p>
          <w:p w14:paraId="7A037441" w14:textId="77777777" w:rsidR="00AF2286" w:rsidRP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r w:rsidR="00AF2286" w:rsidRPr="00AF2286" w14:paraId="095408F6" w14:textId="77777777" w:rsidTr="00AF2286">
        <w:tc>
          <w:tcPr>
            <w:tcW w:w="4814" w:type="dxa"/>
          </w:tcPr>
          <w:p w14:paraId="10C6A01E"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Staff</w:t>
            </w:r>
          </w:p>
        </w:tc>
        <w:tc>
          <w:tcPr>
            <w:tcW w:w="4814" w:type="dxa"/>
          </w:tcPr>
          <w:p w14:paraId="55CEABAC"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‘Improvement ideas’ function in Q-pulse for suggestion of quality improvement</w:t>
            </w:r>
          </w:p>
          <w:p w14:paraId="77049464" w14:textId="2BDC18FE" w:rsidR="006A44A3" w:rsidRDefault="006A44A3" w:rsidP="006A44A3">
            <w:pPr>
              <w:pStyle w:val="ListParagraph"/>
              <w:numPr>
                <w:ilvl w:val="0"/>
                <w:numId w:val="34"/>
              </w:numPr>
              <w:spacing w:after="0"/>
              <w:jc w:val="both"/>
              <w:rPr>
                <w:rFonts w:ascii="Arial" w:hAnsi="Arial" w:cs="Arial"/>
                <w:iCs/>
                <w:sz w:val="20"/>
                <w:szCs w:val="20"/>
              </w:rPr>
            </w:pPr>
            <w:r w:rsidRPr="00712C73">
              <w:rPr>
                <w:rFonts w:ascii="Arial" w:hAnsi="Arial" w:cs="Arial"/>
                <w:b/>
                <w:iCs/>
                <w:sz w:val="20"/>
                <w:szCs w:val="20"/>
              </w:rPr>
              <w:t>LF-CGEN-022</w:t>
            </w:r>
            <w:r>
              <w:rPr>
                <w:rFonts w:ascii="Arial" w:hAnsi="Arial" w:cs="Arial"/>
                <w:iCs/>
                <w:sz w:val="20"/>
                <w:szCs w:val="20"/>
              </w:rPr>
              <w:t xml:space="preserve"> - </w:t>
            </w:r>
            <w:r w:rsidRPr="006A44A3">
              <w:rPr>
                <w:rFonts w:ascii="Arial" w:hAnsi="Arial" w:cs="Arial"/>
                <w:iCs/>
                <w:sz w:val="20"/>
                <w:szCs w:val="20"/>
              </w:rPr>
              <w:t>Anonymous Staff Suggestion Form</w:t>
            </w:r>
            <w:r>
              <w:rPr>
                <w:rFonts w:ascii="Arial" w:hAnsi="Arial" w:cs="Arial"/>
                <w:iCs/>
                <w:sz w:val="20"/>
                <w:szCs w:val="20"/>
              </w:rPr>
              <w:t xml:space="preserve"> </w:t>
            </w:r>
            <w:r w:rsidR="00712C73">
              <w:rPr>
                <w:rFonts w:ascii="Arial" w:hAnsi="Arial" w:cs="Arial"/>
                <w:iCs/>
                <w:sz w:val="20"/>
                <w:szCs w:val="20"/>
              </w:rPr>
              <w:t>(Published to staff SharePoint Hub)</w:t>
            </w:r>
          </w:p>
          <w:p w14:paraId="19BB1C21"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NHSGGC ‘</w:t>
            </w:r>
            <w:hyperlink r:id="rId36" w:history="1">
              <w:r w:rsidRPr="00F20A50">
                <w:rPr>
                  <w:rStyle w:val="Hyperlink"/>
                  <w:rFonts w:ascii="Arial" w:hAnsi="Arial" w:cs="Arial"/>
                  <w:iCs/>
                  <w:sz w:val="20"/>
                  <w:szCs w:val="20"/>
                </w:rPr>
                <w:t>iMatter’ survey</w:t>
              </w:r>
            </w:hyperlink>
            <w:r>
              <w:rPr>
                <w:rFonts w:ascii="Arial" w:hAnsi="Arial" w:cs="Arial"/>
                <w:iCs/>
                <w:sz w:val="20"/>
                <w:szCs w:val="20"/>
              </w:rPr>
              <w:t xml:space="preserve"> </w:t>
            </w:r>
          </w:p>
          <w:p w14:paraId="12F474BF" w14:textId="77777777" w:rsidR="00AF2286" w:rsidRP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Personnel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bl>
    <w:p w14:paraId="187F57B8" w14:textId="77777777" w:rsidR="00AF2286" w:rsidRDefault="00AF2286" w:rsidP="003B60CE">
      <w:pPr>
        <w:jc w:val="both"/>
        <w:rPr>
          <w:rFonts w:ascii="Arial" w:hAnsi="Arial" w:cs="Arial"/>
          <w:b/>
          <w:iCs/>
          <w:sz w:val="20"/>
          <w:szCs w:val="20"/>
        </w:rPr>
      </w:pPr>
    </w:p>
    <w:bookmarkEnd w:id="201"/>
    <w:bookmarkEnd w:id="202"/>
    <w:bookmarkEnd w:id="203"/>
    <w:bookmarkEnd w:id="204"/>
    <w:bookmarkEnd w:id="205"/>
    <w:bookmarkEnd w:id="206"/>
    <w:bookmarkEnd w:id="207"/>
    <w:p w14:paraId="30919B87" w14:textId="77777777" w:rsidR="0096459C" w:rsidRDefault="00F20A50" w:rsidP="003B60CE">
      <w:pPr>
        <w:spacing w:line="240" w:lineRule="auto"/>
        <w:jc w:val="both"/>
        <w:rPr>
          <w:rFonts w:ascii="Arial" w:hAnsi="Arial" w:cs="Arial"/>
          <w:sz w:val="20"/>
          <w:szCs w:val="20"/>
        </w:rPr>
      </w:pPr>
      <w:r>
        <w:rPr>
          <w:rFonts w:ascii="Arial" w:hAnsi="Arial" w:cs="Arial"/>
          <w:sz w:val="20"/>
          <w:szCs w:val="20"/>
        </w:rPr>
        <w:t xml:space="preserve">Feedback is </w:t>
      </w:r>
      <w:r w:rsidRPr="00FF0A68">
        <w:rPr>
          <w:rFonts w:ascii="Arial" w:hAnsi="Arial" w:cs="Arial"/>
          <w:sz w:val="20"/>
          <w:szCs w:val="20"/>
        </w:rPr>
        <w:t>routinely</w:t>
      </w:r>
      <w:r w:rsidR="0096459C" w:rsidRPr="00FF0A68">
        <w:rPr>
          <w:rFonts w:ascii="Arial" w:hAnsi="Arial" w:cs="Arial"/>
          <w:sz w:val="20"/>
          <w:szCs w:val="20"/>
        </w:rPr>
        <w:t xml:space="preserve"> discussed at Departmental </w:t>
      </w:r>
      <w:r>
        <w:rPr>
          <w:rFonts w:ascii="Arial" w:hAnsi="Arial" w:cs="Arial"/>
          <w:sz w:val="20"/>
          <w:szCs w:val="20"/>
        </w:rPr>
        <w:t xml:space="preserve">Management, </w:t>
      </w:r>
      <w:r w:rsidR="0096459C" w:rsidRPr="00FF0A68">
        <w:rPr>
          <w:rFonts w:ascii="Arial" w:hAnsi="Arial" w:cs="Arial"/>
          <w:sz w:val="20"/>
          <w:szCs w:val="20"/>
        </w:rPr>
        <w:t xml:space="preserve">Senior and General Staff Meetings, as appropriate. </w:t>
      </w:r>
      <w:r>
        <w:rPr>
          <w:rFonts w:ascii="Arial" w:hAnsi="Arial" w:cs="Arial"/>
          <w:sz w:val="20"/>
          <w:szCs w:val="20"/>
        </w:rPr>
        <w:t xml:space="preserve">Summary </w:t>
      </w:r>
      <w:r w:rsidR="0096459C" w:rsidRPr="00FF0A68">
        <w:rPr>
          <w:rFonts w:ascii="Arial" w:hAnsi="Arial" w:cs="Arial"/>
          <w:sz w:val="20"/>
          <w:szCs w:val="20"/>
        </w:rPr>
        <w:t>reports relating to user requirements, and associated performance objectives and improvements, form a standing agenda of the Departmental An</w:t>
      </w:r>
      <w:r w:rsidR="000016DF">
        <w:rPr>
          <w:rFonts w:ascii="Arial" w:hAnsi="Arial" w:cs="Arial"/>
          <w:sz w:val="20"/>
          <w:szCs w:val="20"/>
        </w:rPr>
        <w:t>nual Management Review Meeting.</w:t>
      </w:r>
    </w:p>
    <w:p w14:paraId="36E7BE30" w14:textId="77777777" w:rsidR="00423DDB" w:rsidRDefault="00423DDB" w:rsidP="003B60CE">
      <w:pPr>
        <w:spacing w:line="240" w:lineRule="auto"/>
        <w:jc w:val="both"/>
        <w:rPr>
          <w:rFonts w:ascii="Arial" w:hAnsi="Arial" w:cs="Arial"/>
          <w:sz w:val="20"/>
          <w:szCs w:val="20"/>
        </w:rPr>
      </w:pPr>
    </w:p>
    <w:p w14:paraId="7377F6D3" w14:textId="77777777" w:rsidR="00423DDB" w:rsidRDefault="00423DDB" w:rsidP="003B60CE">
      <w:pPr>
        <w:spacing w:line="240" w:lineRule="auto"/>
        <w:jc w:val="both"/>
        <w:rPr>
          <w:rFonts w:ascii="Arial" w:hAnsi="Arial" w:cs="Arial"/>
          <w:sz w:val="20"/>
          <w:szCs w:val="20"/>
        </w:rPr>
      </w:pPr>
    </w:p>
    <w:p w14:paraId="5C44F01E" w14:textId="77777777" w:rsidR="00423DDB" w:rsidRDefault="00423DDB" w:rsidP="003B60CE">
      <w:pPr>
        <w:spacing w:line="240" w:lineRule="auto"/>
        <w:jc w:val="both"/>
        <w:rPr>
          <w:rFonts w:ascii="Arial" w:hAnsi="Arial" w:cs="Arial"/>
          <w:sz w:val="20"/>
          <w:szCs w:val="20"/>
        </w:rPr>
      </w:pPr>
    </w:p>
    <w:p w14:paraId="5BBC854A" w14:textId="77777777" w:rsidR="00423DDB" w:rsidRPr="000016DF" w:rsidRDefault="00423DDB" w:rsidP="003B60CE">
      <w:pPr>
        <w:spacing w:line="240" w:lineRule="auto"/>
        <w:jc w:val="both"/>
        <w:rPr>
          <w:rFonts w:ascii="Arial" w:hAnsi="Arial" w:cs="Arial"/>
          <w:sz w:val="20"/>
          <w:szCs w:val="20"/>
        </w:rPr>
      </w:pPr>
    </w:p>
    <w:p w14:paraId="38FD4840" w14:textId="77777777" w:rsidR="0096459C" w:rsidRDefault="00E12284" w:rsidP="006E398C">
      <w:pPr>
        <w:pStyle w:val="Heading2"/>
        <w:numPr>
          <w:ilvl w:val="1"/>
          <w:numId w:val="1"/>
        </w:numPr>
        <w:jc w:val="both"/>
      </w:pPr>
      <w:bookmarkStart w:id="208" w:name="_Nonconformities_and_corrective"/>
      <w:bookmarkStart w:id="209" w:name="_Toc227749800"/>
      <w:bookmarkEnd w:id="208"/>
      <w:r w:rsidRPr="00E12284">
        <w:lastRenderedPageBreak/>
        <w:t>Nonconformities and corrective actions</w:t>
      </w:r>
      <w:r w:rsidR="00A00C2D">
        <w:t xml:space="preserve"> (</w:t>
      </w:r>
      <w:r w:rsidR="00A00C2D" w:rsidRPr="00A00C2D">
        <w:rPr>
          <w:color w:val="0000FF"/>
        </w:rPr>
        <w:t>ISO 8.7</w:t>
      </w:r>
      <w:r w:rsidR="00A00C2D">
        <w:t>)</w:t>
      </w:r>
      <w:bookmarkEnd w:id="209"/>
    </w:p>
    <w:p w14:paraId="4E63A3B1" w14:textId="77777777" w:rsidR="0080656B" w:rsidRDefault="0080656B" w:rsidP="0080656B">
      <w:pPr>
        <w:jc w:val="both"/>
        <w:rPr>
          <w:rFonts w:ascii="Arial" w:hAnsi="Arial" w:cs="Arial"/>
          <w:sz w:val="20"/>
          <w:szCs w:val="20"/>
        </w:rPr>
      </w:pPr>
      <w:bookmarkStart w:id="210" w:name="_Toc413769747"/>
      <w:bookmarkStart w:id="211" w:name="_Toc2081451"/>
      <w:bookmarkStart w:id="212" w:name="_Toc394491689"/>
      <w:r>
        <w:rPr>
          <w:rFonts w:ascii="Arial" w:hAnsi="Arial" w:cs="Arial"/>
          <w:sz w:val="20"/>
          <w:szCs w:val="20"/>
        </w:rPr>
        <w:t>All nonconformity is logged using the non-conformance module in Q-Pulse. Standard actions involved/timeframes are defined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0656B" w:rsidRPr="0071336B" w14:paraId="35FEC209" w14:textId="77777777" w:rsidTr="00D23B94">
        <w:tc>
          <w:tcPr>
            <w:tcW w:w="8748" w:type="dxa"/>
          </w:tcPr>
          <w:p w14:paraId="638A0EA7" w14:textId="77777777" w:rsidR="0080656B" w:rsidRPr="0071336B" w:rsidRDefault="0080656B" w:rsidP="0080656B">
            <w:pPr>
              <w:spacing w:after="0"/>
              <w:jc w:val="both"/>
              <w:rPr>
                <w:rFonts w:ascii="Arial" w:hAnsi="Arial" w:cs="Arial"/>
                <w:sz w:val="20"/>
                <w:szCs w:val="20"/>
              </w:rPr>
            </w:pPr>
            <w:r w:rsidRPr="0071336B">
              <w:rPr>
                <w:rFonts w:ascii="Arial" w:hAnsi="Arial" w:cs="Arial"/>
                <w:b/>
                <w:sz w:val="20"/>
                <w:szCs w:val="20"/>
              </w:rPr>
              <w:t xml:space="preserve">  </w:t>
            </w:r>
            <w:r w:rsidRPr="0071336B">
              <w:rPr>
                <w:rFonts w:ascii="Arial" w:hAnsi="Arial" w:cs="Arial"/>
                <w:noProof/>
                <w:lang w:eastAsia="en-GB"/>
              </w:rPr>
              <w:drawing>
                <wp:inline distT="0" distB="0" distL="0" distR="0" wp14:anchorId="4B22FF46" wp14:editId="18A80955">
                  <wp:extent cx="2880360" cy="342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0360" cy="342900"/>
                          </a:xfrm>
                          <a:prstGeom prst="rect">
                            <a:avLst/>
                          </a:prstGeom>
                          <a:noFill/>
                          <a:ln>
                            <a:noFill/>
                          </a:ln>
                        </pic:spPr>
                      </pic:pic>
                    </a:graphicData>
                  </a:graphic>
                </wp:inline>
              </w:drawing>
            </w:r>
            <w:r w:rsidRPr="0071336B">
              <w:rPr>
                <w:rFonts w:ascii="Arial" w:hAnsi="Arial" w:cs="Arial"/>
                <w:noProof/>
                <w:lang w:eastAsia="en-GB"/>
              </w:rPr>
              <w:t xml:space="preserve"> </w:t>
            </w:r>
            <w:r w:rsidRPr="0071336B">
              <w:rPr>
                <w:rFonts w:ascii="Arial" w:hAnsi="Arial" w:cs="Arial"/>
                <w:b/>
                <w:sz w:val="20"/>
                <w:szCs w:val="20"/>
              </w:rPr>
              <w:t xml:space="preserve"> within 7 days </w:t>
            </w:r>
            <w:r>
              <w:rPr>
                <w:rFonts w:ascii="Arial" w:hAnsi="Arial" w:cs="Arial"/>
                <w:b/>
                <w:sz w:val="20"/>
                <w:szCs w:val="20"/>
              </w:rPr>
              <w:t>(Stage Owner)</w:t>
            </w:r>
          </w:p>
        </w:tc>
      </w:tr>
      <w:tr w:rsidR="0080656B" w:rsidRPr="0071336B" w14:paraId="562E6C37" w14:textId="77777777" w:rsidTr="00D23B94">
        <w:trPr>
          <w:trHeight w:val="830"/>
        </w:trPr>
        <w:tc>
          <w:tcPr>
            <w:tcW w:w="8748" w:type="dxa"/>
          </w:tcPr>
          <w:p w14:paraId="54738AF4" w14:textId="3B5562F5" w:rsidR="00B140B8"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What immediate action has been taken? </w:t>
            </w:r>
            <w:r>
              <w:rPr>
                <w:rFonts w:ascii="Arial" w:hAnsi="Arial" w:cs="Arial"/>
                <w:sz w:val="20"/>
                <w:szCs w:val="20"/>
              </w:rPr>
              <w:t xml:space="preserve">Assessment of nonconforming work release. </w:t>
            </w:r>
            <w:r w:rsidRPr="0071336B">
              <w:rPr>
                <w:rFonts w:ascii="Arial" w:hAnsi="Arial" w:cs="Arial"/>
                <w:sz w:val="20"/>
                <w:szCs w:val="20"/>
              </w:rPr>
              <w:t>Describe what has been done to mitigate the effect of the incident.</w:t>
            </w:r>
            <w:r>
              <w:rPr>
                <w:rFonts w:ascii="Arial" w:hAnsi="Arial" w:cs="Arial"/>
                <w:sz w:val="20"/>
                <w:szCs w:val="20"/>
              </w:rPr>
              <w:t xml:space="preserve"> </w:t>
            </w:r>
            <w:r w:rsidRPr="0071336B">
              <w:rPr>
                <w:rFonts w:ascii="Arial" w:hAnsi="Arial" w:cs="Arial"/>
                <w:sz w:val="20"/>
                <w:szCs w:val="20"/>
              </w:rPr>
              <w:t>If the issue has an impact on any results these should be stopped with no report issued (or recalled if appropriate) until an investigation is complete.</w:t>
            </w:r>
            <w:r>
              <w:rPr>
                <w:rFonts w:ascii="Arial" w:hAnsi="Arial" w:cs="Arial"/>
                <w:sz w:val="20"/>
                <w:szCs w:val="20"/>
              </w:rPr>
              <w:t xml:space="preserve"> Trigger </w:t>
            </w:r>
            <w:r w:rsidR="00B140B8">
              <w:rPr>
                <w:rFonts w:ascii="Arial" w:hAnsi="Arial" w:cs="Arial"/>
                <w:sz w:val="20"/>
                <w:szCs w:val="20"/>
              </w:rPr>
              <w:t xml:space="preserve">incident </w:t>
            </w:r>
            <w:r>
              <w:rPr>
                <w:rFonts w:ascii="Arial" w:hAnsi="Arial" w:cs="Arial"/>
                <w:sz w:val="20"/>
                <w:szCs w:val="20"/>
              </w:rPr>
              <w:t>escalation processes if required (</w:t>
            </w:r>
            <w:r w:rsidRPr="0080656B">
              <w:rPr>
                <w:rFonts w:ascii="Arial" w:hAnsi="Arial" w:cs="Arial"/>
                <w:b/>
                <w:sz w:val="20"/>
                <w:szCs w:val="20"/>
              </w:rPr>
              <w:t>MP-CGEN-005</w:t>
            </w:r>
            <w:r>
              <w:rPr>
                <w:rFonts w:ascii="Arial" w:hAnsi="Arial" w:cs="Arial"/>
                <w:sz w:val="20"/>
                <w:szCs w:val="20"/>
              </w:rPr>
              <w:t>).</w:t>
            </w:r>
          </w:p>
        </w:tc>
      </w:tr>
      <w:tr w:rsidR="0080656B" w:rsidRPr="0071336B" w14:paraId="58E06CEC" w14:textId="77777777" w:rsidTr="00D23B94">
        <w:tc>
          <w:tcPr>
            <w:tcW w:w="8748" w:type="dxa"/>
          </w:tcPr>
          <w:p w14:paraId="367A379D"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17AC0BF" wp14:editId="5D412212">
                  <wp:extent cx="2971800" cy="3352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335280"/>
                          </a:xfrm>
                          <a:prstGeom prst="rect">
                            <a:avLst/>
                          </a:prstGeom>
                          <a:noFill/>
                          <a:ln>
                            <a:noFill/>
                          </a:ln>
                        </pic:spPr>
                      </pic:pic>
                    </a:graphicData>
                  </a:graphic>
                </wp:inline>
              </w:drawing>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690757D2" w14:textId="77777777" w:rsidTr="00D23B94">
        <w:trPr>
          <w:trHeight w:val="830"/>
        </w:trPr>
        <w:tc>
          <w:tcPr>
            <w:tcW w:w="8748" w:type="dxa"/>
          </w:tcPr>
          <w:p w14:paraId="6BDDB752" w14:textId="77777777" w:rsidR="0080656B" w:rsidRPr="0071336B" w:rsidRDefault="0080656B" w:rsidP="0080656B">
            <w:pPr>
              <w:spacing w:after="0"/>
              <w:jc w:val="both"/>
              <w:rPr>
                <w:rFonts w:ascii="Arial" w:hAnsi="Arial" w:cs="Arial"/>
                <w:sz w:val="20"/>
                <w:szCs w:val="20"/>
              </w:rPr>
            </w:pPr>
            <w:r>
              <w:rPr>
                <w:rFonts w:ascii="Arial" w:hAnsi="Arial" w:cs="Arial"/>
                <w:sz w:val="20"/>
                <w:szCs w:val="20"/>
              </w:rPr>
              <w:t>Why did it happen? Ask</w:t>
            </w:r>
            <w:r w:rsidRPr="0071336B">
              <w:rPr>
                <w:rFonts w:ascii="Arial" w:hAnsi="Arial" w:cs="Arial"/>
                <w:sz w:val="20"/>
                <w:szCs w:val="20"/>
              </w:rPr>
              <w:t xml:space="preserve"> ‘why’ (x5) and consider how it can be corrected</w:t>
            </w:r>
            <w:r>
              <w:rPr>
                <w:rFonts w:ascii="Arial" w:hAnsi="Arial" w:cs="Arial"/>
                <w:sz w:val="20"/>
                <w:szCs w:val="20"/>
              </w:rPr>
              <w:t xml:space="preserve">. </w:t>
            </w:r>
            <w:r w:rsidRPr="0071336B">
              <w:rPr>
                <w:rFonts w:ascii="Arial" w:hAnsi="Arial" w:cs="Arial"/>
                <w:sz w:val="20"/>
                <w:szCs w:val="20"/>
              </w:rPr>
              <w:t>Procedure wasn’t followed, why? Is it related to training, why? Training documents are not in place, etc</w:t>
            </w:r>
          </w:p>
          <w:p w14:paraId="46ABBD8F" w14:textId="77777777" w:rsidR="0080656B" w:rsidRPr="0071336B" w:rsidRDefault="0080656B" w:rsidP="0080656B">
            <w:pPr>
              <w:spacing w:after="0"/>
              <w:jc w:val="both"/>
              <w:rPr>
                <w:rFonts w:ascii="Arial" w:hAnsi="Arial" w:cs="Arial"/>
                <w:sz w:val="20"/>
                <w:szCs w:val="20"/>
              </w:rPr>
            </w:pPr>
          </w:p>
        </w:tc>
      </w:tr>
      <w:tr w:rsidR="0080656B" w:rsidRPr="0071336B" w14:paraId="451CA930" w14:textId="77777777" w:rsidTr="00D23B94">
        <w:tc>
          <w:tcPr>
            <w:tcW w:w="8748" w:type="dxa"/>
          </w:tcPr>
          <w:p w14:paraId="5D4569EC"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26C4FFB5" wp14:editId="6E9288A9">
                  <wp:extent cx="2956560" cy="350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6560" cy="35052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5B4C2CD9" w14:textId="77777777" w:rsidTr="00D23B94">
        <w:trPr>
          <w:trHeight w:val="830"/>
        </w:trPr>
        <w:tc>
          <w:tcPr>
            <w:tcW w:w="8748" w:type="dxa"/>
          </w:tcPr>
          <w:p w14:paraId="71BB4D06"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Having identified possible causes, evaluate the need for corrective action. How can it be fixed?</w:t>
            </w:r>
          </w:p>
          <w:p w14:paraId="175E384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This may include the head of laboratory autho</w:t>
            </w:r>
            <w:r>
              <w:rPr>
                <w:rFonts w:ascii="Arial" w:hAnsi="Arial" w:cs="Arial"/>
                <w:sz w:val="20"/>
                <w:szCs w:val="20"/>
              </w:rPr>
              <w:t xml:space="preserve">rizing procedures to be resumed </w:t>
            </w:r>
            <w:r w:rsidRPr="0071336B">
              <w:rPr>
                <w:rFonts w:ascii="Arial" w:hAnsi="Arial" w:cs="Arial"/>
                <w:sz w:val="20"/>
                <w:szCs w:val="20"/>
              </w:rPr>
              <w:t>e.g. copy of report sent, QC records updated.</w:t>
            </w:r>
            <w:r>
              <w:rPr>
                <w:rFonts w:ascii="Arial" w:hAnsi="Arial" w:cs="Arial"/>
                <w:sz w:val="20"/>
                <w:szCs w:val="20"/>
              </w:rPr>
              <w:t xml:space="preserve"> </w:t>
            </w:r>
            <w:r w:rsidRPr="0071336B">
              <w:rPr>
                <w:rFonts w:ascii="Arial" w:hAnsi="Arial" w:cs="Arial"/>
                <w:sz w:val="20"/>
                <w:szCs w:val="20"/>
              </w:rPr>
              <w:t>As example above, implement training and competency check.</w:t>
            </w:r>
          </w:p>
          <w:p w14:paraId="06BBA33E" w14:textId="77777777" w:rsidR="0080656B" w:rsidRPr="0071336B" w:rsidRDefault="0080656B" w:rsidP="0080656B">
            <w:pPr>
              <w:spacing w:after="0"/>
              <w:jc w:val="both"/>
              <w:rPr>
                <w:rFonts w:ascii="Arial" w:hAnsi="Arial" w:cs="Arial"/>
                <w:sz w:val="20"/>
                <w:szCs w:val="20"/>
              </w:rPr>
            </w:pPr>
          </w:p>
        </w:tc>
      </w:tr>
      <w:tr w:rsidR="0080656B" w:rsidRPr="0071336B" w14:paraId="7DEE9F68" w14:textId="77777777" w:rsidTr="00D23B94">
        <w:tc>
          <w:tcPr>
            <w:tcW w:w="8748" w:type="dxa"/>
          </w:tcPr>
          <w:p w14:paraId="74EE65D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691A74C" wp14:editId="1CCBB14E">
                  <wp:extent cx="3017520" cy="34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7520" cy="34290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21</w:t>
            </w:r>
            <w:r w:rsidRPr="0071336B">
              <w:rPr>
                <w:rFonts w:ascii="Arial" w:hAnsi="Arial" w:cs="Arial"/>
                <w:b/>
                <w:sz w:val="20"/>
                <w:szCs w:val="20"/>
              </w:rPr>
              <w:t xml:space="preserve"> days (Quality Manager Only)</w:t>
            </w:r>
          </w:p>
        </w:tc>
      </w:tr>
      <w:tr w:rsidR="0080656B" w:rsidRPr="0071336B" w14:paraId="7958E9E6" w14:textId="77777777" w:rsidTr="00D23B94">
        <w:tc>
          <w:tcPr>
            <w:tcW w:w="8748" w:type="dxa"/>
          </w:tcPr>
          <w:p w14:paraId="7E6A8C41"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All the above will be considered and checked to see if the steps are adequately recorded</w:t>
            </w:r>
            <w:r>
              <w:rPr>
                <w:rFonts w:ascii="Arial" w:hAnsi="Arial" w:cs="Arial"/>
                <w:sz w:val="20"/>
                <w:szCs w:val="20"/>
              </w:rPr>
              <w:t xml:space="preserve"> and clinical risk assessment review triggered, if appropriate</w:t>
            </w:r>
            <w:r w:rsidRPr="0071336B">
              <w:rPr>
                <w:rFonts w:ascii="Arial" w:hAnsi="Arial" w:cs="Arial"/>
                <w:sz w:val="20"/>
                <w:szCs w:val="20"/>
              </w:rPr>
              <w:t xml:space="preserve">. </w:t>
            </w:r>
            <w:r>
              <w:rPr>
                <w:rFonts w:ascii="Arial" w:hAnsi="Arial" w:cs="Arial"/>
                <w:sz w:val="20"/>
                <w:szCs w:val="20"/>
              </w:rPr>
              <w:t xml:space="preserve">Assessment of nonconformity impact on clinical risk assessment/improvement opportunity confirmed. </w:t>
            </w:r>
            <w:r w:rsidRPr="0071336B">
              <w:rPr>
                <w:rFonts w:ascii="Arial" w:hAnsi="Arial" w:cs="Arial"/>
                <w:sz w:val="20"/>
                <w:szCs w:val="20"/>
              </w:rPr>
              <w:t>If OK the record will be closed. If further info is needed the steps may be re-opened.</w:t>
            </w:r>
          </w:p>
          <w:p w14:paraId="464FCBC1" w14:textId="77777777" w:rsidR="0080656B" w:rsidRPr="0071336B" w:rsidRDefault="0080656B" w:rsidP="0080656B">
            <w:pPr>
              <w:spacing w:after="0"/>
              <w:jc w:val="both"/>
              <w:rPr>
                <w:rFonts w:ascii="Arial" w:hAnsi="Arial" w:cs="Arial"/>
                <w:sz w:val="20"/>
                <w:szCs w:val="20"/>
              </w:rPr>
            </w:pPr>
          </w:p>
        </w:tc>
      </w:tr>
    </w:tbl>
    <w:p w14:paraId="56F8735D" w14:textId="77777777" w:rsidR="005A10AD" w:rsidRDefault="005A10AD" w:rsidP="00FF34B0">
      <w:pPr>
        <w:jc w:val="both"/>
        <w:rPr>
          <w:rFonts w:ascii="Arial" w:hAnsi="Arial" w:cs="Arial"/>
          <w:sz w:val="20"/>
          <w:szCs w:val="20"/>
        </w:rPr>
      </w:pPr>
    </w:p>
    <w:p w14:paraId="74DFF62F" w14:textId="50A33810" w:rsidR="0096459C" w:rsidRDefault="001A7AEA" w:rsidP="00FF34B0">
      <w:pPr>
        <w:jc w:val="both"/>
        <w:rPr>
          <w:rFonts w:ascii="Arial" w:hAnsi="Arial" w:cs="Arial"/>
          <w:sz w:val="20"/>
          <w:szCs w:val="20"/>
        </w:rPr>
      </w:pPr>
      <w:r>
        <w:rPr>
          <w:rFonts w:ascii="Arial" w:hAnsi="Arial" w:cs="Arial"/>
          <w:sz w:val="20"/>
          <w:szCs w:val="20"/>
        </w:rPr>
        <w:t xml:space="preserve">Non-conformance training is delivered using </w:t>
      </w:r>
      <w:r w:rsidRPr="001A7AEA">
        <w:rPr>
          <w:rFonts w:ascii="Arial" w:hAnsi="Arial" w:cs="Arial"/>
          <w:b/>
          <w:sz w:val="20"/>
          <w:szCs w:val="20"/>
        </w:rPr>
        <w:t>MI-CGEN-T-125</w:t>
      </w:r>
      <w:r>
        <w:rPr>
          <w:rFonts w:ascii="Arial" w:hAnsi="Arial" w:cs="Arial"/>
          <w:sz w:val="20"/>
          <w:szCs w:val="20"/>
        </w:rPr>
        <w:t xml:space="preserve"> - </w:t>
      </w:r>
      <w:r w:rsidRPr="001A7AEA">
        <w:rPr>
          <w:rFonts w:ascii="Arial" w:hAnsi="Arial" w:cs="Arial"/>
          <w:sz w:val="20"/>
          <w:szCs w:val="20"/>
        </w:rPr>
        <w:t>Non-conformance training</w:t>
      </w:r>
      <w:r>
        <w:rPr>
          <w:rFonts w:ascii="Arial" w:hAnsi="Arial" w:cs="Arial"/>
          <w:sz w:val="20"/>
          <w:szCs w:val="20"/>
        </w:rPr>
        <w:t xml:space="preserve">. </w:t>
      </w:r>
      <w:r w:rsidR="0080656B">
        <w:rPr>
          <w:rFonts w:ascii="Arial" w:hAnsi="Arial" w:cs="Arial"/>
          <w:sz w:val="20"/>
          <w:szCs w:val="20"/>
        </w:rPr>
        <w:t xml:space="preserve">Further information is available in </w:t>
      </w:r>
      <w:r w:rsidR="0080656B" w:rsidRPr="0080656B">
        <w:rPr>
          <w:rFonts w:ascii="Arial" w:hAnsi="Arial" w:cs="Arial"/>
          <w:b/>
          <w:sz w:val="20"/>
          <w:szCs w:val="20"/>
        </w:rPr>
        <w:t>MP-CGEN-005</w:t>
      </w:r>
      <w:r w:rsidR="0080656B">
        <w:rPr>
          <w:rFonts w:ascii="Arial" w:hAnsi="Arial" w:cs="Arial"/>
          <w:sz w:val="20"/>
          <w:szCs w:val="20"/>
        </w:rPr>
        <w:t xml:space="preserve"> – Risk and Incident Management on additional reporting </w:t>
      </w:r>
      <w:r w:rsidR="003B60CE">
        <w:rPr>
          <w:rFonts w:ascii="Arial" w:hAnsi="Arial" w:cs="Arial"/>
          <w:sz w:val="20"/>
          <w:szCs w:val="20"/>
        </w:rPr>
        <w:t>systems</w:t>
      </w:r>
      <w:r w:rsidR="0080656B">
        <w:rPr>
          <w:rFonts w:ascii="Arial" w:hAnsi="Arial" w:cs="Arial"/>
          <w:sz w:val="20"/>
          <w:szCs w:val="20"/>
        </w:rPr>
        <w:t xml:space="preserve"> (e.g. DATIX, SHOT/SABRE and UKAS). Root cause analysis procedures are further defined in </w:t>
      </w:r>
      <w:r w:rsidR="0080656B" w:rsidRPr="0080656B">
        <w:rPr>
          <w:rFonts w:ascii="Arial" w:hAnsi="Arial" w:cs="Arial"/>
          <w:b/>
          <w:sz w:val="20"/>
          <w:szCs w:val="20"/>
        </w:rPr>
        <w:t>MP-CGEN-020</w:t>
      </w:r>
      <w:r w:rsidR="0080656B">
        <w:rPr>
          <w:rFonts w:ascii="Arial" w:hAnsi="Arial" w:cs="Arial"/>
          <w:sz w:val="20"/>
          <w:szCs w:val="20"/>
        </w:rPr>
        <w:t xml:space="preserve"> – Root Cause Analysis – Investigation Procedures</w:t>
      </w:r>
      <w:bookmarkEnd w:id="210"/>
      <w:bookmarkEnd w:id="211"/>
      <w:bookmarkEnd w:id="212"/>
      <w:r w:rsidR="00F73F95">
        <w:rPr>
          <w:rFonts w:ascii="Arial" w:hAnsi="Arial" w:cs="Arial"/>
          <w:sz w:val="20"/>
          <w:szCs w:val="20"/>
        </w:rPr>
        <w:t>.</w:t>
      </w:r>
    </w:p>
    <w:p w14:paraId="146E96FF" w14:textId="71A370CD" w:rsidR="005A10AD" w:rsidRPr="00FF34B0" w:rsidRDefault="00F73F95" w:rsidP="00FF34B0">
      <w:pPr>
        <w:jc w:val="both"/>
        <w:rPr>
          <w:rFonts w:ascii="Arial" w:hAnsi="Arial" w:cs="Arial"/>
          <w:sz w:val="20"/>
          <w:szCs w:val="20"/>
        </w:rPr>
      </w:pPr>
      <w:r>
        <w:rPr>
          <w:rFonts w:ascii="Arial" w:hAnsi="Arial" w:cs="Arial"/>
          <w:sz w:val="20"/>
          <w:szCs w:val="20"/>
        </w:rPr>
        <w:t xml:space="preserve">Technical information of logging nonconformity is contained in </w:t>
      </w:r>
      <w:r w:rsidRPr="00F73F95">
        <w:rPr>
          <w:rFonts w:ascii="Arial" w:hAnsi="Arial" w:cs="Arial"/>
          <w:b/>
          <w:sz w:val="20"/>
          <w:szCs w:val="20"/>
        </w:rPr>
        <w:t>MI-CGEN-021</w:t>
      </w:r>
      <w:r>
        <w:rPr>
          <w:rFonts w:ascii="Arial" w:hAnsi="Arial" w:cs="Arial"/>
          <w:sz w:val="20"/>
          <w:szCs w:val="20"/>
        </w:rPr>
        <w:t xml:space="preserve"> – Using Q-Pulse – Non-conformance module. </w:t>
      </w:r>
    </w:p>
    <w:p w14:paraId="52864EE3" w14:textId="766EDBE6" w:rsidR="00B45E64" w:rsidRDefault="00E12284" w:rsidP="006E398C">
      <w:pPr>
        <w:pStyle w:val="Heading2"/>
        <w:numPr>
          <w:ilvl w:val="1"/>
          <w:numId w:val="1"/>
        </w:numPr>
        <w:jc w:val="both"/>
      </w:pPr>
      <w:bookmarkStart w:id="213" w:name="_Evaluations"/>
      <w:bookmarkStart w:id="214" w:name="_Toc227749801"/>
      <w:bookmarkEnd w:id="213"/>
      <w:r w:rsidRPr="00E12284">
        <w:t>Evaluations</w:t>
      </w:r>
      <w:r w:rsidR="00AC551E">
        <w:t xml:space="preserve"> (</w:t>
      </w:r>
      <w:r w:rsidR="00AC551E" w:rsidRPr="00AC551E">
        <w:rPr>
          <w:color w:val="0000FF"/>
        </w:rPr>
        <w:t>ISO 8.8</w:t>
      </w:r>
      <w:r w:rsidR="00AC551E">
        <w:t>)</w:t>
      </w:r>
      <w:bookmarkEnd w:id="214"/>
    </w:p>
    <w:p w14:paraId="6299A8CD" w14:textId="77777777" w:rsidR="002418C5" w:rsidRPr="0024673A" w:rsidRDefault="002418C5" w:rsidP="00AC551E">
      <w:pPr>
        <w:spacing w:line="240" w:lineRule="auto"/>
        <w:ind w:left="720"/>
        <w:jc w:val="both"/>
        <w:rPr>
          <w:rFonts w:ascii="Arial" w:hAnsi="Arial" w:cs="Arial"/>
          <w:iCs/>
          <w:sz w:val="20"/>
          <w:szCs w:val="20"/>
          <w:u w:val="single"/>
        </w:rPr>
      </w:pPr>
      <w:bookmarkStart w:id="215" w:name="_Toc96741837"/>
      <w:bookmarkStart w:id="216" w:name="_Toc96860008"/>
      <w:bookmarkStart w:id="217" w:name="_Toc103844806"/>
      <w:r w:rsidRPr="0024673A">
        <w:rPr>
          <w:rFonts w:ascii="Arial" w:hAnsi="Arial" w:cs="Arial"/>
          <w:iCs/>
          <w:sz w:val="20"/>
          <w:szCs w:val="20"/>
          <w:u w:val="single"/>
        </w:rPr>
        <w:t>General (</w:t>
      </w:r>
      <w:r w:rsidRPr="0024673A">
        <w:rPr>
          <w:rFonts w:ascii="Arial" w:hAnsi="Arial" w:cs="Arial"/>
          <w:b/>
          <w:iCs/>
          <w:color w:val="0000FF"/>
          <w:sz w:val="20"/>
          <w:szCs w:val="20"/>
          <w:u w:val="single"/>
        </w:rPr>
        <w:t>ISO 8.8.1</w:t>
      </w:r>
      <w:r w:rsidRPr="0024673A">
        <w:rPr>
          <w:rFonts w:ascii="Arial" w:hAnsi="Arial" w:cs="Arial"/>
          <w:iCs/>
          <w:sz w:val="20"/>
          <w:szCs w:val="20"/>
          <w:u w:val="single"/>
        </w:rPr>
        <w:t>)</w:t>
      </w:r>
    </w:p>
    <w:p w14:paraId="63823F61" w14:textId="77777777" w:rsidR="0024673A" w:rsidRDefault="0024673A" w:rsidP="0096459C">
      <w:pPr>
        <w:spacing w:line="240" w:lineRule="auto"/>
        <w:jc w:val="both"/>
        <w:rPr>
          <w:rFonts w:ascii="Arial" w:hAnsi="Arial" w:cs="Arial"/>
          <w:iCs/>
          <w:sz w:val="20"/>
          <w:szCs w:val="20"/>
        </w:rPr>
      </w:pPr>
      <w:r>
        <w:rPr>
          <w:rFonts w:ascii="Arial" w:hAnsi="Arial" w:cs="Arial"/>
          <w:iCs/>
          <w:sz w:val="20"/>
          <w:szCs w:val="20"/>
        </w:rPr>
        <w:t xml:space="preserve">Evaluations are planned covering pre-examination, examination and post-examination processes. Coverage of all phases ensure that the needs/requirements of users are met. </w:t>
      </w:r>
    </w:p>
    <w:p w14:paraId="75AEBC39"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Quality indicators (</w:t>
      </w:r>
      <w:r w:rsidRPr="0024673A">
        <w:rPr>
          <w:rFonts w:ascii="Arial" w:hAnsi="Arial" w:cs="Arial"/>
          <w:b/>
          <w:iCs/>
          <w:color w:val="0000FF"/>
          <w:sz w:val="20"/>
          <w:szCs w:val="20"/>
          <w:u w:val="single"/>
        </w:rPr>
        <w:t>ISO 8.8.2</w:t>
      </w:r>
      <w:r w:rsidRPr="0024673A">
        <w:rPr>
          <w:rFonts w:ascii="Arial" w:hAnsi="Arial" w:cs="Arial"/>
          <w:iCs/>
          <w:sz w:val="20"/>
          <w:szCs w:val="20"/>
          <w:u w:val="single"/>
        </w:rPr>
        <w:t>)</w:t>
      </w:r>
    </w:p>
    <w:p w14:paraId="56394147" w14:textId="77777777" w:rsidR="002418C5" w:rsidRDefault="0024673A" w:rsidP="002418C5">
      <w:pPr>
        <w:jc w:val="both"/>
        <w:rPr>
          <w:rFonts w:ascii="Arial" w:hAnsi="Arial" w:cs="Arial"/>
          <w:sz w:val="20"/>
          <w:szCs w:val="20"/>
        </w:rPr>
      </w:pPr>
      <w:r w:rsidRPr="0024673A">
        <w:rPr>
          <w:rFonts w:ascii="Arial" w:hAnsi="Arial" w:cs="Arial"/>
          <w:sz w:val="20"/>
          <w:szCs w:val="20"/>
        </w:rPr>
        <w:t xml:space="preserve">In addition to KPIs described in </w:t>
      </w:r>
      <w:hyperlink w:anchor="_Improvement_(ISO_8.6)" w:history="1">
        <w:r w:rsidRPr="0024673A">
          <w:rPr>
            <w:rStyle w:val="Hyperlink"/>
            <w:rFonts w:ascii="Arial" w:hAnsi="Arial" w:cs="Arial"/>
            <w:sz w:val="20"/>
            <w:szCs w:val="20"/>
          </w:rPr>
          <w:t>Section 8.6</w:t>
        </w:r>
      </w:hyperlink>
      <w:r w:rsidRPr="0024673A">
        <w:rPr>
          <w:rFonts w:ascii="Arial" w:hAnsi="Arial" w:cs="Arial"/>
          <w:sz w:val="20"/>
          <w:szCs w:val="20"/>
        </w:rPr>
        <w:t>,</w:t>
      </w:r>
      <w:r>
        <w:rPr>
          <w:rFonts w:ascii="Arial" w:hAnsi="Arial" w:cs="Arial"/>
          <w:b/>
          <w:sz w:val="20"/>
          <w:szCs w:val="20"/>
        </w:rPr>
        <w:t xml:space="preserve"> MP-CGEN</w:t>
      </w:r>
      <w:r w:rsidRPr="0024673A">
        <w:rPr>
          <w:rFonts w:ascii="Arial" w:hAnsi="Arial" w:cs="Arial"/>
          <w:b/>
          <w:sz w:val="20"/>
          <w:szCs w:val="20"/>
        </w:rPr>
        <w:t>-017</w:t>
      </w:r>
      <w:r>
        <w:rPr>
          <w:rFonts w:ascii="Arial" w:hAnsi="Arial" w:cs="Arial"/>
          <w:sz w:val="20"/>
          <w:szCs w:val="20"/>
        </w:rPr>
        <w:t xml:space="preserve"> – Policy and Procedures for Quality Assurance </w:t>
      </w:r>
      <w:r w:rsidR="002418C5">
        <w:rPr>
          <w:rFonts w:ascii="Arial" w:hAnsi="Arial" w:cs="Arial"/>
          <w:sz w:val="20"/>
          <w:szCs w:val="20"/>
        </w:rPr>
        <w:t>defines a series of Quality Indicators / Performance Assessment Tools</w:t>
      </w:r>
      <w:r>
        <w:rPr>
          <w:rFonts w:ascii="Arial" w:hAnsi="Arial" w:cs="Arial"/>
          <w:sz w:val="20"/>
          <w:szCs w:val="20"/>
        </w:rPr>
        <w:t>. These are evaluated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2439"/>
        <w:gridCol w:w="2896"/>
      </w:tblGrid>
      <w:tr w:rsidR="0024673A" w:rsidRPr="00C96D92" w14:paraId="33AFE8D8" w14:textId="77777777" w:rsidTr="00322722">
        <w:tc>
          <w:tcPr>
            <w:tcW w:w="4185" w:type="dxa"/>
            <w:shd w:val="clear" w:color="auto" w:fill="auto"/>
          </w:tcPr>
          <w:p w14:paraId="1828346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439" w:type="dxa"/>
            <w:shd w:val="clear" w:color="auto" w:fill="auto"/>
          </w:tcPr>
          <w:p w14:paraId="2A074C8E"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2896" w:type="dxa"/>
            <w:shd w:val="clear" w:color="auto" w:fill="auto"/>
          </w:tcPr>
          <w:p w14:paraId="6E7C7EC1"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27CD9238" w14:textId="77777777" w:rsidTr="00322722">
        <w:tc>
          <w:tcPr>
            <w:tcW w:w="4185" w:type="dxa"/>
            <w:shd w:val="clear" w:color="auto" w:fill="auto"/>
            <w:vAlign w:val="center"/>
          </w:tcPr>
          <w:p w14:paraId="1FBABFA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Patient identif</w:t>
            </w:r>
            <w:r>
              <w:rPr>
                <w:rFonts w:ascii="Arial" w:hAnsi="Arial" w:cs="Arial"/>
                <w:sz w:val="18"/>
                <w:szCs w:val="18"/>
              </w:rPr>
              <w:t>ication (pre-examination</w:t>
            </w:r>
            <w:r w:rsidRPr="00C96D92">
              <w:rPr>
                <w:rFonts w:ascii="Arial" w:hAnsi="Arial" w:cs="Arial"/>
                <w:sz w:val="18"/>
                <w:szCs w:val="18"/>
              </w:rPr>
              <w:t xml:space="preserve">) </w:t>
            </w:r>
          </w:p>
        </w:tc>
        <w:tc>
          <w:tcPr>
            <w:tcW w:w="2439" w:type="dxa"/>
            <w:vMerge w:val="restart"/>
            <w:shd w:val="clear" w:color="auto" w:fill="auto"/>
            <w:vAlign w:val="center"/>
          </w:tcPr>
          <w:p w14:paraId="27E0714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73994F4"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547457E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lastRenderedPageBreak/>
              <w:t>Scheduled Vertical Audit</w:t>
            </w:r>
          </w:p>
        </w:tc>
        <w:tc>
          <w:tcPr>
            <w:tcW w:w="2896" w:type="dxa"/>
            <w:vMerge w:val="restart"/>
            <w:shd w:val="clear" w:color="auto" w:fill="auto"/>
            <w:vAlign w:val="center"/>
          </w:tcPr>
          <w:p w14:paraId="7754527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lastRenderedPageBreak/>
              <w:t>Continuous</w:t>
            </w:r>
          </w:p>
          <w:p w14:paraId="1163B7C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lastRenderedPageBreak/>
              <w:t>Audit shall incorporate a pre-specified number of requests</w:t>
            </w:r>
          </w:p>
        </w:tc>
      </w:tr>
      <w:tr w:rsidR="0024673A" w:rsidRPr="00C96D92" w14:paraId="0852B9FE" w14:textId="77777777" w:rsidTr="00322722">
        <w:tc>
          <w:tcPr>
            <w:tcW w:w="4185" w:type="dxa"/>
            <w:shd w:val="clear" w:color="auto" w:fill="auto"/>
            <w:vAlign w:val="center"/>
          </w:tcPr>
          <w:p w14:paraId="5D4119C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T</w:t>
            </w:r>
            <w:r>
              <w:rPr>
                <w:rFonts w:ascii="Arial" w:hAnsi="Arial" w:cs="Arial"/>
                <w:sz w:val="18"/>
                <w:szCs w:val="18"/>
              </w:rPr>
              <w:t>est order accuracy (pre- examination</w:t>
            </w:r>
            <w:r w:rsidRPr="00C96D92">
              <w:rPr>
                <w:rFonts w:ascii="Arial" w:hAnsi="Arial" w:cs="Arial"/>
                <w:sz w:val="18"/>
                <w:szCs w:val="18"/>
              </w:rPr>
              <w:t>)</w:t>
            </w:r>
          </w:p>
        </w:tc>
        <w:tc>
          <w:tcPr>
            <w:tcW w:w="2439" w:type="dxa"/>
            <w:vMerge/>
            <w:shd w:val="clear" w:color="auto" w:fill="auto"/>
            <w:vAlign w:val="center"/>
          </w:tcPr>
          <w:p w14:paraId="3382A3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C71F136" w14:textId="77777777" w:rsidR="0024673A" w:rsidRPr="00C96D92" w:rsidRDefault="0024673A" w:rsidP="007652D8">
            <w:pPr>
              <w:spacing w:after="0" w:line="240" w:lineRule="auto"/>
              <w:rPr>
                <w:rFonts w:ascii="Arial" w:hAnsi="Arial" w:cs="Arial"/>
                <w:sz w:val="18"/>
                <w:szCs w:val="18"/>
              </w:rPr>
            </w:pPr>
          </w:p>
        </w:tc>
      </w:tr>
      <w:tr w:rsidR="0024673A" w:rsidRPr="00C96D92" w14:paraId="53783A35" w14:textId="77777777" w:rsidTr="00322722">
        <w:tc>
          <w:tcPr>
            <w:tcW w:w="4185" w:type="dxa"/>
            <w:shd w:val="clear" w:color="auto" w:fill="auto"/>
            <w:vAlign w:val="center"/>
          </w:tcPr>
          <w:p w14:paraId="2DC1D06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lastRenderedPageBreak/>
              <w:t>Adequacy of sp</w:t>
            </w:r>
            <w:r>
              <w:rPr>
                <w:rFonts w:ascii="Arial" w:hAnsi="Arial" w:cs="Arial"/>
                <w:sz w:val="18"/>
                <w:szCs w:val="18"/>
              </w:rPr>
              <w:t>ecimen information (pre- examination</w:t>
            </w:r>
            <w:r w:rsidRPr="00C96D92">
              <w:rPr>
                <w:rFonts w:ascii="Arial" w:hAnsi="Arial" w:cs="Arial"/>
                <w:sz w:val="18"/>
                <w:szCs w:val="18"/>
              </w:rPr>
              <w:t>)</w:t>
            </w:r>
          </w:p>
        </w:tc>
        <w:tc>
          <w:tcPr>
            <w:tcW w:w="2439" w:type="dxa"/>
            <w:vMerge/>
            <w:shd w:val="clear" w:color="auto" w:fill="auto"/>
            <w:vAlign w:val="center"/>
          </w:tcPr>
          <w:p w14:paraId="621994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0DA123B1" w14:textId="77777777" w:rsidR="0024673A" w:rsidRPr="00C96D92" w:rsidRDefault="0024673A" w:rsidP="007652D8">
            <w:pPr>
              <w:spacing w:after="0" w:line="240" w:lineRule="auto"/>
              <w:rPr>
                <w:rFonts w:ascii="Arial" w:hAnsi="Arial" w:cs="Arial"/>
                <w:sz w:val="18"/>
                <w:szCs w:val="18"/>
              </w:rPr>
            </w:pPr>
          </w:p>
        </w:tc>
      </w:tr>
      <w:tr w:rsidR="0024673A" w:rsidRPr="00C96D92" w14:paraId="700E2C29" w14:textId="77777777" w:rsidTr="00322722">
        <w:tc>
          <w:tcPr>
            <w:tcW w:w="4185" w:type="dxa"/>
            <w:shd w:val="clear" w:color="auto" w:fill="auto"/>
            <w:vAlign w:val="center"/>
          </w:tcPr>
          <w:p w14:paraId="5D0695A0"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w:t>
            </w:r>
            <w:r>
              <w:rPr>
                <w:rFonts w:ascii="Arial" w:hAnsi="Arial" w:cs="Arial"/>
                <w:sz w:val="18"/>
                <w:szCs w:val="18"/>
              </w:rPr>
              <w:t>racy of PID (pre- examination</w:t>
            </w:r>
            <w:r w:rsidRPr="00C96D92">
              <w:rPr>
                <w:rFonts w:ascii="Arial" w:hAnsi="Arial" w:cs="Arial"/>
                <w:sz w:val="18"/>
                <w:szCs w:val="18"/>
              </w:rPr>
              <w:t>)</w:t>
            </w:r>
          </w:p>
        </w:tc>
        <w:tc>
          <w:tcPr>
            <w:tcW w:w="2439" w:type="dxa"/>
            <w:vMerge/>
            <w:shd w:val="clear" w:color="auto" w:fill="auto"/>
            <w:vAlign w:val="center"/>
          </w:tcPr>
          <w:p w14:paraId="4C4CEA3D"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0895670" w14:textId="77777777" w:rsidR="0024673A" w:rsidRPr="00C96D92" w:rsidRDefault="0024673A" w:rsidP="007652D8">
            <w:pPr>
              <w:spacing w:after="0" w:line="240" w:lineRule="auto"/>
              <w:rPr>
                <w:rFonts w:ascii="Arial" w:hAnsi="Arial" w:cs="Arial"/>
                <w:sz w:val="18"/>
                <w:szCs w:val="18"/>
              </w:rPr>
            </w:pPr>
          </w:p>
        </w:tc>
      </w:tr>
      <w:tr w:rsidR="0024673A" w:rsidRPr="00C96D92" w14:paraId="502188D9" w14:textId="77777777" w:rsidTr="00322722">
        <w:tc>
          <w:tcPr>
            <w:tcW w:w="4185" w:type="dxa"/>
            <w:shd w:val="clear" w:color="auto" w:fill="auto"/>
            <w:vAlign w:val="center"/>
          </w:tcPr>
          <w:p w14:paraId="4A86D0F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w:t>
            </w:r>
            <w:r>
              <w:rPr>
                <w:rFonts w:ascii="Arial" w:hAnsi="Arial" w:cs="Arial"/>
                <w:sz w:val="18"/>
                <w:szCs w:val="18"/>
              </w:rPr>
              <w:t xml:space="preserve"> Point of Care Testing (examination</w:t>
            </w:r>
            <w:r w:rsidRPr="00C96D92">
              <w:rPr>
                <w:rFonts w:ascii="Arial" w:hAnsi="Arial" w:cs="Arial"/>
                <w:sz w:val="18"/>
                <w:szCs w:val="18"/>
              </w:rPr>
              <w:t>)</w:t>
            </w:r>
          </w:p>
        </w:tc>
        <w:tc>
          <w:tcPr>
            <w:tcW w:w="2439" w:type="dxa"/>
            <w:shd w:val="clear" w:color="auto" w:fill="auto"/>
            <w:vAlign w:val="center"/>
          </w:tcPr>
          <w:p w14:paraId="5384856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 – includes IQC &amp; EQA</w:t>
            </w:r>
          </w:p>
          <w:p w14:paraId="186C40A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63C4C715"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12CAED6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70F2648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analyses</w:t>
            </w:r>
          </w:p>
        </w:tc>
      </w:tr>
      <w:tr w:rsidR="0024673A" w:rsidRPr="00C96D92" w14:paraId="5A2034EC" w14:textId="77777777" w:rsidTr="00322722">
        <w:tc>
          <w:tcPr>
            <w:tcW w:w="4185" w:type="dxa"/>
            <w:shd w:val="clear" w:color="auto" w:fill="auto"/>
            <w:vAlign w:val="center"/>
          </w:tcPr>
          <w:p w14:paraId="114CC1C3"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Laborator</w:t>
            </w:r>
            <w:r>
              <w:rPr>
                <w:rFonts w:ascii="Arial" w:hAnsi="Arial" w:cs="Arial"/>
                <w:sz w:val="18"/>
                <w:szCs w:val="18"/>
              </w:rPr>
              <w:t>y Analytical Testing (examination</w:t>
            </w:r>
            <w:r w:rsidRPr="00C96D92">
              <w:rPr>
                <w:rFonts w:ascii="Arial" w:hAnsi="Arial" w:cs="Arial"/>
                <w:sz w:val="18"/>
                <w:szCs w:val="18"/>
              </w:rPr>
              <w:t>)</w:t>
            </w:r>
          </w:p>
        </w:tc>
        <w:tc>
          <w:tcPr>
            <w:tcW w:w="2439" w:type="dxa"/>
            <w:shd w:val="clear" w:color="auto" w:fill="auto"/>
            <w:vAlign w:val="center"/>
          </w:tcPr>
          <w:p w14:paraId="2F87217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 xml:space="preserve">Routine Process – </w:t>
            </w:r>
          </w:p>
          <w:p w14:paraId="2E358A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includes IQC &amp; EQA</w:t>
            </w:r>
          </w:p>
        </w:tc>
        <w:tc>
          <w:tcPr>
            <w:tcW w:w="2896" w:type="dxa"/>
            <w:shd w:val="clear" w:color="auto" w:fill="auto"/>
            <w:vAlign w:val="center"/>
          </w:tcPr>
          <w:p w14:paraId="285DAB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0CCFCA34" w14:textId="77777777" w:rsidTr="00322722">
        <w:tc>
          <w:tcPr>
            <w:tcW w:w="4185" w:type="dxa"/>
            <w:shd w:val="clear" w:color="auto" w:fill="auto"/>
            <w:vAlign w:val="center"/>
          </w:tcPr>
          <w:p w14:paraId="75F9A12C"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Clinical Advice Availability, including Timeliness of Responding to Requests for Clinical Advice, and, availability of clinical advice at multidisciplinary meetings (infrastructure)</w:t>
            </w:r>
          </w:p>
        </w:tc>
        <w:tc>
          <w:tcPr>
            <w:tcW w:w="2439" w:type="dxa"/>
            <w:shd w:val="clear" w:color="auto" w:fill="auto"/>
            <w:vAlign w:val="center"/>
          </w:tcPr>
          <w:p w14:paraId="6CF4299C" w14:textId="0F2A2737" w:rsidR="0024673A" w:rsidRPr="00C96D92" w:rsidRDefault="0024673A" w:rsidP="007652D8">
            <w:pPr>
              <w:spacing w:after="0" w:line="240" w:lineRule="auto"/>
              <w:rPr>
                <w:rFonts w:ascii="Arial" w:hAnsi="Arial" w:cs="Arial"/>
                <w:sz w:val="18"/>
                <w:szCs w:val="18"/>
                <w:lang w:val="fr-FR"/>
              </w:rPr>
            </w:pPr>
            <w:r w:rsidRPr="00C96D92">
              <w:rPr>
                <w:rFonts w:ascii="Arial" w:hAnsi="Arial" w:cs="Arial"/>
                <w:sz w:val="18"/>
                <w:szCs w:val="18"/>
                <w:lang w:val="fr-FR"/>
              </w:rPr>
              <w:t xml:space="preserve">Routine process – </w:t>
            </w:r>
            <w:r w:rsidR="00861715" w:rsidRPr="00C96D92">
              <w:rPr>
                <w:rFonts w:ascii="Arial" w:hAnsi="Arial" w:cs="Arial"/>
                <w:sz w:val="18"/>
                <w:szCs w:val="18"/>
                <w:lang w:val="fr-FR"/>
              </w:rPr>
              <w:t>Professional</w:t>
            </w:r>
            <w:r w:rsidRPr="00C96D92">
              <w:rPr>
                <w:rFonts w:ascii="Arial" w:hAnsi="Arial" w:cs="Arial"/>
                <w:sz w:val="18"/>
                <w:szCs w:val="18"/>
                <w:lang w:val="fr-FR"/>
              </w:rPr>
              <w:t xml:space="preserve"> liaison &amp; Complaints Policy</w:t>
            </w:r>
          </w:p>
          <w:p w14:paraId="0F91CE4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User Satisfaction Survey</w:t>
            </w:r>
          </w:p>
        </w:tc>
        <w:tc>
          <w:tcPr>
            <w:tcW w:w="2896" w:type="dxa"/>
            <w:shd w:val="clear" w:color="auto" w:fill="auto"/>
            <w:vAlign w:val="center"/>
          </w:tcPr>
          <w:p w14:paraId="2C7FAFD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38C1F859" w14:textId="77777777" w:rsidR="0024673A" w:rsidRPr="00C96D92" w:rsidRDefault="0024673A" w:rsidP="007652D8">
            <w:pPr>
              <w:spacing w:after="0" w:line="240" w:lineRule="auto"/>
              <w:jc w:val="both"/>
              <w:rPr>
                <w:rFonts w:ascii="Arial" w:hAnsi="Arial" w:cs="Arial"/>
                <w:sz w:val="18"/>
                <w:szCs w:val="18"/>
              </w:rPr>
            </w:pPr>
          </w:p>
          <w:p w14:paraId="50482F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Survey undertaken biennially</w:t>
            </w:r>
          </w:p>
        </w:tc>
      </w:tr>
      <w:tr w:rsidR="0024673A" w:rsidRPr="00C96D92" w14:paraId="60B2E494" w14:textId="77777777" w:rsidTr="00322722">
        <w:tc>
          <w:tcPr>
            <w:tcW w:w="4185" w:type="dxa"/>
            <w:shd w:val="clear" w:color="auto" w:fill="auto"/>
            <w:vAlign w:val="center"/>
          </w:tcPr>
          <w:p w14:paraId="3642626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 xml:space="preserve">Staff Appraisal - Consultant, Clinical Staff,  Clinical Scientific Staff and eKSF, PDP &amp; CPD (infrastructure) </w:t>
            </w:r>
          </w:p>
        </w:tc>
        <w:tc>
          <w:tcPr>
            <w:tcW w:w="2439" w:type="dxa"/>
            <w:shd w:val="clear" w:color="auto" w:fill="auto"/>
            <w:vAlign w:val="center"/>
          </w:tcPr>
          <w:p w14:paraId="6E428F1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54DC2D0D"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509EA30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Audit</w:t>
            </w:r>
          </w:p>
        </w:tc>
      </w:tr>
      <w:tr w:rsidR="0024673A" w:rsidRPr="00C96D92" w14:paraId="78FF7948" w14:textId="77777777" w:rsidTr="00322722">
        <w:tc>
          <w:tcPr>
            <w:tcW w:w="4185" w:type="dxa"/>
            <w:shd w:val="clear" w:color="auto" w:fill="auto"/>
            <w:vAlign w:val="center"/>
          </w:tcPr>
          <w:p w14:paraId="19AF180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Critical value reportin</w:t>
            </w:r>
            <w:r>
              <w:rPr>
                <w:rFonts w:ascii="Arial" w:hAnsi="Arial" w:cs="Arial"/>
                <w:sz w:val="18"/>
                <w:szCs w:val="18"/>
              </w:rPr>
              <w:t>g &amp; communication (post- examination</w:t>
            </w:r>
            <w:r w:rsidRPr="00C96D92">
              <w:rPr>
                <w:rFonts w:ascii="Arial" w:hAnsi="Arial" w:cs="Arial"/>
                <w:sz w:val="18"/>
                <w:szCs w:val="18"/>
              </w:rPr>
              <w:t>)</w:t>
            </w:r>
          </w:p>
        </w:tc>
        <w:tc>
          <w:tcPr>
            <w:tcW w:w="2439" w:type="dxa"/>
            <w:shd w:val="clear" w:color="auto" w:fill="auto"/>
            <w:vAlign w:val="center"/>
          </w:tcPr>
          <w:p w14:paraId="4A2CCA3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CBFB71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49990BF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4D23842F"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AC7638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0A6DB012" w14:textId="77777777" w:rsidTr="00322722">
        <w:tc>
          <w:tcPr>
            <w:tcW w:w="4185" w:type="dxa"/>
            <w:shd w:val="clear" w:color="auto" w:fill="auto"/>
            <w:vAlign w:val="center"/>
          </w:tcPr>
          <w:p w14:paraId="5C0A6D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Results repor</w:t>
            </w:r>
            <w:r>
              <w:rPr>
                <w:rFonts w:ascii="Arial" w:hAnsi="Arial" w:cs="Arial"/>
                <w:sz w:val="18"/>
                <w:szCs w:val="18"/>
              </w:rPr>
              <w:t>ting (post- examination</w:t>
            </w:r>
            <w:r w:rsidRPr="00C96D92">
              <w:rPr>
                <w:rFonts w:ascii="Arial" w:hAnsi="Arial" w:cs="Arial"/>
                <w:sz w:val="18"/>
                <w:szCs w:val="18"/>
              </w:rPr>
              <w:t>)</w:t>
            </w:r>
          </w:p>
        </w:tc>
        <w:tc>
          <w:tcPr>
            <w:tcW w:w="2439" w:type="dxa"/>
            <w:shd w:val="clear" w:color="auto" w:fill="auto"/>
            <w:vAlign w:val="center"/>
          </w:tcPr>
          <w:p w14:paraId="006C9A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1AFC4A7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3FF6FA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10160628"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41FAB1E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7D3E137B" w14:textId="77777777" w:rsidTr="00322722">
        <w:tc>
          <w:tcPr>
            <w:tcW w:w="4185" w:type="dxa"/>
            <w:shd w:val="clear" w:color="auto" w:fill="auto"/>
            <w:vAlign w:val="center"/>
          </w:tcPr>
          <w:p w14:paraId="24BF83F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Standard Operating Procedures (Quality Management System (infrastructure))</w:t>
            </w:r>
          </w:p>
        </w:tc>
        <w:tc>
          <w:tcPr>
            <w:tcW w:w="2439" w:type="dxa"/>
            <w:shd w:val="clear" w:color="auto" w:fill="auto"/>
            <w:vAlign w:val="center"/>
          </w:tcPr>
          <w:p w14:paraId="2170877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10C9F70"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p w14:paraId="067768B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Examination Audit</w:t>
            </w:r>
          </w:p>
        </w:tc>
        <w:tc>
          <w:tcPr>
            <w:tcW w:w="2896" w:type="dxa"/>
            <w:shd w:val="clear" w:color="auto" w:fill="auto"/>
            <w:vAlign w:val="center"/>
          </w:tcPr>
          <w:p w14:paraId="1E0BDF0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Audit is scheduled to incorporate all standard operating procedures</w:t>
            </w:r>
          </w:p>
        </w:tc>
      </w:tr>
      <w:tr w:rsidR="00C55EC6" w:rsidRPr="00C96D92" w14:paraId="7E79B4E9" w14:textId="77777777" w:rsidTr="00322722">
        <w:tc>
          <w:tcPr>
            <w:tcW w:w="4185" w:type="dxa"/>
            <w:shd w:val="clear" w:color="auto" w:fill="auto"/>
            <w:vAlign w:val="center"/>
          </w:tcPr>
          <w:p w14:paraId="67B5E186" w14:textId="3E42E3D4"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Compliance of Standard operating procedures with British Haematology Society (BSH) Guidelines </w:t>
            </w:r>
          </w:p>
        </w:tc>
        <w:tc>
          <w:tcPr>
            <w:tcW w:w="2439" w:type="dxa"/>
            <w:shd w:val="clear" w:color="auto" w:fill="auto"/>
            <w:vAlign w:val="center"/>
          </w:tcPr>
          <w:p w14:paraId="4799B2A3" w14:textId="26DDDA66"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Gap analysis using MF-CGEN-090 - </w:t>
            </w:r>
            <w:r w:rsidRPr="00C55EC6">
              <w:rPr>
                <w:rFonts w:ascii="Arial" w:hAnsi="Arial" w:cs="Arial"/>
                <w:sz w:val="18"/>
                <w:szCs w:val="18"/>
              </w:rPr>
              <w:t>Guideline gap analysis tool</w:t>
            </w:r>
          </w:p>
        </w:tc>
        <w:tc>
          <w:tcPr>
            <w:tcW w:w="2896" w:type="dxa"/>
            <w:shd w:val="clear" w:color="auto" w:fill="auto"/>
            <w:vAlign w:val="center"/>
          </w:tcPr>
          <w:p w14:paraId="6E66F2B3" w14:textId="644D906F" w:rsidR="00C55EC6" w:rsidRPr="00C96D92" w:rsidRDefault="00C55EC6" w:rsidP="00C55EC6">
            <w:pPr>
              <w:spacing w:before="240" w:line="240" w:lineRule="auto"/>
              <w:jc w:val="both"/>
              <w:rPr>
                <w:rFonts w:ascii="Arial" w:hAnsi="Arial" w:cs="Arial"/>
                <w:sz w:val="18"/>
                <w:szCs w:val="18"/>
              </w:rPr>
            </w:pPr>
            <w:r>
              <w:rPr>
                <w:rFonts w:ascii="Arial" w:hAnsi="Arial" w:cs="Arial"/>
                <w:sz w:val="18"/>
                <w:szCs w:val="18"/>
              </w:rPr>
              <w:t xml:space="preserve">Initial release of guidelines, in response to updated guidelines. </w:t>
            </w:r>
          </w:p>
        </w:tc>
      </w:tr>
      <w:tr w:rsidR="0024673A" w:rsidRPr="00C96D92" w14:paraId="57D7C00C" w14:textId="77777777" w:rsidTr="00322722">
        <w:tc>
          <w:tcPr>
            <w:tcW w:w="4185" w:type="dxa"/>
            <w:shd w:val="clear" w:color="auto" w:fill="auto"/>
            <w:vAlign w:val="center"/>
          </w:tcPr>
          <w:p w14:paraId="3A84302F"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Health &amp; Safety &amp; Environmental Monitoring</w:t>
            </w:r>
          </w:p>
        </w:tc>
        <w:tc>
          <w:tcPr>
            <w:tcW w:w="2439" w:type="dxa"/>
            <w:shd w:val="clear" w:color="auto" w:fill="auto"/>
            <w:vAlign w:val="center"/>
          </w:tcPr>
          <w:p w14:paraId="1B59429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CB91A6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 number of Audits are utilised to cover the diversity of Laboratories Health &amp; Safety</w:t>
            </w:r>
          </w:p>
        </w:tc>
      </w:tr>
      <w:tr w:rsidR="0024673A" w:rsidRPr="00C96D92" w14:paraId="0B5A293F" w14:textId="77777777" w:rsidTr="00322722">
        <w:tc>
          <w:tcPr>
            <w:tcW w:w="4185" w:type="dxa"/>
            <w:shd w:val="clear" w:color="auto" w:fill="auto"/>
            <w:vAlign w:val="center"/>
          </w:tcPr>
          <w:p w14:paraId="060F04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Internal Quality Control (infrastructure)</w:t>
            </w:r>
          </w:p>
        </w:tc>
        <w:tc>
          <w:tcPr>
            <w:tcW w:w="2439" w:type="dxa"/>
            <w:shd w:val="clear" w:color="auto" w:fill="auto"/>
            <w:vAlign w:val="center"/>
          </w:tcPr>
          <w:p w14:paraId="201A3F5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2EA30A1F"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05BA0C2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3048E9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Horizontal Audit is scheduled to include all IQC performed</w:t>
            </w:r>
          </w:p>
        </w:tc>
      </w:tr>
      <w:tr w:rsidR="0024673A" w:rsidRPr="00C96D92" w14:paraId="2BB7C9A7" w14:textId="77777777" w:rsidTr="00322722">
        <w:tc>
          <w:tcPr>
            <w:tcW w:w="4185" w:type="dxa"/>
            <w:shd w:val="clear" w:color="auto" w:fill="auto"/>
            <w:vAlign w:val="center"/>
          </w:tcPr>
          <w:p w14:paraId="79C2A5B2"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External Quality Assurance (infrastructure)</w:t>
            </w:r>
          </w:p>
        </w:tc>
        <w:tc>
          <w:tcPr>
            <w:tcW w:w="2439" w:type="dxa"/>
            <w:shd w:val="clear" w:color="auto" w:fill="auto"/>
            <w:vAlign w:val="center"/>
          </w:tcPr>
          <w:p w14:paraId="3C6B69D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A50F6B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322722" w:rsidRPr="00C96D92" w14:paraId="74F69C21" w14:textId="77777777" w:rsidTr="00DC1555">
        <w:trPr>
          <w:trHeight w:val="631"/>
        </w:trPr>
        <w:tc>
          <w:tcPr>
            <w:tcW w:w="4185" w:type="dxa"/>
            <w:shd w:val="clear" w:color="auto" w:fill="auto"/>
            <w:vAlign w:val="center"/>
          </w:tcPr>
          <w:p w14:paraId="7C848195" w14:textId="77777777" w:rsidR="00322722" w:rsidRPr="00C96D92" w:rsidRDefault="00322722" w:rsidP="007652D8">
            <w:pPr>
              <w:spacing w:before="100" w:beforeAutospacing="1" w:after="0" w:line="240" w:lineRule="auto"/>
              <w:rPr>
                <w:rFonts w:ascii="Arial" w:hAnsi="Arial" w:cs="Arial"/>
                <w:sz w:val="18"/>
                <w:szCs w:val="18"/>
              </w:rPr>
            </w:pPr>
            <w:r w:rsidRPr="00C96D92">
              <w:rPr>
                <w:rFonts w:ascii="Arial" w:hAnsi="Arial" w:cs="Arial"/>
                <w:sz w:val="18"/>
                <w:szCs w:val="18"/>
              </w:rPr>
              <w:t>Turnaround time (infrastructure)</w:t>
            </w:r>
          </w:p>
        </w:tc>
        <w:tc>
          <w:tcPr>
            <w:tcW w:w="2439" w:type="dxa"/>
            <w:shd w:val="clear" w:color="auto" w:fill="auto"/>
            <w:vAlign w:val="center"/>
          </w:tcPr>
          <w:p w14:paraId="21159065" w14:textId="1A04690C" w:rsidR="00322722" w:rsidRPr="00C96D92" w:rsidRDefault="00322722" w:rsidP="007652D8">
            <w:pPr>
              <w:spacing w:after="0" w:line="240" w:lineRule="auto"/>
              <w:jc w:val="both"/>
              <w:rPr>
                <w:rFonts w:ascii="Arial" w:hAnsi="Arial" w:cs="Arial"/>
                <w:sz w:val="18"/>
                <w:szCs w:val="18"/>
              </w:rPr>
            </w:pPr>
            <w:r>
              <w:rPr>
                <w:rFonts w:ascii="Arial" w:hAnsi="Arial" w:cs="Arial"/>
                <w:sz w:val="18"/>
                <w:szCs w:val="18"/>
              </w:rPr>
              <w:t>Service indicators – FBC, DD, Crossmatch, Amended reports</w:t>
            </w:r>
          </w:p>
        </w:tc>
        <w:tc>
          <w:tcPr>
            <w:tcW w:w="2896" w:type="dxa"/>
            <w:shd w:val="clear" w:color="auto" w:fill="auto"/>
            <w:vAlign w:val="center"/>
          </w:tcPr>
          <w:p w14:paraId="662C4052" w14:textId="77777777" w:rsidR="00322722" w:rsidRPr="00C96D92" w:rsidRDefault="00322722" w:rsidP="007652D8">
            <w:pPr>
              <w:spacing w:after="0" w:line="240" w:lineRule="auto"/>
              <w:jc w:val="both"/>
              <w:rPr>
                <w:rFonts w:ascii="Arial" w:hAnsi="Arial" w:cs="Arial"/>
                <w:sz w:val="18"/>
                <w:szCs w:val="18"/>
              </w:rPr>
            </w:pPr>
            <w:r w:rsidRPr="00C96D92">
              <w:rPr>
                <w:rFonts w:ascii="Arial" w:hAnsi="Arial" w:cs="Arial"/>
                <w:sz w:val="18"/>
                <w:szCs w:val="18"/>
              </w:rPr>
              <w:t>Monthly Horizontal Audit</w:t>
            </w:r>
            <w:r>
              <w:rPr>
                <w:rFonts w:ascii="Arial" w:hAnsi="Arial" w:cs="Arial"/>
                <w:sz w:val="18"/>
                <w:szCs w:val="18"/>
              </w:rPr>
              <w:t xml:space="preserve"> and trending at Management Meeting</w:t>
            </w:r>
          </w:p>
        </w:tc>
      </w:tr>
      <w:tr w:rsidR="0024673A" w:rsidRPr="00C96D92" w14:paraId="7030A39B" w14:textId="77777777" w:rsidTr="00322722">
        <w:tc>
          <w:tcPr>
            <w:tcW w:w="4185" w:type="dxa"/>
            <w:shd w:val="clear" w:color="auto" w:fill="auto"/>
            <w:vAlign w:val="center"/>
          </w:tcPr>
          <w:p w14:paraId="48E8CA1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Satisfaction (infrastructure)</w:t>
            </w:r>
          </w:p>
        </w:tc>
        <w:tc>
          <w:tcPr>
            <w:tcW w:w="2439" w:type="dxa"/>
            <w:shd w:val="clear" w:color="auto" w:fill="auto"/>
            <w:vAlign w:val="center"/>
          </w:tcPr>
          <w:p w14:paraId="74177F8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 (focused survey), General User Survey Questionnaires, Open Liaison Meetings, and general communications</w:t>
            </w:r>
          </w:p>
        </w:tc>
        <w:tc>
          <w:tcPr>
            <w:tcW w:w="2896" w:type="dxa"/>
            <w:shd w:val="clear" w:color="auto" w:fill="auto"/>
            <w:vAlign w:val="center"/>
          </w:tcPr>
          <w:p w14:paraId="0239A58E"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Service User Audit is scheduled to be undertaken no less than every two years.</w:t>
            </w:r>
          </w:p>
        </w:tc>
      </w:tr>
      <w:tr w:rsidR="0024673A" w:rsidRPr="00C96D92" w14:paraId="2142B98B" w14:textId="77777777" w:rsidTr="00322722">
        <w:tc>
          <w:tcPr>
            <w:tcW w:w="4185" w:type="dxa"/>
            <w:shd w:val="clear" w:color="auto" w:fill="auto"/>
            <w:vAlign w:val="center"/>
          </w:tcPr>
          <w:p w14:paraId="36BB5F71"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Complaints (infrastructure)</w:t>
            </w:r>
          </w:p>
        </w:tc>
        <w:tc>
          <w:tcPr>
            <w:tcW w:w="2439" w:type="dxa"/>
            <w:shd w:val="clear" w:color="auto" w:fill="auto"/>
            <w:vAlign w:val="center"/>
          </w:tcPr>
          <w:p w14:paraId="633532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55013B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2927394" w14:textId="77777777" w:rsidTr="00322722">
        <w:tc>
          <w:tcPr>
            <w:tcW w:w="4185" w:type="dxa"/>
            <w:shd w:val="clear" w:color="auto" w:fill="auto"/>
            <w:vAlign w:val="center"/>
          </w:tcPr>
          <w:p w14:paraId="2AF189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Satisfaction (infrastructure)</w:t>
            </w:r>
          </w:p>
        </w:tc>
        <w:tc>
          <w:tcPr>
            <w:tcW w:w="2439" w:type="dxa"/>
            <w:shd w:val="clear" w:color="auto" w:fill="auto"/>
            <w:vAlign w:val="center"/>
          </w:tcPr>
          <w:p w14:paraId="2DBC602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3A1E95F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Organisational Audit (NHSGG&amp;C, &amp; National Staff Survey Schemes)</w:t>
            </w:r>
          </w:p>
        </w:tc>
        <w:tc>
          <w:tcPr>
            <w:tcW w:w="2896" w:type="dxa"/>
            <w:shd w:val="clear" w:color="auto" w:fill="auto"/>
            <w:vAlign w:val="center"/>
          </w:tcPr>
          <w:p w14:paraId="108BA52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involves all Departmental staff</w:t>
            </w:r>
          </w:p>
        </w:tc>
      </w:tr>
      <w:tr w:rsidR="0024673A" w:rsidRPr="00C96D92" w14:paraId="2822EFA6" w14:textId="77777777" w:rsidTr="00322722">
        <w:tc>
          <w:tcPr>
            <w:tcW w:w="4185" w:type="dxa"/>
            <w:shd w:val="clear" w:color="auto" w:fill="auto"/>
            <w:vAlign w:val="center"/>
          </w:tcPr>
          <w:p w14:paraId="4A7C60D8"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Complaints (infrastructure)</w:t>
            </w:r>
          </w:p>
        </w:tc>
        <w:tc>
          <w:tcPr>
            <w:tcW w:w="2439" w:type="dxa"/>
            <w:shd w:val="clear" w:color="auto" w:fill="auto"/>
            <w:vAlign w:val="center"/>
          </w:tcPr>
          <w:p w14:paraId="5802CBE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6F2679E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3B9C43D" w14:textId="77777777" w:rsidTr="00322722">
        <w:tc>
          <w:tcPr>
            <w:tcW w:w="4185" w:type="dxa"/>
            <w:shd w:val="clear" w:color="auto" w:fill="auto"/>
            <w:vAlign w:val="center"/>
          </w:tcPr>
          <w:p w14:paraId="0E424B1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Training &amp; Competency (infrastructure)</w:t>
            </w:r>
          </w:p>
        </w:tc>
        <w:tc>
          <w:tcPr>
            <w:tcW w:w="2439" w:type="dxa"/>
            <w:shd w:val="clear" w:color="auto" w:fill="auto"/>
            <w:vAlign w:val="center"/>
          </w:tcPr>
          <w:p w14:paraId="14A6815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51E4B8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staff</w:t>
            </w:r>
          </w:p>
        </w:tc>
      </w:tr>
      <w:tr w:rsidR="0024673A" w:rsidRPr="00C96D92" w14:paraId="028E3E5C" w14:textId="77777777" w:rsidTr="00322722">
        <w:tc>
          <w:tcPr>
            <w:tcW w:w="4185" w:type="dxa"/>
            <w:shd w:val="clear" w:color="auto" w:fill="auto"/>
            <w:vAlign w:val="center"/>
          </w:tcPr>
          <w:p w14:paraId="4C0717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 xml:space="preserve">Blood </w:t>
            </w:r>
            <w:r>
              <w:rPr>
                <w:rFonts w:ascii="Arial" w:hAnsi="Arial" w:cs="Arial"/>
                <w:sz w:val="18"/>
                <w:szCs w:val="18"/>
              </w:rPr>
              <w:t>usage and wastage (post- examination</w:t>
            </w:r>
            <w:r w:rsidRPr="00C96D92">
              <w:rPr>
                <w:rFonts w:ascii="Arial" w:hAnsi="Arial" w:cs="Arial"/>
                <w:sz w:val="18"/>
                <w:szCs w:val="18"/>
              </w:rPr>
              <w:t>)</w:t>
            </w:r>
          </w:p>
        </w:tc>
        <w:tc>
          <w:tcPr>
            <w:tcW w:w="2439" w:type="dxa"/>
            <w:shd w:val="clear" w:color="auto" w:fill="auto"/>
            <w:vAlign w:val="center"/>
          </w:tcPr>
          <w:p w14:paraId="765BC5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59BDA34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r w:rsidR="0024673A" w:rsidRPr="00C96D92" w14:paraId="6328B47C" w14:textId="77777777" w:rsidTr="00322722">
        <w:tc>
          <w:tcPr>
            <w:tcW w:w="4185" w:type="dxa"/>
            <w:shd w:val="clear" w:color="auto" w:fill="auto"/>
            <w:vAlign w:val="center"/>
          </w:tcPr>
          <w:p w14:paraId="1691C82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B</w:t>
            </w:r>
            <w:r>
              <w:rPr>
                <w:rFonts w:ascii="Arial" w:hAnsi="Arial" w:cs="Arial"/>
                <w:sz w:val="18"/>
                <w:szCs w:val="18"/>
              </w:rPr>
              <w:t>lood Traceability (post- examination</w:t>
            </w:r>
            <w:r w:rsidRPr="00C96D92">
              <w:rPr>
                <w:rFonts w:ascii="Arial" w:hAnsi="Arial" w:cs="Arial"/>
                <w:sz w:val="18"/>
                <w:szCs w:val="18"/>
              </w:rPr>
              <w:t>)</w:t>
            </w:r>
          </w:p>
        </w:tc>
        <w:tc>
          <w:tcPr>
            <w:tcW w:w="2439" w:type="dxa"/>
            <w:shd w:val="clear" w:color="auto" w:fill="auto"/>
            <w:vAlign w:val="center"/>
          </w:tcPr>
          <w:p w14:paraId="0ABD0252"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7CDD0F5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bl>
    <w:p w14:paraId="5EA15844" w14:textId="77777777" w:rsidR="007652D8" w:rsidRDefault="007652D8" w:rsidP="002418C5">
      <w:pPr>
        <w:jc w:val="both"/>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2310"/>
        <w:gridCol w:w="3120"/>
      </w:tblGrid>
      <w:tr w:rsidR="0024673A" w:rsidRPr="00C96D92" w14:paraId="02B40426" w14:textId="77777777" w:rsidTr="0024673A">
        <w:tc>
          <w:tcPr>
            <w:tcW w:w="4290" w:type="dxa"/>
            <w:shd w:val="clear" w:color="auto" w:fill="auto"/>
            <w:vAlign w:val="center"/>
          </w:tcPr>
          <w:p w14:paraId="529AEE4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310" w:type="dxa"/>
            <w:shd w:val="clear" w:color="auto" w:fill="auto"/>
            <w:vAlign w:val="center"/>
          </w:tcPr>
          <w:p w14:paraId="1C4199AF"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3120" w:type="dxa"/>
            <w:shd w:val="clear" w:color="auto" w:fill="auto"/>
            <w:vAlign w:val="center"/>
          </w:tcPr>
          <w:p w14:paraId="7EBFD743"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4EA09C1E" w14:textId="77777777" w:rsidTr="0024673A">
        <w:tc>
          <w:tcPr>
            <w:tcW w:w="4290" w:type="dxa"/>
            <w:shd w:val="clear" w:color="auto" w:fill="auto"/>
            <w:vAlign w:val="center"/>
          </w:tcPr>
          <w:p w14:paraId="12B08132"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NHS Never Event – Transfusion of ABO-incompatible blood component</w:t>
            </w:r>
          </w:p>
        </w:tc>
        <w:tc>
          <w:tcPr>
            <w:tcW w:w="2310" w:type="dxa"/>
            <w:vMerge w:val="restart"/>
            <w:shd w:val="clear" w:color="auto" w:fill="auto"/>
            <w:vAlign w:val="center"/>
          </w:tcPr>
          <w:p w14:paraId="009D971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 - Incident Management</w:t>
            </w:r>
          </w:p>
        </w:tc>
        <w:tc>
          <w:tcPr>
            <w:tcW w:w="3120" w:type="dxa"/>
            <w:vMerge w:val="restart"/>
            <w:shd w:val="clear" w:color="auto" w:fill="auto"/>
            <w:vAlign w:val="center"/>
          </w:tcPr>
          <w:p w14:paraId="45DE4FDC"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17CAD242" w14:textId="77777777" w:rsidTr="0024673A">
        <w:tc>
          <w:tcPr>
            <w:tcW w:w="4290" w:type="dxa"/>
            <w:shd w:val="clear" w:color="auto" w:fill="auto"/>
            <w:vAlign w:val="center"/>
          </w:tcPr>
          <w:p w14:paraId="185DE8C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Near Miss Event – Sampling (mis-identification, labelling, phlebotomy</w:t>
            </w:r>
          </w:p>
        </w:tc>
        <w:tc>
          <w:tcPr>
            <w:tcW w:w="2310" w:type="dxa"/>
            <w:vMerge/>
            <w:shd w:val="clear" w:color="auto" w:fill="auto"/>
            <w:vAlign w:val="center"/>
          </w:tcPr>
          <w:p w14:paraId="67C0C651"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308D56CC"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23A037A1" w14:textId="77777777" w:rsidTr="0024673A">
        <w:tc>
          <w:tcPr>
            <w:tcW w:w="4290" w:type="dxa"/>
            <w:shd w:val="clear" w:color="auto" w:fill="auto"/>
            <w:vAlign w:val="center"/>
          </w:tcPr>
          <w:p w14:paraId="5E5BFDF7"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lastRenderedPageBreak/>
              <w:t>SHOT Reporting</w:t>
            </w:r>
          </w:p>
        </w:tc>
        <w:tc>
          <w:tcPr>
            <w:tcW w:w="2310" w:type="dxa"/>
            <w:vMerge/>
            <w:shd w:val="clear" w:color="auto" w:fill="auto"/>
            <w:vAlign w:val="center"/>
          </w:tcPr>
          <w:p w14:paraId="797E50C6"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7B04FA47"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0C53CA3D" w14:textId="77777777" w:rsidTr="0024673A">
        <w:tc>
          <w:tcPr>
            <w:tcW w:w="4290" w:type="dxa"/>
            <w:shd w:val="clear" w:color="auto" w:fill="auto"/>
            <w:vAlign w:val="center"/>
          </w:tcPr>
          <w:p w14:paraId="6C5CA89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BSQR Requirements</w:t>
            </w:r>
          </w:p>
        </w:tc>
        <w:tc>
          <w:tcPr>
            <w:tcW w:w="2310" w:type="dxa"/>
            <w:shd w:val="clear" w:color="auto" w:fill="auto"/>
            <w:vAlign w:val="center"/>
          </w:tcPr>
          <w:p w14:paraId="1C8C960D"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smartTag w:uri="urn:schemas-microsoft-com:office:smarttags" w:element="place">
              <w:smartTag w:uri="urn:schemas-microsoft-com:office:smarttags" w:element="PlaceName">
                <w:r w:rsidRPr="00C96D92">
                  <w:rPr>
                    <w:rFonts w:ascii="Arial" w:hAnsi="Arial" w:cs="Arial"/>
                    <w:sz w:val="18"/>
                    <w:szCs w:val="18"/>
                  </w:rPr>
                  <w:t>Annual</w:t>
                </w:r>
              </w:smartTag>
              <w:r w:rsidRPr="00C96D92">
                <w:rPr>
                  <w:rFonts w:ascii="Arial" w:hAnsi="Arial" w:cs="Arial"/>
                  <w:sz w:val="18"/>
                  <w:szCs w:val="18"/>
                </w:rPr>
                <w:t xml:space="preserve"> </w:t>
              </w:r>
              <w:smartTag w:uri="urn:schemas-microsoft-com:office:smarttags" w:element="PlaceType">
                <w:r w:rsidRPr="00C96D92">
                  <w:rPr>
                    <w:rFonts w:ascii="Arial" w:hAnsi="Arial" w:cs="Arial"/>
                    <w:sz w:val="18"/>
                    <w:szCs w:val="18"/>
                  </w:rPr>
                  <w:t>Hospital</w:t>
                </w:r>
              </w:smartTag>
            </w:smartTag>
            <w:r w:rsidRPr="00C96D92">
              <w:rPr>
                <w:rFonts w:ascii="Arial" w:hAnsi="Arial" w:cs="Arial"/>
                <w:sz w:val="18"/>
                <w:szCs w:val="18"/>
              </w:rPr>
              <w:t xml:space="preserve"> Compliance Report </w:t>
            </w:r>
          </w:p>
          <w:p w14:paraId="0CD381FE"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MHRA Inspection / Audit</w:t>
            </w:r>
          </w:p>
          <w:p w14:paraId="4A21CAEF"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Internal Audit</w:t>
            </w:r>
          </w:p>
        </w:tc>
        <w:tc>
          <w:tcPr>
            <w:tcW w:w="3120" w:type="dxa"/>
            <w:shd w:val="clear" w:color="auto" w:fill="auto"/>
            <w:vAlign w:val="center"/>
          </w:tcPr>
          <w:p w14:paraId="14CEDEE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4DFDDE1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Reporting</w:t>
            </w:r>
          </w:p>
        </w:tc>
      </w:tr>
      <w:tr w:rsidR="0024673A" w:rsidRPr="00C96D92" w14:paraId="1DA93F58" w14:textId="77777777" w:rsidTr="0024673A">
        <w:trPr>
          <w:trHeight w:val="2175"/>
        </w:trPr>
        <w:tc>
          <w:tcPr>
            <w:tcW w:w="4290" w:type="dxa"/>
            <w:shd w:val="clear" w:color="auto" w:fill="auto"/>
            <w:vAlign w:val="center"/>
          </w:tcPr>
          <w:p w14:paraId="6655C32B"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Practitioner  / Staff Competence</w:t>
            </w:r>
          </w:p>
        </w:tc>
        <w:tc>
          <w:tcPr>
            <w:tcW w:w="2310" w:type="dxa"/>
            <w:shd w:val="clear" w:color="auto" w:fill="auto"/>
            <w:vAlign w:val="center"/>
          </w:tcPr>
          <w:p w14:paraId="31E18272"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Mandatory Training Program</w:t>
            </w:r>
          </w:p>
          <w:p w14:paraId="5A844D51"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Staff Training Program</w:t>
            </w:r>
          </w:p>
          <w:p w14:paraId="23E645CB"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Competency Assessment Program</w:t>
            </w:r>
          </w:p>
          <w:p w14:paraId="54CE98AA"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TAAP – Blood Transport</w:t>
            </w:r>
          </w:p>
        </w:tc>
        <w:tc>
          <w:tcPr>
            <w:tcW w:w="3120" w:type="dxa"/>
            <w:shd w:val="clear" w:color="auto" w:fill="auto"/>
            <w:vAlign w:val="center"/>
          </w:tcPr>
          <w:p w14:paraId="3493112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bl>
    <w:p w14:paraId="127371FC" w14:textId="77777777" w:rsidR="00C55EC6" w:rsidRDefault="00C55EC6" w:rsidP="00C55EC6">
      <w:pPr>
        <w:spacing w:line="240" w:lineRule="auto"/>
        <w:jc w:val="both"/>
        <w:rPr>
          <w:rFonts w:ascii="Arial" w:hAnsi="Arial" w:cs="Arial"/>
          <w:iCs/>
          <w:sz w:val="20"/>
          <w:szCs w:val="20"/>
          <w:u w:val="single"/>
        </w:rPr>
      </w:pPr>
    </w:p>
    <w:p w14:paraId="0D3143A2"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Internal Audits (</w:t>
      </w:r>
      <w:r w:rsidRPr="0024673A">
        <w:rPr>
          <w:rFonts w:ascii="Arial" w:hAnsi="Arial" w:cs="Arial"/>
          <w:b/>
          <w:iCs/>
          <w:color w:val="0000FF"/>
          <w:sz w:val="20"/>
          <w:szCs w:val="20"/>
          <w:u w:val="single"/>
        </w:rPr>
        <w:t>ISO 8.8.3</w:t>
      </w:r>
      <w:r w:rsidRPr="0024673A">
        <w:rPr>
          <w:rFonts w:ascii="Arial" w:hAnsi="Arial" w:cs="Arial"/>
          <w:iCs/>
          <w:sz w:val="20"/>
          <w:szCs w:val="20"/>
          <w:u w:val="single"/>
        </w:rPr>
        <w:t>)</w:t>
      </w:r>
    </w:p>
    <w:p w14:paraId="2011F825"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 xml:space="preserve">Audit procedures are defined in </w:t>
      </w:r>
      <w:r w:rsidRPr="00D04C4F">
        <w:rPr>
          <w:rFonts w:ascii="Arial" w:hAnsi="Arial" w:cs="Arial"/>
          <w:b/>
          <w:sz w:val="20"/>
          <w:szCs w:val="20"/>
        </w:rPr>
        <w:t>MP-CGEN-017</w:t>
      </w:r>
      <w:r>
        <w:rPr>
          <w:rFonts w:ascii="Arial" w:hAnsi="Arial" w:cs="Arial"/>
          <w:sz w:val="20"/>
          <w:szCs w:val="20"/>
        </w:rPr>
        <w:t xml:space="preserve"> – Policy and Procedures for Quality Assurance. The department operates a cyclical internal audit schedule running over a 4 year period encompassing all examinations performed. </w:t>
      </w:r>
    </w:p>
    <w:p w14:paraId="4FF09459"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In addition to cyclical internal audit the Department operates a risk based audit schedule allowing identification of nonconformity in high risk areas. Scheduling of a risk based audit is trigged by assessment of a number of factors including:</w:t>
      </w:r>
    </w:p>
    <w:p w14:paraId="379CB31B"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Non-conformance trending</w:t>
      </w:r>
    </w:p>
    <w:p w14:paraId="3930324F" w14:textId="692074B4" w:rsidR="00D04C4F" w:rsidRDefault="003A0BD7"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Personnel</w:t>
      </w:r>
      <w:r w:rsidR="00D04C4F">
        <w:rPr>
          <w:rFonts w:ascii="Arial" w:hAnsi="Arial" w:cs="Arial"/>
          <w:sz w:val="20"/>
          <w:szCs w:val="20"/>
        </w:rPr>
        <w:t xml:space="preserve"> feedback</w:t>
      </w:r>
    </w:p>
    <w:p w14:paraId="7B524E41"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Change control (post implementation review)</w:t>
      </w:r>
    </w:p>
    <w:p w14:paraId="18C14B6E"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External audit</w:t>
      </w:r>
    </w:p>
    <w:p w14:paraId="505D4723" w14:textId="52CA3FCA" w:rsidR="00C243A9" w:rsidRDefault="00D04C4F" w:rsidP="00AC551E">
      <w:pPr>
        <w:pStyle w:val="BodyTextIndent"/>
        <w:spacing w:line="240" w:lineRule="auto"/>
        <w:ind w:left="0"/>
        <w:jc w:val="both"/>
        <w:rPr>
          <w:rFonts w:ascii="Arial" w:hAnsi="Arial" w:cs="Arial"/>
          <w:sz w:val="20"/>
          <w:szCs w:val="20"/>
        </w:rPr>
      </w:pPr>
      <w:r>
        <w:rPr>
          <w:rFonts w:ascii="Arial" w:hAnsi="Arial" w:cs="Arial"/>
          <w:sz w:val="20"/>
          <w:szCs w:val="20"/>
        </w:rPr>
        <w:t>Audit calendars are organised using Q-Pulse audit module as below:</w:t>
      </w:r>
    </w:p>
    <w:p w14:paraId="620E7276" w14:textId="77777777" w:rsidR="00D04C4F" w:rsidRDefault="00D04C4F" w:rsidP="0096459C">
      <w:pPr>
        <w:pStyle w:val="BodyTextIndent"/>
        <w:spacing w:line="240" w:lineRule="auto"/>
        <w:ind w:left="0"/>
        <w:jc w:val="both"/>
        <w:rPr>
          <w:rFonts w:ascii="Arial" w:hAnsi="Arial" w:cs="Arial"/>
          <w:sz w:val="20"/>
          <w:szCs w:val="20"/>
        </w:rPr>
      </w:pPr>
      <w:r>
        <w:rPr>
          <w:noProof/>
          <w:lang w:eastAsia="en-GB"/>
        </w:rPr>
        <mc:AlternateContent>
          <mc:Choice Requires="wps">
            <w:drawing>
              <wp:anchor distT="45720" distB="45720" distL="114300" distR="114300" simplePos="0" relativeHeight="251660288" behindDoc="0" locked="0" layoutInCell="1" allowOverlap="1" wp14:anchorId="688D2571" wp14:editId="09E24C2D">
                <wp:simplePos x="0" y="0"/>
                <wp:positionH relativeFrom="column">
                  <wp:posOffset>2099310</wp:posOffset>
                </wp:positionH>
                <wp:positionV relativeFrom="paragraph">
                  <wp:posOffset>12065</wp:posOffset>
                </wp:positionV>
                <wp:extent cx="2221865" cy="287655"/>
                <wp:effectExtent l="3810" t="0" r="317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767C6" w14:textId="77777777" w:rsidR="008B7EEB" w:rsidRPr="00726865" w:rsidRDefault="008B7EEB" w:rsidP="00D04C4F">
                            <w:pPr>
                              <w:spacing w:after="0"/>
                              <w:jc w:val="both"/>
                            </w:pPr>
                            <w:r w:rsidRPr="00726865">
                              <w:t xml:space="preserve">Clyde Haematology Audit Schedule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88D2571">
                <v:stroke joinstyle="miter"/>
                <v:path gradientshapeok="t" o:connecttype="rect"/>
              </v:shapetype>
              <v:shape id="Text Box 2" style="position:absolute;left:0;text-align:left;margin-left:165.3pt;margin-top:.95pt;width:174.95pt;height:22.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">
                <v:textbox style="mso-fit-shape-to-text:t">
                  <w:txbxContent>
                    <w:p w:rsidRPr="00726865" w:rsidR="008B7EEB" w:rsidP="00D04C4F" w:rsidRDefault="008B7EEB" w14:paraId="380767C6" w14:textId="77777777">
                      <w:pPr>
                        <w:spacing w:after="0"/>
                        <w:jc w:val="both"/>
                      </w:pPr>
                      <w:r w:rsidRPr="00726865">
                        <w:t xml:space="preserve">Clyde Haematology Audit Schedule </w:t>
                      </w:r>
                    </w:p>
                  </w:txbxContent>
                </v:textbox>
                <w10:wrap type="square"/>
              </v:shape>
            </w:pict>
          </mc:Fallback>
        </mc:AlternateContent>
      </w:r>
    </w:p>
    <w:p w14:paraId="7CBEED82" w14:textId="77777777" w:rsidR="00D04C4F" w:rsidRDefault="00D04C4F" w:rsidP="0096459C">
      <w:pPr>
        <w:pStyle w:val="BodyTextIndent"/>
        <w:spacing w:line="240" w:lineRule="auto"/>
        <w:ind w:left="0"/>
        <w:jc w:val="both"/>
        <w:rPr>
          <w:rFonts w:ascii="Arial" w:hAnsi="Arial" w:cs="Arial"/>
          <w:sz w:val="20"/>
          <w:szCs w:val="20"/>
        </w:rPr>
      </w:pPr>
    </w:p>
    <w:p w14:paraId="6E36661F" w14:textId="77777777" w:rsidR="00D04C4F" w:rsidRDefault="00D04C4F" w:rsidP="0096459C">
      <w:pPr>
        <w:pStyle w:val="BodyTextIndent"/>
        <w:spacing w:line="240" w:lineRule="auto"/>
        <w:ind w:left="0"/>
        <w:jc w:val="both"/>
        <w:rPr>
          <w:rFonts w:ascii="Arial" w:hAnsi="Arial" w:cs="Arial"/>
          <w:sz w:val="20"/>
          <w:szCs w:val="20"/>
        </w:rPr>
      </w:pPr>
    </w:p>
    <w:p w14:paraId="044A8513"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noProof/>
          <w:sz w:val="20"/>
          <w:szCs w:val="20"/>
          <w:lang w:eastAsia="en-GB"/>
        </w:rPr>
        <mc:AlternateContent>
          <mc:Choice Requires="wpg">
            <w:drawing>
              <wp:anchor distT="0" distB="0" distL="114300" distR="114300" simplePos="0" relativeHeight="251659264" behindDoc="0" locked="0" layoutInCell="1" allowOverlap="1" wp14:anchorId="499111F2" wp14:editId="5D6A4236">
                <wp:simplePos x="0" y="0"/>
                <wp:positionH relativeFrom="column">
                  <wp:posOffset>-287655</wp:posOffset>
                </wp:positionH>
                <wp:positionV relativeFrom="paragraph">
                  <wp:posOffset>-300990</wp:posOffset>
                </wp:positionV>
                <wp:extent cx="6861810" cy="2971800"/>
                <wp:effectExtent l="5715" t="9525" r="9525" b="190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2971800"/>
                          <a:chOff x="0" y="0"/>
                          <a:chExt cx="94249" cy="35560"/>
                        </a:xfrm>
                      </wpg:grpSpPr>
                      <wps:wsp>
                        <wps:cNvPr id="4" name="Rounded Rectangle 11"/>
                        <wps:cNvSpPr>
                          <a:spLocks noChangeArrowheads="1"/>
                        </wps:cNvSpPr>
                        <wps:spPr bwMode="auto">
                          <a:xfrm>
                            <a:off x="1143"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EF9AA7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External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5" name="Rounded Rectangle 15"/>
                        <wps:cNvSpPr>
                          <a:spLocks noChangeArrowheads="1"/>
                        </wps:cNvSpPr>
                        <wps:spPr bwMode="auto">
                          <a:xfrm>
                            <a:off x="72913" y="7191"/>
                            <a:ext cx="17876"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E37EF0B"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Performance</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6" name="Rounded Rectangle 17"/>
                        <wps:cNvSpPr>
                          <a:spLocks noChangeArrowheads="1"/>
                        </wps:cNvSpPr>
                        <wps:spPr bwMode="auto">
                          <a:xfrm>
                            <a:off x="49498"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AA31AA1"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Internal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7" name="Rounded Rectangle 19"/>
                        <wps:cNvSpPr>
                          <a:spLocks noChangeArrowheads="1"/>
                        </wps:cNvSpPr>
                        <wps:spPr bwMode="auto">
                          <a:xfrm>
                            <a:off x="26082"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469BD0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H+S</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8" name="Rounded Rectangle 21"/>
                        <wps:cNvSpPr>
                          <a:spLocks noChangeArrowheads="1"/>
                        </wps:cNvSpPr>
                        <wps:spPr bwMode="auto">
                          <a:xfrm>
                            <a:off x="72913" y="19669"/>
                            <a:ext cx="17876"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B9915B6"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14:paraId="3B474BC7"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14:paraId="58433D4D"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14:paraId="31B1D088"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wps:txbx>
                        <wps:bodyPr rot="0" vert="horz" wrap="square" lIns="91440" tIns="45720" rIns="91440" bIns="45720" anchor="ctr" anchorCtr="0" upright="1">
                          <a:noAutofit/>
                        </wps:bodyPr>
                      </wps:wsp>
                      <wps:wsp>
                        <wps:cNvPr id="9" name="Rounded Rectangle 22"/>
                        <wps:cNvSpPr>
                          <a:spLocks noChangeArrowheads="1"/>
                        </wps:cNvSpPr>
                        <wps:spPr bwMode="auto">
                          <a:xfrm>
                            <a:off x="49498"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35BB7757" w14:textId="77777777" w:rsidR="008B7EEB" w:rsidRPr="0075183B"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14:paraId="4155ECC5" w14:textId="77777777" w:rsidR="008B7EEB" w:rsidRPr="00686CEC"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14:paraId="64417C0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14:paraId="2275DA96"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14:paraId="0884D83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14:paraId="502B941D"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14:paraId="639FDB35"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wps:txbx>
                        <wps:bodyPr rot="0" vert="horz" wrap="square" lIns="91440" tIns="45720" rIns="91440" bIns="45720" anchor="ctr" anchorCtr="0" upright="1">
                          <a:noAutofit/>
                        </wps:bodyPr>
                      </wps:wsp>
                      <wps:wsp>
                        <wps:cNvPr id="10" name="Rounded Rectangle 23"/>
                        <wps:cNvSpPr>
                          <a:spLocks noChangeArrowheads="1"/>
                        </wps:cNvSpPr>
                        <wps:spPr bwMode="auto">
                          <a:xfrm>
                            <a:off x="26082"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2FA107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14:paraId="4884792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14:paraId="4CF009D1"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wps:txbx>
                        <wps:bodyPr rot="0" vert="horz" wrap="square" lIns="91440" tIns="45720" rIns="91440" bIns="45720" anchor="ctr" anchorCtr="0" upright="1">
                          <a:noAutofit/>
                        </wps:bodyPr>
                      </wps:wsp>
                      <wps:wsp>
                        <wps:cNvPr id="15" name="Rounded Rectangle 24"/>
                        <wps:cNvSpPr>
                          <a:spLocks noChangeArrowheads="1"/>
                        </wps:cNvSpPr>
                        <wps:spPr bwMode="auto">
                          <a:xfrm>
                            <a:off x="1143"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004686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14:paraId="728A1A2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14:paraId="1C399F4F"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wps:txbx>
                        <wps:bodyPr rot="0" vert="horz" wrap="square" lIns="91440" tIns="45720" rIns="91440" bIns="45720" anchor="ctr" anchorCtr="0" upright="1">
                          <a:noAutofit/>
                        </wps:bodyPr>
                      </wps:wsp>
                      <wps:wsp>
                        <wps:cNvPr id="16" name="Straight Arrow Connector 25"/>
                        <wps:cNvCnPr>
                          <a:cxnSpLocks noChangeShapeType="1"/>
                          <a:stCxn id="4" idx="2"/>
                          <a:endCxn id="15" idx="0"/>
                        </wps:cNvCnPr>
                        <wps:spPr bwMode="auto">
                          <a:xfrm>
                            <a:off x="1008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26"/>
                        <wps:cNvCnPr>
                          <a:cxnSpLocks noChangeShapeType="1"/>
                          <a:stCxn id="7" idx="2"/>
                          <a:endCxn id="10" idx="0"/>
                        </wps:cNvCnPr>
                        <wps:spPr bwMode="auto">
                          <a:xfrm>
                            <a:off x="3502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27"/>
                        <wps:cNvCnPr>
                          <a:cxnSpLocks noChangeShapeType="1"/>
                          <a:stCxn id="6" idx="2"/>
                          <a:endCxn id="9" idx="0"/>
                        </wps:cNvCnPr>
                        <wps:spPr bwMode="auto">
                          <a:xfrm>
                            <a:off x="58435"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8"/>
                        <wps:cNvCnPr>
                          <a:cxnSpLocks noChangeShapeType="1"/>
                          <a:stCxn id="5" idx="2"/>
                          <a:endCxn id="8" idx="0"/>
                        </wps:cNvCnPr>
                        <wps:spPr bwMode="auto">
                          <a:xfrm>
                            <a:off x="81851"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Left Brace 29"/>
                        <wps:cNvSpPr>
                          <a:spLocks/>
                        </wps:cNvSpPr>
                        <wps:spPr bwMode="auto">
                          <a:xfrm rot="5400000">
                            <a:off x="43529" y="-43529"/>
                            <a:ext cx="7191" cy="94249"/>
                          </a:xfrm>
                          <a:prstGeom prst="leftBrace">
                            <a:avLst>
                              <a:gd name="adj1" fmla="val 6129"/>
                              <a:gd name="adj2" fmla="val 49199"/>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 style="position:absolute;left:0;text-align:left;margin-left:-22.65pt;margin-top:-23.7pt;width:540.3pt;height:234pt;z-index:251659264" coordsize="94249,35560" o:spid="_x0000_s1027" w14:anchorId="49911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">
                <v:roundrect id="Rounded Rectangle 11" style="position:absolute;left:1143;top:7191;width:17875;height:5826;visibility:visible;mso-wrap-style:square;v-text-anchor:middle" o:spid="_x0000_s1028"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4P8IA&#10;AADaAAAADwAAAGRycy9kb3ducmV2LnhtbESPQWvCQBSE74L/YXlCb7ppkSqpq6gQKLQejD30+Mi+&#10;JqHZt2H3VVN/vSsUehxm5htmtRlcp84UYuvZwOMsA0VcedtybeDjVEyXoKIgW+w8k4FfirBZj0cr&#10;zK2/8JHOpdQqQTjmaKAR6XOtY9WQwzjzPXHyvnxwKEmGWtuAlwR3nX7KsmftsOW00GBP+4aq7/LH&#10;GYhLvZPi4On9cy5v28W1KDkUxjxMhu0LKKFB/sN/7VdrYA73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fg/wgAAANoAAAAPAAAAAAAAAAAAAAAAAJgCAABkcnMvZG93&#10;bnJldi54bWxQSwUGAAAAAAQABAD1AAAAhwMAAAAA&#10;">
                  <v:textbox>
                    <w:txbxContent>
                      <w:p w:rsidRPr="004C1173" w:rsidR="008B7EEB" w:rsidP="00D04C4F" w:rsidRDefault="008B7EEB" w14:paraId="4EF9AA70" w14:textId="77777777">
                        <w:pPr>
                          <w:pStyle w:val="NormalWeb"/>
                          <w:kinsoku w:val="0"/>
                          <w:overflowPunct w:val="0"/>
                          <w:spacing w:before="0" w:beforeAutospacing="0" w:after="0" w:afterAutospacing="0"/>
                          <w:jc w:val="center"/>
                          <w:textAlignment w:val="baseline"/>
                          <w:rPr>
                            <w:sz w:val="20"/>
                            <w:szCs w:val="20"/>
                          </w:rPr>
                        </w:pPr>
                        <w:r w:rsidRPr="004C1173">
                          <w:rPr>
                            <w:rFonts w:hAnsi="Calibri" w:asciiTheme="minorHAnsi" w:cstheme="minorBidi"/>
                            <w:color w:val="000000" w:themeColor="dark1"/>
                            <w:kern w:val="24"/>
                            <w:sz w:val="20"/>
                            <w:szCs w:val="20"/>
                          </w:rPr>
                          <w:t>External</w:t>
                        </w:r>
                        <w:r>
                          <w:rPr>
                            <w:rFonts w:hAnsi="Calibri" w:asciiTheme="minorHAnsi" w:cstheme="minorBidi"/>
                            <w:color w:val="000000" w:themeColor="dark1"/>
                            <w:kern w:val="24"/>
                            <w:sz w:val="20"/>
                            <w:szCs w:val="20"/>
                          </w:rPr>
                          <w:t xml:space="preserve"> Calendar</w:t>
                        </w:r>
                      </w:p>
                    </w:txbxContent>
                  </v:textbox>
                </v:roundrect>
                <v:roundrect id="Rounded Rectangle 15" style="position:absolute;left:72913;top:7191;width:17876;height:5826;visibility:visible;mso-wrap-style:square;v-text-anchor:middle" o:spid="_x0000_s1029"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dpMMA&#10;AADaAAAADwAAAGRycy9kb3ducmV2LnhtbESPQWvCQBSE7wX/w/IEb3Wj2Cqpq2ghILQ9GHvo8ZF9&#10;TYLZt2H3VWN/fbdQ6HGYmW+Y9XZwnbpQiK1nA7NpBoq48rbl2sD7qbhfgYqCbLHzTAZuFGG7Gd2t&#10;Mbf+yke6lFKrBOGYo4FGpM+1jlVDDuPU98TJ+/TBoSQZam0DXhPcdXqeZY/aYctpocGenhuqzuWX&#10;MxBXei/Fm6fXj4W87JbfRcmhMGYyHnZPoIQG+Q//tQ/WwAP8Xkk3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FdpMMAAADaAAAADwAAAAAAAAAAAAAAAACYAgAAZHJzL2Rv&#10;d25yZXYueG1sUEsFBgAAAAAEAAQA9QAAAIgDAAAAAA==&#10;">
                  <v:textbox>
                    <w:txbxContent>
                      <w:p w:rsidRPr="004C1173" w:rsidR="008B7EEB" w:rsidP="00D04C4F" w:rsidRDefault="008B7EEB" w14:paraId="0E37EF0B" w14:textId="77777777">
                        <w:pPr>
                          <w:pStyle w:val="NormalWeb"/>
                          <w:kinsoku w:val="0"/>
                          <w:overflowPunct w:val="0"/>
                          <w:spacing w:before="0" w:beforeAutospacing="0" w:after="0" w:afterAutospacing="0"/>
                          <w:jc w:val="center"/>
                          <w:textAlignment w:val="baseline"/>
                          <w:rPr>
                            <w:sz w:val="20"/>
                            <w:szCs w:val="20"/>
                          </w:rPr>
                        </w:pPr>
                        <w:r w:rsidRPr="004C1173">
                          <w:rPr>
                            <w:rFonts w:hAnsi="Calibri" w:asciiTheme="minorHAnsi" w:cstheme="minorBidi"/>
                            <w:color w:val="000000" w:themeColor="dark1"/>
                            <w:kern w:val="24"/>
                            <w:sz w:val="20"/>
                            <w:szCs w:val="20"/>
                          </w:rPr>
                          <w:t>Performance</w:t>
                        </w:r>
                        <w:r>
                          <w:rPr>
                            <w:rFonts w:hAnsi="Calibri" w:asciiTheme="minorHAnsi" w:cstheme="minorBidi"/>
                            <w:color w:val="000000" w:themeColor="dark1"/>
                            <w:kern w:val="24"/>
                            <w:sz w:val="20"/>
                            <w:szCs w:val="20"/>
                          </w:rPr>
                          <w:t xml:space="preserve"> Calendar</w:t>
                        </w:r>
                      </w:p>
                    </w:txbxContent>
                  </v:textbox>
                </v:roundrect>
                <v:roundrect id="Rounded Rectangle 17" style="position:absolute;left:49498;top:7191;width:17875;height:5826;visibility:visible;mso-wrap-style:square;v-text-anchor:middle" o:spid="_x0000_s1030"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D08IA&#10;AADaAAAADwAAAGRycy9kb3ducmV2LnhtbESPQWvCQBSE7wX/w/KE3urGIlaiq6gQENoeGj14fGSf&#10;STD7Nuy+atpf3y0Uehxm5htmtRlcp24UYuvZwHSSgSKuvG25NnA6Fk8LUFGQLXaeycAXRdisRw8r&#10;zK2/8wfdSqlVgnDM0UAj0udax6ohh3Hie+LkXXxwKEmGWtuA9wR3nX7Osrl22HJaaLCnfUPVtfx0&#10;BuJC76R49/R2nsnr9uW7KDkUxjyOh+0SlNAg/+G/9sEamMPvlX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8PTwgAAANoAAAAPAAAAAAAAAAAAAAAAAJgCAABkcnMvZG93&#10;bnJldi54bWxQSwUGAAAAAAQABAD1AAAAhwMAAAAA&#10;">
                  <v:textbox>
                    <w:txbxContent>
                      <w:p w:rsidRPr="004C1173" w:rsidR="008B7EEB" w:rsidP="00D04C4F" w:rsidRDefault="008B7EEB" w14:paraId="2AA31AA1" w14:textId="77777777">
                        <w:pPr>
                          <w:pStyle w:val="NormalWeb"/>
                          <w:kinsoku w:val="0"/>
                          <w:overflowPunct w:val="0"/>
                          <w:spacing w:before="0" w:beforeAutospacing="0" w:after="0" w:afterAutospacing="0"/>
                          <w:jc w:val="center"/>
                          <w:textAlignment w:val="baseline"/>
                          <w:rPr>
                            <w:sz w:val="20"/>
                            <w:szCs w:val="20"/>
                          </w:rPr>
                        </w:pPr>
                        <w:r w:rsidRPr="004C1173">
                          <w:rPr>
                            <w:rFonts w:hAnsi="Calibri" w:asciiTheme="minorHAnsi" w:cstheme="minorBidi"/>
                            <w:color w:val="000000" w:themeColor="dark1"/>
                            <w:kern w:val="24"/>
                            <w:sz w:val="20"/>
                            <w:szCs w:val="20"/>
                          </w:rPr>
                          <w:t>Internal</w:t>
                        </w:r>
                        <w:r>
                          <w:rPr>
                            <w:rFonts w:hAnsi="Calibri" w:asciiTheme="minorHAnsi" w:cstheme="minorBidi"/>
                            <w:color w:val="000000" w:themeColor="dark1"/>
                            <w:kern w:val="24"/>
                            <w:sz w:val="20"/>
                            <w:szCs w:val="20"/>
                          </w:rPr>
                          <w:t xml:space="preserve"> Calendar</w:t>
                        </w:r>
                      </w:p>
                    </w:txbxContent>
                  </v:textbox>
                </v:roundrect>
                <v:roundrect id="Rounded Rectangle 19" style="position:absolute;left:26082;top:7191;width:17875;height:5826;visibility:visible;mso-wrap-style:square;v-text-anchor:middle" o:spid="_x0000_s1031"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mSMIA&#10;AADaAAAADwAAAGRycy9kb3ducmV2LnhtbESPQWvCQBSE74L/YXmCN920lCqpq6gQKNQejD30+Mi+&#10;JqHZt2H3VWN/vVsoeBxm5htmtRlcp84UYuvZwMM8A0VcedtybeDjVMyWoKIgW+w8k4ErRdisx6MV&#10;5tZf+EjnUmqVIBxzNNCI9LnWsWrIYZz7njh5Xz44lCRDrW3AS4K7Tj9m2bN22HJaaLCnfUPVd/nj&#10;DMSl3knx7unw+SRv28VvUXIojJlOhu0LKKFB7uH/9qs1sIC/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ZIwgAAANoAAAAPAAAAAAAAAAAAAAAAAJgCAABkcnMvZG93&#10;bnJldi54bWxQSwUGAAAAAAQABAD1AAAAhwMAAAAA&#10;">
                  <v:textbox>
                    <w:txbxContent>
                      <w:p w:rsidRPr="004C1173" w:rsidR="008B7EEB" w:rsidP="00D04C4F" w:rsidRDefault="008B7EEB" w14:paraId="2469BD00" w14:textId="77777777">
                        <w:pPr>
                          <w:pStyle w:val="NormalWeb"/>
                          <w:kinsoku w:val="0"/>
                          <w:overflowPunct w:val="0"/>
                          <w:spacing w:before="0" w:beforeAutospacing="0" w:after="0" w:afterAutospacing="0"/>
                          <w:jc w:val="center"/>
                          <w:textAlignment w:val="baseline"/>
                          <w:rPr>
                            <w:sz w:val="20"/>
                            <w:szCs w:val="20"/>
                          </w:rPr>
                        </w:pPr>
                        <w:r w:rsidRPr="004C1173">
                          <w:rPr>
                            <w:rFonts w:hAnsi="Calibri" w:asciiTheme="minorHAnsi" w:cstheme="minorBidi"/>
                            <w:color w:val="000000" w:themeColor="dark1"/>
                            <w:kern w:val="24"/>
                            <w:sz w:val="20"/>
                            <w:szCs w:val="20"/>
                          </w:rPr>
                          <w:t>H+S</w:t>
                        </w:r>
                        <w:r>
                          <w:rPr>
                            <w:rFonts w:hAnsi="Calibri" w:asciiTheme="minorHAnsi" w:cstheme="minorBidi"/>
                            <w:color w:val="000000" w:themeColor="dark1"/>
                            <w:kern w:val="24"/>
                            <w:sz w:val="20"/>
                            <w:szCs w:val="20"/>
                          </w:rPr>
                          <w:t xml:space="preserve"> Calendar</w:t>
                        </w:r>
                      </w:p>
                    </w:txbxContent>
                  </v:textbox>
                </v:roundrect>
                <v:roundrect id="Rounded Rectangle 21" style="position:absolute;left:72913;top:19669;width:17876;height:15891;visibility:visible;mso-wrap-style:square;v-text-anchor:middle" o:spid="_x0000_s1032"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yOr8A&#10;AADaAAAADwAAAGRycy9kb3ducmV2LnhtbERPTWvCQBC9F/wPywi91Y1FWomuokJAsD00evA4ZMck&#10;mJ0Nu1NN/fXdQ6HHx/tergfXqRuF2Ho2MJ1koIgrb1uuDZyOxcscVBRki51nMvBDEdar0dMSc+vv&#10;/EW3UmqVQjjmaKAR6XOtY9WQwzjxPXHiLj44lARDrW3Aewp3nX7NsjftsOXU0GBPu4aqa/ntDMS5&#10;3krx6enjPJPD5v1RlBwKY57Hw2YBSmiQf/Gfe28NpK3pSro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YPI6vwAAANoAAAAPAAAAAAAAAAAAAAAAAJgCAABkcnMvZG93bnJl&#10;di54bWxQSwUGAAAAAAQABAD1AAAAhAMAAAAA&#10;">
                  <v:textbox>
                    <w:txbxContent>
                      <w:p w:rsidRPr="004C1173" w:rsidR="008B7EEB" w:rsidP="009C1FDC" w:rsidRDefault="008B7EEB" w14:paraId="1B9915B6" w14:textId="77777777">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rsidRPr="004C1173" w:rsidR="008B7EEB" w:rsidP="009C1FDC" w:rsidRDefault="008B7EEB" w14:paraId="3B474BC7" w14:textId="77777777">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rsidRPr="004C1173" w:rsidR="008B7EEB" w:rsidP="009C1FDC" w:rsidRDefault="008B7EEB" w14:paraId="58433D4D" w14:textId="77777777">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rsidRPr="004C1173" w:rsidR="008B7EEB" w:rsidP="009C1FDC" w:rsidRDefault="008B7EEB" w14:paraId="31B1D088" w14:textId="77777777">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v:textbox>
                </v:roundrect>
                <v:roundrect id="Rounded Rectangle 22" style="position:absolute;left:49498;top:19669;width:17875;height:15891;visibility:visible;mso-wrap-style:square;v-text-anchor:middle" o:spid="_x0000_s1033"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XocMA&#10;AADaAAAADwAAAGRycy9kb3ducmV2LnhtbESPQWvCQBSE7wX/w/IK3uqmpVgbXUULAcH2YOzB4yP7&#10;TILZt2H3VdP++m6h4HGYmW+YxWpwnbpQiK1nA4+TDBRx5W3LtYHPQ/EwAxUF2WLnmQx8U4TVcnS3&#10;wNz6K+/pUkqtEoRjjgYakT7XOlYNOYwT3xMn7+SDQ0ky1NoGvCa46/RTlk21w5bTQoM9vTVUncsv&#10;ZyDO9EaKD0/vx2fZrV9+ipJDYcz4fljPQQkNcgv/t7fWwCv8XUk3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xXocMAAADaAAAADwAAAAAAAAAAAAAAAACYAgAAZHJzL2Rv&#10;d25yZXYueG1sUEsFBgAAAAAEAAQA9QAAAIgDAAAAAA==&#10;">
                  <v:textbox>
                    <w:txbxContent>
                      <w:p w:rsidRPr="0075183B" w:rsidR="008B7EEB" w:rsidP="009C1FDC" w:rsidRDefault="008B7EEB" w14:paraId="35BB7757" w14:textId="77777777">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rsidRPr="00686CEC" w:rsidR="008B7EEB" w:rsidP="009C1FDC" w:rsidRDefault="008B7EEB" w14:paraId="4155ECC5" w14:textId="77777777">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rsidRPr="004C1173" w:rsidR="008B7EEB" w:rsidP="009C1FDC" w:rsidRDefault="008B7EEB" w14:paraId="64417C00" w14:textId="77777777">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rsidRPr="004C1173" w:rsidR="008B7EEB" w:rsidP="009C1FDC" w:rsidRDefault="008B7EEB" w14:paraId="2275DA96" w14:textId="77777777">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rsidRPr="004C1173" w:rsidR="008B7EEB" w:rsidP="009C1FDC" w:rsidRDefault="008B7EEB" w14:paraId="0884D830" w14:textId="77777777">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rsidRPr="004C1173" w:rsidR="008B7EEB" w:rsidP="009C1FDC" w:rsidRDefault="008B7EEB" w14:paraId="502B941D" w14:textId="77777777">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rsidRPr="004C1173" w:rsidR="008B7EEB" w:rsidP="009C1FDC" w:rsidRDefault="008B7EEB" w14:paraId="639FDB35" w14:textId="77777777">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v:textbox>
                </v:roundrect>
                <v:roundrect id="Rounded Rectangle 23" style="position:absolute;left:26082;top:19669;width:17875;height:15891;visibility:visible;mso-wrap-style:square;v-text-anchor:middle" o:spid="_x0000_s1034"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e8MA&#10;AADbAAAADwAAAGRycy9kb3ducmV2LnhtbESPQUvDQBCF74L/YRnBm91UREvstrSFgKAeTHvocciO&#10;SWh2NuyObfTXOwfB2wzvzXvfLNdTGMyZUu4jO5jPCjDETfQ9tw4O++puASYLsschMjn4pgzr1fXV&#10;EksfL/xB51paoyGcS3TQiYyltbnpKGCexZFYtc+YAoquqbU+4UXDw2Dvi+LRBuxZGzocaddRc6q/&#10;goO8sFup3iO9HR/kdfP0U9WcKudub6bNMxihSf7Nf9cvXvGVX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le8MAAADbAAAADwAAAAAAAAAAAAAAAACYAgAAZHJzL2Rv&#10;d25yZXYueG1sUEsFBgAAAAAEAAQA9QAAAIgDAAAAAA==&#10;">
                  <v:textbox>
                    <w:txbxContent>
                      <w:p w:rsidRPr="004C1173" w:rsidR="008B7EEB" w:rsidP="009C1FDC" w:rsidRDefault="008B7EEB" w14:paraId="12FA1078" w14:textId="77777777">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rsidRPr="004C1173" w:rsidR="008B7EEB" w:rsidP="009C1FDC" w:rsidRDefault="008B7EEB" w14:paraId="48847928" w14:textId="77777777">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rsidRPr="004C1173" w:rsidR="008B7EEB" w:rsidP="009C1FDC" w:rsidRDefault="008B7EEB" w14:paraId="4CF009D1" w14:textId="77777777">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v:textbox>
                </v:roundrect>
                <v:roundrect id="Rounded Rectangle 24" style="position:absolute;left:1143;top:19669;width:17875;height:15891;visibility:visible;mso-wrap-style:square;v-text-anchor:middle" o:spid="_x0000_s1035" fillcolor="white [3201]" strokecolor="#4f81bd [3204]"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48IA&#10;AADbAAAADwAAAGRycy9kb3ducmV2LnhtbERPTUvDQBC9C/6HZQRvZmNRW9JuSysEBO2haQ89Dtlp&#10;EszOht2xjf56Vyh4m8f7nMVqdL06U4idZwOPWQ6KuPa248bAYV8+zEBFQbbYeyYD3xRhtby9WWBh&#10;/YV3dK6kUSmEY4EGWpGh0DrWLTmMmR+IE3fywaEkGBptA15SuOv1JM9ftMOOU0OLA722VH9WX85A&#10;nOmNlFtPH8cneV9Pf8qKQ2nM/d24noMSGuVffHW/2TT/Gf5+S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4bjwgAAANsAAAAPAAAAAAAAAAAAAAAAAJgCAABkcnMvZG93&#10;bnJldi54bWxQSwUGAAAAAAQABAD1AAAAhwMAAAAA&#10;">
                  <v:textbox>
                    <w:txbxContent>
                      <w:p w:rsidRPr="004C1173" w:rsidR="008B7EEB" w:rsidP="009C1FDC" w:rsidRDefault="008B7EEB" w14:paraId="0004686E" w14:textId="77777777">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rsidRPr="004C1173" w:rsidR="008B7EEB" w:rsidP="009C1FDC" w:rsidRDefault="008B7EEB" w14:paraId="728A1A2E" w14:textId="77777777">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rsidRPr="004C1173" w:rsidR="008B7EEB" w:rsidP="009C1FDC" w:rsidRDefault="008B7EEB" w14:paraId="1C399F4F" w14:textId="77777777">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v:textbox>
                </v:roundrect>
                <v:shapetype id="_x0000_t32" coordsize="21600,21600" o:oned="t" filled="f" o:spt="32" path="m,l21600,21600e">
                  <v:path fillok="f" arrowok="t" o:connecttype="none"/>
                  <o:lock v:ext="edit" shapetype="t"/>
                </v:shapetype>
                <v:shape id="Straight Arrow Connector 25" style="position:absolute;left:10080;top:13017;width:0;height:6652;visibility:visible;mso-wrap-style:square" o:spid="_x0000_s1036" strokecolor="#4579b8 [304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y/EsIAAADbAAAADwAAAGRycy9kb3ducmV2LnhtbERPS2vCQBC+C/6HZQQvpW7qI5XoKkWQ&#10;+rpoK3gcsmMSzM6G7Fbjv3eFgrf5+J4znTemFFeqXWFZwUcvAkGcWl1wpuD3Z/k+BuE8ssbSMim4&#10;k4P5rN2aYqLtjfd0PfhMhBB2CSrIva8SKV2ak0HXsxVx4M62NugDrDOpa7yFcFPKfhTF0mDBoSHH&#10;ihY5pZfDn1GwGHxujm/r4XeMO/Zb7q/Wo81JqW6n+ZqA8NT4l/jfvdJhfg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y/EsIAAADbAAAADwAAAAAAAAAAAAAA&#10;AAChAgAAZHJzL2Rvd25yZXYueG1sUEsFBgAAAAAEAAQA+QAAAJADAAAAAA==&#10;">
                  <v:stroke endarrow="block"/>
                </v:shape>
                <v:shape id="Straight Arrow Connector 26" style="position:absolute;left:35020;top:13017;width:0;height:6652;visibility:visible;mso-wrap-style:square" o:spid="_x0000_s1037" strokecolor="#4579b8 [304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8UAAADbAAAADwAAAGRycy9kb3ducmV2LnhtbESPT2vCQBDF74LfYRmhl6IbbdUSXaUI&#10;pf67qC30OGTHJJidDdmtpt++cxC8zfDevPeb+bJ1lbpSE0rPBoaDBBRx5m3JuYGv00f/DVSIyBYr&#10;z2TgjwIsF93OHFPrb3yg6zHmSkI4pGigiLFOtQ5ZQQ7DwNfEop194zDK2uTaNniTcFfpUZJMtMOS&#10;paHAmlYFZZfjrzOwepluv583r58T3HPc8Wi9GW9/jHnqte8zUJHa+DDfr9dW8AVW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8UAAADbAAAADwAAAAAAAAAA&#10;AAAAAAChAgAAZHJzL2Rvd25yZXYueG1sUEsFBgAAAAAEAAQA+QAAAJMDAAAAAA==&#10;">
                  <v:stroke endarrow="block"/>
                </v:shape>
                <v:shape id="Straight Arrow Connector 27" style="position:absolute;left:58435;top:13017;width:0;height:6652;visibility:visible;mso-wrap-style:square" o:spid="_x0000_s1038" strokecolor="#4579b8 [304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rYMMAAADbAAAADwAAAGRycy9kb3ducmV2LnhtbERPS2vCQBC+F/oflil4KXVTrdGm2YgI&#10;4qsXbYUeh+w0Cc3Ohuyq8d+7gtDbfHzPSaedqcWJWldZVvDaj0AQ51ZXXCj4/lq8TEA4j6yxtkwK&#10;LuRgmj0+pJhoe+Ydnfa+ECGEXYIKSu+bREqXl2TQ9W1DHLhf2xr0AbaF1C2eQ7ip5SCKYmmw4tBQ&#10;YkPzkvK//dEomA/Hm8Pz+m0Z4yf7LQ9W69HmR6neUzf7AOGp8//iu3ulw/x3uP0SDp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zK2DDAAAA2wAAAA8AAAAAAAAAAAAA&#10;AAAAoQIAAGRycy9kb3ducmV2LnhtbFBLBQYAAAAABAAEAPkAAACRAwAAAAA=&#10;">
                  <v:stroke endarrow="block"/>
                </v:shape>
                <v:shape id="Straight Arrow Connector 28" style="position:absolute;left:81851;top:13017;width:0;height:6652;visibility:visible;mso-wrap-style:square" o:spid="_x0000_s1039" strokecolor="#4579b8 [304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IQMMAAADbAAAADwAAAGRycy9kb3ducmV2LnhtbERPTWvCQBC9F/wPywheSt00rVGiq0hA&#10;qtZLYwseh+yYhGZnQ3aN6b/vHgo9Pt73ajOYRvTUudqygudpBIK4sLrmUsHnefe0AOE8ssbGMin4&#10;IQeb9ehhham2d/6gPvelCCHsUlRQed+mUrqiIoNualviwF1tZ9AH2JVSd3gP4aaRcRQl0mDNoaHC&#10;lrKKiu/8ZhRkL/Pj1+Ph9S3BE/t3jveH2fGi1GQ8bJcgPA3+X/zn3msFcVgfvo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lSEDDAAAA2wAAAA8AAAAAAAAAAAAA&#10;AAAAoQIAAGRycy9kb3ducmV2LnhtbFBLBQYAAAAABAAEAPkAAACRAwAAAAA=&#10;">
                  <v:stroke endarrow="block"/>
                </v:shape>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29" style="position:absolute;left:43529;top:-43529;width:7191;height:94249;rotation:90;visibility:visible;mso-wrap-style:square;v-text-anchor:middle" o:spid="_x0000_s1040" strokecolor="#4579b8 [3044]" type="#_x0000_t87" adj="101,10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quMMA&#10;AADbAAAADwAAAGRycy9kb3ducmV2LnhtbESPT4vCMBTE7wt+h/AEb2uqB9FqFBUXBPfiP/D4SJ5t&#10;sXkpSbbWb79ZWPA4zMxvmMWqs7VoyYfKsYLRMANBrJ2puFBwOX99TkGEiGywdkwKXhRgtex9LDA3&#10;7slHak+xEAnCIUcFZYxNLmXQJVkMQ9cQJ+/uvMWYpC+k8fhMcFvLcZZNpMWK00KJDW1L0o/Tj1Vw&#10;uOs2zM7H3fTm19cq616bb71VatDv1nMQkbr4Dv+390bBeAR/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iquMMAAADbAAAADwAAAAAAAAAAAAAAAACYAgAAZHJzL2Rv&#10;d25yZXYueG1sUEsFBgAAAAAEAAQA9QAAAIgDAAAAAA==&#10;"/>
              </v:group>
            </w:pict>
          </mc:Fallback>
        </mc:AlternateContent>
      </w:r>
    </w:p>
    <w:p w14:paraId="38645DC7" w14:textId="77777777" w:rsidR="00D04C4F" w:rsidRDefault="00D04C4F" w:rsidP="0096459C">
      <w:pPr>
        <w:pStyle w:val="BodyTextIndent"/>
        <w:spacing w:line="240" w:lineRule="auto"/>
        <w:ind w:left="0"/>
        <w:jc w:val="both"/>
        <w:rPr>
          <w:rFonts w:ascii="Arial" w:hAnsi="Arial" w:cs="Arial"/>
          <w:sz w:val="20"/>
          <w:szCs w:val="20"/>
        </w:rPr>
      </w:pPr>
    </w:p>
    <w:p w14:paraId="135E58C4" w14:textId="77777777" w:rsidR="00D04C4F" w:rsidRDefault="00D04C4F" w:rsidP="0096459C">
      <w:pPr>
        <w:pStyle w:val="BodyTextIndent"/>
        <w:spacing w:line="240" w:lineRule="auto"/>
        <w:ind w:left="0"/>
        <w:jc w:val="both"/>
        <w:rPr>
          <w:rFonts w:ascii="Arial" w:hAnsi="Arial" w:cs="Arial"/>
          <w:sz w:val="20"/>
          <w:szCs w:val="20"/>
        </w:rPr>
      </w:pPr>
    </w:p>
    <w:p w14:paraId="62EBF9A1" w14:textId="77777777" w:rsidR="00D04C4F" w:rsidRDefault="00D04C4F" w:rsidP="0096459C">
      <w:pPr>
        <w:pStyle w:val="BodyTextIndent"/>
        <w:spacing w:line="240" w:lineRule="auto"/>
        <w:ind w:left="0"/>
        <w:jc w:val="both"/>
        <w:rPr>
          <w:rFonts w:ascii="Arial" w:hAnsi="Arial" w:cs="Arial"/>
          <w:sz w:val="20"/>
          <w:szCs w:val="20"/>
        </w:rPr>
      </w:pPr>
    </w:p>
    <w:p w14:paraId="0C6C2CD5" w14:textId="77777777" w:rsidR="00D04C4F" w:rsidRDefault="00D04C4F" w:rsidP="0096459C">
      <w:pPr>
        <w:pStyle w:val="BodyTextIndent"/>
        <w:spacing w:line="240" w:lineRule="auto"/>
        <w:ind w:left="0"/>
        <w:jc w:val="both"/>
        <w:rPr>
          <w:rFonts w:ascii="Arial" w:hAnsi="Arial" w:cs="Arial"/>
          <w:sz w:val="20"/>
          <w:szCs w:val="20"/>
        </w:rPr>
      </w:pPr>
    </w:p>
    <w:p w14:paraId="709E88E4" w14:textId="77777777" w:rsidR="00D04C4F" w:rsidRDefault="00D04C4F" w:rsidP="0096459C">
      <w:pPr>
        <w:pStyle w:val="BodyTextIndent"/>
        <w:spacing w:line="240" w:lineRule="auto"/>
        <w:ind w:left="0"/>
        <w:jc w:val="both"/>
        <w:rPr>
          <w:rFonts w:ascii="Arial" w:hAnsi="Arial" w:cs="Arial"/>
          <w:sz w:val="20"/>
          <w:szCs w:val="20"/>
        </w:rPr>
      </w:pPr>
    </w:p>
    <w:p w14:paraId="508C98E9" w14:textId="77777777" w:rsidR="00D04C4F" w:rsidRDefault="00D04C4F" w:rsidP="0096459C">
      <w:pPr>
        <w:pStyle w:val="BodyTextIndent"/>
        <w:spacing w:line="240" w:lineRule="auto"/>
        <w:ind w:left="0"/>
        <w:jc w:val="both"/>
        <w:rPr>
          <w:rFonts w:ascii="Arial" w:hAnsi="Arial" w:cs="Arial"/>
          <w:sz w:val="20"/>
          <w:szCs w:val="20"/>
        </w:rPr>
      </w:pPr>
    </w:p>
    <w:p w14:paraId="779F8E76" w14:textId="77777777" w:rsidR="00D04C4F" w:rsidRDefault="00D04C4F" w:rsidP="0096459C">
      <w:pPr>
        <w:pStyle w:val="BodyTextIndent"/>
        <w:spacing w:line="240" w:lineRule="auto"/>
        <w:ind w:left="0"/>
        <w:jc w:val="both"/>
        <w:rPr>
          <w:rFonts w:ascii="Arial" w:hAnsi="Arial" w:cs="Arial"/>
          <w:sz w:val="20"/>
          <w:szCs w:val="20"/>
        </w:rPr>
      </w:pPr>
    </w:p>
    <w:p w14:paraId="7818863E" w14:textId="77777777" w:rsidR="00D04C4F" w:rsidRDefault="00D04C4F" w:rsidP="0096459C">
      <w:pPr>
        <w:pStyle w:val="BodyTextIndent"/>
        <w:spacing w:line="240" w:lineRule="auto"/>
        <w:ind w:left="0"/>
        <w:jc w:val="both"/>
        <w:rPr>
          <w:rFonts w:ascii="Arial" w:hAnsi="Arial" w:cs="Arial"/>
          <w:sz w:val="20"/>
          <w:szCs w:val="20"/>
        </w:rPr>
      </w:pPr>
    </w:p>
    <w:p w14:paraId="44F69B9A" w14:textId="77777777" w:rsidR="00D04C4F" w:rsidRDefault="00D04C4F" w:rsidP="0096459C">
      <w:pPr>
        <w:pStyle w:val="BodyTextIndent"/>
        <w:spacing w:line="240" w:lineRule="auto"/>
        <w:ind w:left="0"/>
        <w:jc w:val="both"/>
        <w:rPr>
          <w:rFonts w:ascii="Arial" w:hAnsi="Arial" w:cs="Arial"/>
          <w:sz w:val="20"/>
          <w:szCs w:val="20"/>
        </w:rPr>
      </w:pPr>
    </w:p>
    <w:p w14:paraId="5F07D11E" w14:textId="77777777" w:rsidR="00D04C4F" w:rsidRDefault="00D04C4F" w:rsidP="0096459C">
      <w:pPr>
        <w:pStyle w:val="BodyTextIndent"/>
        <w:spacing w:line="240" w:lineRule="auto"/>
        <w:ind w:left="0"/>
        <w:jc w:val="both"/>
        <w:rPr>
          <w:rFonts w:ascii="Arial" w:hAnsi="Arial" w:cs="Arial"/>
          <w:sz w:val="20"/>
          <w:szCs w:val="20"/>
        </w:rPr>
      </w:pPr>
    </w:p>
    <w:p w14:paraId="41508A3C" w14:textId="77777777" w:rsidR="00D04C4F" w:rsidRDefault="00D04C4F" w:rsidP="0096459C">
      <w:pPr>
        <w:pStyle w:val="BodyTextIndent"/>
        <w:spacing w:line="240" w:lineRule="auto"/>
        <w:ind w:left="0"/>
        <w:jc w:val="both"/>
        <w:rPr>
          <w:rFonts w:ascii="Arial" w:hAnsi="Arial" w:cs="Arial"/>
          <w:sz w:val="20"/>
          <w:szCs w:val="20"/>
        </w:rPr>
      </w:pPr>
    </w:p>
    <w:p w14:paraId="43D6B1D6" w14:textId="77777777" w:rsidR="00D04C4F" w:rsidRDefault="00D04C4F" w:rsidP="0096459C">
      <w:pPr>
        <w:pStyle w:val="BodyTextIndent"/>
        <w:spacing w:line="240" w:lineRule="auto"/>
        <w:ind w:left="0"/>
        <w:jc w:val="both"/>
        <w:rPr>
          <w:rFonts w:ascii="Arial" w:hAnsi="Arial" w:cs="Arial"/>
          <w:sz w:val="20"/>
          <w:szCs w:val="20"/>
        </w:rPr>
      </w:pPr>
    </w:p>
    <w:p w14:paraId="6A525247" w14:textId="77777777" w:rsidR="00423DDB" w:rsidRDefault="00423DDB" w:rsidP="00F14FCD">
      <w:pPr>
        <w:pStyle w:val="BodyTextIndent"/>
        <w:spacing w:line="240" w:lineRule="auto"/>
        <w:ind w:left="0"/>
        <w:jc w:val="both"/>
        <w:rPr>
          <w:rFonts w:ascii="Arial" w:hAnsi="Arial" w:cs="Arial"/>
          <w:sz w:val="20"/>
          <w:szCs w:val="20"/>
        </w:rPr>
      </w:pPr>
    </w:p>
    <w:p w14:paraId="732B6B4C" w14:textId="77777777" w:rsidR="00423DDB" w:rsidRDefault="00423DDB" w:rsidP="00F14FCD">
      <w:pPr>
        <w:pStyle w:val="BodyTextIndent"/>
        <w:spacing w:line="240" w:lineRule="auto"/>
        <w:ind w:left="0"/>
        <w:jc w:val="both"/>
        <w:rPr>
          <w:rFonts w:ascii="Arial" w:hAnsi="Arial" w:cs="Arial"/>
          <w:sz w:val="20"/>
          <w:szCs w:val="20"/>
        </w:rPr>
      </w:pPr>
    </w:p>
    <w:p w14:paraId="63C025F6" w14:textId="77777777" w:rsidR="00423DDB" w:rsidRDefault="00423DDB" w:rsidP="00F14FCD">
      <w:pPr>
        <w:pStyle w:val="BodyTextIndent"/>
        <w:spacing w:line="240" w:lineRule="auto"/>
        <w:ind w:left="0"/>
        <w:jc w:val="both"/>
        <w:rPr>
          <w:rFonts w:ascii="Arial" w:hAnsi="Arial" w:cs="Arial"/>
          <w:sz w:val="20"/>
          <w:szCs w:val="20"/>
        </w:rPr>
      </w:pPr>
    </w:p>
    <w:p w14:paraId="58C059D2" w14:textId="77777777" w:rsidR="00403472" w:rsidRDefault="00D04C4F" w:rsidP="00F14FCD">
      <w:pPr>
        <w:pStyle w:val="BodyTextIndent"/>
        <w:spacing w:line="240" w:lineRule="auto"/>
        <w:ind w:left="0"/>
        <w:jc w:val="both"/>
        <w:rPr>
          <w:rFonts w:ascii="Arial" w:hAnsi="Arial" w:cs="Arial"/>
          <w:sz w:val="20"/>
          <w:szCs w:val="20"/>
        </w:rPr>
      </w:pPr>
      <w:r>
        <w:rPr>
          <w:rFonts w:ascii="Arial" w:hAnsi="Arial" w:cs="Arial"/>
          <w:sz w:val="20"/>
          <w:szCs w:val="20"/>
        </w:rPr>
        <w:lastRenderedPageBreak/>
        <w:t xml:space="preserve">Audit </w:t>
      </w:r>
      <w:r w:rsidR="00F14FCD">
        <w:rPr>
          <w:rFonts w:ascii="Arial" w:hAnsi="Arial" w:cs="Arial"/>
          <w:sz w:val="20"/>
          <w:szCs w:val="20"/>
        </w:rPr>
        <w:t xml:space="preserve">of the QMS includes pre-examination, examination and post-examination </w:t>
      </w:r>
      <w:bookmarkStart w:id="218" w:name="_Toc96741848"/>
      <w:bookmarkStart w:id="219" w:name="_Toc371612757"/>
      <w:bookmarkStart w:id="220" w:name="_Toc371612871"/>
      <w:bookmarkStart w:id="221" w:name="_Toc412114733"/>
      <w:bookmarkStart w:id="222" w:name="_Toc412619957"/>
      <w:bookmarkStart w:id="223" w:name="_Toc2081461"/>
      <w:r w:rsidR="00F14FCD">
        <w:rPr>
          <w:rFonts w:ascii="Arial" w:hAnsi="Arial" w:cs="Arial"/>
          <w:sz w:val="20"/>
          <w:szCs w:val="20"/>
        </w:rPr>
        <w:t>phase. Types</w:t>
      </w:r>
      <w:r w:rsidR="00403472">
        <w:rPr>
          <w:rFonts w:ascii="Arial" w:hAnsi="Arial" w:cs="Arial"/>
          <w:sz w:val="20"/>
          <w:szCs w:val="20"/>
        </w:rPr>
        <w:t xml:space="preserve"> of internal audit utilised include:</w:t>
      </w:r>
    </w:p>
    <w:tbl>
      <w:tblPr>
        <w:tblStyle w:val="TableGrid"/>
        <w:tblW w:w="0" w:type="auto"/>
        <w:tblLook w:val="04A0" w:firstRow="1" w:lastRow="0" w:firstColumn="1" w:lastColumn="0" w:noHBand="0" w:noVBand="1"/>
      </w:tblPr>
      <w:tblGrid>
        <w:gridCol w:w="4814"/>
        <w:gridCol w:w="4814"/>
      </w:tblGrid>
      <w:tr w:rsidR="00403472" w14:paraId="7DFE4978" w14:textId="77777777" w:rsidTr="003B60CE">
        <w:tc>
          <w:tcPr>
            <w:tcW w:w="4814" w:type="dxa"/>
          </w:tcPr>
          <w:p w14:paraId="3AB3EEAD"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Type</w:t>
            </w:r>
          </w:p>
        </w:tc>
        <w:tc>
          <w:tcPr>
            <w:tcW w:w="4814" w:type="dxa"/>
          </w:tcPr>
          <w:p w14:paraId="16E6F4EB"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Function</w:t>
            </w:r>
            <w:r>
              <w:rPr>
                <w:rFonts w:ascii="Arial" w:hAnsi="Arial" w:cs="Arial"/>
                <w:b/>
                <w:sz w:val="20"/>
                <w:szCs w:val="20"/>
              </w:rPr>
              <w:t>/Guidance</w:t>
            </w:r>
          </w:p>
        </w:tc>
      </w:tr>
      <w:tr w:rsidR="00403472" w14:paraId="3FA0E75C" w14:textId="77777777" w:rsidTr="003B60CE">
        <w:tc>
          <w:tcPr>
            <w:tcW w:w="4814" w:type="dxa"/>
          </w:tcPr>
          <w:p w14:paraId="3306D222" w14:textId="77777777" w:rsidR="00403472" w:rsidRDefault="00403472" w:rsidP="007652D8">
            <w:pPr>
              <w:spacing w:after="0"/>
              <w:rPr>
                <w:rFonts w:ascii="Arial" w:hAnsi="Arial" w:cs="Arial"/>
                <w:sz w:val="20"/>
                <w:szCs w:val="20"/>
              </w:rPr>
            </w:pPr>
            <w:r>
              <w:rPr>
                <w:rFonts w:ascii="Arial" w:hAnsi="Arial" w:cs="Arial"/>
                <w:sz w:val="20"/>
                <w:szCs w:val="20"/>
              </w:rPr>
              <w:t>Horizontal audit</w:t>
            </w:r>
          </w:p>
        </w:tc>
        <w:tc>
          <w:tcPr>
            <w:tcW w:w="4814" w:type="dxa"/>
          </w:tcPr>
          <w:p w14:paraId="019D6DEE"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D</w:t>
            </w:r>
            <w:r w:rsidRPr="00403472">
              <w:rPr>
                <w:rFonts w:ascii="Arial" w:hAnsi="Arial" w:cs="Arial"/>
                <w:sz w:val="20"/>
                <w:szCs w:val="20"/>
              </w:rPr>
              <w:t xml:space="preserve">etailed check of a particular component part of the QMS. </w:t>
            </w:r>
          </w:p>
          <w:p w14:paraId="7D0003B6"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sidRPr="00403472">
              <w:rPr>
                <w:rFonts w:ascii="Arial" w:hAnsi="Arial" w:cs="Arial"/>
                <w:b/>
                <w:sz w:val="20"/>
                <w:szCs w:val="20"/>
              </w:rPr>
              <w:t>QF-CGEN-011</w:t>
            </w:r>
            <w:r>
              <w:rPr>
                <w:rFonts w:ascii="Arial" w:hAnsi="Arial" w:cs="Arial"/>
                <w:sz w:val="20"/>
                <w:szCs w:val="20"/>
              </w:rPr>
              <w:t xml:space="preserve"> – Horizontal audit checklist</w:t>
            </w:r>
          </w:p>
          <w:p w14:paraId="0E0084E3" w14:textId="77777777" w:rsidR="00403472" w:rsidRP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6A07D333" w14:textId="77777777" w:rsidTr="003B60CE">
        <w:tc>
          <w:tcPr>
            <w:tcW w:w="4814" w:type="dxa"/>
          </w:tcPr>
          <w:p w14:paraId="5EE7D365" w14:textId="77777777" w:rsidR="00403472" w:rsidRDefault="00403472" w:rsidP="007652D8">
            <w:pPr>
              <w:spacing w:after="0"/>
              <w:rPr>
                <w:rFonts w:ascii="Arial" w:hAnsi="Arial" w:cs="Arial"/>
                <w:sz w:val="20"/>
                <w:szCs w:val="20"/>
              </w:rPr>
            </w:pPr>
            <w:r>
              <w:rPr>
                <w:rFonts w:ascii="Arial" w:hAnsi="Arial" w:cs="Arial"/>
                <w:sz w:val="20"/>
                <w:szCs w:val="20"/>
              </w:rPr>
              <w:t>Vertical Audit</w:t>
            </w:r>
          </w:p>
        </w:tc>
        <w:tc>
          <w:tcPr>
            <w:tcW w:w="4814" w:type="dxa"/>
          </w:tcPr>
          <w:p w14:paraId="3FB19603" w14:textId="77777777" w:rsid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 xml:space="preserve">Audit of a sample through all phases against full BS EN ISO 15189:2022 standards </w:t>
            </w:r>
          </w:p>
          <w:p w14:paraId="65C5969F" w14:textId="77777777" w:rsidR="00403472"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sidR="00403472">
              <w:rPr>
                <w:rFonts w:ascii="Arial" w:hAnsi="Arial" w:cs="Arial"/>
                <w:sz w:val="20"/>
                <w:szCs w:val="20"/>
              </w:rPr>
              <w:t xml:space="preserve"> – </w:t>
            </w:r>
            <w:r>
              <w:rPr>
                <w:rFonts w:ascii="Arial" w:hAnsi="Arial" w:cs="Arial"/>
                <w:sz w:val="20"/>
                <w:szCs w:val="20"/>
              </w:rPr>
              <w:t>Vertical</w:t>
            </w:r>
            <w:r w:rsidR="00403472">
              <w:rPr>
                <w:rFonts w:ascii="Arial" w:hAnsi="Arial" w:cs="Arial"/>
                <w:sz w:val="20"/>
                <w:szCs w:val="20"/>
              </w:rPr>
              <w:t xml:space="preserve"> audit checklist</w:t>
            </w:r>
          </w:p>
          <w:p w14:paraId="53A760FE" w14:textId="77777777" w:rsidR="00403472" w:rsidRP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7FE68D4B" w14:textId="77777777" w:rsidTr="003B60CE">
        <w:tc>
          <w:tcPr>
            <w:tcW w:w="4814" w:type="dxa"/>
          </w:tcPr>
          <w:p w14:paraId="0CA4C006" w14:textId="77777777" w:rsidR="00403472" w:rsidRDefault="00403472" w:rsidP="007652D8">
            <w:pPr>
              <w:spacing w:after="0"/>
              <w:rPr>
                <w:rFonts w:ascii="Arial" w:hAnsi="Arial" w:cs="Arial"/>
                <w:sz w:val="20"/>
                <w:szCs w:val="20"/>
              </w:rPr>
            </w:pPr>
            <w:r>
              <w:rPr>
                <w:rFonts w:ascii="Arial" w:hAnsi="Arial" w:cs="Arial"/>
                <w:sz w:val="20"/>
                <w:szCs w:val="20"/>
              </w:rPr>
              <w:t>Examination audit</w:t>
            </w:r>
          </w:p>
        </w:tc>
        <w:tc>
          <w:tcPr>
            <w:tcW w:w="4814" w:type="dxa"/>
          </w:tcPr>
          <w:p w14:paraId="5BF284B6" w14:textId="77777777" w:rsidR="00F14FCD" w:rsidRPr="00F14FCD" w:rsidRDefault="00F14FCD" w:rsidP="007652D8">
            <w:pPr>
              <w:pStyle w:val="ListParagraph"/>
              <w:numPr>
                <w:ilvl w:val="0"/>
                <w:numId w:val="43"/>
              </w:numPr>
              <w:spacing w:after="0" w:line="240" w:lineRule="auto"/>
              <w:jc w:val="both"/>
              <w:rPr>
                <w:rFonts w:ascii="Arial" w:hAnsi="Arial" w:cs="Arial"/>
                <w:sz w:val="20"/>
                <w:szCs w:val="20"/>
              </w:rPr>
            </w:pPr>
            <w:r w:rsidRPr="00F14FCD">
              <w:rPr>
                <w:rFonts w:ascii="Arial" w:hAnsi="Arial" w:cs="Arial"/>
                <w:sz w:val="20"/>
                <w:szCs w:val="20"/>
              </w:rPr>
              <w:t xml:space="preserve">Examination Procedure or Laboratory Work Instruction </w:t>
            </w:r>
            <w:r>
              <w:rPr>
                <w:rFonts w:ascii="Arial" w:hAnsi="Arial" w:cs="Arial"/>
                <w:sz w:val="20"/>
                <w:szCs w:val="20"/>
              </w:rPr>
              <w:t xml:space="preserve">is witnessed as it is performed to determine operator compliance. </w:t>
            </w:r>
            <w:r>
              <w:rPr>
                <w:rFonts w:ascii="Arial" w:hAnsi="Arial" w:cs="Arial"/>
                <w:b/>
                <w:sz w:val="20"/>
                <w:szCs w:val="20"/>
              </w:rPr>
              <w:t xml:space="preserve"> </w:t>
            </w:r>
          </w:p>
          <w:p w14:paraId="6F2DC190" w14:textId="77777777" w:rsidR="00F14FCD"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Pr>
                <w:rFonts w:ascii="Arial" w:hAnsi="Arial" w:cs="Arial"/>
                <w:sz w:val="20"/>
                <w:szCs w:val="20"/>
              </w:rPr>
              <w:t xml:space="preserve"> – Vertical audit checklist</w:t>
            </w:r>
          </w:p>
          <w:p w14:paraId="61DD03F2" w14:textId="77777777" w:rsidR="00403472" w:rsidRPr="00F14FCD" w:rsidRDefault="00F14FCD" w:rsidP="007652D8">
            <w:pPr>
              <w:pStyle w:val="ListParagraph"/>
              <w:numPr>
                <w:ilvl w:val="0"/>
                <w:numId w:val="44"/>
              </w:numPr>
              <w:spacing w:after="0" w:line="240" w:lineRule="auto"/>
              <w:jc w:val="both"/>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bl>
    <w:p w14:paraId="45896DA9" w14:textId="77777777" w:rsidR="00DA1126" w:rsidRDefault="00DA1126" w:rsidP="00CD08B9">
      <w:pPr>
        <w:ind w:left="720"/>
        <w:rPr>
          <w:rFonts w:ascii="Arial" w:hAnsi="Arial" w:cs="Arial"/>
          <w:iCs/>
          <w:sz w:val="20"/>
          <w:szCs w:val="20"/>
          <w:u w:val="single"/>
        </w:rPr>
      </w:pPr>
      <w:bookmarkStart w:id="224" w:name="_Toc96741856"/>
      <w:bookmarkStart w:id="225" w:name="_Toc96860018"/>
      <w:bookmarkStart w:id="226" w:name="_Toc103844815"/>
      <w:bookmarkStart w:id="227" w:name="_Toc107754175"/>
      <w:bookmarkStart w:id="228" w:name="_Toc243740589"/>
      <w:bookmarkStart w:id="229" w:name="_Toc371612761"/>
      <w:bookmarkStart w:id="230" w:name="_Toc412114737"/>
      <w:bookmarkStart w:id="231" w:name="_Toc412619961"/>
      <w:bookmarkStart w:id="232" w:name="_Toc2081466"/>
      <w:bookmarkEnd w:id="215"/>
      <w:bookmarkEnd w:id="216"/>
      <w:bookmarkEnd w:id="217"/>
      <w:bookmarkEnd w:id="218"/>
      <w:bookmarkEnd w:id="219"/>
      <w:bookmarkEnd w:id="220"/>
      <w:bookmarkEnd w:id="221"/>
      <w:bookmarkEnd w:id="222"/>
      <w:bookmarkEnd w:id="223"/>
    </w:p>
    <w:p w14:paraId="5FC47FE5" w14:textId="77777777" w:rsidR="00CD08B9" w:rsidRDefault="0096459C" w:rsidP="00CD08B9">
      <w:pPr>
        <w:ind w:left="720"/>
        <w:rPr>
          <w:rFonts w:ascii="Arial" w:hAnsi="Arial" w:cs="Arial"/>
          <w:iCs/>
          <w:sz w:val="20"/>
          <w:szCs w:val="20"/>
          <w:u w:val="single"/>
        </w:rPr>
      </w:pPr>
      <w:r w:rsidRPr="00403472">
        <w:rPr>
          <w:rFonts w:ascii="Arial" w:hAnsi="Arial" w:cs="Arial"/>
          <w:iCs/>
          <w:sz w:val="20"/>
          <w:szCs w:val="20"/>
          <w:u w:val="single"/>
        </w:rPr>
        <w:t>External Audit</w:t>
      </w:r>
      <w:bookmarkEnd w:id="224"/>
      <w:bookmarkEnd w:id="225"/>
      <w:bookmarkEnd w:id="226"/>
      <w:r w:rsidRPr="00403472">
        <w:rPr>
          <w:rFonts w:ascii="Arial" w:hAnsi="Arial" w:cs="Arial"/>
          <w:iCs/>
          <w:sz w:val="20"/>
          <w:szCs w:val="20"/>
          <w:u w:val="single"/>
        </w:rPr>
        <w:t xml:space="preserve"> or Review by External Organisations </w:t>
      </w:r>
      <w:bookmarkEnd w:id="227"/>
      <w:bookmarkEnd w:id="228"/>
      <w:bookmarkEnd w:id="229"/>
      <w:bookmarkEnd w:id="230"/>
      <w:bookmarkEnd w:id="231"/>
      <w:bookmarkEnd w:id="232"/>
    </w:p>
    <w:p w14:paraId="6FBC3E07" w14:textId="4600A368" w:rsidR="0096459C" w:rsidRPr="00CB296B" w:rsidRDefault="0096459C" w:rsidP="00CD08B9">
      <w:pPr>
        <w:rPr>
          <w:rFonts w:ascii="Arial" w:hAnsi="Arial" w:cs="Arial"/>
          <w:iCs/>
          <w:sz w:val="20"/>
          <w:szCs w:val="20"/>
          <w:u w:val="single"/>
        </w:rPr>
      </w:pPr>
      <w:r w:rsidRPr="00FF0A68">
        <w:rPr>
          <w:rFonts w:ascii="Arial" w:hAnsi="Arial" w:cs="Arial"/>
          <w:sz w:val="20"/>
          <w:szCs w:val="20"/>
        </w:rPr>
        <w:t xml:space="preserve">Details of the MHRA Inspection process are defined - </w:t>
      </w:r>
      <w:hyperlink r:id="rId41" w:history="1">
        <w:r w:rsidR="00CB296B" w:rsidRPr="00CB296B">
          <w:rPr>
            <w:rStyle w:val="Hyperlink"/>
            <w:rFonts w:ascii="Arial" w:hAnsi="Arial" w:cs="Arial"/>
            <w:sz w:val="20"/>
            <w:szCs w:val="20"/>
          </w:rPr>
          <w:t>The MHRA Hospital Blood Bank Inspection Process (transfusionguidelines.org)</w:t>
        </w:r>
      </w:hyperlink>
      <w:r w:rsidR="00CB296B">
        <w:rPr>
          <w:rFonts w:ascii="Arial" w:hAnsi="Arial" w:cs="Arial"/>
          <w:sz w:val="20"/>
          <w:szCs w:val="20"/>
        </w:rPr>
        <w:t xml:space="preserve">. Further information is available in </w:t>
      </w:r>
      <w:r w:rsidR="00CB296B" w:rsidRPr="00CB296B">
        <w:rPr>
          <w:rFonts w:ascii="Arial" w:hAnsi="Arial" w:cs="Arial"/>
          <w:b/>
          <w:sz w:val="20"/>
          <w:szCs w:val="20"/>
        </w:rPr>
        <w:t>MP-CGEN-018</w:t>
      </w:r>
      <w:r w:rsidR="00CB296B">
        <w:rPr>
          <w:rFonts w:ascii="Arial" w:hAnsi="Arial" w:cs="Arial"/>
          <w:sz w:val="20"/>
          <w:szCs w:val="20"/>
        </w:rPr>
        <w:t xml:space="preserve"> - </w:t>
      </w:r>
      <w:r w:rsidR="00CB296B" w:rsidRPr="00CB296B">
        <w:rPr>
          <w:rFonts w:ascii="Arial" w:hAnsi="Arial" w:cs="Arial"/>
          <w:sz w:val="20"/>
          <w:szCs w:val="20"/>
        </w:rPr>
        <w:t>Management of the Blood Safety &amp; Quality Regulations (BSQR)</w:t>
      </w:r>
      <w:r w:rsidR="00CB296B">
        <w:rPr>
          <w:rFonts w:ascii="Arial" w:hAnsi="Arial" w:cs="Arial"/>
          <w:sz w:val="20"/>
          <w:szCs w:val="20"/>
        </w:rPr>
        <w:t>.</w:t>
      </w:r>
    </w:p>
    <w:p w14:paraId="07BC2143" w14:textId="4667B317" w:rsidR="0096459C" w:rsidRPr="00F14FCD" w:rsidRDefault="0096459C" w:rsidP="00F14FCD">
      <w:pPr>
        <w:autoSpaceDE w:val="0"/>
        <w:autoSpaceDN w:val="0"/>
        <w:adjustRightInd w:val="0"/>
        <w:spacing w:line="240" w:lineRule="auto"/>
        <w:jc w:val="both"/>
        <w:rPr>
          <w:rFonts w:ascii="Arial" w:hAnsi="Arial" w:cs="Arial"/>
          <w:b/>
          <w:bCs/>
          <w:color w:val="000000"/>
          <w:sz w:val="20"/>
          <w:szCs w:val="20"/>
          <w:lang w:eastAsia="en-GB"/>
        </w:rPr>
      </w:pPr>
      <w:r w:rsidRPr="00FF0A68">
        <w:rPr>
          <w:rFonts w:ascii="Arial" w:hAnsi="Arial" w:cs="Arial"/>
          <w:sz w:val="20"/>
          <w:szCs w:val="20"/>
        </w:rPr>
        <w:t>Full details of the UKAS assessment process, the requirements of ISO 15189</w:t>
      </w:r>
      <w:r w:rsidR="00CB296B">
        <w:rPr>
          <w:rFonts w:ascii="Arial" w:hAnsi="Arial" w:cs="Arial"/>
          <w:sz w:val="20"/>
          <w:szCs w:val="20"/>
        </w:rPr>
        <w:t>:2022</w:t>
      </w:r>
      <w:r w:rsidRPr="00FF0A68">
        <w:rPr>
          <w:rFonts w:ascii="Arial" w:hAnsi="Arial" w:cs="Arial"/>
          <w:sz w:val="20"/>
          <w:szCs w:val="20"/>
        </w:rPr>
        <w:t xml:space="preserve">, and scheme participants, can be accessed via </w:t>
      </w:r>
      <w:hyperlink r:id="rId42" w:history="1">
        <w:r w:rsidRPr="00FF0A68">
          <w:rPr>
            <w:rStyle w:val="Hyperlink"/>
            <w:rFonts w:ascii="Arial" w:hAnsi="Arial" w:cs="Arial"/>
            <w:sz w:val="20"/>
            <w:szCs w:val="20"/>
          </w:rPr>
          <w:t>http://www.ukas.com</w:t>
        </w:r>
      </w:hyperlink>
      <w:r w:rsidR="00A0186A">
        <w:rPr>
          <w:rFonts w:ascii="Arial" w:hAnsi="Arial" w:cs="Arial"/>
          <w:sz w:val="20"/>
          <w:szCs w:val="20"/>
        </w:rPr>
        <w:t xml:space="preserve">. </w:t>
      </w:r>
      <w:r w:rsidR="00CB296B">
        <w:rPr>
          <w:rFonts w:ascii="Arial" w:hAnsi="Arial" w:cs="Arial"/>
          <w:sz w:val="20"/>
          <w:szCs w:val="20"/>
        </w:rPr>
        <w:t xml:space="preserve">Further information is available in </w:t>
      </w:r>
      <w:r w:rsidR="00CB296B" w:rsidRPr="00CB296B">
        <w:rPr>
          <w:rFonts w:ascii="Arial" w:hAnsi="Arial" w:cs="Arial"/>
          <w:b/>
          <w:sz w:val="20"/>
          <w:szCs w:val="20"/>
        </w:rPr>
        <w:t>MI-CGEN-086</w:t>
      </w:r>
      <w:r w:rsidR="00CB296B">
        <w:rPr>
          <w:rFonts w:ascii="Arial" w:hAnsi="Arial" w:cs="Arial"/>
          <w:sz w:val="20"/>
          <w:szCs w:val="20"/>
        </w:rPr>
        <w:t xml:space="preserve"> - </w:t>
      </w:r>
      <w:r w:rsidR="00CB296B" w:rsidRPr="00CB296B">
        <w:rPr>
          <w:rFonts w:ascii="Arial" w:hAnsi="Arial" w:cs="Arial"/>
          <w:sz w:val="20"/>
          <w:szCs w:val="20"/>
        </w:rPr>
        <w:t>UKAS Publication - GEN 1 - UKAS Policy - General Principles for the Assessment of Conformity Assessment Bodies by UKAS</w:t>
      </w:r>
    </w:p>
    <w:p w14:paraId="3022A610" w14:textId="51734C35" w:rsidR="00E12284" w:rsidRDefault="00E12284" w:rsidP="00730DF9">
      <w:pPr>
        <w:pStyle w:val="Heading2"/>
        <w:numPr>
          <w:ilvl w:val="1"/>
          <w:numId w:val="1"/>
        </w:numPr>
        <w:jc w:val="both"/>
      </w:pPr>
      <w:bookmarkStart w:id="233" w:name="_Management_reviews"/>
      <w:bookmarkStart w:id="234" w:name="_Toc227749802"/>
      <w:bookmarkEnd w:id="233"/>
      <w:r w:rsidRPr="00E12284">
        <w:t>Management reviews</w:t>
      </w:r>
      <w:r w:rsidR="00AC551E">
        <w:t xml:space="preserve"> (</w:t>
      </w:r>
      <w:r w:rsidR="00AC551E" w:rsidRPr="00AC551E">
        <w:rPr>
          <w:color w:val="0000FF"/>
        </w:rPr>
        <w:t>ISO 8.9</w:t>
      </w:r>
      <w:r w:rsidR="00AC551E">
        <w:t>)</w:t>
      </w:r>
      <w:bookmarkEnd w:id="234"/>
    </w:p>
    <w:p w14:paraId="46E52F21" w14:textId="4FF0925E" w:rsidR="0096459C" w:rsidRPr="00F14FCD" w:rsidRDefault="0096459C" w:rsidP="00C243A9">
      <w:pPr>
        <w:pStyle w:val="CPA"/>
        <w:spacing w:line="276" w:lineRule="auto"/>
        <w:rPr>
          <w:b w:val="0"/>
          <w:bCs w:val="0"/>
          <w:sz w:val="20"/>
          <w:szCs w:val="20"/>
        </w:rPr>
      </w:pPr>
      <w:r w:rsidRPr="00FF0A68">
        <w:rPr>
          <w:b w:val="0"/>
          <w:bCs w:val="0"/>
          <w:sz w:val="20"/>
          <w:szCs w:val="20"/>
        </w:rPr>
        <w:t>Departmental Management Team coordinates formal Annual Management Review. This meeting is cond</w:t>
      </w:r>
      <w:r w:rsidR="00A0186A">
        <w:rPr>
          <w:b w:val="0"/>
          <w:bCs w:val="0"/>
          <w:sz w:val="20"/>
          <w:szCs w:val="20"/>
        </w:rPr>
        <w:t xml:space="preserve">ucted using a defined protocol </w:t>
      </w:r>
      <w:r w:rsidRPr="00A0186A">
        <w:rPr>
          <w:sz w:val="20"/>
          <w:szCs w:val="20"/>
        </w:rPr>
        <w:t>MP-CGEN-015</w:t>
      </w:r>
      <w:r w:rsidR="00A0186A" w:rsidRPr="00A0186A">
        <w:rPr>
          <w:b w:val="0"/>
          <w:bCs w:val="0"/>
          <w:sz w:val="20"/>
          <w:szCs w:val="20"/>
        </w:rPr>
        <w:t xml:space="preserve"> </w:t>
      </w:r>
      <w:r w:rsidR="00A0186A">
        <w:rPr>
          <w:b w:val="0"/>
          <w:bCs w:val="0"/>
          <w:sz w:val="20"/>
          <w:szCs w:val="20"/>
        </w:rPr>
        <w:t>– Annual Management Review Procedure</w:t>
      </w:r>
      <w:r w:rsidRPr="00FF0A68">
        <w:rPr>
          <w:b w:val="0"/>
          <w:bCs w:val="0"/>
          <w:sz w:val="20"/>
          <w:szCs w:val="20"/>
        </w:rPr>
        <w:t>, and standing agenda</w:t>
      </w:r>
      <w:r w:rsidR="00A0186A">
        <w:rPr>
          <w:b w:val="0"/>
          <w:bCs w:val="0"/>
          <w:sz w:val="20"/>
          <w:szCs w:val="20"/>
        </w:rPr>
        <w:t xml:space="preserve"> </w:t>
      </w:r>
      <w:r w:rsidR="00A0186A" w:rsidRPr="00A0186A">
        <w:rPr>
          <w:bCs w:val="0"/>
          <w:sz w:val="20"/>
          <w:szCs w:val="20"/>
        </w:rPr>
        <w:t>MF-CGEN-079</w:t>
      </w:r>
      <w:r w:rsidR="00A0186A">
        <w:rPr>
          <w:b w:val="0"/>
          <w:bCs w:val="0"/>
          <w:sz w:val="20"/>
          <w:szCs w:val="20"/>
        </w:rPr>
        <w:t xml:space="preserve"> – Annual Management review Agenda Template. </w:t>
      </w:r>
    </w:p>
    <w:p w14:paraId="250A8136" w14:textId="77777777" w:rsidR="00896A4F" w:rsidRDefault="00896A4F" w:rsidP="00AF125F">
      <w:pPr>
        <w:pStyle w:val="Heading1"/>
      </w:pPr>
      <w:bookmarkStart w:id="235" w:name="_Appendix_A"/>
      <w:bookmarkStart w:id="236" w:name="_Appendix_A_1"/>
      <w:bookmarkEnd w:id="235"/>
      <w:bookmarkEnd w:id="236"/>
    </w:p>
    <w:p w14:paraId="1F0BBC2D" w14:textId="77777777" w:rsidR="00896A4F" w:rsidRDefault="00896A4F" w:rsidP="00896A4F"/>
    <w:p w14:paraId="203ECFBC" w14:textId="77777777" w:rsidR="00896A4F" w:rsidRDefault="00896A4F" w:rsidP="00896A4F"/>
    <w:p w14:paraId="24B41A6B" w14:textId="77777777" w:rsidR="00896A4F" w:rsidRDefault="00896A4F" w:rsidP="00896A4F"/>
    <w:p w14:paraId="2C663A69" w14:textId="77777777" w:rsidR="00896A4F" w:rsidRDefault="00896A4F" w:rsidP="00896A4F"/>
    <w:p w14:paraId="68DBA92E" w14:textId="77777777" w:rsidR="00896A4F" w:rsidRDefault="00896A4F" w:rsidP="00896A4F"/>
    <w:p w14:paraId="4DF63E26" w14:textId="77777777" w:rsidR="00896A4F" w:rsidRDefault="00896A4F" w:rsidP="00896A4F"/>
    <w:p w14:paraId="7ABB1BFB" w14:textId="77777777" w:rsidR="00896A4F" w:rsidRDefault="00896A4F" w:rsidP="00896A4F"/>
    <w:p w14:paraId="5B2BEDFF" w14:textId="77777777" w:rsidR="003D12BB" w:rsidRDefault="003D12BB" w:rsidP="003D12BB"/>
    <w:p w14:paraId="10374AC2" w14:textId="77777777" w:rsidR="0053052A" w:rsidRPr="003D12BB" w:rsidRDefault="0053052A" w:rsidP="003D12BB"/>
    <w:p w14:paraId="65C3CA8D" w14:textId="56E54363" w:rsidR="00E12284" w:rsidRDefault="00F904C0" w:rsidP="00AF125F">
      <w:pPr>
        <w:pStyle w:val="Heading1"/>
      </w:pPr>
      <w:bookmarkStart w:id="237" w:name="_Appendix_A_–"/>
      <w:bookmarkStart w:id="238" w:name="_Toc227749803"/>
      <w:bookmarkEnd w:id="237"/>
      <w:r>
        <w:lastRenderedPageBreak/>
        <w:t>Appendix A</w:t>
      </w:r>
      <w:r w:rsidR="007652D8">
        <w:t xml:space="preserve"> – Laboratory Director Job Description</w:t>
      </w:r>
      <w:bookmarkEnd w:id="238"/>
    </w:p>
    <w:p w14:paraId="4B676A87" w14:textId="77777777" w:rsidR="00F904C0" w:rsidRPr="00FF0A68" w:rsidRDefault="00F904C0" w:rsidP="00F904C0">
      <w:pPr>
        <w:jc w:val="both"/>
        <w:rPr>
          <w:rFonts w:ascii="Arial" w:hAnsi="Arial" w:cs="Arial"/>
          <w:sz w:val="20"/>
          <w:szCs w:val="20"/>
        </w:rPr>
      </w:pPr>
      <w:r w:rsidRPr="00FF0A68">
        <w:rPr>
          <w:rFonts w:ascii="Arial" w:hAnsi="Arial" w:cs="Arial"/>
          <w:sz w:val="20"/>
          <w:szCs w:val="20"/>
        </w:rPr>
        <w:t>NHS Greater Glasgow and Clyde require a consultant haematologist to professionally direct each Haematology/Blood transfusion Laboratory.  Within the Clyde Sector this is the Role of the Clyde Sector Laboratory Director who is professionally responsible and managerially accountable for the laboratories at Royal Alexandra Hospital, Inverclyde Royal Hospital and Vale of Leven Hospital.  There are nominated consultants for Blood Transfusion and thrombosis who assist the Laboratory Director.  The Laboratory Director in turn is professionally responsible and managerially accountable to the Head of Service and the Haematology Management Team.</w:t>
      </w:r>
    </w:p>
    <w:p w14:paraId="51A8CD12" w14:textId="450A13E5" w:rsidR="00F904C0" w:rsidRPr="00FF0A68" w:rsidRDefault="00F904C0" w:rsidP="00F904C0">
      <w:pPr>
        <w:jc w:val="both"/>
        <w:rPr>
          <w:rFonts w:ascii="Arial" w:hAnsi="Arial" w:cs="Arial"/>
          <w:sz w:val="20"/>
          <w:szCs w:val="20"/>
        </w:rPr>
      </w:pPr>
      <w:r w:rsidRPr="00FF0A68">
        <w:rPr>
          <w:rFonts w:ascii="Arial" w:hAnsi="Arial" w:cs="Arial"/>
          <w:sz w:val="20"/>
          <w:szCs w:val="20"/>
        </w:rPr>
        <w:t>The Duties, and delegated duties, of the Laborat</w:t>
      </w:r>
      <w:r w:rsidR="003A0BD7">
        <w:rPr>
          <w:rFonts w:ascii="Arial" w:hAnsi="Arial" w:cs="Arial"/>
          <w:sz w:val="20"/>
          <w:szCs w:val="20"/>
        </w:rPr>
        <w:t>ory Director are outlined under ISO 5.2</w:t>
      </w:r>
      <w:r w:rsidRPr="00FF0A68">
        <w:rPr>
          <w:rFonts w:ascii="Arial" w:hAnsi="Arial" w:cs="Arial"/>
          <w:sz w:val="20"/>
          <w:szCs w:val="20"/>
        </w:rPr>
        <w:t>. These are fully documented within the Clyde Sector Quality manual but the Laboratory Director duties include;</w:t>
      </w:r>
    </w:p>
    <w:p w14:paraId="742DFE24"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Provide effective leadership of the Regional Services run medical laboratory service, including budget planning and financial management, in accordance with institutional assignment of such responsibilities.</w:t>
      </w:r>
    </w:p>
    <w:p w14:paraId="7CFC002F"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Relate and function effectively with applicable accreditation and regulatory agencies, appropriate administrative officials, the healthcare community, the patient population served, and providers of formal agreements, when required.</w:t>
      </w:r>
    </w:p>
    <w:p w14:paraId="09A5B01A"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that there are appropriate numbers of staff with the required education, training and competence to provide medical laboratory services that meet the needs and requirements of the users.</w:t>
      </w:r>
    </w:p>
    <w:p w14:paraId="08A620E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Serve as a contributing member of the medical staff for these facilities served, if applicable and appropriate.</w:t>
      </w:r>
    </w:p>
    <w:p w14:paraId="4AEC983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the provision of clinical advice with respect to the choice of examinations, use of the service and the interpretation of examination results.</w:t>
      </w:r>
    </w:p>
    <w:p w14:paraId="149783CB" w14:textId="77777777" w:rsidR="00EB7D3E" w:rsidRDefault="00F904C0" w:rsidP="00EB7D3E">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Define, implement and monitor standards of performance and quality improvement of the medical laboratory service and services.</w:t>
      </w:r>
    </w:p>
    <w:p w14:paraId="3824FB80"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Monitor with the lab management team all work performed in the Laboratory to determine that clinically relevant information is being generated.</w:t>
      </w:r>
    </w:p>
    <w:p w14:paraId="39F3CAF1"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Address any complaint, request or suggestion from staff and/or users of medical laboratory services.</w:t>
      </w:r>
    </w:p>
    <w:p w14:paraId="0836644C"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Design and implement a contingency plan to ensure that essential services are available during emergency situations or other conditions when laboratory services are limited or unavailable.</w:t>
      </w:r>
    </w:p>
    <w:p w14:paraId="773A98E1" w14:textId="77777777" w:rsidR="00F904C0"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Plan and direct research and development, where appropriate.</w:t>
      </w:r>
    </w:p>
    <w:p w14:paraId="26447E9A" w14:textId="64E0C474" w:rsidR="0053052A" w:rsidRPr="0053052A" w:rsidRDefault="0053052A" w:rsidP="0053052A">
      <w:pPr>
        <w:pStyle w:val="ListParagraph"/>
        <w:numPr>
          <w:ilvl w:val="0"/>
          <w:numId w:val="2"/>
        </w:numPr>
        <w:ind w:left="284" w:hanging="284"/>
        <w:contextualSpacing/>
        <w:jc w:val="both"/>
        <w:rPr>
          <w:rFonts w:ascii="Arial" w:hAnsi="Arial" w:cs="Arial"/>
          <w:sz w:val="20"/>
          <w:szCs w:val="20"/>
        </w:rPr>
      </w:pPr>
      <w:r>
        <w:rPr>
          <w:rFonts w:ascii="Arial" w:hAnsi="Arial" w:cs="Arial"/>
          <w:sz w:val="20"/>
          <w:szCs w:val="20"/>
        </w:rPr>
        <w:t>I</w:t>
      </w:r>
      <w:r w:rsidRPr="00EB7D3E">
        <w:rPr>
          <w:rFonts w:ascii="Arial" w:hAnsi="Arial" w:cs="Arial"/>
          <w:sz w:val="20"/>
          <w:szCs w:val="20"/>
        </w:rPr>
        <w:t>mplementation of the management system, including the application of risk management to all aspects of the laboratory operations so that risks to patient care and opportunities to improve are systematically identified and addressed</w:t>
      </w:r>
      <w:r>
        <w:rPr>
          <w:rFonts w:ascii="Arial" w:hAnsi="Arial" w:cs="Arial"/>
          <w:sz w:val="20"/>
          <w:szCs w:val="20"/>
        </w:rPr>
        <w:t>.</w:t>
      </w:r>
    </w:p>
    <w:p w14:paraId="24870DA5" w14:textId="6339F47A" w:rsidR="00F904C0" w:rsidRPr="0053052A" w:rsidRDefault="00F904C0" w:rsidP="0053052A">
      <w:pPr>
        <w:rPr>
          <w:rFonts w:ascii="Arial" w:hAnsi="Arial" w:cs="Arial"/>
          <w:sz w:val="20"/>
          <w:szCs w:val="20"/>
          <w:u w:val="single"/>
        </w:rPr>
      </w:pPr>
      <w:r w:rsidRPr="0053052A">
        <w:rPr>
          <w:rFonts w:ascii="Arial" w:hAnsi="Arial" w:cs="Arial"/>
          <w:sz w:val="20"/>
          <w:szCs w:val="20"/>
          <w:u w:val="single"/>
        </w:rPr>
        <w:t>Roles and Responsibilities of the Laboratory Director and the Laboratory Management Team</w:t>
      </w:r>
    </w:p>
    <w:p w14:paraId="3CDD967C" w14:textId="57FDA58E" w:rsidR="00F904C0" w:rsidRPr="0053052A" w:rsidRDefault="00F904C0" w:rsidP="0053052A">
      <w:pPr>
        <w:spacing w:line="240" w:lineRule="auto"/>
        <w:jc w:val="both"/>
        <w:rPr>
          <w:rFonts w:ascii="Arial" w:hAnsi="Arial" w:cs="Arial"/>
          <w:sz w:val="20"/>
          <w:szCs w:val="20"/>
        </w:rPr>
      </w:pPr>
      <w:r w:rsidRPr="0053052A">
        <w:rPr>
          <w:rFonts w:ascii="Arial" w:hAnsi="Arial" w:cs="Arial"/>
          <w:sz w:val="20"/>
          <w:szCs w:val="20"/>
        </w:rPr>
        <w:t>Outlined below are the Lab director duties, or delegate</w:t>
      </w:r>
      <w:r w:rsidR="006A5675" w:rsidRPr="0053052A">
        <w:rPr>
          <w:rFonts w:ascii="Arial" w:hAnsi="Arial" w:cs="Arial"/>
          <w:sz w:val="20"/>
          <w:szCs w:val="20"/>
        </w:rPr>
        <w:t>d duties as appropriate, under</w:t>
      </w:r>
      <w:r w:rsidRPr="0053052A">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2528"/>
        <w:gridCol w:w="3357"/>
      </w:tblGrid>
      <w:tr w:rsidR="00F904C0" w:rsidRPr="00FF0A68" w14:paraId="35FC79E3" w14:textId="77777777" w:rsidTr="007F344D">
        <w:trPr>
          <w:trHeight w:val="328"/>
        </w:trPr>
        <w:tc>
          <w:tcPr>
            <w:tcW w:w="3794" w:type="dxa"/>
            <w:shd w:val="clear" w:color="auto" w:fill="D9D9D9"/>
          </w:tcPr>
          <w:p w14:paraId="6E63A53F"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Duty</w:t>
            </w:r>
          </w:p>
        </w:tc>
        <w:tc>
          <w:tcPr>
            <w:tcW w:w="2551" w:type="dxa"/>
            <w:shd w:val="clear" w:color="auto" w:fill="D9D9D9"/>
          </w:tcPr>
          <w:p w14:paraId="0719A62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Responsibility</w:t>
            </w:r>
          </w:p>
        </w:tc>
        <w:tc>
          <w:tcPr>
            <w:tcW w:w="3402" w:type="dxa"/>
            <w:shd w:val="clear" w:color="auto" w:fill="D9D9D9"/>
          </w:tcPr>
          <w:p w14:paraId="71491BF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Comment</w:t>
            </w:r>
          </w:p>
        </w:tc>
      </w:tr>
      <w:tr w:rsidR="00F904C0" w:rsidRPr="00FF0A68" w14:paraId="1760822F" w14:textId="77777777" w:rsidTr="007F344D">
        <w:tc>
          <w:tcPr>
            <w:tcW w:w="3794" w:type="dxa"/>
          </w:tcPr>
          <w:p w14:paraId="6E20AE45" w14:textId="77777777" w:rsidR="00F904C0" w:rsidRPr="00FF0A68" w:rsidRDefault="00F904C0" w:rsidP="007F344D">
            <w:pPr>
              <w:rPr>
                <w:rFonts w:ascii="Arial" w:hAnsi="Arial" w:cs="Arial"/>
                <w:sz w:val="20"/>
                <w:szCs w:val="20"/>
              </w:rPr>
            </w:pPr>
            <w:r w:rsidRPr="00FF0A68">
              <w:rPr>
                <w:rFonts w:ascii="Arial" w:hAnsi="Arial" w:cs="Arial"/>
                <w:sz w:val="20"/>
                <w:szCs w:val="20"/>
              </w:rPr>
              <w:t>a) Provide effective leadership of the medical laboratory service, including budget planning and financial management, in accordance with institutional assignment of such responsibilities.</w:t>
            </w:r>
          </w:p>
        </w:tc>
        <w:tc>
          <w:tcPr>
            <w:tcW w:w="2551" w:type="dxa"/>
          </w:tcPr>
          <w:p w14:paraId="5954ABA9" w14:textId="0F743570"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Lab Management Team</w:t>
            </w:r>
          </w:p>
        </w:tc>
        <w:tc>
          <w:tcPr>
            <w:tcW w:w="3402" w:type="dxa"/>
          </w:tcPr>
          <w:p w14:paraId="6A307C8F" w14:textId="77777777" w:rsidR="00F904C0" w:rsidRPr="00FF0A68" w:rsidRDefault="00F904C0" w:rsidP="007F344D">
            <w:pPr>
              <w:rPr>
                <w:rFonts w:ascii="Arial" w:hAnsi="Arial" w:cs="Arial"/>
                <w:sz w:val="20"/>
                <w:szCs w:val="20"/>
              </w:rPr>
            </w:pPr>
            <w:r w:rsidRPr="00FF0A68">
              <w:rPr>
                <w:rFonts w:ascii="Arial" w:hAnsi="Arial" w:cs="Arial"/>
                <w:sz w:val="20"/>
                <w:szCs w:val="20"/>
              </w:rPr>
              <w:t>Through Haematology Management Team (HMT) and Managed Service Contract (MSC) budget meetings.</w:t>
            </w:r>
          </w:p>
        </w:tc>
      </w:tr>
      <w:tr w:rsidR="00F904C0" w:rsidRPr="00FF0A68" w14:paraId="27FF5F04" w14:textId="77777777" w:rsidTr="007F344D">
        <w:tc>
          <w:tcPr>
            <w:tcW w:w="3794" w:type="dxa"/>
          </w:tcPr>
          <w:p w14:paraId="121338E2" w14:textId="77777777" w:rsidR="00F904C0" w:rsidRPr="00FF0A68" w:rsidRDefault="00F904C0" w:rsidP="007F344D">
            <w:pPr>
              <w:rPr>
                <w:rFonts w:ascii="Arial" w:hAnsi="Arial" w:cs="Arial"/>
                <w:sz w:val="20"/>
                <w:szCs w:val="20"/>
              </w:rPr>
            </w:pPr>
            <w:r w:rsidRPr="00FF0A68">
              <w:rPr>
                <w:rFonts w:ascii="Arial" w:hAnsi="Arial" w:cs="Arial"/>
                <w:sz w:val="20"/>
                <w:szCs w:val="20"/>
              </w:rPr>
              <w:t>b) Relate and function effectively with applicable accreditation and regulatory agencies, appropriate administrative officials, the healthcare community, the patient population served, and providers of formal agreements, when required.</w:t>
            </w:r>
          </w:p>
        </w:tc>
        <w:tc>
          <w:tcPr>
            <w:tcW w:w="2551" w:type="dxa"/>
          </w:tcPr>
          <w:p w14:paraId="44583BEB" w14:textId="59AA5FF6"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036A9AF8" w14:textId="77777777" w:rsidR="00F904C0" w:rsidRPr="00FF0A68" w:rsidRDefault="00F904C0" w:rsidP="007F344D">
            <w:pPr>
              <w:rPr>
                <w:rFonts w:ascii="Arial" w:hAnsi="Arial" w:cs="Arial"/>
                <w:sz w:val="20"/>
                <w:szCs w:val="20"/>
              </w:rPr>
            </w:pPr>
            <w:r w:rsidRPr="00FF0A68">
              <w:rPr>
                <w:rFonts w:ascii="Arial" w:hAnsi="Arial" w:cs="Arial"/>
                <w:sz w:val="20"/>
                <w:szCs w:val="20"/>
              </w:rPr>
              <w:t>Senior lab staff will deal directly with UKAS and MHRA. Lab issues user surveys, newsletters and has SLA’s with all outside service users.</w:t>
            </w:r>
          </w:p>
        </w:tc>
      </w:tr>
      <w:tr w:rsidR="00F904C0" w:rsidRPr="00FF0A68" w14:paraId="4AA12A63" w14:textId="77777777" w:rsidTr="007F344D">
        <w:tc>
          <w:tcPr>
            <w:tcW w:w="3794" w:type="dxa"/>
          </w:tcPr>
          <w:p w14:paraId="4576F517" w14:textId="77777777" w:rsidR="00F904C0" w:rsidRPr="00FF0A68" w:rsidRDefault="00F904C0" w:rsidP="007F344D">
            <w:pPr>
              <w:rPr>
                <w:rFonts w:ascii="Arial" w:hAnsi="Arial" w:cs="Arial"/>
                <w:sz w:val="20"/>
                <w:szCs w:val="20"/>
              </w:rPr>
            </w:pPr>
            <w:r w:rsidRPr="00FF0A68">
              <w:rPr>
                <w:rFonts w:ascii="Arial" w:hAnsi="Arial" w:cs="Arial"/>
                <w:sz w:val="20"/>
                <w:szCs w:val="20"/>
              </w:rPr>
              <w:lastRenderedPageBreak/>
              <w:t>c) Ensure that there are appropriate numbers of staff with the required education, training and competence to provide medical laboratory services that meet the needs and requirements of the users</w:t>
            </w:r>
          </w:p>
        </w:tc>
        <w:tc>
          <w:tcPr>
            <w:tcW w:w="2551" w:type="dxa"/>
          </w:tcPr>
          <w:p w14:paraId="78853BF7" w14:textId="77777777" w:rsidR="00F904C0" w:rsidRPr="00FF0A68" w:rsidRDefault="00F904C0" w:rsidP="007F344D">
            <w:pPr>
              <w:rPr>
                <w:rFonts w:ascii="Arial" w:hAnsi="Arial" w:cs="Arial"/>
                <w:sz w:val="20"/>
                <w:szCs w:val="20"/>
              </w:rPr>
            </w:pPr>
            <w:r w:rsidRPr="00FF0A68">
              <w:rPr>
                <w:rFonts w:ascii="Arial" w:hAnsi="Arial" w:cs="Arial"/>
                <w:sz w:val="20"/>
                <w:szCs w:val="20"/>
              </w:rPr>
              <w:t>Medical staff – Regional Management Team</w:t>
            </w:r>
          </w:p>
          <w:p w14:paraId="584A9CC8" w14:textId="77777777" w:rsidR="00F904C0" w:rsidRPr="00FF0A68" w:rsidRDefault="00F904C0" w:rsidP="007F344D">
            <w:pPr>
              <w:rPr>
                <w:rFonts w:ascii="Arial" w:hAnsi="Arial" w:cs="Arial"/>
                <w:sz w:val="20"/>
                <w:szCs w:val="20"/>
              </w:rPr>
            </w:pPr>
            <w:r w:rsidRPr="00FF0A68">
              <w:rPr>
                <w:rFonts w:ascii="Arial" w:hAnsi="Arial" w:cs="Arial"/>
                <w:sz w:val="20"/>
                <w:szCs w:val="20"/>
              </w:rPr>
              <w:t>Lab staff – Diagnostic Management Team</w:t>
            </w:r>
          </w:p>
        </w:tc>
        <w:tc>
          <w:tcPr>
            <w:tcW w:w="3402" w:type="dxa"/>
          </w:tcPr>
          <w:p w14:paraId="233526FC" w14:textId="77777777" w:rsidR="00F904C0" w:rsidRPr="00FF0A68" w:rsidRDefault="00F904C0" w:rsidP="007F344D">
            <w:pPr>
              <w:rPr>
                <w:rFonts w:ascii="Arial" w:hAnsi="Arial" w:cs="Arial"/>
                <w:sz w:val="20"/>
                <w:szCs w:val="20"/>
              </w:rPr>
            </w:pPr>
            <w:r w:rsidRPr="00FF0A68">
              <w:rPr>
                <w:rFonts w:ascii="Arial" w:hAnsi="Arial" w:cs="Arial"/>
                <w:sz w:val="20"/>
                <w:szCs w:val="20"/>
              </w:rPr>
              <w:t>Training and education records kept for all staff.</w:t>
            </w:r>
          </w:p>
        </w:tc>
      </w:tr>
      <w:tr w:rsidR="00F904C0" w:rsidRPr="00FF0A68" w14:paraId="09E64A6C" w14:textId="77777777" w:rsidTr="007F344D">
        <w:trPr>
          <w:trHeight w:val="459"/>
        </w:trPr>
        <w:tc>
          <w:tcPr>
            <w:tcW w:w="3794" w:type="dxa"/>
          </w:tcPr>
          <w:p w14:paraId="7252102D" w14:textId="77777777" w:rsidR="00F904C0" w:rsidRPr="00FF0A68" w:rsidRDefault="00F904C0" w:rsidP="007F344D">
            <w:pPr>
              <w:rPr>
                <w:rFonts w:ascii="Arial" w:hAnsi="Arial" w:cs="Arial"/>
                <w:sz w:val="20"/>
                <w:szCs w:val="20"/>
              </w:rPr>
            </w:pPr>
            <w:r w:rsidRPr="00FF0A68">
              <w:rPr>
                <w:rFonts w:ascii="Arial" w:hAnsi="Arial" w:cs="Arial"/>
                <w:sz w:val="20"/>
                <w:szCs w:val="20"/>
              </w:rPr>
              <w:t>d) Ensure the implementation of the quality policy.</w:t>
            </w:r>
          </w:p>
        </w:tc>
        <w:tc>
          <w:tcPr>
            <w:tcW w:w="2551" w:type="dxa"/>
          </w:tcPr>
          <w:p w14:paraId="48ED9B22"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38A34224"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document in QMS.</w:t>
            </w:r>
          </w:p>
        </w:tc>
      </w:tr>
      <w:tr w:rsidR="00F904C0" w:rsidRPr="00FF0A68" w14:paraId="00C4C2E9" w14:textId="77777777" w:rsidTr="007F344D">
        <w:tc>
          <w:tcPr>
            <w:tcW w:w="3794" w:type="dxa"/>
          </w:tcPr>
          <w:p w14:paraId="2FAE6323" w14:textId="77777777" w:rsidR="00F904C0" w:rsidRPr="00FF0A68" w:rsidRDefault="00F904C0" w:rsidP="007F344D">
            <w:pPr>
              <w:rPr>
                <w:rFonts w:ascii="Arial" w:hAnsi="Arial" w:cs="Arial"/>
                <w:sz w:val="20"/>
                <w:szCs w:val="20"/>
              </w:rPr>
            </w:pPr>
            <w:r w:rsidRPr="00FF0A68">
              <w:rPr>
                <w:rFonts w:ascii="Arial" w:hAnsi="Arial" w:cs="Arial"/>
                <w:sz w:val="20"/>
                <w:szCs w:val="20"/>
              </w:rPr>
              <w:t>e) Implement a safe laboratory environment in compliance with good practice and applicable requirements.</w:t>
            </w:r>
          </w:p>
        </w:tc>
        <w:tc>
          <w:tcPr>
            <w:tcW w:w="2551" w:type="dxa"/>
          </w:tcPr>
          <w:p w14:paraId="2C9E1B44" w14:textId="77777777" w:rsidR="00F904C0" w:rsidRPr="00FF0A68" w:rsidRDefault="00F904C0" w:rsidP="007F344D">
            <w:pPr>
              <w:rPr>
                <w:rFonts w:ascii="Arial" w:hAnsi="Arial" w:cs="Arial"/>
                <w:sz w:val="20"/>
                <w:szCs w:val="20"/>
              </w:rPr>
            </w:pPr>
            <w:r w:rsidRPr="00FF0A68">
              <w:rPr>
                <w:rFonts w:ascii="Arial" w:hAnsi="Arial" w:cs="Arial"/>
                <w:sz w:val="20"/>
                <w:szCs w:val="20"/>
              </w:rPr>
              <w:t>TSM and Sector Lab Manager</w:t>
            </w:r>
          </w:p>
        </w:tc>
        <w:tc>
          <w:tcPr>
            <w:tcW w:w="3402" w:type="dxa"/>
          </w:tcPr>
          <w:p w14:paraId="1AB096E2" w14:textId="77777777" w:rsidR="00F904C0" w:rsidRPr="00FF0A68" w:rsidRDefault="00F904C0" w:rsidP="007F344D">
            <w:pPr>
              <w:rPr>
                <w:rFonts w:ascii="Arial" w:hAnsi="Arial" w:cs="Arial"/>
                <w:sz w:val="20"/>
                <w:szCs w:val="20"/>
              </w:rPr>
            </w:pPr>
            <w:r w:rsidRPr="00FF0A68">
              <w:rPr>
                <w:rFonts w:ascii="Arial" w:hAnsi="Arial" w:cs="Arial"/>
                <w:sz w:val="20"/>
                <w:szCs w:val="20"/>
              </w:rPr>
              <w:t>H&amp;S committee meet every 3 months and is a standing item on monthly staff meetings.</w:t>
            </w:r>
          </w:p>
        </w:tc>
      </w:tr>
      <w:tr w:rsidR="00F904C0" w:rsidRPr="00FF0A68" w14:paraId="1937401F" w14:textId="77777777" w:rsidTr="007F344D">
        <w:tc>
          <w:tcPr>
            <w:tcW w:w="3794" w:type="dxa"/>
          </w:tcPr>
          <w:p w14:paraId="4B458BFF" w14:textId="77777777" w:rsidR="00F904C0" w:rsidRPr="00FF0A68" w:rsidRDefault="00F904C0" w:rsidP="007F344D">
            <w:pPr>
              <w:rPr>
                <w:rFonts w:ascii="Arial" w:hAnsi="Arial" w:cs="Arial"/>
                <w:sz w:val="20"/>
                <w:szCs w:val="20"/>
              </w:rPr>
            </w:pPr>
            <w:r w:rsidRPr="00FF0A68">
              <w:rPr>
                <w:rFonts w:ascii="Arial" w:hAnsi="Arial" w:cs="Arial"/>
                <w:sz w:val="20"/>
                <w:szCs w:val="20"/>
              </w:rPr>
              <w:t>f) Serve as a contributing member of the medical staff for these facilities served, if applicable and appropriate.</w:t>
            </w:r>
          </w:p>
        </w:tc>
        <w:tc>
          <w:tcPr>
            <w:tcW w:w="2551" w:type="dxa"/>
          </w:tcPr>
          <w:p w14:paraId="73AFEAFB" w14:textId="18FE71EA" w:rsidR="00F904C0" w:rsidRPr="00FF0A68" w:rsidRDefault="00C243A9" w:rsidP="007F344D">
            <w:pPr>
              <w:rPr>
                <w:rFonts w:ascii="Arial" w:hAnsi="Arial" w:cs="Arial"/>
                <w:sz w:val="20"/>
                <w:szCs w:val="20"/>
              </w:rPr>
            </w:pPr>
            <w:r>
              <w:rPr>
                <w:rFonts w:ascii="Arial" w:hAnsi="Arial" w:cs="Arial"/>
                <w:sz w:val="20"/>
                <w:szCs w:val="20"/>
              </w:rPr>
              <w:t>Laboratory Director</w:t>
            </w:r>
          </w:p>
        </w:tc>
        <w:tc>
          <w:tcPr>
            <w:tcW w:w="3402" w:type="dxa"/>
          </w:tcPr>
          <w:p w14:paraId="3254BC2F" w14:textId="77777777" w:rsidR="00F904C0" w:rsidRPr="00FF0A68" w:rsidRDefault="00F904C0" w:rsidP="007F344D">
            <w:pPr>
              <w:rPr>
                <w:rFonts w:ascii="Arial" w:hAnsi="Arial" w:cs="Arial"/>
                <w:sz w:val="20"/>
                <w:szCs w:val="20"/>
              </w:rPr>
            </w:pPr>
          </w:p>
        </w:tc>
      </w:tr>
      <w:tr w:rsidR="00F904C0" w:rsidRPr="00FF0A68" w14:paraId="7783C9C0" w14:textId="77777777" w:rsidTr="007F344D">
        <w:tc>
          <w:tcPr>
            <w:tcW w:w="3794" w:type="dxa"/>
          </w:tcPr>
          <w:p w14:paraId="6C005406" w14:textId="77777777" w:rsidR="00F904C0" w:rsidRPr="00FF0A68" w:rsidRDefault="00F904C0" w:rsidP="007F344D">
            <w:pPr>
              <w:rPr>
                <w:rFonts w:ascii="Arial" w:hAnsi="Arial" w:cs="Arial"/>
                <w:sz w:val="20"/>
                <w:szCs w:val="20"/>
              </w:rPr>
            </w:pPr>
            <w:r w:rsidRPr="00FF0A68">
              <w:rPr>
                <w:rFonts w:ascii="Arial" w:hAnsi="Arial" w:cs="Arial"/>
                <w:sz w:val="20"/>
                <w:szCs w:val="20"/>
              </w:rPr>
              <w:t>g) Ensure the provision of clinical advice with respect to the choice of examinations, use of the service and interpretation of examination results.</w:t>
            </w:r>
          </w:p>
        </w:tc>
        <w:tc>
          <w:tcPr>
            <w:tcW w:w="2551" w:type="dxa"/>
          </w:tcPr>
          <w:p w14:paraId="38D641EA" w14:textId="77777777" w:rsidR="00F904C0" w:rsidRPr="00FF0A68" w:rsidRDefault="00F904C0" w:rsidP="007F344D">
            <w:pPr>
              <w:rPr>
                <w:rFonts w:ascii="Arial" w:hAnsi="Arial" w:cs="Arial"/>
                <w:sz w:val="20"/>
                <w:szCs w:val="20"/>
              </w:rPr>
            </w:pPr>
            <w:r w:rsidRPr="00FF0A68">
              <w:rPr>
                <w:rFonts w:ascii="Arial" w:hAnsi="Arial" w:cs="Arial"/>
                <w:sz w:val="20"/>
                <w:szCs w:val="20"/>
              </w:rPr>
              <w:t>All Clyde Consultant Medical Staff</w:t>
            </w:r>
          </w:p>
        </w:tc>
        <w:tc>
          <w:tcPr>
            <w:tcW w:w="3402" w:type="dxa"/>
          </w:tcPr>
          <w:p w14:paraId="7C091D47" w14:textId="77777777" w:rsidR="00F904C0" w:rsidRPr="00FF0A68" w:rsidRDefault="00F904C0" w:rsidP="007F344D">
            <w:pPr>
              <w:rPr>
                <w:rFonts w:ascii="Arial" w:hAnsi="Arial" w:cs="Arial"/>
                <w:sz w:val="20"/>
                <w:szCs w:val="20"/>
              </w:rPr>
            </w:pPr>
            <w:r w:rsidRPr="00FF0A68">
              <w:rPr>
                <w:rFonts w:ascii="Arial" w:hAnsi="Arial" w:cs="Arial"/>
                <w:sz w:val="20"/>
                <w:szCs w:val="20"/>
              </w:rPr>
              <w:t>A 24/7 on call medical staff rota operates for Clyde.</w:t>
            </w:r>
          </w:p>
        </w:tc>
      </w:tr>
      <w:tr w:rsidR="00F904C0" w:rsidRPr="00FF0A68" w14:paraId="2B9C5684" w14:textId="77777777" w:rsidTr="007F344D">
        <w:tc>
          <w:tcPr>
            <w:tcW w:w="3794" w:type="dxa"/>
          </w:tcPr>
          <w:p w14:paraId="1D3767C7" w14:textId="77777777" w:rsidR="00F904C0" w:rsidRPr="00FF0A68" w:rsidRDefault="00F904C0" w:rsidP="007F344D">
            <w:pPr>
              <w:rPr>
                <w:rFonts w:ascii="Arial" w:hAnsi="Arial" w:cs="Arial"/>
                <w:sz w:val="20"/>
                <w:szCs w:val="20"/>
              </w:rPr>
            </w:pPr>
            <w:r w:rsidRPr="00FF0A68">
              <w:rPr>
                <w:rFonts w:ascii="Arial" w:hAnsi="Arial" w:cs="Arial"/>
                <w:sz w:val="20"/>
                <w:szCs w:val="20"/>
              </w:rPr>
              <w:t>h) Select and monitor laboratory suppliers</w:t>
            </w:r>
          </w:p>
        </w:tc>
        <w:tc>
          <w:tcPr>
            <w:tcW w:w="2551" w:type="dxa"/>
          </w:tcPr>
          <w:p w14:paraId="780BCA82" w14:textId="77777777" w:rsidR="00F904C0" w:rsidRPr="00FF0A68" w:rsidRDefault="00F904C0" w:rsidP="007F344D">
            <w:pPr>
              <w:rPr>
                <w:rFonts w:ascii="Arial" w:hAnsi="Arial" w:cs="Arial"/>
                <w:sz w:val="20"/>
                <w:szCs w:val="20"/>
              </w:rPr>
            </w:pPr>
            <w:r w:rsidRPr="00FF0A68">
              <w:rPr>
                <w:rFonts w:ascii="Arial" w:hAnsi="Arial" w:cs="Arial"/>
                <w:sz w:val="20"/>
                <w:szCs w:val="20"/>
              </w:rPr>
              <w:t>Diagnostic Management Team</w:t>
            </w:r>
          </w:p>
        </w:tc>
        <w:tc>
          <w:tcPr>
            <w:tcW w:w="3402" w:type="dxa"/>
          </w:tcPr>
          <w:p w14:paraId="0329E528"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by the Managed Service Contract with Abbott Healthcare.</w:t>
            </w:r>
          </w:p>
        </w:tc>
      </w:tr>
      <w:tr w:rsidR="00F904C0" w:rsidRPr="00FF0A68" w14:paraId="4F9ADE8C" w14:textId="77777777" w:rsidTr="007F344D">
        <w:tc>
          <w:tcPr>
            <w:tcW w:w="3794" w:type="dxa"/>
          </w:tcPr>
          <w:p w14:paraId="5B9522B9" w14:textId="77777777" w:rsidR="00F904C0" w:rsidRPr="00FF0A68" w:rsidRDefault="00F904C0" w:rsidP="007F344D">
            <w:pPr>
              <w:rPr>
                <w:rFonts w:ascii="Arial" w:hAnsi="Arial" w:cs="Arial"/>
                <w:sz w:val="20"/>
                <w:szCs w:val="20"/>
              </w:rPr>
            </w:pPr>
            <w:r w:rsidRPr="00FF0A68">
              <w:rPr>
                <w:rFonts w:ascii="Arial" w:hAnsi="Arial" w:cs="Arial"/>
                <w:sz w:val="20"/>
                <w:szCs w:val="20"/>
              </w:rPr>
              <w:t>i) Select referral laboratories and monitor the quality of their service.</w:t>
            </w:r>
          </w:p>
        </w:tc>
        <w:tc>
          <w:tcPr>
            <w:tcW w:w="2551" w:type="dxa"/>
          </w:tcPr>
          <w:p w14:paraId="0ABCA9A7"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128A40A4" w14:textId="77777777" w:rsidR="00F904C0" w:rsidRPr="00FF0A68" w:rsidRDefault="00F904C0" w:rsidP="007F344D">
            <w:pPr>
              <w:rPr>
                <w:rFonts w:ascii="Arial" w:hAnsi="Arial" w:cs="Arial"/>
                <w:sz w:val="20"/>
                <w:szCs w:val="20"/>
              </w:rPr>
            </w:pPr>
            <w:r w:rsidRPr="00FF0A68">
              <w:rPr>
                <w:rFonts w:ascii="Arial" w:hAnsi="Arial" w:cs="Arial"/>
                <w:sz w:val="20"/>
                <w:szCs w:val="20"/>
              </w:rPr>
              <w:t>All referral labs are evaluated using MF-CGEN-017.</w:t>
            </w:r>
          </w:p>
        </w:tc>
      </w:tr>
      <w:tr w:rsidR="00F904C0" w:rsidRPr="00FF0A68" w14:paraId="015C2091" w14:textId="77777777" w:rsidTr="007F344D">
        <w:trPr>
          <w:trHeight w:val="977"/>
        </w:trPr>
        <w:tc>
          <w:tcPr>
            <w:tcW w:w="3794" w:type="dxa"/>
          </w:tcPr>
          <w:p w14:paraId="4388A185" w14:textId="77777777" w:rsidR="00F904C0" w:rsidRPr="00FF0A68" w:rsidRDefault="00F904C0" w:rsidP="007F344D">
            <w:pPr>
              <w:rPr>
                <w:rFonts w:ascii="Arial" w:hAnsi="Arial" w:cs="Arial"/>
                <w:sz w:val="20"/>
                <w:szCs w:val="20"/>
              </w:rPr>
            </w:pPr>
            <w:r w:rsidRPr="00FF0A68">
              <w:rPr>
                <w:rFonts w:ascii="Arial" w:hAnsi="Arial" w:cs="Arial"/>
                <w:sz w:val="20"/>
                <w:szCs w:val="20"/>
              </w:rPr>
              <w:t>j) Provide professional development programmes for laboratory staff and opportunities to participate in scientific and other activities of professional laboratory organisations.</w:t>
            </w:r>
          </w:p>
        </w:tc>
        <w:tc>
          <w:tcPr>
            <w:tcW w:w="2551" w:type="dxa"/>
          </w:tcPr>
          <w:p w14:paraId="48E91248"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684979EB" w14:textId="77777777" w:rsidR="00F904C0" w:rsidRPr="00FF0A68" w:rsidRDefault="00F904C0" w:rsidP="007F344D">
            <w:pPr>
              <w:rPr>
                <w:rFonts w:ascii="Arial" w:hAnsi="Arial" w:cs="Arial"/>
                <w:sz w:val="20"/>
                <w:szCs w:val="20"/>
              </w:rPr>
            </w:pPr>
            <w:r w:rsidRPr="00FF0A68">
              <w:rPr>
                <w:rFonts w:ascii="Arial" w:hAnsi="Arial" w:cs="Arial"/>
                <w:sz w:val="20"/>
                <w:szCs w:val="20"/>
              </w:rPr>
              <w:t>All staff complete mandatory training, NEQAS, CPD, attend scientific meetings and lunchtime educational presentations.</w:t>
            </w:r>
          </w:p>
        </w:tc>
      </w:tr>
      <w:tr w:rsidR="00F904C0" w:rsidRPr="00FF0A68" w14:paraId="5B94EBE6" w14:textId="77777777" w:rsidTr="007F344D">
        <w:tc>
          <w:tcPr>
            <w:tcW w:w="3794" w:type="dxa"/>
          </w:tcPr>
          <w:p w14:paraId="47FE49BD" w14:textId="77777777" w:rsidR="00F904C0" w:rsidRPr="00FF0A68" w:rsidRDefault="00F904C0" w:rsidP="007F344D">
            <w:pPr>
              <w:rPr>
                <w:rFonts w:ascii="Arial" w:hAnsi="Arial" w:cs="Arial"/>
                <w:sz w:val="20"/>
                <w:szCs w:val="20"/>
              </w:rPr>
            </w:pPr>
            <w:r w:rsidRPr="00FF0A68">
              <w:rPr>
                <w:rFonts w:ascii="Arial" w:hAnsi="Arial" w:cs="Arial"/>
                <w:sz w:val="20"/>
                <w:szCs w:val="20"/>
              </w:rPr>
              <w:t>k) Define, implement and monitor standards of performance and quality improvement of the medical laboratory service and services.</w:t>
            </w:r>
          </w:p>
        </w:tc>
        <w:tc>
          <w:tcPr>
            <w:tcW w:w="2551" w:type="dxa"/>
          </w:tcPr>
          <w:p w14:paraId="165E4A7F" w14:textId="71144921"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Lab Management Team</w:t>
            </w:r>
          </w:p>
        </w:tc>
        <w:tc>
          <w:tcPr>
            <w:tcW w:w="3402" w:type="dxa"/>
          </w:tcPr>
          <w:p w14:paraId="11BD5F75" w14:textId="77777777" w:rsidR="00F904C0" w:rsidRPr="00FF0A68" w:rsidRDefault="00F904C0" w:rsidP="007F344D">
            <w:pPr>
              <w:rPr>
                <w:rFonts w:ascii="Arial" w:hAnsi="Arial" w:cs="Arial"/>
                <w:sz w:val="20"/>
                <w:szCs w:val="20"/>
              </w:rPr>
            </w:pPr>
            <w:r w:rsidRPr="00FF0A68">
              <w:rPr>
                <w:rFonts w:ascii="Arial" w:hAnsi="Arial" w:cs="Arial"/>
                <w:sz w:val="20"/>
                <w:szCs w:val="20"/>
              </w:rPr>
              <w:t>Defined through quality manual and monitored via balanced scorecard monthly at HMT.</w:t>
            </w:r>
          </w:p>
        </w:tc>
      </w:tr>
      <w:tr w:rsidR="00F904C0" w:rsidRPr="00FF0A68" w14:paraId="090A5BE6" w14:textId="77777777" w:rsidTr="007F344D">
        <w:tc>
          <w:tcPr>
            <w:tcW w:w="3794" w:type="dxa"/>
          </w:tcPr>
          <w:p w14:paraId="0BCBDBA3" w14:textId="77777777" w:rsidR="00F904C0" w:rsidRPr="00FF0A68" w:rsidRDefault="00F904C0" w:rsidP="007F344D">
            <w:pPr>
              <w:rPr>
                <w:rFonts w:ascii="Arial" w:hAnsi="Arial" w:cs="Arial"/>
                <w:sz w:val="20"/>
                <w:szCs w:val="20"/>
              </w:rPr>
            </w:pPr>
            <w:r w:rsidRPr="00FF0A68">
              <w:rPr>
                <w:rFonts w:ascii="Arial" w:hAnsi="Arial" w:cs="Arial"/>
                <w:sz w:val="20"/>
                <w:szCs w:val="20"/>
              </w:rPr>
              <w:t>l) Monitor all work performed in the laboratory to determine that clinically relevant information is being generated.</w:t>
            </w:r>
          </w:p>
        </w:tc>
        <w:tc>
          <w:tcPr>
            <w:tcW w:w="2551" w:type="dxa"/>
          </w:tcPr>
          <w:p w14:paraId="5E1B7838" w14:textId="1D88ABE6"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306092CE" w14:textId="77777777" w:rsidR="00F904C0" w:rsidRPr="00FF0A68" w:rsidRDefault="00F904C0" w:rsidP="007F344D">
            <w:pPr>
              <w:rPr>
                <w:rFonts w:ascii="Arial" w:hAnsi="Arial" w:cs="Arial"/>
                <w:sz w:val="20"/>
                <w:szCs w:val="20"/>
              </w:rPr>
            </w:pPr>
            <w:r w:rsidRPr="00FF0A68">
              <w:rPr>
                <w:rFonts w:ascii="Arial" w:hAnsi="Arial" w:cs="Arial"/>
                <w:sz w:val="20"/>
                <w:szCs w:val="20"/>
              </w:rPr>
              <w:t>Use audit module in QMS, incident reporting tools DATIX/HTT and weekly consultant meetings.</w:t>
            </w:r>
          </w:p>
        </w:tc>
      </w:tr>
      <w:tr w:rsidR="00F904C0" w:rsidRPr="00FF0A68" w14:paraId="0B3A9C52" w14:textId="77777777" w:rsidTr="007F344D">
        <w:tc>
          <w:tcPr>
            <w:tcW w:w="3794" w:type="dxa"/>
          </w:tcPr>
          <w:p w14:paraId="46BDB38F" w14:textId="77777777" w:rsidR="00F904C0" w:rsidRPr="00FF0A68" w:rsidRDefault="00F904C0" w:rsidP="007F344D">
            <w:pPr>
              <w:rPr>
                <w:rFonts w:ascii="Arial" w:hAnsi="Arial" w:cs="Arial"/>
                <w:sz w:val="20"/>
                <w:szCs w:val="20"/>
              </w:rPr>
            </w:pPr>
            <w:r w:rsidRPr="00FF0A68">
              <w:rPr>
                <w:rFonts w:ascii="Arial" w:hAnsi="Arial" w:cs="Arial"/>
                <w:sz w:val="20"/>
                <w:szCs w:val="20"/>
              </w:rPr>
              <w:t>m) Address any complaint, request or suggestion from staff and/or users of laboratory services.</w:t>
            </w:r>
          </w:p>
        </w:tc>
        <w:tc>
          <w:tcPr>
            <w:tcW w:w="2551" w:type="dxa"/>
          </w:tcPr>
          <w:p w14:paraId="2AAE9DF1" w14:textId="28E61225"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Management Team</w:t>
            </w:r>
          </w:p>
        </w:tc>
        <w:tc>
          <w:tcPr>
            <w:tcW w:w="3402" w:type="dxa"/>
          </w:tcPr>
          <w:p w14:paraId="28CAF4C3" w14:textId="77777777" w:rsidR="00F904C0" w:rsidRPr="00FF0A68" w:rsidRDefault="00F904C0" w:rsidP="007F344D">
            <w:pPr>
              <w:rPr>
                <w:rFonts w:ascii="Arial" w:hAnsi="Arial" w:cs="Arial"/>
                <w:sz w:val="20"/>
                <w:szCs w:val="20"/>
              </w:rPr>
            </w:pPr>
            <w:r w:rsidRPr="00FF0A68">
              <w:rPr>
                <w:rFonts w:ascii="Arial" w:hAnsi="Arial" w:cs="Arial"/>
                <w:sz w:val="20"/>
                <w:szCs w:val="20"/>
              </w:rPr>
              <w:t>Managed via QMS system, staff meetings and HMT.</w:t>
            </w:r>
          </w:p>
        </w:tc>
      </w:tr>
      <w:tr w:rsidR="00F904C0" w:rsidRPr="00FF0A68" w14:paraId="04F7687B" w14:textId="77777777" w:rsidTr="007F344D">
        <w:tc>
          <w:tcPr>
            <w:tcW w:w="3794" w:type="dxa"/>
          </w:tcPr>
          <w:p w14:paraId="2C5CBA4F"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n) Design and implement a contingency plan to ensure that essential services are available during emergency situations or other conditions when </w:t>
            </w:r>
            <w:r w:rsidRPr="00FF0A68">
              <w:rPr>
                <w:rFonts w:ascii="Arial" w:hAnsi="Arial" w:cs="Arial"/>
                <w:sz w:val="20"/>
                <w:szCs w:val="20"/>
              </w:rPr>
              <w:lastRenderedPageBreak/>
              <w:t>laboratory services are limited or unavailable.</w:t>
            </w:r>
          </w:p>
        </w:tc>
        <w:tc>
          <w:tcPr>
            <w:tcW w:w="2551" w:type="dxa"/>
          </w:tcPr>
          <w:p w14:paraId="3A3598B2" w14:textId="11C96DCC" w:rsidR="00F904C0" w:rsidRPr="00FF0A68" w:rsidRDefault="00C243A9" w:rsidP="007F344D">
            <w:pPr>
              <w:rPr>
                <w:rFonts w:ascii="Arial" w:hAnsi="Arial" w:cs="Arial"/>
                <w:sz w:val="20"/>
                <w:szCs w:val="20"/>
              </w:rPr>
            </w:pPr>
            <w:r>
              <w:rPr>
                <w:rFonts w:ascii="Arial" w:hAnsi="Arial" w:cs="Arial"/>
                <w:sz w:val="20"/>
                <w:szCs w:val="20"/>
              </w:rPr>
              <w:lastRenderedPageBreak/>
              <w:t>Laboratory Director</w:t>
            </w:r>
            <w:r w:rsidR="00F904C0" w:rsidRPr="00FF0A68">
              <w:rPr>
                <w:rFonts w:ascii="Arial" w:hAnsi="Arial" w:cs="Arial"/>
                <w:sz w:val="20"/>
                <w:szCs w:val="20"/>
              </w:rPr>
              <w:t>, TSM and Sector Lab Manager</w:t>
            </w:r>
          </w:p>
        </w:tc>
        <w:tc>
          <w:tcPr>
            <w:tcW w:w="3402" w:type="dxa"/>
          </w:tcPr>
          <w:p w14:paraId="65064500" w14:textId="77777777" w:rsidR="00F904C0" w:rsidRPr="00FF0A68" w:rsidRDefault="00F904C0" w:rsidP="007F344D">
            <w:pPr>
              <w:rPr>
                <w:rFonts w:ascii="Arial" w:hAnsi="Arial" w:cs="Arial"/>
                <w:sz w:val="20"/>
                <w:szCs w:val="20"/>
              </w:rPr>
            </w:pPr>
            <w:r w:rsidRPr="00FF0A68">
              <w:rPr>
                <w:rFonts w:ascii="Arial" w:hAnsi="Arial" w:cs="Arial"/>
                <w:sz w:val="20"/>
                <w:szCs w:val="20"/>
              </w:rPr>
              <w:t>Contingency Plans in QMS (LP-CGEN-011) and GG&amp;C policies within StaffNet.</w:t>
            </w:r>
          </w:p>
        </w:tc>
      </w:tr>
      <w:tr w:rsidR="00F904C0" w:rsidRPr="00FF0A68" w14:paraId="63762393" w14:textId="77777777" w:rsidTr="007F344D">
        <w:trPr>
          <w:trHeight w:val="507"/>
        </w:trPr>
        <w:tc>
          <w:tcPr>
            <w:tcW w:w="3794" w:type="dxa"/>
          </w:tcPr>
          <w:p w14:paraId="06F21A3B" w14:textId="77777777" w:rsidR="00F904C0" w:rsidRPr="00FF0A68" w:rsidRDefault="00F904C0" w:rsidP="007F344D">
            <w:pPr>
              <w:rPr>
                <w:rFonts w:ascii="Arial" w:hAnsi="Arial" w:cs="Arial"/>
                <w:sz w:val="20"/>
                <w:szCs w:val="20"/>
              </w:rPr>
            </w:pPr>
            <w:r w:rsidRPr="00FF0A68">
              <w:rPr>
                <w:rFonts w:ascii="Arial" w:hAnsi="Arial" w:cs="Arial"/>
                <w:sz w:val="20"/>
                <w:szCs w:val="20"/>
              </w:rPr>
              <w:t>o) Plan and direct research and development, where appropriate.</w:t>
            </w:r>
          </w:p>
        </w:tc>
        <w:tc>
          <w:tcPr>
            <w:tcW w:w="2551" w:type="dxa"/>
          </w:tcPr>
          <w:p w14:paraId="68CC87F2" w14:textId="6676A9A0"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651E9592" w14:textId="77777777" w:rsidR="00F904C0" w:rsidRPr="00FF0A68" w:rsidRDefault="00F904C0" w:rsidP="007F344D">
            <w:pPr>
              <w:rPr>
                <w:rFonts w:ascii="Arial" w:hAnsi="Arial" w:cs="Arial"/>
                <w:sz w:val="20"/>
                <w:szCs w:val="20"/>
              </w:rPr>
            </w:pPr>
          </w:p>
        </w:tc>
      </w:tr>
      <w:tr w:rsidR="00F904C0" w:rsidRPr="00FF0A68" w14:paraId="007EF791" w14:textId="77777777" w:rsidTr="007F344D">
        <w:trPr>
          <w:trHeight w:val="507"/>
        </w:trPr>
        <w:tc>
          <w:tcPr>
            <w:tcW w:w="3794" w:type="dxa"/>
          </w:tcPr>
          <w:p w14:paraId="6E9829CC" w14:textId="32757B1C" w:rsidR="00F904C0" w:rsidRPr="00FF0A68" w:rsidRDefault="00F904C0" w:rsidP="0053052A">
            <w:pPr>
              <w:rPr>
                <w:rFonts w:ascii="Arial" w:hAnsi="Arial" w:cs="Arial"/>
                <w:sz w:val="20"/>
                <w:szCs w:val="20"/>
              </w:rPr>
            </w:pPr>
            <w:r>
              <w:rPr>
                <w:rFonts w:ascii="Arial" w:hAnsi="Arial" w:cs="Arial"/>
                <w:sz w:val="20"/>
                <w:szCs w:val="20"/>
              </w:rPr>
              <w:t>p) Application of risk management to all laboratory activities</w:t>
            </w:r>
            <w:r w:rsidR="0053052A">
              <w:rPr>
                <w:rFonts w:ascii="Arial" w:hAnsi="Arial" w:cs="Arial"/>
                <w:sz w:val="20"/>
                <w:szCs w:val="20"/>
              </w:rPr>
              <w:t xml:space="preserve"> </w:t>
            </w:r>
            <w:r w:rsidR="0053052A" w:rsidRPr="0053052A">
              <w:rPr>
                <w:rFonts w:ascii="Arial" w:hAnsi="Arial" w:cs="Arial"/>
                <w:sz w:val="20"/>
                <w:szCs w:val="20"/>
              </w:rPr>
              <w:t>and opportunities to improve are systematically identified and addressed.</w:t>
            </w:r>
          </w:p>
        </w:tc>
        <w:tc>
          <w:tcPr>
            <w:tcW w:w="2551" w:type="dxa"/>
          </w:tcPr>
          <w:p w14:paraId="213F8934" w14:textId="77777777" w:rsidR="00F904C0" w:rsidRPr="00FF0A68" w:rsidRDefault="00F904C0" w:rsidP="007F344D">
            <w:pPr>
              <w:rPr>
                <w:rFonts w:ascii="Arial" w:hAnsi="Arial" w:cs="Arial"/>
                <w:sz w:val="20"/>
                <w:szCs w:val="20"/>
              </w:rPr>
            </w:pPr>
            <w:r>
              <w:rPr>
                <w:rFonts w:ascii="Arial" w:hAnsi="Arial" w:cs="Arial"/>
                <w:sz w:val="20"/>
                <w:szCs w:val="20"/>
              </w:rPr>
              <w:t>TSM, Sector Manager and Quality, Training and PoCT Manager</w:t>
            </w:r>
          </w:p>
        </w:tc>
        <w:tc>
          <w:tcPr>
            <w:tcW w:w="3402" w:type="dxa"/>
          </w:tcPr>
          <w:p w14:paraId="263427E8" w14:textId="77777777" w:rsidR="00F904C0" w:rsidRPr="00FF0A68" w:rsidRDefault="00F904C0" w:rsidP="007F344D">
            <w:pPr>
              <w:rPr>
                <w:rFonts w:ascii="Arial" w:hAnsi="Arial" w:cs="Arial"/>
                <w:sz w:val="20"/>
                <w:szCs w:val="20"/>
              </w:rPr>
            </w:pPr>
            <w:r>
              <w:rPr>
                <w:rFonts w:ascii="Arial" w:hAnsi="Arial" w:cs="Arial"/>
                <w:sz w:val="20"/>
                <w:szCs w:val="20"/>
              </w:rPr>
              <w:t>Primarily role of Sector Manager and Quality, Training and PoCT Manager.</w:t>
            </w:r>
          </w:p>
        </w:tc>
      </w:tr>
    </w:tbl>
    <w:p w14:paraId="269E314A" w14:textId="77777777" w:rsidR="00F904C0" w:rsidRDefault="00F904C0" w:rsidP="00342E29">
      <w:pPr>
        <w:jc w:val="both"/>
        <w:rPr>
          <w:rFonts w:ascii="Arial" w:hAnsi="Arial" w:cs="Arial"/>
        </w:rPr>
      </w:pPr>
    </w:p>
    <w:sectPr w:rsidR="00F904C0" w:rsidSect="00DB0AA3">
      <w:headerReference w:type="default" r:id="rId43"/>
      <w:footerReference w:type="default" r:id="rId44"/>
      <w:pgSz w:w="11906" w:h="16838"/>
      <w:pgMar w:top="984" w:right="1134" w:bottom="899" w:left="1134" w:header="56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22BB7" w14:textId="77777777" w:rsidR="00C12CC6" w:rsidRDefault="00C12CC6" w:rsidP="00240D8B">
      <w:pPr>
        <w:spacing w:after="0" w:line="240" w:lineRule="auto"/>
      </w:pPr>
      <w:r>
        <w:separator/>
      </w:r>
    </w:p>
  </w:endnote>
  <w:endnote w:type="continuationSeparator" w:id="0">
    <w:p w14:paraId="6066090A" w14:textId="77777777" w:rsidR="00C12CC6" w:rsidRDefault="00C12CC6"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B7EEB" w14:paraId="26D743B2" w14:textId="77777777" w:rsidTr="00DB0AA3">
      <w:tc>
        <w:tcPr>
          <w:tcW w:w="9041" w:type="dxa"/>
          <w:tcBorders>
            <w:top w:val="single" w:sz="4" w:space="0" w:color="auto"/>
            <w:left w:val="single" w:sz="4" w:space="0" w:color="auto"/>
            <w:bottom w:val="single" w:sz="4" w:space="0" w:color="auto"/>
            <w:right w:val="single" w:sz="4" w:space="0" w:color="auto"/>
          </w:tcBorders>
          <w:hideMark/>
        </w:tcPr>
        <w:p w14:paraId="412994FF" w14:textId="77777777" w:rsidR="008B7EEB" w:rsidRDefault="008B7EEB" w:rsidP="00DB0AA3">
          <w:pPr>
            <w:pStyle w:val="Footer"/>
            <w:rPr>
              <w:sz w:val="16"/>
              <w:szCs w:val="16"/>
            </w:rPr>
          </w:pPr>
          <w:r w:rsidRPr="00DA1126">
            <w:rPr>
              <w:rFonts w:eastAsiaTheme="minorEastAsia"/>
              <w:b/>
              <w:bCs/>
              <w:sz w:val="16"/>
              <w:szCs w:val="16"/>
            </w:rPr>
            <w:t>NON-CONTROLLED HARD-COPIES</w:t>
          </w:r>
          <w:r w:rsidRPr="00DA1126">
            <w:rPr>
              <w:rFonts w:eastAsiaTheme="minorEastAsia"/>
              <w:sz w:val="16"/>
              <w:szCs w:val="16"/>
            </w:rPr>
            <w:t xml:space="preserve"> are</w:t>
          </w:r>
          <w:r>
            <w:rPr>
              <w:rFonts w:eastAsiaTheme="minorEastAsia"/>
              <w:sz w:val="16"/>
              <w:szCs w:val="16"/>
            </w:rPr>
            <w:t xml:space="preserve"> only valid on the day of print - Last printed </w:t>
          </w:r>
          <w:r>
            <w:rPr>
              <w:rFonts w:eastAsiaTheme="minorEastAsia"/>
              <w:sz w:val="16"/>
              <w:szCs w:val="16"/>
            </w:rPr>
            <w:fldChar w:fldCharType="begin"/>
          </w:r>
          <w:r>
            <w:rPr>
              <w:rFonts w:eastAsiaTheme="minorEastAsia"/>
              <w:sz w:val="16"/>
              <w:szCs w:val="16"/>
            </w:rPr>
            <w:instrText xml:space="preserve"> DATE \@ "dd/MM/yyyy HH:mm:ss" </w:instrText>
          </w:r>
          <w:r>
            <w:rPr>
              <w:rFonts w:eastAsiaTheme="minorEastAsia"/>
              <w:sz w:val="16"/>
              <w:szCs w:val="16"/>
            </w:rPr>
            <w:fldChar w:fldCharType="separate"/>
          </w:r>
          <w:r w:rsidR="00AD186C">
            <w:rPr>
              <w:rFonts w:eastAsiaTheme="minorEastAsia"/>
              <w:noProof/>
              <w:sz w:val="16"/>
              <w:szCs w:val="16"/>
            </w:rPr>
            <w:t>06/05/2026 16:16:07</w:t>
          </w:r>
          <w:r>
            <w:rPr>
              <w:rFonts w:eastAsiaTheme="minorEastAsia"/>
              <w:sz w:val="16"/>
              <w:szCs w:val="16"/>
            </w:rPr>
            <w:fldChar w:fldCharType="end"/>
          </w:r>
        </w:p>
      </w:tc>
      <w:tc>
        <w:tcPr>
          <w:tcW w:w="1399" w:type="dxa"/>
          <w:tcBorders>
            <w:top w:val="single" w:sz="4" w:space="0" w:color="auto"/>
            <w:left w:val="single" w:sz="4" w:space="0" w:color="auto"/>
            <w:bottom w:val="single" w:sz="4" w:space="0" w:color="auto"/>
            <w:right w:val="single" w:sz="4" w:space="0" w:color="auto"/>
          </w:tcBorders>
          <w:hideMark/>
        </w:tcPr>
        <w:p w14:paraId="15374961" w14:textId="77777777" w:rsidR="008B7EEB" w:rsidRDefault="008B7EEB" w:rsidP="00DB0AA3">
          <w:pPr>
            <w:pStyle w:val="Foo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7E6CC3">
            <w:rPr>
              <w:noProof/>
              <w:sz w:val="16"/>
              <w:szCs w:val="16"/>
            </w:rPr>
            <w:t>16</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7E6CC3">
            <w:rPr>
              <w:noProof/>
              <w:sz w:val="16"/>
              <w:szCs w:val="16"/>
            </w:rPr>
            <w:t>33</w:t>
          </w:r>
          <w:r>
            <w:rPr>
              <w:sz w:val="16"/>
              <w:szCs w:val="16"/>
            </w:rPr>
            <w:fldChar w:fldCharType="end"/>
          </w:r>
        </w:p>
      </w:tc>
    </w:tr>
  </w:tbl>
  <w:p w14:paraId="2093CA67" w14:textId="77777777" w:rsidR="008B7EEB" w:rsidRDefault="008B7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5651F" w14:textId="77777777" w:rsidR="00C12CC6" w:rsidRDefault="00C12CC6" w:rsidP="00240D8B">
      <w:pPr>
        <w:spacing w:after="0" w:line="240" w:lineRule="auto"/>
      </w:pPr>
      <w:r>
        <w:separator/>
      </w:r>
    </w:p>
  </w:footnote>
  <w:footnote w:type="continuationSeparator" w:id="0">
    <w:p w14:paraId="6579CF23" w14:textId="77777777" w:rsidR="00C12CC6" w:rsidRDefault="00C12CC6"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B7EEB" w:rsidRPr="00EF0500" w14:paraId="26AC3424" w14:textId="77777777" w:rsidTr="00DB0AA3">
      <w:tc>
        <w:tcPr>
          <w:tcW w:w="1080" w:type="dxa"/>
          <w:vMerge w:val="restart"/>
          <w:shd w:val="clear" w:color="auto" w:fill="auto"/>
        </w:tcPr>
        <w:p w14:paraId="2503B197" w14:textId="77777777" w:rsidR="008B7EEB" w:rsidRPr="00EF0500" w:rsidRDefault="008B7EEB" w:rsidP="00060912">
          <w:pPr>
            <w:pStyle w:val="Header"/>
            <w:ind w:firstLine="44"/>
          </w:pPr>
          <w:r>
            <w:rPr>
              <w:rFonts w:ascii="Book Antiqua" w:hAnsi="Book Antiqua" w:cs="Book Antiqua"/>
              <w:b/>
              <w:bCs/>
              <w:noProof/>
              <w:color w:val="FF0000"/>
              <w:lang w:eastAsia="en-GB"/>
            </w:rPr>
            <w:drawing>
              <wp:inline distT="0" distB="0" distL="0" distR="0" wp14:anchorId="32F5BD1C" wp14:editId="07777777">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797E9B0C" w14:textId="77777777" w:rsidR="008B7EEB" w:rsidRPr="00EF0500" w:rsidRDefault="008B7EEB">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19850BC1" w14:textId="77777777" w:rsidR="008B7EEB" w:rsidRPr="00EF0500" w:rsidRDefault="008B7EEB" w:rsidP="00240D8B">
          <w:pPr>
            <w:pStyle w:val="Header"/>
            <w:rPr>
              <w:sz w:val="28"/>
              <w:szCs w:val="28"/>
            </w:rPr>
          </w:pPr>
          <w:r>
            <w:rPr>
              <w:sz w:val="28"/>
              <w:szCs w:val="28"/>
            </w:rPr>
            <w:t>QM-CGEN-001</w:t>
          </w:r>
        </w:p>
      </w:tc>
    </w:tr>
    <w:tr w:rsidR="008B7EEB" w:rsidRPr="00EF0500" w14:paraId="3C8FE1F6" w14:textId="77777777" w:rsidTr="00DB0AA3">
      <w:tc>
        <w:tcPr>
          <w:tcW w:w="1080" w:type="dxa"/>
          <w:vMerge/>
          <w:shd w:val="clear" w:color="auto" w:fill="auto"/>
        </w:tcPr>
        <w:p w14:paraId="38288749" w14:textId="77777777" w:rsidR="008B7EEB" w:rsidRPr="00EF0500" w:rsidRDefault="008B7EEB">
          <w:pPr>
            <w:pStyle w:val="Header"/>
          </w:pPr>
        </w:p>
      </w:tc>
      <w:tc>
        <w:tcPr>
          <w:tcW w:w="7471" w:type="dxa"/>
          <w:gridSpan w:val="4"/>
          <w:shd w:val="clear" w:color="auto" w:fill="auto"/>
        </w:tcPr>
        <w:p w14:paraId="54D383D1" w14:textId="77777777" w:rsidR="008B7EEB" w:rsidRPr="00EF0500" w:rsidRDefault="008B7EEB">
          <w:pPr>
            <w:pStyle w:val="Header"/>
            <w:rPr>
              <w:sz w:val="16"/>
              <w:szCs w:val="16"/>
            </w:rPr>
          </w:pPr>
          <w:r>
            <w:rPr>
              <w:sz w:val="16"/>
              <w:szCs w:val="16"/>
            </w:rPr>
            <w:t>QUALITY MANUAL</w:t>
          </w:r>
        </w:p>
      </w:tc>
      <w:tc>
        <w:tcPr>
          <w:tcW w:w="1889" w:type="dxa"/>
          <w:vMerge/>
          <w:shd w:val="clear" w:color="auto" w:fill="auto"/>
        </w:tcPr>
        <w:p w14:paraId="20BD9A1A" w14:textId="77777777" w:rsidR="008B7EEB" w:rsidRPr="00EF0500" w:rsidRDefault="008B7EEB" w:rsidP="002C3002">
          <w:pPr>
            <w:pStyle w:val="Header"/>
            <w:rPr>
              <w:sz w:val="16"/>
              <w:szCs w:val="16"/>
            </w:rPr>
          </w:pPr>
        </w:p>
      </w:tc>
    </w:tr>
    <w:tr w:rsidR="008B7EEB" w:rsidRPr="00EF0500" w14:paraId="62E760A4" w14:textId="77777777" w:rsidTr="00DB0AA3">
      <w:trPr>
        <w:trHeight w:val="156"/>
      </w:trPr>
      <w:tc>
        <w:tcPr>
          <w:tcW w:w="1080" w:type="dxa"/>
          <w:vMerge/>
          <w:shd w:val="clear" w:color="auto" w:fill="auto"/>
        </w:tcPr>
        <w:p w14:paraId="0C136CF1" w14:textId="77777777" w:rsidR="008B7EEB" w:rsidRPr="00EF0500" w:rsidRDefault="008B7EEB">
          <w:pPr>
            <w:pStyle w:val="Header"/>
            <w:rPr>
              <w:sz w:val="16"/>
              <w:szCs w:val="16"/>
            </w:rPr>
          </w:pPr>
        </w:p>
      </w:tc>
      <w:tc>
        <w:tcPr>
          <w:tcW w:w="1069" w:type="dxa"/>
          <w:shd w:val="clear" w:color="auto" w:fill="auto"/>
        </w:tcPr>
        <w:p w14:paraId="468A569D" w14:textId="77777777" w:rsidR="008B7EEB" w:rsidRPr="00EF0500" w:rsidRDefault="008B7EEB">
          <w:pPr>
            <w:pStyle w:val="Header"/>
            <w:rPr>
              <w:sz w:val="16"/>
              <w:szCs w:val="16"/>
            </w:rPr>
          </w:pPr>
          <w:r>
            <w:rPr>
              <w:sz w:val="16"/>
              <w:szCs w:val="16"/>
            </w:rPr>
            <w:t>Owner</w:t>
          </w:r>
        </w:p>
      </w:tc>
      <w:tc>
        <w:tcPr>
          <w:tcW w:w="2531" w:type="dxa"/>
          <w:shd w:val="clear" w:color="auto" w:fill="auto"/>
        </w:tcPr>
        <w:p w14:paraId="4BF2657F" w14:textId="77777777" w:rsidR="008B7EEB" w:rsidRPr="00EF0500" w:rsidRDefault="008B7EEB">
          <w:pPr>
            <w:pStyle w:val="Header"/>
            <w:rPr>
              <w:sz w:val="16"/>
              <w:szCs w:val="16"/>
            </w:rPr>
          </w:pPr>
          <w:r>
            <w:rPr>
              <w:sz w:val="16"/>
              <w:szCs w:val="16"/>
            </w:rPr>
            <w:t>R. Anderson</w:t>
          </w:r>
        </w:p>
      </w:tc>
      <w:tc>
        <w:tcPr>
          <w:tcW w:w="1184" w:type="dxa"/>
          <w:shd w:val="clear" w:color="auto" w:fill="auto"/>
        </w:tcPr>
        <w:p w14:paraId="4480B6AE" w14:textId="77777777" w:rsidR="008B7EEB" w:rsidRPr="00EF0500" w:rsidRDefault="008B7EEB">
          <w:pPr>
            <w:pStyle w:val="Header"/>
            <w:rPr>
              <w:sz w:val="16"/>
              <w:szCs w:val="16"/>
            </w:rPr>
          </w:pPr>
          <w:r>
            <w:rPr>
              <w:sz w:val="16"/>
              <w:szCs w:val="16"/>
            </w:rPr>
            <w:t>Reviewer</w:t>
          </w:r>
        </w:p>
      </w:tc>
      <w:tc>
        <w:tcPr>
          <w:tcW w:w="2687" w:type="dxa"/>
          <w:shd w:val="clear" w:color="auto" w:fill="auto"/>
        </w:tcPr>
        <w:p w14:paraId="5C094026" w14:textId="77777777" w:rsidR="008B7EEB" w:rsidRPr="00EF0500" w:rsidRDefault="008B7EEB">
          <w:pPr>
            <w:pStyle w:val="Header"/>
            <w:rPr>
              <w:sz w:val="16"/>
              <w:szCs w:val="16"/>
            </w:rPr>
          </w:pPr>
          <w:r>
            <w:rPr>
              <w:sz w:val="16"/>
              <w:szCs w:val="16"/>
            </w:rPr>
            <w:t>R. Anderson</w:t>
          </w:r>
        </w:p>
      </w:tc>
      <w:tc>
        <w:tcPr>
          <w:tcW w:w="1889" w:type="dxa"/>
          <w:vMerge w:val="restart"/>
          <w:shd w:val="clear" w:color="auto" w:fill="auto"/>
        </w:tcPr>
        <w:p w14:paraId="21175FA9" w14:textId="073857FB" w:rsidR="008B7EEB" w:rsidRPr="009449AF" w:rsidRDefault="008B7EEB" w:rsidP="007B12D6">
          <w:pPr>
            <w:pStyle w:val="Header"/>
            <w:rPr>
              <w:sz w:val="24"/>
              <w:szCs w:val="24"/>
            </w:rPr>
          </w:pPr>
          <w:r w:rsidRPr="009449AF">
            <w:rPr>
              <w:sz w:val="24"/>
              <w:szCs w:val="24"/>
            </w:rPr>
            <w:t xml:space="preserve">Version No - </w:t>
          </w:r>
          <w:r w:rsidR="0053052A">
            <w:rPr>
              <w:sz w:val="24"/>
              <w:szCs w:val="24"/>
            </w:rPr>
            <w:t>21</w:t>
          </w:r>
        </w:p>
      </w:tc>
    </w:tr>
    <w:tr w:rsidR="008B7EEB" w:rsidRPr="00EF0500" w14:paraId="09D29649" w14:textId="77777777" w:rsidTr="00DB0AA3">
      <w:trPr>
        <w:trHeight w:val="156"/>
      </w:trPr>
      <w:tc>
        <w:tcPr>
          <w:tcW w:w="1080" w:type="dxa"/>
          <w:vMerge/>
          <w:shd w:val="clear" w:color="auto" w:fill="auto"/>
        </w:tcPr>
        <w:p w14:paraId="0A392C6A" w14:textId="77777777" w:rsidR="008B7EEB" w:rsidRPr="00EF0500" w:rsidRDefault="008B7EEB">
          <w:pPr>
            <w:pStyle w:val="Header"/>
            <w:rPr>
              <w:sz w:val="16"/>
              <w:szCs w:val="16"/>
            </w:rPr>
          </w:pPr>
        </w:p>
      </w:tc>
      <w:tc>
        <w:tcPr>
          <w:tcW w:w="1069" w:type="dxa"/>
          <w:shd w:val="clear" w:color="auto" w:fill="auto"/>
        </w:tcPr>
        <w:p w14:paraId="5B7912AB" w14:textId="77777777" w:rsidR="008B7EEB" w:rsidRPr="00EF0500" w:rsidRDefault="008B7EEB">
          <w:pPr>
            <w:pStyle w:val="Header"/>
            <w:rPr>
              <w:sz w:val="16"/>
              <w:szCs w:val="16"/>
            </w:rPr>
          </w:pPr>
          <w:r>
            <w:rPr>
              <w:sz w:val="16"/>
              <w:szCs w:val="16"/>
            </w:rPr>
            <w:t>Active Date</w:t>
          </w:r>
        </w:p>
      </w:tc>
      <w:tc>
        <w:tcPr>
          <w:tcW w:w="2531" w:type="dxa"/>
          <w:shd w:val="clear" w:color="auto" w:fill="auto"/>
        </w:tcPr>
        <w:p w14:paraId="290583F9" w14:textId="232BA865" w:rsidR="008B7EEB" w:rsidRPr="00EF0500" w:rsidRDefault="0053052A">
          <w:pPr>
            <w:pStyle w:val="Header"/>
            <w:rPr>
              <w:sz w:val="16"/>
              <w:szCs w:val="16"/>
            </w:rPr>
          </w:pPr>
          <w:r>
            <w:rPr>
              <w:sz w:val="16"/>
              <w:szCs w:val="16"/>
            </w:rPr>
            <w:t>22.04.26</w:t>
          </w:r>
        </w:p>
      </w:tc>
      <w:tc>
        <w:tcPr>
          <w:tcW w:w="1184" w:type="dxa"/>
          <w:shd w:val="clear" w:color="auto" w:fill="auto"/>
        </w:tcPr>
        <w:p w14:paraId="090074D7" w14:textId="77777777" w:rsidR="008B7EEB" w:rsidRPr="00EF0500" w:rsidRDefault="008B7EEB">
          <w:pPr>
            <w:pStyle w:val="Header"/>
            <w:rPr>
              <w:sz w:val="16"/>
              <w:szCs w:val="16"/>
            </w:rPr>
          </w:pPr>
          <w:r>
            <w:rPr>
              <w:sz w:val="16"/>
              <w:szCs w:val="16"/>
            </w:rPr>
            <w:t>Revision Date</w:t>
          </w:r>
        </w:p>
      </w:tc>
      <w:tc>
        <w:tcPr>
          <w:tcW w:w="2687" w:type="dxa"/>
          <w:shd w:val="clear" w:color="auto" w:fill="auto"/>
        </w:tcPr>
        <w:p w14:paraId="124F3890" w14:textId="77777777" w:rsidR="008B7EEB" w:rsidRPr="00EF0500" w:rsidRDefault="008B7EEB">
          <w:pPr>
            <w:pStyle w:val="Header"/>
            <w:rPr>
              <w:sz w:val="16"/>
              <w:szCs w:val="16"/>
            </w:rPr>
          </w:pPr>
          <w:r>
            <w:rPr>
              <w:sz w:val="16"/>
              <w:szCs w:val="16"/>
            </w:rPr>
            <w:t>See Q-Pulse Record</w:t>
          </w:r>
        </w:p>
      </w:tc>
      <w:tc>
        <w:tcPr>
          <w:tcW w:w="1889" w:type="dxa"/>
          <w:vMerge/>
          <w:shd w:val="clear" w:color="auto" w:fill="auto"/>
        </w:tcPr>
        <w:p w14:paraId="68F21D90" w14:textId="77777777" w:rsidR="008B7EEB" w:rsidRPr="00EF0500" w:rsidRDefault="008B7EEB" w:rsidP="00FB151D">
          <w:pPr>
            <w:pStyle w:val="Header"/>
            <w:rPr>
              <w:sz w:val="16"/>
              <w:szCs w:val="16"/>
            </w:rPr>
          </w:pPr>
        </w:p>
      </w:tc>
    </w:tr>
  </w:tbl>
  <w:p w14:paraId="13C326F3" w14:textId="4DD59DD4" w:rsidR="008B7EEB" w:rsidRPr="002C3002" w:rsidRDefault="008B7EE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D79"/>
    <w:multiLevelType w:val="multilevel"/>
    <w:tmpl w:val="F1366782"/>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D952BB"/>
    <w:multiLevelType w:val="hybridMultilevel"/>
    <w:tmpl w:val="1E506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7618B"/>
    <w:multiLevelType w:val="hybridMultilevel"/>
    <w:tmpl w:val="DF70663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542F"/>
    <w:multiLevelType w:val="hybridMultilevel"/>
    <w:tmpl w:val="CE10D3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8723575"/>
    <w:multiLevelType w:val="hybridMultilevel"/>
    <w:tmpl w:val="11F4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32D76"/>
    <w:multiLevelType w:val="hybridMultilevel"/>
    <w:tmpl w:val="A104B9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B3CA1"/>
    <w:multiLevelType w:val="hybridMultilevel"/>
    <w:tmpl w:val="724AE07C"/>
    <w:lvl w:ilvl="0" w:tplc="7FE294C2">
      <w:start w:val="1"/>
      <w:numFmt w:val="bullet"/>
      <w:lvlText w:val="•"/>
      <w:lvlJc w:val="left"/>
      <w:pPr>
        <w:tabs>
          <w:tab w:val="num" w:pos="360"/>
        </w:tabs>
        <w:ind w:left="360" w:hanging="360"/>
      </w:pPr>
      <w:rPr>
        <w:rFonts w:ascii="Arial" w:hAnsi="Arial" w:hint="default"/>
        <w:sz w:val="16"/>
        <w:szCs w:val="16"/>
      </w:rPr>
    </w:lvl>
    <w:lvl w:ilvl="1" w:tplc="B21691C0" w:tentative="1">
      <w:start w:val="1"/>
      <w:numFmt w:val="bullet"/>
      <w:lvlText w:val="•"/>
      <w:lvlJc w:val="left"/>
      <w:pPr>
        <w:tabs>
          <w:tab w:val="num" w:pos="1080"/>
        </w:tabs>
        <w:ind w:left="1080" w:hanging="360"/>
      </w:pPr>
      <w:rPr>
        <w:rFonts w:ascii="Arial" w:hAnsi="Arial" w:hint="default"/>
      </w:rPr>
    </w:lvl>
    <w:lvl w:ilvl="2" w:tplc="D792B18A" w:tentative="1">
      <w:start w:val="1"/>
      <w:numFmt w:val="bullet"/>
      <w:lvlText w:val="•"/>
      <w:lvlJc w:val="left"/>
      <w:pPr>
        <w:tabs>
          <w:tab w:val="num" w:pos="1800"/>
        </w:tabs>
        <w:ind w:left="1800" w:hanging="360"/>
      </w:pPr>
      <w:rPr>
        <w:rFonts w:ascii="Arial" w:hAnsi="Arial" w:hint="default"/>
      </w:rPr>
    </w:lvl>
    <w:lvl w:ilvl="3" w:tplc="B156D3B8" w:tentative="1">
      <w:start w:val="1"/>
      <w:numFmt w:val="bullet"/>
      <w:lvlText w:val="•"/>
      <w:lvlJc w:val="left"/>
      <w:pPr>
        <w:tabs>
          <w:tab w:val="num" w:pos="2520"/>
        </w:tabs>
        <w:ind w:left="2520" w:hanging="360"/>
      </w:pPr>
      <w:rPr>
        <w:rFonts w:ascii="Arial" w:hAnsi="Arial" w:hint="default"/>
      </w:rPr>
    </w:lvl>
    <w:lvl w:ilvl="4" w:tplc="BD342216" w:tentative="1">
      <w:start w:val="1"/>
      <w:numFmt w:val="bullet"/>
      <w:lvlText w:val="•"/>
      <w:lvlJc w:val="left"/>
      <w:pPr>
        <w:tabs>
          <w:tab w:val="num" w:pos="3240"/>
        </w:tabs>
        <w:ind w:left="3240" w:hanging="360"/>
      </w:pPr>
      <w:rPr>
        <w:rFonts w:ascii="Arial" w:hAnsi="Arial" w:hint="default"/>
      </w:rPr>
    </w:lvl>
    <w:lvl w:ilvl="5" w:tplc="F29CF268" w:tentative="1">
      <w:start w:val="1"/>
      <w:numFmt w:val="bullet"/>
      <w:lvlText w:val="•"/>
      <w:lvlJc w:val="left"/>
      <w:pPr>
        <w:tabs>
          <w:tab w:val="num" w:pos="3960"/>
        </w:tabs>
        <w:ind w:left="3960" w:hanging="360"/>
      </w:pPr>
      <w:rPr>
        <w:rFonts w:ascii="Arial" w:hAnsi="Arial" w:hint="default"/>
      </w:rPr>
    </w:lvl>
    <w:lvl w:ilvl="6" w:tplc="14DCBEBC" w:tentative="1">
      <w:start w:val="1"/>
      <w:numFmt w:val="bullet"/>
      <w:lvlText w:val="•"/>
      <w:lvlJc w:val="left"/>
      <w:pPr>
        <w:tabs>
          <w:tab w:val="num" w:pos="4680"/>
        </w:tabs>
        <w:ind w:left="4680" w:hanging="360"/>
      </w:pPr>
      <w:rPr>
        <w:rFonts w:ascii="Arial" w:hAnsi="Arial" w:hint="default"/>
      </w:rPr>
    </w:lvl>
    <w:lvl w:ilvl="7" w:tplc="B23AD684" w:tentative="1">
      <w:start w:val="1"/>
      <w:numFmt w:val="bullet"/>
      <w:lvlText w:val="•"/>
      <w:lvlJc w:val="left"/>
      <w:pPr>
        <w:tabs>
          <w:tab w:val="num" w:pos="5400"/>
        </w:tabs>
        <w:ind w:left="5400" w:hanging="360"/>
      </w:pPr>
      <w:rPr>
        <w:rFonts w:ascii="Arial" w:hAnsi="Arial" w:hint="default"/>
      </w:rPr>
    </w:lvl>
    <w:lvl w:ilvl="8" w:tplc="30D4824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2EA4ED2"/>
    <w:multiLevelType w:val="hybridMultilevel"/>
    <w:tmpl w:val="2550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9" w15:restartNumberingAfterBreak="0">
    <w:nsid w:val="15AC1F81"/>
    <w:multiLevelType w:val="hybridMultilevel"/>
    <w:tmpl w:val="791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C46FB"/>
    <w:multiLevelType w:val="hybridMultilevel"/>
    <w:tmpl w:val="853A8FD6"/>
    <w:lvl w:ilvl="0" w:tplc="A6FEE3E2">
      <w:start w:val="1"/>
      <w:numFmt w:val="bullet"/>
      <w:lvlText w:val="•"/>
      <w:lvlJc w:val="left"/>
      <w:pPr>
        <w:tabs>
          <w:tab w:val="num" w:pos="360"/>
        </w:tabs>
        <w:ind w:left="360" w:hanging="360"/>
      </w:pPr>
      <w:rPr>
        <w:rFonts w:ascii="Arial" w:hAnsi="Arial" w:hint="default"/>
      </w:rPr>
    </w:lvl>
    <w:lvl w:ilvl="1" w:tplc="11286CC4" w:tentative="1">
      <w:start w:val="1"/>
      <w:numFmt w:val="bullet"/>
      <w:lvlText w:val="•"/>
      <w:lvlJc w:val="left"/>
      <w:pPr>
        <w:tabs>
          <w:tab w:val="num" w:pos="1080"/>
        </w:tabs>
        <w:ind w:left="1080" w:hanging="360"/>
      </w:pPr>
      <w:rPr>
        <w:rFonts w:ascii="Arial" w:hAnsi="Arial" w:hint="default"/>
      </w:rPr>
    </w:lvl>
    <w:lvl w:ilvl="2" w:tplc="2390B892" w:tentative="1">
      <w:start w:val="1"/>
      <w:numFmt w:val="bullet"/>
      <w:lvlText w:val="•"/>
      <w:lvlJc w:val="left"/>
      <w:pPr>
        <w:tabs>
          <w:tab w:val="num" w:pos="1800"/>
        </w:tabs>
        <w:ind w:left="1800" w:hanging="360"/>
      </w:pPr>
      <w:rPr>
        <w:rFonts w:ascii="Arial" w:hAnsi="Arial" w:hint="default"/>
      </w:rPr>
    </w:lvl>
    <w:lvl w:ilvl="3" w:tplc="61A0A790" w:tentative="1">
      <w:start w:val="1"/>
      <w:numFmt w:val="bullet"/>
      <w:lvlText w:val="•"/>
      <w:lvlJc w:val="left"/>
      <w:pPr>
        <w:tabs>
          <w:tab w:val="num" w:pos="2520"/>
        </w:tabs>
        <w:ind w:left="2520" w:hanging="360"/>
      </w:pPr>
      <w:rPr>
        <w:rFonts w:ascii="Arial" w:hAnsi="Arial" w:hint="default"/>
      </w:rPr>
    </w:lvl>
    <w:lvl w:ilvl="4" w:tplc="E3E42DE4" w:tentative="1">
      <w:start w:val="1"/>
      <w:numFmt w:val="bullet"/>
      <w:lvlText w:val="•"/>
      <w:lvlJc w:val="left"/>
      <w:pPr>
        <w:tabs>
          <w:tab w:val="num" w:pos="3240"/>
        </w:tabs>
        <w:ind w:left="3240" w:hanging="360"/>
      </w:pPr>
      <w:rPr>
        <w:rFonts w:ascii="Arial" w:hAnsi="Arial" w:hint="default"/>
      </w:rPr>
    </w:lvl>
    <w:lvl w:ilvl="5" w:tplc="06FA018C" w:tentative="1">
      <w:start w:val="1"/>
      <w:numFmt w:val="bullet"/>
      <w:lvlText w:val="•"/>
      <w:lvlJc w:val="left"/>
      <w:pPr>
        <w:tabs>
          <w:tab w:val="num" w:pos="3960"/>
        </w:tabs>
        <w:ind w:left="3960" w:hanging="360"/>
      </w:pPr>
      <w:rPr>
        <w:rFonts w:ascii="Arial" w:hAnsi="Arial" w:hint="default"/>
      </w:rPr>
    </w:lvl>
    <w:lvl w:ilvl="6" w:tplc="9F76E34A" w:tentative="1">
      <w:start w:val="1"/>
      <w:numFmt w:val="bullet"/>
      <w:lvlText w:val="•"/>
      <w:lvlJc w:val="left"/>
      <w:pPr>
        <w:tabs>
          <w:tab w:val="num" w:pos="4680"/>
        </w:tabs>
        <w:ind w:left="4680" w:hanging="360"/>
      </w:pPr>
      <w:rPr>
        <w:rFonts w:ascii="Arial" w:hAnsi="Arial" w:hint="default"/>
      </w:rPr>
    </w:lvl>
    <w:lvl w:ilvl="7" w:tplc="1472DB78" w:tentative="1">
      <w:start w:val="1"/>
      <w:numFmt w:val="bullet"/>
      <w:lvlText w:val="•"/>
      <w:lvlJc w:val="left"/>
      <w:pPr>
        <w:tabs>
          <w:tab w:val="num" w:pos="5400"/>
        </w:tabs>
        <w:ind w:left="5400" w:hanging="360"/>
      </w:pPr>
      <w:rPr>
        <w:rFonts w:ascii="Arial" w:hAnsi="Arial" w:hint="default"/>
      </w:rPr>
    </w:lvl>
    <w:lvl w:ilvl="8" w:tplc="341437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BBD63D9"/>
    <w:multiLevelType w:val="hybridMultilevel"/>
    <w:tmpl w:val="B24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36099"/>
    <w:multiLevelType w:val="hybridMultilevel"/>
    <w:tmpl w:val="2358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F7227"/>
    <w:multiLevelType w:val="hybridMultilevel"/>
    <w:tmpl w:val="0D80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8534D"/>
    <w:multiLevelType w:val="hybridMultilevel"/>
    <w:tmpl w:val="7D08348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26FB31E5"/>
    <w:multiLevelType w:val="hybridMultilevel"/>
    <w:tmpl w:val="A800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E71DB"/>
    <w:multiLevelType w:val="hybridMultilevel"/>
    <w:tmpl w:val="46549AD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2DD34056"/>
    <w:multiLevelType w:val="hybridMultilevel"/>
    <w:tmpl w:val="D9B6D2E8"/>
    <w:lvl w:ilvl="0" w:tplc="C746567A">
      <w:start w:val="1"/>
      <w:numFmt w:val="bullet"/>
      <w:lvlText w:val="•"/>
      <w:lvlJc w:val="left"/>
      <w:pPr>
        <w:tabs>
          <w:tab w:val="num" w:pos="360"/>
        </w:tabs>
        <w:ind w:left="360" w:hanging="360"/>
      </w:pPr>
      <w:rPr>
        <w:rFonts w:ascii="Arial" w:hAnsi="Arial" w:hint="default"/>
      </w:rPr>
    </w:lvl>
    <w:lvl w:ilvl="1" w:tplc="FA788EC2" w:tentative="1">
      <w:start w:val="1"/>
      <w:numFmt w:val="bullet"/>
      <w:lvlText w:val="•"/>
      <w:lvlJc w:val="left"/>
      <w:pPr>
        <w:tabs>
          <w:tab w:val="num" w:pos="1080"/>
        </w:tabs>
        <w:ind w:left="1080" w:hanging="360"/>
      </w:pPr>
      <w:rPr>
        <w:rFonts w:ascii="Arial" w:hAnsi="Arial" w:hint="default"/>
      </w:rPr>
    </w:lvl>
    <w:lvl w:ilvl="2" w:tplc="2212560A" w:tentative="1">
      <w:start w:val="1"/>
      <w:numFmt w:val="bullet"/>
      <w:lvlText w:val="•"/>
      <w:lvlJc w:val="left"/>
      <w:pPr>
        <w:tabs>
          <w:tab w:val="num" w:pos="1800"/>
        </w:tabs>
        <w:ind w:left="1800" w:hanging="360"/>
      </w:pPr>
      <w:rPr>
        <w:rFonts w:ascii="Arial" w:hAnsi="Arial" w:hint="default"/>
      </w:rPr>
    </w:lvl>
    <w:lvl w:ilvl="3" w:tplc="57B04B5A" w:tentative="1">
      <w:start w:val="1"/>
      <w:numFmt w:val="bullet"/>
      <w:lvlText w:val="•"/>
      <w:lvlJc w:val="left"/>
      <w:pPr>
        <w:tabs>
          <w:tab w:val="num" w:pos="2520"/>
        </w:tabs>
        <w:ind w:left="2520" w:hanging="360"/>
      </w:pPr>
      <w:rPr>
        <w:rFonts w:ascii="Arial" w:hAnsi="Arial" w:hint="default"/>
      </w:rPr>
    </w:lvl>
    <w:lvl w:ilvl="4" w:tplc="0F7AFE4C" w:tentative="1">
      <w:start w:val="1"/>
      <w:numFmt w:val="bullet"/>
      <w:lvlText w:val="•"/>
      <w:lvlJc w:val="left"/>
      <w:pPr>
        <w:tabs>
          <w:tab w:val="num" w:pos="3240"/>
        </w:tabs>
        <w:ind w:left="3240" w:hanging="360"/>
      </w:pPr>
      <w:rPr>
        <w:rFonts w:ascii="Arial" w:hAnsi="Arial" w:hint="default"/>
      </w:rPr>
    </w:lvl>
    <w:lvl w:ilvl="5" w:tplc="6742E4D6" w:tentative="1">
      <w:start w:val="1"/>
      <w:numFmt w:val="bullet"/>
      <w:lvlText w:val="•"/>
      <w:lvlJc w:val="left"/>
      <w:pPr>
        <w:tabs>
          <w:tab w:val="num" w:pos="3960"/>
        </w:tabs>
        <w:ind w:left="3960" w:hanging="360"/>
      </w:pPr>
      <w:rPr>
        <w:rFonts w:ascii="Arial" w:hAnsi="Arial" w:hint="default"/>
      </w:rPr>
    </w:lvl>
    <w:lvl w:ilvl="6" w:tplc="9D820104" w:tentative="1">
      <w:start w:val="1"/>
      <w:numFmt w:val="bullet"/>
      <w:lvlText w:val="•"/>
      <w:lvlJc w:val="left"/>
      <w:pPr>
        <w:tabs>
          <w:tab w:val="num" w:pos="4680"/>
        </w:tabs>
        <w:ind w:left="4680" w:hanging="360"/>
      </w:pPr>
      <w:rPr>
        <w:rFonts w:ascii="Arial" w:hAnsi="Arial" w:hint="default"/>
      </w:rPr>
    </w:lvl>
    <w:lvl w:ilvl="7" w:tplc="30A8E39E" w:tentative="1">
      <w:start w:val="1"/>
      <w:numFmt w:val="bullet"/>
      <w:lvlText w:val="•"/>
      <w:lvlJc w:val="left"/>
      <w:pPr>
        <w:tabs>
          <w:tab w:val="num" w:pos="5400"/>
        </w:tabs>
        <w:ind w:left="5400" w:hanging="360"/>
      </w:pPr>
      <w:rPr>
        <w:rFonts w:ascii="Arial" w:hAnsi="Arial" w:hint="default"/>
      </w:rPr>
    </w:lvl>
    <w:lvl w:ilvl="8" w:tplc="B80C239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F8F3E0F"/>
    <w:multiLevelType w:val="hybridMultilevel"/>
    <w:tmpl w:val="F72AC32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E7F42"/>
    <w:multiLevelType w:val="hybridMultilevel"/>
    <w:tmpl w:val="ACEC6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57302"/>
    <w:multiLevelType w:val="hybridMultilevel"/>
    <w:tmpl w:val="A8E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25B5F"/>
    <w:multiLevelType w:val="hybridMultilevel"/>
    <w:tmpl w:val="118A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1785B"/>
    <w:multiLevelType w:val="hybridMultilevel"/>
    <w:tmpl w:val="13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772EE"/>
    <w:multiLevelType w:val="hybridMultilevel"/>
    <w:tmpl w:val="D5B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E14B4"/>
    <w:multiLevelType w:val="hybridMultilevel"/>
    <w:tmpl w:val="CCB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B7821"/>
    <w:multiLevelType w:val="hybridMultilevel"/>
    <w:tmpl w:val="CCEA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90F56"/>
    <w:multiLevelType w:val="hybridMultilevel"/>
    <w:tmpl w:val="1EF2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283FFE"/>
    <w:multiLevelType w:val="hybridMultilevel"/>
    <w:tmpl w:val="F2F2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4249F"/>
    <w:multiLevelType w:val="hybridMultilevel"/>
    <w:tmpl w:val="5DA2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C233F"/>
    <w:multiLevelType w:val="hybridMultilevel"/>
    <w:tmpl w:val="C52A959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48CD2F85"/>
    <w:multiLevelType w:val="hybridMultilevel"/>
    <w:tmpl w:val="905C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F6C99"/>
    <w:multiLevelType w:val="hybridMultilevel"/>
    <w:tmpl w:val="DDE89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DF26BB"/>
    <w:multiLevelType w:val="hybridMultilevel"/>
    <w:tmpl w:val="8DDA5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9579E4"/>
    <w:multiLevelType w:val="hybridMultilevel"/>
    <w:tmpl w:val="EB048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D006D5"/>
    <w:multiLevelType w:val="hybridMultilevel"/>
    <w:tmpl w:val="EF9C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6F2821"/>
    <w:multiLevelType w:val="hybridMultilevel"/>
    <w:tmpl w:val="7866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73601"/>
    <w:multiLevelType w:val="hybridMultilevel"/>
    <w:tmpl w:val="FDA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C73EE"/>
    <w:multiLevelType w:val="hybridMultilevel"/>
    <w:tmpl w:val="8728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A20D7"/>
    <w:multiLevelType w:val="hybridMultilevel"/>
    <w:tmpl w:val="9288E58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63F15"/>
    <w:multiLevelType w:val="hybridMultilevel"/>
    <w:tmpl w:val="758C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43585"/>
    <w:multiLevelType w:val="hybridMultilevel"/>
    <w:tmpl w:val="F4867760"/>
    <w:lvl w:ilvl="0" w:tplc="1FA8D4D0">
      <w:start w:val="1"/>
      <w:numFmt w:val="bullet"/>
      <w:lvlText w:val="•"/>
      <w:lvlJc w:val="left"/>
      <w:pPr>
        <w:tabs>
          <w:tab w:val="num" w:pos="360"/>
        </w:tabs>
        <w:ind w:left="360" w:hanging="360"/>
      </w:pPr>
      <w:rPr>
        <w:rFonts w:ascii="Arial" w:hAnsi="Arial" w:hint="default"/>
      </w:rPr>
    </w:lvl>
    <w:lvl w:ilvl="1" w:tplc="CCEC2A0A" w:tentative="1">
      <w:start w:val="1"/>
      <w:numFmt w:val="bullet"/>
      <w:lvlText w:val="•"/>
      <w:lvlJc w:val="left"/>
      <w:pPr>
        <w:tabs>
          <w:tab w:val="num" w:pos="1080"/>
        </w:tabs>
        <w:ind w:left="1080" w:hanging="360"/>
      </w:pPr>
      <w:rPr>
        <w:rFonts w:ascii="Arial" w:hAnsi="Arial" w:hint="default"/>
      </w:rPr>
    </w:lvl>
    <w:lvl w:ilvl="2" w:tplc="285A5798" w:tentative="1">
      <w:start w:val="1"/>
      <w:numFmt w:val="bullet"/>
      <w:lvlText w:val="•"/>
      <w:lvlJc w:val="left"/>
      <w:pPr>
        <w:tabs>
          <w:tab w:val="num" w:pos="1800"/>
        </w:tabs>
        <w:ind w:left="1800" w:hanging="360"/>
      </w:pPr>
      <w:rPr>
        <w:rFonts w:ascii="Arial" w:hAnsi="Arial" w:hint="default"/>
      </w:rPr>
    </w:lvl>
    <w:lvl w:ilvl="3" w:tplc="EC68EDB8" w:tentative="1">
      <w:start w:val="1"/>
      <w:numFmt w:val="bullet"/>
      <w:lvlText w:val="•"/>
      <w:lvlJc w:val="left"/>
      <w:pPr>
        <w:tabs>
          <w:tab w:val="num" w:pos="2520"/>
        </w:tabs>
        <w:ind w:left="2520" w:hanging="360"/>
      </w:pPr>
      <w:rPr>
        <w:rFonts w:ascii="Arial" w:hAnsi="Arial" w:hint="default"/>
      </w:rPr>
    </w:lvl>
    <w:lvl w:ilvl="4" w:tplc="3CCE0E94" w:tentative="1">
      <w:start w:val="1"/>
      <w:numFmt w:val="bullet"/>
      <w:lvlText w:val="•"/>
      <w:lvlJc w:val="left"/>
      <w:pPr>
        <w:tabs>
          <w:tab w:val="num" w:pos="3240"/>
        </w:tabs>
        <w:ind w:left="3240" w:hanging="360"/>
      </w:pPr>
      <w:rPr>
        <w:rFonts w:ascii="Arial" w:hAnsi="Arial" w:hint="default"/>
      </w:rPr>
    </w:lvl>
    <w:lvl w:ilvl="5" w:tplc="B43CE74E" w:tentative="1">
      <w:start w:val="1"/>
      <w:numFmt w:val="bullet"/>
      <w:lvlText w:val="•"/>
      <w:lvlJc w:val="left"/>
      <w:pPr>
        <w:tabs>
          <w:tab w:val="num" w:pos="3960"/>
        </w:tabs>
        <w:ind w:left="3960" w:hanging="360"/>
      </w:pPr>
      <w:rPr>
        <w:rFonts w:ascii="Arial" w:hAnsi="Arial" w:hint="default"/>
      </w:rPr>
    </w:lvl>
    <w:lvl w:ilvl="6" w:tplc="479EE344" w:tentative="1">
      <w:start w:val="1"/>
      <w:numFmt w:val="bullet"/>
      <w:lvlText w:val="•"/>
      <w:lvlJc w:val="left"/>
      <w:pPr>
        <w:tabs>
          <w:tab w:val="num" w:pos="4680"/>
        </w:tabs>
        <w:ind w:left="4680" w:hanging="360"/>
      </w:pPr>
      <w:rPr>
        <w:rFonts w:ascii="Arial" w:hAnsi="Arial" w:hint="default"/>
      </w:rPr>
    </w:lvl>
    <w:lvl w:ilvl="7" w:tplc="5DE46BD6" w:tentative="1">
      <w:start w:val="1"/>
      <w:numFmt w:val="bullet"/>
      <w:lvlText w:val="•"/>
      <w:lvlJc w:val="left"/>
      <w:pPr>
        <w:tabs>
          <w:tab w:val="num" w:pos="5400"/>
        </w:tabs>
        <w:ind w:left="5400" w:hanging="360"/>
      </w:pPr>
      <w:rPr>
        <w:rFonts w:ascii="Arial" w:hAnsi="Arial" w:hint="default"/>
      </w:rPr>
    </w:lvl>
    <w:lvl w:ilvl="8" w:tplc="520057FA"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61583A4D"/>
    <w:multiLevelType w:val="hybridMultilevel"/>
    <w:tmpl w:val="C75E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C337B6"/>
    <w:multiLevelType w:val="hybridMultilevel"/>
    <w:tmpl w:val="0764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76A1D"/>
    <w:multiLevelType w:val="hybridMultilevel"/>
    <w:tmpl w:val="0590AD7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B8F1EEB"/>
    <w:multiLevelType w:val="hybridMultilevel"/>
    <w:tmpl w:val="A8A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D449E"/>
    <w:multiLevelType w:val="hybridMultilevel"/>
    <w:tmpl w:val="34D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6F273A"/>
    <w:multiLevelType w:val="hybridMultilevel"/>
    <w:tmpl w:val="56AE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D07680"/>
    <w:multiLevelType w:val="hybridMultilevel"/>
    <w:tmpl w:val="B1EC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3A5B8D"/>
    <w:multiLevelType w:val="hybridMultilevel"/>
    <w:tmpl w:val="3CA872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11910"/>
    <w:multiLevelType w:val="hybridMultilevel"/>
    <w:tmpl w:val="7CCC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715CAA"/>
    <w:multiLevelType w:val="hybridMultilevel"/>
    <w:tmpl w:val="6BD67B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4B32BF"/>
    <w:multiLevelType w:val="hybridMultilevel"/>
    <w:tmpl w:val="32265E86"/>
    <w:lvl w:ilvl="0" w:tplc="08090001">
      <w:start w:val="1"/>
      <w:numFmt w:val="bullet"/>
      <w:lvlText w:val=""/>
      <w:lvlJc w:val="left"/>
      <w:pPr>
        <w:tabs>
          <w:tab w:val="num" w:pos="1380"/>
        </w:tabs>
        <w:ind w:left="1380" w:hanging="360"/>
      </w:pPr>
      <w:rPr>
        <w:rFonts w:ascii="Symbol" w:hAnsi="Symbol" w:hint="default"/>
      </w:rPr>
    </w:lvl>
    <w:lvl w:ilvl="1" w:tplc="08090005">
      <w:start w:val="1"/>
      <w:numFmt w:val="bullet"/>
      <w:lvlText w:val="o"/>
      <w:lvlJc w:val="left"/>
      <w:pPr>
        <w:tabs>
          <w:tab w:val="num" w:pos="2100"/>
        </w:tabs>
        <w:ind w:left="2100" w:hanging="360"/>
      </w:pPr>
      <w:rPr>
        <w:rFonts w:ascii="Courier New" w:hAnsi="Courier New" w:hint="default"/>
      </w:rPr>
    </w:lvl>
    <w:lvl w:ilvl="2" w:tplc="82BE32D0">
      <w:start w:val="1"/>
      <w:numFmt w:val="bullet"/>
      <w:lvlText w:val=""/>
      <w:lvlJc w:val="left"/>
      <w:pPr>
        <w:tabs>
          <w:tab w:val="num" w:pos="2820"/>
        </w:tabs>
        <w:ind w:left="2820" w:hanging="360"/>
      </w:pPr>
      <w:rPr>
        <w:rFonts w:ascii="Wingdings" w:hAnsi="Wingdings" w:hint="default"/>
      </w:rPr>
    </w:lvl>
    <w:lvl w:ilvl="3" w:tplc="0809000F">
      <w:start w:val="1"/>
      <w:numFmt w:val="bullet"/>
      <w:lvlText w:val=""/>
      <w:lvlJc w:val="left"/>
      <w:pPr>
        <w:tabs>
          <w:tab w:val="num" w:pos="3540"/>
        </w:tabs>
        <w:ind w:left="3540" w:hanging="360"/>
      </w:pPr>
      <w:rPr>
        <w:rFonts w:ascii="Symbol" w:hAnsi="Symbol" w:hint="default"/>
      </w:rPr>
    </w:lvl>
    <w:lvl w:ilvl="4" w:tplc="08090019">
      <w:start w:val="1"/>
      <w:numFmt w:val="bullet"/>
      <w:lvlText w:val="o"/>
      <w:lvlJc w:val="left"/>
      <w:pPr>
        <w:tabs>
          <w:tab w:val="num" w:pos="4260"/>
        </w:tabs>
        <w:ind w:left="4260" w:hanging="360"/>
      </w:pPr>
      <w:rPr>
        <w:rFonts w:ascii="Courier New" w:hAnsi="Courier New" w:hint="default"/>
      </w:rPr>
    </w:lvl>
    <w:lvl w:ilvl="5" w:tplc="0809001B">
      <w:start w:val="1"/>
      <w:numFmt w:val="bullet"/>
      <w:lvlText w:val=""/>
      <w:lvlJc w:val="left"/>
      <w:pPr>
        <w:tabs>
          <w:tab w:val="num" w:pos="4980"/>
        </w:tabs>
        <w:ind w:left="4980" w:hanging="360"/>
      </w:pPr>
      <w:rPr>
        <w:rFonts w:ascii="Wingdings" w:hAnsi="Wingdings" w:hint="default"/>
      </w:rPr>
    </w:lvl>
    <w:lvl w:ilvl="6" w:tplc="0809000F">
      <w:start w:val="1"/>
      <w:numFmt w:val="bullet"/>
      <w:lvlText w:val=""/>
      <w:lvlJc w:val="left"/>
      <w:pPr>
        <w:tabs>
          <w:tab w:val="num" w:pos="5700"/>
        </w:tabs>
        <w:ind w:left="5700" w:hanging="360"/>
      </w:pPr>
      <w:rPr>
        <w:rFonts w:ascii="Symbol" w:hAnsi="Symbol" w:hint="default"/>
      </w:rPr>
    </w:lvl>
    <w:lvl w:ilvl="7" w:tplc="08090019">
      <w:start w:val="1"/>
      <w:numFmt w:val="bullet"/>
      <w:lvlText w:val="o"/>
      <w:lvlJc w:val="left"/>
      <w:pPr>
        <w:tabs>
          <w:tab w:val="num" w:pos="6420"/>
        </w:tabs>
        <w:ind w:left="6420" w:hanging="360"/>
      </w:pPr>
      <w:rPr>
        <w:rFonts w:ascii="Courier New" w:hAnsi="Courier New" w:hint="default"/>
      </w:rPr>
    </w:lvl>
    <w:lvl w:ilvl="8" w:tplc="0809001B">
      <w:start w:val="1"/>
      <w:numFmt w:val="bullet"/>
      <w:lvlText w:val=""/>
      <w:lvlJc w:val="left"/>
      <w:pPr>
        <w:tabs>
          <w:tab w:val="num" w:pos="7140"/>
        </w:tabs>
        <w:ind w:left="7140" w:hanging="360"/>
      </w:pPr>
      <w:rPr>
        <w:rFonts w:ascii="Wingdings" w:hAnsi="Wingdings" w:hint="default"/>
      </w:rPr>
    </w:lvl>
  </w:abstractNum>
  <w:abstractNum w:abstractNumId="52" w15:restartNumberingAfterBreak="0">
    <w:nsid w:val="7F9413C2"/>
    <w:multiLevelType w:val="hybridMultilevel"/>
    <w:tmpl w:val="587A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4"/>
  </w:num>
  <w:num w:numId="4">
    <w:abstractNumId w:val="8"/>
  </w:num>
  <w:num w:numId="5">
    <w:abstractNumId w:val="38"/>
  </w:num>
  <w:num w:numId="6">
    <w:abstractNumId w:val="18"/>
  </w:num>
  <w:num w:numId="7">
    <w:abstractNumId w:val="2"/>
  </w:num>
  <w:num w:numId="8">
    <w:abstractNumId w:val="51"/>
  </w:num>
  <w:num w:numId="9">
    <w:abstractNumId w:val="43"/>
  </w:num>
  <w:num w:numId="10">
    <w:abstractNumId w:val="16"/>
  </w:num>
  <w:num w:numId="11">
    <w:abstractNumId w:val="29"/>
  </w:num>
  <w:num w:numId="12">
    <w:abstractNumId w:val="15"/>
  </w:num>
  <w:num w:numId="13">
    <w:abstractNumId w:val="27"/>
  </w:num>
  <w:num w:numId="14">
    <w:abstractNumId w:val="42"/>
  </w:num>
  <w:num w:numId="15">
    <w:abstractNumId w:val="24"/>
  </w:num>
  <w:num w:numId="16">
    <w:abstractNumId w:val="39"/>
  </w:num>
  <w:num w:numId="17">
    <w:abstractNumId w:val="11"/>
  </w:num>
  <w:num w:numId="18">
    <w:abstractNumId w:val="47"/>
  </w:num>
  <w:num w:numId="19">
    <w:abstractNumId w:val="44"/>
  </w:num>
  <w:num w:numId="20">
    <w:abstractNumId w:val="7"/>
  </w:num>
  <w:num w:numId="21">
    <w:abstractNumId w:val="35"/>
  </w:num>
  <w:num w:numId="22">
    <w:abstractNumId w:val="22"/>
  </w:num>
  <w:num w:numId="23">
    <w:abstractNumId w:val="13"/>
  </w:num>
  <w:num w:numId="24">
    <w:abstractNumId w:val="28"/>
  </w:num>
  <w:num w:numId="25">
    <w:abstractNumId w:val="37"/>
  </w:num>
  <w:num w:numId="26">
    <w:abstractNumId w:val="4"/>
  </w:num>
  <w:num w:numId="27">
    <w:abstractNumId w:val="5"/>
  </w:num>
  <w:num w:numId="28">
    <w:abstractNumId w:val="21"/>
  </w:num>
  <w:num w:numId="29">
    <w:abstractNumId w:val="25"/>
  </w:num>
  <w:num w:numId="30">
    <w:abstractNumId w:val="12"/>
  </w:num>
  <w:num w:numId="31">
    <w:abstractNumId w:val="33"/>
  </w:num>
  <w:num w:numId="32">
    <w:abstractNumId w:val="36"/>
  </w:num>
  <w:num w:numId="33">
    <w:abstractNumId w:val="31"/>
  </w:num>
  <w:num w:numId="34">
    <w:abstractNumId w:val="1"/>
  </w:num>
  <w:num w:numId="35">
    <w:abstractNumId w:val="48"/>
  </w:num>
  <w:num w:numId="36">
    <w:abstractNumId w:val="50"/>
  </w:num>
  <w:num w:numId="37">
    <w:abstractNumId w:val="23"/>
  </w:num>
  <w:num w:numId="38">
    <w:abstractNumId w:val="10"/>
  </w:num>
  <w:num w:numId="39">
    <w:abstractNumId w:val="6"/>
  </w:num>
  <w:num w:numId="40">
    <w:abstractNumId w:val="17"/>
  </w:num>
  <w:num w:numId="41">
    <w:abstractNumId w:val="40"/>
  </w:num>
  <w:num w:numId="42">
    <w:abstractNumId w:val="26"/>
  </w:num>
  <w:num w:numId="43">
    <w:abstractNumId w:val="49"/>
  </w:num>
  <w:num w:numId="44">
    <w:abstractNumId w:val="19"/>
  </w:num>
  <w:num w:numId="45">
    <w:abstractNumId w:val="20"/>
  </w:num>
  <w:num w:numId="46">
    <w:abstractNumId w:val="3"/>
  </w:num>
  <w:num w:numId="47">
    <w:abstractNumId w:val="41"/>
  </w:num>
  <w:num w:numId="48">
    <w:abstractNumId w:val="9"/>
  </w:num>
  <w:num w:numId="49">
    <w:abstractNumId w:val="30"/>
  </w:num>
  <w:num w:numId="50">
    <w:abstractNumId w:val="52"/>
  </w:num>
  <w:num w:numId="51">
    <w:abstractNumId w:val="45"/>
  </w:num>
  <w:num w:numId="52">
    <w:abstractNumId w:val="46"/>
  </w:num>
  <w:num w:numId="53">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104C"/>
    <w:rsid w:val="000016DF"/>
    <w:rsid w:val="00025345"/>
    <w:rsid w:val="00027735"/>
    <w:rsid w:val="00033C65"/>
    <w:rsid w:val="00035CDE"/>
    <w:rsid w:val="000364BF"/>
    <w:rsid w:val="00045BDB"/>
    <w:rsid w:val="00051007"/>
    <w:rsid w:val="00052E41"/>
    <w:rsid w:val="00054CC8"/>
    <w:rsid w:val="000552F6"/>
    <w:rsid w:val="00055D50"/>
    <w:rsid w:val="00060912"/>
    <w:rsid w:val="0006421A"/>
    <w:rsid w:val="00064A55"/>
    <w:rsid w:val="00067D50"/>
    <w:rsid w:val="00067E2D"/>
    <w:rsid w:val="00080E38"/>
    <w:rsid w:val="00084E05"/>
    <w:rsid w:val="000865C9"/>
    <w:rsid w:val="000A0BB8"/>
    <w:rsid w:val="000A0C6B"/>
    <w:rsid w:val="000A2897"/>
    <w:rsid w:val="000A7AC8"/>
    <w:rsid w:val="000B57C4"/>
    <w:rsid w:val="000B6401"/>
    <w:rsid w:val="000C0366"/>
    <w:rsid w:val="000C4BA2"/>
    <w:rsid w:val="000C744E"/>
    <w:rsid w:val="000D0CEF"/>
    <w:rsid w:val="000D5499"/>
    <w:rsid w:val="000D57D7"/>
    <w:rsid w:val="000D6070"/>
    <w:rsid w:val="000E6873"/>
    <w:rsid w:val="00101821"/>
    <w:rsid w:val="00110429"/>
    <w:rsid w:val="00127855"/>
    <w:rsid w:val="00130270"/>
    <w:rsid w:val="00142CFD"/>
    <w:rsid w:val="001442EB"/>
    <w:rsid w:val="001458CA"/>
    <w:rsid w:val="00154C54"/>
    <w:rsid w:val="00157571"/>
    <w:rsid w:val="001621F3"/>
    <w:rsid w:val="00162877"/>
    <w:rsid w:val="00163921"/>
    <w:rsid w:val="001650EF"/>
    <w:rsid w:val="00170CC6"/>
    <w:rsid w:val="00177267"/>
    <w:rsid w:val="00184CD7"/>
    <w:rsid w:val="0019788D"/>
    <w:rsid w:val="00197CCE"/>
    <w:rsid w:val="001A08E7"/>
    <w:rsid w:val="001A1C7C"/>
    <w:rsid w:val="001A3EB2"/>
    <w:rsid w:val="001A7AEA"/>
    <w:rsid w:val="001A7DFF"/>
    <w:rsid w:val="001C171E"/>
    <w:rsid w:val="001C5C3E"/>
    <w:rsid w:val="001C78B0"/>
    <w:rsid w:val="001D0B52"/>
    <w:rsid w:val="001D7C85"/>
    <w:rsid w:val="001E28D7"/>
    <w:rsid w:val="001E5E8F"/>
    <w:rsid w:val="001E764E"/>
    <w:rsid w:val="001F1E58"/>
    <w:rsid w:val="001F273B"/>
    <w:rsid w:val="001F7CB5"/>
    <w:rsid w:val="00205F03"/>
    <w:rsid w:val="002118E3"/>
    <w:rsid w:val="00235ED9"/>
    <w:rsid w:val="00240D8B"/>
    <w:rsid w:val="002418C5"/>
    <w:rsid w:val="00242EC7"/>
    <w:rsid w:val="0024673A"/>
    <w:rsid w:val="0025028A"/>
    <w:rsid w:val="002511BA"/>
    <w:rsid w:val="00254D1A"/>
    <w:rsid w:val="002553CC"/>
    <w:rsid w:val="00261CD2"/>
    <w:rsid w:val="00262422"/>
    <w:rsid w:val="00262566"/>
    <w:rsid w:val="00265AC0"/>
    <w:rsid w:val="002706CF"/>
    <w:rsid w:val="00271782"/>
    <w:rsid w:val="00272500"/>
    <w:rsid w:val="002750A6"/>
    <w:rsid w:val="0027554A"/>
    <w:rsid w:val="00283DFF"/>
    <w:rsid w:val="00283EE3"/>
    <w:rsid w:val="002861BE"/>
    <w:rsid w:val="002901E5"/>
    <w:rsid w:val="002937FF"/>
    <w:rsid w:val="002947B1"/>
    <w:rsid w:val="002961E2"/>
    <w:rsid w:val="002A7C73"/>
    <w:rsid w:val="002B2AFF"/>
    <w:rsid w:val="002B4E70"/>
    <w:rsid w:val="002B6D69"/>
    <w:rsid w:val="002C02AC"/>
    <w:rsid w:val="002C0C80"/>
    <w:rsid w:val="002C3002"/>
    <w:rsid w:val="002C651B"/>
    <w:rsid w:val="002D3E56"/>
    <w:rsid w:val="002D62B6"/>
    <w:rsid w:val="002E4504"/>
    <w:rsid w:val="002F1ED6"/>
    <w:rsid w:val="002F7AE5"/>
    <w:rsid w:val="00312383"/>
    <w:rsid w:val="00312555"/>
    <w:rsid w:val="00312DA7"/>
    <w:rsid w:val="0031458F"/>
    <w:rsid w:val="00315170"/>
    <w:rsid w:val="00322722"/>
    <w:rsid w:val="003268BC"/>
    <w:rsid w:val="003332E9"/>
    <w:rsid w:val="00336388"/>
    <w:rsid w:val="00342E29"/>
    <w:rsid w:val="00342F08"/>
    <w:rsid w:val="00343429"/>
    <w:rsid w:val="00345CD2"/>
    <w:rsid w:val="00346584"/>
    <w:rsid w:val="0034666B"/>
    <w:rsid w:val="003470FA"/>
    <w:rsid w:val="00347C1E"/>
    <w:rsid w:val="00353E3A"/>
    <w:rsid w:val="00383E14"/>
    <w:rsid w:val="003922A4"/>
    <w:rsid w:val="003925F2"/>
    <w:rsid w:val="003932FA"/>
    <w:rsid w:val="00393896"/>
    <w:rsid w:val="003A0BD7"/>
    <w:rsid w:val="003A5C44"/>
    <w:rsid w:val="003A6370"/>
    <w:rsid w:val="003A79BA"/>
    <w:rsid w:val="003B60CE"/>
    <w:rsid w:val="003C17CC"/>
    <w:rsid w:val="003C2675"/>
    <w:rsid w:val="003C6D4E"/>
    <w:rsid w:val="003D12BB"/>
    <w:rsid w:val="003D275D"/>
    <w:rsid w:val="003D40A5"/>
    <w:rsid w:val="003D4DCB"/>
    <w:rsid w:val="003D6611"/>
    <w:rsid w:val="003D67C3"/>
    <w:rsid w:val="003F7A89"/>
    <w:rsid w:val="00403472"/>
    <w:rsid w:val="00404C5C"/>
    <w:rsid w:val="0040544C"/>
    <w:rsid w:val="00407C83"/>
    <w:rsid w:val="00411FEB"/>
    <w:rsid w:val="00413197"/>
    <w:rsid w:val="00413984"/>
    <w:rsid w:val="00420B3C"/>
    <w:rsid w:val="00423DDB"/>
    <w:rsid w:val="00434F50"/>
    <w:rsid w:val="00437605"/>
    <w:rsid w:val="00437D08"/>
    <w:rsid w:val="00441FDA"/>
    <w:rsid w:val="00444BCB"/>
    <w:rsid w:val="0045006D"/>
    <w:rsid w:val="00454DE2"/>
    <w:rsid w:val="004656FE"/>
    <w:rsid w:val="0047201C"/>
    <w:rsid w:val="00475B09"/>
    <w:rsid w:val="00484B00"/>
    <w:rsid w:val="004864A1"/>
    <w:rsid w:val="004873A0"/>
    <w:rsid w:val="00490FC9"/>
    <w:rsid w:val="0049646D"/>
    <w:rsid w:val="004D59BA"/>
    <w:rsid w:val="004E11D5"/>
    <w:rsid w:val="004F1543"/>
    <w:rsid w:val="004F25FF"/>
    <w:rsid w:val="004F4996"/>
    <w:rsid w:val="0050300A"/>
    <w:rsid w:val="00513579"/>
    <w:rsid w:val="00520EF9"/>
    <w:rsid w:val="005269C1"/>
    <w:rsid w:val="0053052A"/>
    <w:rsid w:val="00530E5F"/>
    <w:rsid w:val="00535485"/>
    <w:rsid w:val="0054036B"/>
    <w:rsid w:val="00544C37"/>
    <w:rsid w:val="00556175"/>
    <w:rsid w:val="00556C00"/>
    <w:rsid w:val="005649F9"/>
    <w:rsid w:val="00566731"/>
    <w:rsid w:val="00576C02"/>
    <w:rsid w:val="005806CD"/>
    <w:rsid w:val="0058419D"/>
    <w:rsid w:val="00585C1F"/>
    <w:rsid w:val="00591718"/>
    <w:rsid w:val="00591C76"/>
    <w:rsid w:val="0059578A"/>
    <w:rsid w:val="00597247"/>
    <w:rsid w:val="005A10AD"/>
    <w:rsid w:val="005A39E5"/>
    <w:rsid w:val="005B2DD9"/>
    <w:rsid w:val="005B6E17"/>
    <w:rsid w:val="005C0854"/>
    <w:rsid w:val="005C2F15"/>
    <w:rsid w:val="005C4A4E"/>
    <w:rsid w:val="005D014C"/>
    <w:rsid w:val="005D100B"/>
    <w:rsid w:val="005D722C"/>
    <w:rsid w:val="005E0A82"/>
    <w:rsid w:val="005E45CB"/>
    <w:rsid w:val="005E7FAB"/>
    <w:rsid w:val="005F016E"/>
    <w:rsid w:val="005F0A37"/>
    <w:rsid w:val="005F51F4"/>
    <w:rsid w:val="005F6B7A"/>
    <w:rsid w:val="006016A5"/>
    <w:rsid w:val="006075BF"/>
    <w:rsid w:val="0061587D"/>
    <w:rsid w:val="00622F6B"/>
    <w:rsid w:val="00626100"/>
    <w:rsid w:val="00632EDB"/>
    <w:rsid w:val="00636DC1"/>
    <w:rsid w:val="00641BFA"/>
    <w:rsid w:val="00644D53"/>
    <w:rsid w:val="00647470"/>
    <w:rsid w:val="00647FD2"/>
    <w:rsid w:val="0065018F"/>
    <w:rsid w:val="00670060"/>
    <w:rsid w:val="00670EBF"/>
    <w:rsid w:val="006724FD"/>
    <w:rsid w:val="00680369"/>
    <w:rsid w:val="00696C17"/>
    <w:rsid w:val="006A0423"/>
    <w:rsid w:val="006A17C4"/>
    <w:rsid w:val="006A2CC4"/>
    <w:rsid w:val="006A34F2"/>
    <w:rsid w:val="006A44A3"/>
    <w:rsid w:val="006A5675"/>
    <w:rsid w:val="006B27CF"/>
    <w:rsid w:val="006B6A35"/>
    <w:rsid w:val="006B7A31"/>
    <w:rsid w:val="006C78E9"/>
    <w:rsid w:val="006D3D85"/>
    <w:rsid w:val="006E398C"/>
    <w:rsid w:val="006F070D"/>
    <w:rsid w:val="006F7E70"/>
    <w:rsid w:val="00712C73"/>
    <w:rsid w:val="00713012"/>
    <w:rsid w:val="00720F8C"/>
    <w:rsid w:val="00724936"/>
    <w:rsid w:val="00730DF9"/>
    <w:rsid w:val="007314CB"/>
    <w:rsid w:val="007316EA"/>
    <w:rsid w:val="00744EF4"/>
    <w:rsid w:val="00747543"/>
    <w:rsid w:val="00755FED"/>
    <w:rsid w:val="007560BC"/>
    <w:rsid w:val="00756391"/>
    <w:rsid w:val="00757905"/>
    <w:rsid w:val="007652D8"/>
    <w:rsid w:val="00771C64"/>
    <w:rsid w:val="007728B4"/>
    <w:rsid w:val="0077360A"/>
    <w:rsid w:val="00775F24"/>
    <w:rsid w:val="00775F74"/>
    <w:rsid w:val="00781790"/>
    <w:rsid w:val="00782542"/>
    <w:rsid w:val="00785556"/>
    <w:rsid w:val="00790880"/>
    <w:rsid w:val="007A1FDD"/>
    <w:rsid w:val="007A3797"/>
    <w:rsid w:val="007B12D6"/>
    <w:rsid w:val="007B1ABB"/>
    <w:rsid w:val="007B2D24"/>
    <w:rsid w:val="007B3B17"/>
    <w:rsid w:val="007B5402"/>
    <w:rsid w:val="007C792C"/>
    <w:rsid w:val="007D2B90"/>
    <w:rsid w:val="007E6BC8"/>
    <w:rsid w:val="007E6CC3"/>
    <w:rsid w:val="007E71B7"/>
    <w:rsid w:val="007F101D"/>
    <w:rsid w:val="007F344D"/>
    <w:rsid w:val="007F5D9D"/>
    <w:rsid w:val="008033E3"/>
    <w:rsid w:val="0080656B"/>
    <w:rsid w:val="00813117"/>
    <w:rsid w:val="008157FD"/>
    <w:rsid w:val="0082220B"/>
    <w:rsid w:val="00824A28"/>
    <w:rsid w:val="00844413"/>
    <w:rsid w:val="008530A4"/>
    <w:rsid w:val="0085637F"/>
    <w:rsid w:val="00861715"/>
    <w:rsid w:val="00865222"/>
    <w:rsid w:val="008748F5"/>
    <w:rsid w:val="00894462"/>
    <w:rsid w:val="00896A4F"/>
    <w:rsid w:val="008A2C69"/>
    <w:rsid w:val="008A4F02"/>
    <w:rsid w:val="008A60E9"/>
    <w:rsid w:val="008B2503"/>
    <w:rsid w:val="008B7EEB"/>
    <w:rsid w:val="008C20EB"/>
    <w:rsid w:val="008C3930"/>
    <w:rsid w:val="008D47E7"/>
    <w:rsid w:val="008D5D25"/>
    <w:rsid w:val="008E3AB6"/>
    <w:rsid w:val="008F3806"/>
    <w:rsid w:val="008F54A5"/>
    <w:rsid w:val="008F5F1D"/>
    <w:rsid w:val="008F639E"/>
    <w:rsid w:val="00906163"/>
    <w:rsid w:val="00920F2D"/>
    <w:rsid w:val="009231C7"/>
    <w:rsid w:val="00927499"/>
    <w:rsid w:val="0093179A"/>
    <w:rsid w:val="009317CD"/>
    <w:rsid w:val="0093615B"/>
    <w:rsid w:val="00943566"/>
    <w:rsid w:val="009449AF"/>
    <w:rsid w:val="00951AAE"/>
    <w:rsid w:val="00953F8F"/>
    <w:rsid w:val="009639BB"/>
    <w:rsid w:val="0096459C"/>
    <w:rsid w:val="00964A70"/>
    <w:rsid w:val="009726F0"/>
    <w:rsid w:val="00973397"/>
    <w:rsid w:val="00973AD5"/>
    <w:rsid w:val="00984D90"/>
    <w:rsid w:val="009874B5"/>
    <w:rsid w:val="00987776"/>
    <w:rsid w:val="00991060"/>
    <w:rsid w:val="00992CCB"/>
    <w:rsid w:val="009A4D42"/>
    <w:rsid w:val="009B228F"/>
    <w:rsid w:val="009B270B"/>
    <w:rsid w:val="009B29A8"/>
    <w:rsid w:val="009B32EF"/>
    <w:rsid w:val="009B6762"/>
    <w:rsid w:val="009B7434"/>
    <w:rsid w:val="009C1FDC"/>
    <w:rsid w:val="009C28D2"/>
    <w:rsid w:val="009C30C7"/>
    <w:rsid w:val="009C6C28"/>
    <w:rsid w:val="009D1A35"/>
    <w:rsid w:val="009D32B5"/>
    <w:rsid w:val="009D6FB9"/>
    <w:rsid w:val="009D7328"/>
    <w:rsid w:val="009E4894"/>
    <w:rsid w:val="009E4FF1"/>
    <w:rsid w:val="009E617C"/>
    <w:rsid w:val="009F21EC"/>
    <w:rsid w:val="009F431D"/>
    <w:rsid w:val="009F6D25"/>
    <w:rsid w:val="00A00C2D"/>
    <w:rsid w:val="00A0186A"/>
    <w:rsid w:val="00A06F69"/>
    <w:rsid w:val="00A12430"/>
    <w:rsid w:val="00A23E00"/>
    <w:rsid w:val="00A264FD"/>
    <w:rsid w:val="00A43222"/>
    <w:rsid w:val="00A44658"/>
    <w:rsid w:val="00A45843"/>
    <w:rsid w:val="00A463E4"/>
    <w:rsid w:val="00A56524"/>
    <w:rsid w:val="00A5792A"/>
    <w:rsid w:val="00A60984"/>
    <w:rsid w:val="00A64567"/>
    <w:rsid w:val="00A715C3"/>
    <w:rsid w:val="00A758DD"/>
    <w:rsid w:val="00A97661"/>
    <w:rsid w:val="00AA1243"/>
    <w:rsid w:val="00AA672E"/>
    <w:rsid w:val="00AA7B87"/>
    <w:rsid w:val="00AB061E"/>
    <w:rsid w:val="00AC4846"/>
    <w:rsid w:val="00AC551E"/>
    <w:rsid w:val="00AD186C"/>
    <w:rsid w:val="00AD2644"/>
    <w:rsid w:val="00AD2A6B"/>
    <w:rsid w:val="00AD3340"/>
    <w:rsid w:val="00AE79C7"/>
    <w:rsid w:val="00AF0489"/>
    <w:rsid w:val="00AF125F"/>
    <w:rsid w:val="00AF2286"/>
    <w:rsid w:val="00AF5421"/>
    <w:rsid w:val="00AF67BA"/>
    <w:rsid w:val="00AF694E"/>
    <w:rsid w:val="00AF6C72"/>
    <w:rsid w:val="00B023A9"/>
    <w:rsid w:val="00B02560"/>
    <w:rsid w:val="00B04982"/>
    <w:rsid w:val="00B140B8"/>
    <w:rsid w:val="00B150C3"/>
    <w:rsid w:val="00B15241"/>
    <w:rsid w:val="00B27CB4"/>
    <w:rsid w:val="00B31572"/>
    <w:rsid w:val="00B34001"/>
    <w:rsid w:val="00B3487E"/>
    <w:rsid w:val="00B37548"/>
    <w:rsid w:val="00B45E64"/>
    <w:rsid w:val="00B554AE"/>
    <w:rsid w:val="00B612B3"/>
    <w:rsid w:val="00B649F1"/>
    <w:rsid w:val="00B654CF"/>
    <w:rsid w:val="00B673D0"/>
    <w:rsid w:val="00B71EC7"/>
    <w:rsid w:val="00B72B7E"/>
    <w:rsid w:val="00B850E0"/>
    <w:rsid w:val="00B868FC"/>
    <w:rsid w:val="00B87E73"/>
    <w:rsid w:val="00B90777"/>
    <w:rsid w:val="00B914A5"/>
    <w:rsid w:val="00B92A1A"/>
    <w:rsid w:val="00B92A7E"/>
    <w:rsid w:val="00B93487"/>
    <w:rsid w:val="00BA0621"/>
    <w:rsid w:val="00BA3D5C"/>
    <w:rsid w:val="00BA7242"/>
    <w:rsid w:val="00BB197F"/>
    <w:rsid w:val="00BB5042"/>
    <w:rsid w:val="00BC5EB1"/>
    <w:rsid w:val="00BC6FCC"/>
    <w:rsid w:val="00BD37C8"/>
    <w:rsid w:val="00BD791D"/>
    <w:rsid w:val="00BE2DAC"/>
    <w:rsid w:val="00BF3AAC"/>
    <w:rsid w:val="00C00A37"/>
    <w:rsid w:val="00C04C8A"/>
    <w:rsid w:val="00C10D42"/>
    <w:rsid w:val="00C12CC6"/>
    <w:rsid w:val="00C169E7"/>
    <w:rsid w:val="00C208A7"/>
    <w:rsid w:val="00C243A9"/>
    <w:rsid w:val="00C279DA"/>
    <w:rsid w:val="00C32777"/>
    <w:rsid w:val="00C32A40"/>
    <w:rsid w:val="00C375AD"/>
    <w:rsid w:val="00C37F5F"/>
    <w:rsid w:val="00C42F0B"/>
    <w:rsid w:val="00C46B45"/>
    <w:rsid w:val="00C55EC6"/>
    <w:rsid w:val="00C60D16"/>
    <w:rsid w:val="00C62312"/>
    <w:rsid w:val="00C62E2E"/>
    <w:rsid w:val="00C710B1"/>
    <w:rsid w:val="00C738AC"/>
    <w:rsid w:val="00C7507A"/>
    <w:rsid w:val="00C75D7C"/>
    <w:rsid w:val="00C82B4E"/>
    <w:rsid w:val="00C95EFB"/>
    <w:rsid w:val="00C970D4"/>
    <w:rsid w:val="00CB2662"/>
    <w:rsid w:val="00CB296B"/>
    <w:rsid w:val="00CB4DEA"/>
    <w:rsid w:val="00CC132F"/>
    <w:rsid w:val="00CC2B1B"/>
    <w:rsid w:val="00CC2FD1"/>
    <w:rsid w:val="00CC5C45"/>
    <w:rsid w:val="00CD08B9"/>
    <w:rsid w:val="00CD1216"/>
    <w:rsid w:val="00CD2DAF"/>
    <w:rsid w:val="00CD4AD6"/>
    <w:rsid w:val="00CD7217"/>
    <w:rsid w:val="00CE17C7"/>
    <w:rsid w:val="00CE696C"/>
    <w:rsid w:val="00CF2499"/>
    <w:rsid w:val="00CF3C7A"/>
    <w:rsid w:val="00CF4803"/>
    <w:rsid w:val="00CF51D7"/>
    <w:rsid w:val="00CF6DAB"/>
    <w:rsid w:val="00D04342"/>
    <w:rsid w:val="00D04C4F"/>
    <w:rsid w:val="00D128E0"/>
    <w:rsid w:val="00D15368"/>
    <w:rsid w:val="00D23B94"/>
    <w:rsid w:val="00D32D9A"/>
    <w:rsid w:val="00D40713"/>
    <w:rsid w:val="00D409BB"/>
    <w:rsid w:val="00D43DEA"/>
    <w:rsid w:val="00D51F60"/>
    <w:rsid w:val="00D53325"/>
    <w:rsid w:val="00D6049F"/>
    <w:rsid w:val="00D730C2"/>
    <w:rsid w:val="00D74B06"/>
    <w:rsid w:val="00D81D8D"/>
    <w:rsid w:val="00D82DFA"/>
    <w:rsid w:val="00D95C1A"/>
    <w:rsid w:val="00DA1126"/>
    <w:rsid w:val="00DB0AA3"/>
    <w:rsid w:val="00DB4151"/>
    <w:rsid w:val="00DB77C2"/>
    <w:rsid w:val="00DC1555"/>
    <w:rsid w:val="00DC5864"/>
    <w:rsid w:val="00DC75B1"/>
    <w:rsid w:val="00DD39D8"/>
    <w:rsid w:val="00DE2634"/>
    <w:rsid w:val="00DE3754"/>
    <w:rsid w:val="00E01A01"/>
    <w:rsid w:val="00E12284"/>
    <w:rsid w:val="00E229CC"/>
    <w:rsid w:val="00E30A51"/>
    <w:rsid w:val="00E3223D"/>
    <w:rsid w:val="00E36088"/>
    <w:rsid w:val="00E4048B"/>
    <w:rsid w:val="00E43833"/>
    <w:rsid w:val="00E5381A"/>
    <w:rsid w:val="00E577BD"/>
    <w:rsid w:val="00E57FE6"/>
    <w:rsid w:val="00E640B7"/>
    <w:rsid w:val="00E73DC7"/>
    <w:rsid w:val="00E74747"/>
    <w:rsid w:val="00E76721"/>
    <w:rsid w:val="00E81E83"/>
    <w:rsid w:val="00E8329A"/>
    <w:rsid w:val="00E95553"/>
    <w:rsid w:val="00E95B02"/>
    <w:rsid w:val="00EB2536"/>
    <w:rsid w:val="00EB6328"/>
    <w:rsid w:val="00EB7D3E"/>
    <w:rsid w:val="00EE11AE"/>
    <w:rsid w:val="00EF0500"/>
    <w:rsid w:val="00EF497E"/>
    <w:rsid w:val="00EF641C"/>
    <w:rsid w:val="00F002C1"/>
    <w:rsid w:val="00F00961"/>
    <w:rsid w:val="00F0238E"/>
    <w:rsid w:val="00F03062"/>
    <w:rsid w:val="00F04BDE"/>
    <w:rsid w:val="00F10C03"/>
    <w:rsid w:val="00F141EC"/>
    <w:rsid w:val="00F14D58"/>
    <w:rsid w:val="00F14F5E"/>
    <w:rsid w:val="00F14FCD"/>
    <w:rsid w:val="00F15E42"/>
    <w:rsid w:val="00F20260"/>
    <w:rsid w:val="00F20A50"/>
    <w:rsid w:val="00F24E0E"/>
    <w:rsid w:val="00F2638C"/>
    <w:rsid w:val="00F26F7B"/>
    <w:rsid w:val="00F355E3"/>
    <w:rsid w:val="00F4197F"/>
    <w:rsid w:val="00F42463"/>
    <w:rsid w:val="00F4419E"/>
    <w:rsid w:val="00F51C9A"/>
    <w:rsid w:val="00F54053"/>
    <w:rsid w:val="00F61C1F"/>
    <w:rsid w:val="00F67887"/>
    <w:rsid w:val="00F72237"/>
    <w:rsid w:val="00F73F95"/>
    <w:rsid w:val="00F83DEA"/>
    <w:rsid w:val="00F904C0"/>
    <w:rsid w:val="00FA68C7"/>
    <w:rsid w:val="00FB151D"/>
    <w:rsid w:val="00FC311D"/>
    <w:rsid w:val="00FC3FF4"/>
    <w:rsid w:val="00FD1EB4"/>
    <w:rsid w:val="00FE57E2"/>
    <w:rsid w:val="00FE773E"/>
    <w:rsid w:val="00FF0A68"/>
    <w:rsid w:val="00FF34B0"/>
    <w:rsid w:val="00FF572B"/>
    <w:rsid w:val="0CE4A82C"/>
    <w:rsid w:val="0DCA6B2E"/>
    <w:rsid w:val="0E36DC9D"/>
    <w:rsid w:val="0FF083EF"/>
    <w:rsid w:val="12C15756"/>
    <w:rsid w:val="1AE5CD73"/>
    <w:rsid w:val="1EDA4E08"/>
    <w:rsid w:val="1F5E9A4B"/>
    <w:rsid w:val="222F6DB2"/>
    <w:rsid w:val="228356FA"/>
    <w:rsid w:val="24B8C605"/>
    <w:rsid w:val="2933B713"/>
    <w:rsid w:val="2A7E4796"/>
    <w:rsid w:val="2D48064E"/>
    <w:rsid w:val="2E12A71C"/>
    <w:rsid w:val="316AABE8"/>
    <w:rsid w:val="3FE40985"/>
    <w:rsid w:val="41E5A9B2"/>
    <w:rsid w:val="45BE7BF8"/>
    <w:rsid w:val="49F7715A"/>
    <w:rsid w:val="55BD4BA2"/>
    <w:rsid w:val="5D7BCC32"/>
    <w:rsid w:val="5DFE92F2"/>
    <w:rsid w:val="606F904E"/>
    <w:rsid w:val="6B3851DC"/>
    <w:rsid w:val="6C58CBB7"/>
    <w:rsid w:val="6D1F5D4F"/>
    <w:rsid w:val="72D062CE"/>
    <w:rsid w:val="72E0B42E"/>
    <w:rsid w:val="7371EF09"/>
    <w:rsid w:val="77314899"/>
    <w:rsid w:val="7AF9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8C690FC"/>
  <w15:docId w15:val="{5FC52C5C-57FE-4A21-A30F-C6DE356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EC"/>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6">
    <w:name w:val="heading 6"/>
    <w:basedOn w:val="Normal"/>
    <w:next w:val="Normal"/>
    <w:link w:val="Heading6Char"/>
    <w:semiHidden/>
    <w:unhideWhenUsed/>
    <w:qFormat/>
    <w:locked/>
    <w:rsid w:val="009F6D2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qFormat/>
    <w:locked/>
    <w:rsid w:val="00F24E0E"/>
    <w:pPr>
      <w:spacing w:before="240" w:after="60"/>
      <w:outlineLvl w:val="6"/>
    </w:pPr>
    <w:rPr>
      <w:rFonts w:ascii="Times New Roman" w:hAnsi="Times New Roman" w:cs="Times New Roman"/>
      <w:sz w:val="24"/>
      <w:szCs w:val="24"/>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
    <w:semiHidden/>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rsid w:val="00240D8B"/>
    <w:pPr>
      <w:tabs>
        <w:tab w:val="center" w:pos="4513"/>
        <w:tab w:val="right" w:pos="9026"/>
      </w:tabs>
      <w:spacing w:after="0" w:line="240" w:lineRule="auto"/>
    </w:pPr>
  </w:style>
  <w:style w:type="character" w:customStyle="1" w:styleId="FooterChar">
    <w:name w:val="Footer Char"/>
    <w:basedOn w:val="DefaultParagraphFont"/>
    <w:link w:val="Footer"/>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34"/>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C37F5F"/>
    <w:pPr>
      <w:tabs>
        <w:tab w:val="left" w:pos="660"/>
        <w:tab w:val="right" w:leader="dot" w:pos="9628"/>
      </w:tabs>
      <w:spacing w:after="0"/>
    </w:pPr>
    <w:rPr>
      <w:rFonts w:ascii="Arial" w:hAnsi="Arial" w:cs="Arial"/>
      <w:b/>
      <w:bCs/>
      <w:noProof/>
      <w:sz w:val="20"/>
      <w:szCs w:val="20"/>
    </w:rPr>
  </w:style>
  <w:style w:type="paragraph" w:styleId="TOC3">
    <w:name w:val="toc 3"/>
    <w:basedOn w:val="Normal"/>
    <w:next w:val="Normal"/>
    <w:autoRedefine/>
    <w:uiPriority w:val="99"/>
    <w:semiHidden/>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link w:val="DefaultChar"/>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rsid w:val="00F24E0E"/>
    <w:rPr>
      <w:color w:val="800080"/>
      <w:u w:val="single"/>
    </w:rPr>
  </w:style>
  <w:style w:type="paragraph" w:styleId="BodyText3">
    <w:name w:val="Body Text 3"/>
    <w:basedOn w:val="Normal"/>
    <w:rsid w:val="00F24E0E"/>
    <w:pPr>
      <w:spacing w:after="120"/>
    </w:pPr>
    <w:rPr>
      <w:sz w:val="16"/>
      <w:szCs w:val="16"/>
    </w:rPr>
  </w:style>
  <w:style w:type="paragraph" w:styleId="TOCHeading">
    <w:name w:val="TOC Heading"/>
    <w:basedOn w:val="Heading1"/>
    <w:next w:val="Normal"/>
    <w:uiPriority w:val="39"/>
    <w:unhideWhenUsed/>
    <w:qFormat/>
    <w:rsid w:val="00A97661"/>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BodyTextIndent">
    <w:name w:val="Body Text Indent"/>
    <w:basedOn w:val="Normal"/>
    <w:link w:val="BodyTextIndentChar"/>
    <w:uiPriority w:val="99"/>
    <w:unhideWhenUsed/>
    <w:rsid w:val="009C30C7"/>
    <w:pPr>
      <w:spacing w:after="120"/>
      <w:ind w:left="283"/>
    </w:pPr>
  </w:style>
  <w:style w:type="character" w:customStyle="1" w:styleId="BodyTextIndentChar">
    <w:name w:val="Body Text Indent Char"/>
    <w:basedOn w:val="DefaultParagraphFont"/>
    <w:link w:val="BodyTextIndent"/>
    <w:uiPriority w:val="99"/>
    <w:rsid w:val="009C30C7"/>
    <w:rPr>
      <w:rFonts w:cs="Calibri"/>
      <w:sz w:val="22"/>
      <w:szCs w:val="22"/>
      <w:lang w:eastAsia="en-US"/>
    </w:rPr>
  </w:style>
  <w:style w:type="paragraph" w:styleId="BodyText2">
    <w:name w:val="Body Text 2"/>
    <w:basedOn w:val="Normal"/>
    <w:link w:val="BodyText2Char"/>
    <w:uiPriority w:val="99"/>
    <w:unhideWhenUsed/>
    <w:rsid w:val="00F51C9A"/>
    <w:pPr>
      <w:spacing w:after="120" w:line="480" w:lineRule="auto"/>
    </w:pPr>
  </w:style>
  <w:style w:type="character" w:customStyle="1" w:styleId="BodyText2Char">
    <w:name w:val="Body Text 2 Char"/>
    <w:basedOn w:val="DefaultParagraphFont"/>
    <w:link w:val="BodyText2"/>
    <w:uiPriority w:val="99"/>
    <w:rsid w:val="00F51C9A"/>
    <w:rPr>
      <w:rFonts w:cs="Calibri"/>
      <w:sz w:val="22"/>
      <w:szCs w:val="22"/>
      <w:lang w:eastAsia="en-US"/>
    </w:rPr>
  </w:style>
  <w:style w:type="paragraph" w:customStyle="1" w:styleId="Bullet">
    <w:name w:val="Bullet"/>
    <w:basedOn w:val="Normal"/>
    <w:uiPriority w:val="99"/>
    <w:rsid w:val="00730DF9"/>
    <w:pPr>
      <w:numPr>
        <w:numId w:val="4"/>
      </w:numPr>
      <w:spacing w:after="0" w:line="240" w:lineRule="auto"/>
    </w:pPr>
    <w:rPr>
      <w:rFonts w:ascii="Arial" w:eastAsia="Times New Roman" w:hAnsi="Arial" w:cs="Arial"/>
    </w:rPr>
  </w:style>
  <w:style w:type="character" w:customStyle="1" w:styleId="DefaultChar">
    <w:name w:val="Default Char"/>
    <w:link w:val="Default"/>
    <w:uiPriority w:val="99"/>
    <w:locked/>
    <w:rsid w:val="0096459C"/>
    <w:rPr>
      <w:rFonts w:ascii="Times New Roman" w:eastAsia="Times New Roman" w:hAnsi="Times New Roman"/>
      <w:color w:val="000000"/>
      <w:sz w:val="24"/>
      <w:szCs w:val="24"/>
    </w:rPr>
  </w:style>
  <w:style w:type="paragraph" w:customStyle="1" w:styleId="Clause">
    <w:name w:val="Clause"/>
    <w:basedOn w:val="Default"/>
    <w:next w:val="Default"/>
    <w:uiPriority w:val="99"/>
    <w:rsid w:val="0096459C"/>
    <w:pPr>
      <w:spacing w:before="240" w:after="120"/>
    </w:pPr>
    <w:rPr>
      <w:rFonts w:ascii="Arial" w:hAnsi="Arial" w:cs="Arial"/>
      <w:color w:val="auto"/>
      <w:szCs w:val="20"/>
    </w:rPr>
  </w:style>
  <w:style w:type="character" w:customStyle="1" w:styleId="BodyTextChar">
    <w:name w:val="Body Text Char"/>
    <w:basedOn w:val="DefaultParagraphFont"/>
    <w:link w:val="BodyText"/>
    <w:uiPriority w:val="99"/>
    <w:rsid w:val="00312DA7"/>
    <w:rPr>
      <w:rFonts w:cs="Calibri"/>
      <w:sz w:val="22"/>
      <w:szCs w:val="22"/>
      <w:lang w:eastAsia="en-US"/>
    </w:rPr>
  </w:style>
  <w:style w:type="character" w:customStyle="1" w:styleId="xcontentpasted0">
    <w:name w:val="x_contentpasted0"/>
    <w:basedOn w:val="DefaultParagraphFont"/>
    <w:rsid w:val="00127855"/>
  </w:style>
  <w:style w:type="character" w:customStyle="1" w:styleId="xcontentpasted1">
    <w:name w:val="x_contentpasted1"/>
    <w:basedOn w:val="DefaultParagraphFont"/>
    <w:rsid w:val="00127855"/>
  </w:style>
  <w:style w:type="character" w:customStyle="1" w:styleId="xcontentpasted2">
    <w:name w:val="x_contentpasted2"/>
    <w:basedOn w:val="DefaultParagraphFont"/>
    <w:rsid w:val="00127855"/>
  </w:style>
  <w:style w:type="character" w:customStyle="1" w:styleId="xcontentpasted3">
    <w:name w:val="x_contentpasted3"/>
    <w:basedOn w:val="DefaultParagraphFont"/>
    <w:rsid w:val="00127855"/>
  </w:style>
  <w:style w:type="paragraph" w:styleId="NormalWeb">
    <w:name w:val="Normal (Web)"/>
    <w:basedOn w:val="Normal"/>
    <w:uiPriority w:val="99"/>
    <w:rsid w:val="00D04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0A82"/>
  </w:style>
  <w:style w:type="character" w:customStyle="1" w:styleId="Heading6Char">
    <w:name w:val="Heading 6 Char"/>
    <w:basedOn w:val="DefaultParagraphFont"/>
    <w:link w:val="Heading6"/>
    <w:semiHidden/>
    <w:rsid w:val="009F6D25"/>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4862">
      <w:bodyDiv w:val="1"/>
      <w:marLeft w:val="0"/>
      <w:marRight w:val="0"/>
      <w:marTop w:val="0"/>
      <w:marBottom w:val="0"/>
      <w:divBdr>
        <w:top w:val="none" w:sz="0" w:space="0" w:color="auto"/>
        <w:left w:val="none" w:sz="0" w:space="0" w:color="auto"/>
        <w:bottom w:val="none" w:sz="0" w:space="0" w:color="auto"/>
        <w:right w:val="none" w:sz="0" w:space="0" w:color="auto"/>
      </w:divBdr>
      <w:divsChild>
        <w:div w:id="1919630887">
          <w:marLeft w:val="0"/>
          <w:marRight w:val="0"/>
          <w:marTop w:val="0"/>
          <w:marBottom w:val="0"/>
          <w:divBdr>
            <w:top w:val="none" w:sz="0" w:space="0" w:color="auto"/>
            <w:left w:val="none" w:sz="0" w:space="0" w:color="auto"/>
            <w:bottom w:val="none" w:sz="0" w:space="0" w:color="auto"/>
            <w:right w:val="none" w:sz="0" w:space="0" w:color="auto"/>
          </w:divBdr>
        </w:div>
      </w:divsChild>
    </w:div>
    <w:div w:id="52969466">
      <w:bodyDiv w:val="1"/>
      <w:marLeft w:val="0"/>
      <w:marRight w:val="0"/>
      <w:marTop w:val="0"/>
      <w:marBottom w:val="0"/>
      <w:divBdr>
        <w:top w:val="none" w:sz="0" w:space="0" w:color="auto"/>
        <w:left w:val="none" w:sz="0" w:space="0" w:color="auto"/>
        <w:bottom w:val="none" w:sz="0" w:space="0" w:color="auto"/>
        <w:right w:val="none" w:sz="0" w:space="0" w:color="auto"/>
      </w:divBdr>
      <w:divsChild>
        <w:div w:id="1951354298">
          <w:marLeft w:val="0"/>
          <w:marRight w:val="0"/>
          <w:marTop w:val="0"/>
          <w:marBottom w:val="0"/>
          <w:divBdr>
            <w:top w:val="none" w:sz="0" w:space="0" w:color="auto"/>
            <w:left w:val="none" w:sz="0" w:space="0" w:color="auto"/>
            <w:bottom w:val="none" w:sz="0" w:space="0" w:color="auto"/>
            <w:right w:val="none" w:sz="0" w:space="0" w:color="auto"/>
          </w:divBdr>
        </w:div>
      </w:divsChild>
    </w:div>
    <w:div w:id="185825646">
      <w:bodyDiv w:val="1"/>
      <w:marLeft w:val="0"/>
      <w:marRight w:val="0"/>
      <w:marTop w:val="0"/>
      <w:marBottom w:val="0"/>
      <w:divBdr>
        <w:top w:val="none" w:sz="0" w:space="0" w:color="auto"/>
        <w:left w:val="none" w:sz="0" w:space="0" w:color="auto"/>
        <w:bottom w:val="none" w:sz="0" w:space="0" w:color="auto"/>
        <w:right w:val="none" w:sz="0" w:space="0" w:color="auto"/>
      </w:divBdr>
      <w:divsChild>
        <w:div w:id="940992733">
          <w:marLeft w:val="0"/>
          <w:marRight w:val="0"/>
          <w:marTop w:val="0"/>
          <w:marBottom w:val="0"/>
          <w:divBdr>
            <w:top w:val="none" w:sz="0" w:space="0" w:color="auto"/>
            <w:left w:val="none" w:sz="0" w:space="0" w:color="auto"/>
            <w:bottom w:val="none" w:sz="0" w:space="0" w:color="auto"/>
            <w:right w:val="none" w:sz="0" w:space="0" w:color="auto"/>
          </w:divBdr>
        </w:div>
      </w:divsChild>
    </w:div>
    <w:div w:id="355354761">
      <w:bodyDiv w:val="1"/>
      <w:marLeft w:val="0"/>
      <w:marRight w:val="0"/>
      <w:marTop w:val="0"/>
      <w:marBottom w:val="0"/>
      <w:divBdr>
        <w:top w:val="none" w:sz="0" w:space="0" w:color="auto"/>
        <w:left w:val="none" w:sz="0" w:space="0" w:color="auto"/>
        <w:bottom w:val="none" w:sz="0" w:space="0" w:color="auto"/>
        <w:right w:val="none" w:sz="0" w:space="0" w:color="auto"/>
      </w:divBdr>
      <w:divsChild>
        <w:div w:id="1345670123">
          <w:marLeft w:val="0"/>
          <w:marRight w:val="0"/>
          <w:marTop w:val="0"/>
          <w:marBottom w:val="0"/>
          <w:divBdr>
            <w:top w:val="none" w:sz="0" w:space="0" w:color="auto"/>
            <w:left w:val="none" w:sz="0" w:space="0" w:color="auto"/>
            <w:bottom w:val="none" w:sz="0" w:space="0" w:color="auto"/>
            <w:right w:val="none" w:sz="0" w:space="0" w:color="auto"/>
          </w:divBdr>
        </w:div>
      </w:divsChild>
    </w:div>
    <w:div w:id="447893832">
      <w:bodyDiv w:val="1"/>
      <w:marLeft w:val="0"/>
      <w:marRight w:val="0"/>
      <w:marTop w:val="0"/>
      <w:marBottom w:val="0"/>
      <w:divBdr>
        <w:top w:val="none" w:sz="0" w:space="0" w:color="auto"/>
        <w:left w:val="none" w:sz="0" w:space="0" w:color="auto"/>
        <w:bottom w:val="none" w:sz="0" w:space="0" w:color="auto"/>
        <w:right w:val="none" w:sz="0" w:space="0" w:color="auto"/>
      </w:divBdr>
      <w:divsChild>
        <w:div w:id="941651206">
          <w:marLeft w:val="0"/>
          <w:marRight w:val="0"/>
          <w:marTop w:val="0"/>
          <w:marBottom w:val="0"/>
          <w:divBdr>
            <w:top w:val="none" w:sz="0" w:space="0" w:color="auto"/>
            <w:left w:val="none" w:sz="0" w:space="0" w:color="auto"/>
            <w:bottom w:val="none" w:sz="0" w:space="0" w:color="auto"/>
            <w:right w:val="none" w:sz="0" w:space="0" w:color="auto"/>
          </w:divBdr>
        </w:div>
      </w:divsChild>
    </w:div>
    <w:div w:id="792333654">
      <w:bodyDiv w:val="1"/>
      <w:marLeft w:val="0"/>
      <w:marRight w:val="0"/>
      <w:marTop w:val="0"/>
      <w:marBottom w:val="0"/>
      <w:divBdr>
        <w:top w:val="none" w:sz="0" w:space="0" w:color="auto"/>
        <w:left w:val="none" w:sz="0" w:space="0" w:color="auto"/>
        <w:bottom w:val="none" w:sz="0" w:space="0" w:color="auto"/>
        <w:right w:val="none" w:sz="0" w:space="0" w:color="auto"/>
      </w:divBdr>
    </w:div>
    <w:div w:id="961882887">
      <w:bodyDiv w:val="1"/>
      <w:marLeft w:val="0"/>
      <w:marRight w:val="0"/>
      <w:marTop w:val="0"/>
      <w:marBottom w:val="0"/>
      <w:divBdr>
        <w:top w:val="none" w:sz="0" w:space="0" w:color="auto"/>
        <w:left w:val="none" w:sz="0" w:space="0" w:color="auto"/>
        <w:bottom w:val="none" w:sz="0" w:space="0" w:color="auto"/>
        <w:right w:val="none" w:sz="0" w:space="0" w:color="auto"/>
      </w:divBdr>
    </w:div>
    <w:div w:id="1148665428">
      <w:bodyDiv w:val="1"/>
      <w:marLeft w:val="0"/>
      <w:marRight w:val="0"/>
      <w:marTop w:val="0"/>
      <w:marBottom w:val="0"/>
      <w:divBdr>
        <w:top w:val="none" w:sz="0" w:space="0" w:color="auto"/>
        <w:left w:val="none" w:sz="0" w:space="0" w:color="auto"/>
        <w:bottom w:val="none" w:sz="0" w:space="0" w:color="auto"/>
        <w:right w:val="none" w:sz="0" w:space="0" w:color="auto"/>
      </w:divBdr>
      <w:divsChild>
        <w:div w:id="1362821656">
          <w:marLeft w:val="0"/>
          <w:marRight w:val="0"/>
          <w:marTop w:val="0"/>
          <w:marBottom w:val="0"/>
          <w:divBdr>
            <w:top w:val="none" w:sz="0" w:space="0" w:color="auto"/>
            <w:left w:val="none" w:sz="0" w:space="0" w:color="auto"/>
            <w:bottom w:val="none" w:sz="0" w:space="0" w:color="auto"/>
            <w:right w:val="none" w:sz="0" w:space="0" w:color="auto"/>
          </w:divBdr>
          <w:divsChild>
            <w:div w:id="1388455643">
              <w:marLeft w:val="0"/>
              <w:marRight w:val="0"/>
              <w:marTop w:val="0"/>
              <w:marBottom w:val="0"/>
              <w:divBdr>
                <w:top w:val="none" w:sz="0" w:space="0" w:color="auto"/>
                <w:left w:val="none" w:sz="0" w:space="0" w:color="auto"/>
                <w:bottom w:val="none" w:sz="0" w:space="0" w:color="auto"/>
                <w:right w:val="none" w:sz="0" w:space="0" w:color="auto"/>
              </w:divBdr>
            </w:div>
            <w:div w:id="752120338">
              <w:marLeft w:val="0"/>
              <w:marRight w:val="0"/>
              <w:marTop w:val="0"/>
              <w:marBottom w:val="0"/>
              <w:divBdr>
                <w:top w:val="none" w:sz="0" w:space="0" w:color="auto"/>
                <w:left w:val="none" w:sz="0" w:space="0" w:color="auto"/>
                <w:bottom w:val="none" w:sz="0" w:space="0" w:color="auto"/>
                <w:right w:val="none" w:sz="0" w:space="0" w:color="auto"/>
              </w:divBdr>
            </w:div>
            <w:div w:id="970792314">
              <w:marLeft w:val="0"/>
              <w:marRight w:val="0"/>
              <w:marTop w:val="0"/>
              <w:marBottom w:val="0"/>
              <w:divBdr>
                <w:top w:val="none" w:sz="0" w:space="0" w:color="auto"/>
                <w:left w:val="none" w:sz="0" w:space="0" w:color="auto"/>
                <w:bottom w:val="none" w:sz="0" w:space="0" w:color="auto"/>
                <w:right w:val="none" w:sz="0" w:space="0" w:color="auto"/>
              </w:divBdr>
            </w:div>
            <w:div w:id="1713654476">
              <w:marLeft w:val="0"/>
              <w:marRight w:val="0"/>
              <w:marTop w:val="0"/>
              <w:marBottom w:val="0"/>
              <w:divBdr>
                <w:top w:val="none" w:sz="0" w:space="0" w:color="auto"/>
                <w:left w:val="none" w:sz="0" w:space="0" w:color="auto"/>
                <w:bottom w:val="none" w:sz="0" w:space="0" w:color="auto"/>
                <w:right w:val="none" w:sz="0" w:space="0" w:color="auto"/>
              </w:divBdr>
            </w:div>
            <w:div w:id="557328191">
              <w:marLeft w:val="0"/>
              <w:marRight w:val="0"/>
              <w:marTop w:val="0"/>
              <w:marBottom w:val="0"/>
              <w:divBdr>
                <w:top w:val="none" w:sz="0" w:space="0" w:color="auto"/>
                <w:left w:val="none" w:sz="0" w:space="0" w:color="auto"/>
                <w:bottom w:val="none" w:sz="0" w:space="0" w:color="auto"/>
                <w:right w:val="none" w:sz="0" w:space="0" w:color="auto"/>
              </w:divBdr>
            </w:div>
            <w:div w:id="782387828">
              <w:marLeft w:val="0"/>
              <w:marRight w:val="0"/>
              <w:marTop w:val="0"/>
              <w:marBottom w:val="0"/>
              <w:divBdr>
                <w:top w:val="none" w:sz="0" w:space="0" w:color="auto"/>
                <w:left w:val="none" w:sz="0" w:space="0" w:color="auto"/>
                <w:bottom w:val="none" w:sz="0" w:space="0" w:color="auto"/>
                <w:right w:val="none" w:sz="0" w:space="0" w:color="auto"/>
              </w:divBdr>
            </w:div>
            <w:div w:id="1551721518">
              <w:marLeft w:val="0"/>
              <w:marRight w:val="0"/>
              <w:marTop w:val="0"/>
              <w:marBottom w:val="0"/>
              <w:divBdr>
                <w:top w:val="none" w:sz="0" w:space="0" w:color="auto"/>
                <w:left w:val="none" w:sz="0" w:space="0" w:color="auto"/>
                <w:bottom w:val="none" w:sz="0" w:space="0" w:color="auto"/>
                <w:right w:val="none" w:sz="0" w:space="0" w:color="auto"/>
              </w:divBdr>
            </w:div>
            <w:div w:id="1636640599">
              <w:marLeft w:val="0"/>
              <w:marRight w:val="0"/>
              <w:marTop w:val="0"/>
              <w:marBottom w:val="0"/>
              <w:divBdr>
                <w:top w:val="none" w:sz="0" w:space="0" w:color="auto"/>
                <w:left w:val="none" w:sz="0" w:space="0" w:color="auto"/>
                <w:bottom w:val="none" w:sz="0" w:space="0" w:color="auto"/>
                <w:right w:val="none" w:sz="0" w:space="0" w:color="auto"/>
              </w:divBdr>
            </w:div>
            <w:div w:id="951473475">
              <w:marLeft w:val="0"/>
              <w:marRight w:val="0"/>
              <w:marTop w:val="0"/>
              <w:marBottom w:val="0"/>
              <w:divBdr>
                <w:top w:val="none" w:sz="0" w:space="0" w:color="auto"/>
                <w:left w:val="none" w:sz="0" w:space="0" w:color="auto"/>
                <w:bottom w:val="none" w:sz="0" w:space="0" w:color="auto"/>
                <w:right w:val="none" w:sz="0" w:space="0" w:color="auto"/>
              </w:divBdr>
            </w:div>
            <w:div w:id="249044448">
              <w:marLeft w:val="0"/>
              <w:marRight w:val="0"/>
              <w:marTop w:val="0"/>
              <w:marBottom w:val="0"/>
              <w:divBdr>
                <w:top w:val="none" w:sz="0" w:space="0" w:color="auto"/>
                <w:left w:val="none" w:sz="0" w:space="0" w:color="auto"/>
                <w:bottom w:val="none" w:sz="0" w:space="0" w:color="auto"/>
                <w:right w:val="none" w:sz="0" w:space="0" w:color="auto"/>
              </w:divBdr>
            </w:div>
            <w:div w:id="920869589">
              <w:marLeft w:val="0"/>
              <w:marRight w:val="0"/>
              <w:marTop w:val="0"/>
              <w:marBottom w:val="0"/>
              <w:divBdr>
                <w:top w:val="none" w:sz="0" w:space="0" w:color="auto"/>
                <w:left w:val="none" w:sz="0" w:space="0" w:color="auto"/>
                <w:bottom w:val="none" w:sz="0" w:space="0" w:color="auto"/>
                <w:right w:val="none" w:sz="0" w:space="0" w:color="auto"/>
              </w:divBdr>
            </w:div>
          </w:divsChild>
        </w:div>
        <w:div w:id="1414623258">
          <w:marLeft w:val="0"/>
          <w:marRight w:val="0"/>
          <w:marTop w:val="0"/>
          <w:marBottom w:val="0"/>
          <w:divBdr>
            <w:top w:val="none" w:sz="0" w:space="0" w:color="auto"/>
            <w:left w:val="none" w:sz="0" w:space="0" w:color="auto"/>
            <w:bottom w:val="none" w:sz="0" w:space="0" w:color="auto"/>
            <w:right w:val="none" w:sz="0" w:space="0" w:color="auto"/>
          </w:divBdr>
        </w:div>
      </w:divsChild>
    </w:div>
    <w:div w:id="1195273102">
      <w:bodyDiv w:val="1"/>
      <w:marLeft w:val="0"/>
      <w:marRight w:val="0"/>
      <w:marTop w:val="0"/>
      <w:marBottom w:val="0"/>
      <w:divBdr>
        <w:top w:val="none" w:sz="0" w:space="0" w:color="auto"/>
        <w:left w:val="none" w:sz="0" w:space="0" w:color="auto"/>
        <w:bottom w:val="none" w:sz="0" w:space="0" w:color="auto"/>
        <w:right w:val="none" w:sz="0" w:space="0" w:color="auto"/>
      </w:divBdr>
      <w:divsChild>
        <w:div w:id="458836562">
          <w:marLeft w:val="0"/>
          <w:marRight w:val="0"/>
          <w:marTop w:val="0"/>
          <w:marBottom w:val="0"/>
          <w:divBdr>
            <w:top w:val="none" w:sz="0" w:space="0" w:color="auto"/>
            <w:left w:val="none" w:sz="0" w:space="0" w:color="auto"/>
            <w:bottom w:val="none" w:sz="0" w:space="0" w:color="auto"/>
            <w:right w:val="none" w:sz="0" w:space="0" w:color="auto"/>
          </w:divBdr>
        </w:div>
      </w:divsChild>
    </w:div>
    <w:div w:id="1199053939">
      <w:bodyDiv w:val="1"/>
      <w:marLeft w:val="0"/>
      <w:marRight w:val="0"/>
      <w:marTop w:val="0"/>
      <w:marBottom w:val="0"/>
      <w:divBdr>
        <w:top w:val="none" w:sz="0" w:space="0" w:color="auto"/>
        <w:left w:val="none" w:sz="0" w:space="0" w:color="auto"/>
        <w:bottom w:val="none" w:sz="0" w:space="0" w:color="auto"/>
        <w:right w:val="none" w:sz="0" w:space="0" w:color="auto"/>
      </w:divBdr>
    </w:div>
    <w:div w:id="1307658820">
      <w:bodyDiv w:val="1"/>
      <w:marLeft w:val="0"/>
      <w:marRight w:val="0"/>
      <w:marTop w:val="0"/>
      <w:marBottom w:val="0"/>
      <w:divBdr>
        <w:top w:val="none" w:sz="0" w:space="0" w:color="auto"/>
        <w:left w:val="none" w:sz="0" w:space="0" w:color="auto"/>
        <w:bottom w:val="none" w:sz="0" w:space="0" w:color="auto"/>
        <w:right w:val="none" w:sz="0" w:space="0" w:color="auto"/>
      </w:divBdr>
      <w:divsChild>
        <w:div w:id="756170028">
          <w:marLeft w:val="0"/>
          <w:marRight w:val="0"/>
          <w:marTop w:val="0"/>
          <w:marBottom w:val="0"/>
          <w:divBdr>
            <w:top w:val="none" w:sz="0" w:space="0" w:color="auto"/>
            <w:left w:val="none" w:sz="0" w:space="0" w:color="auto"/>
            <w:bottom w:val="none" w:sz="0" w:space="0" w:color="auto"/>
            <w:right w:val="none" w:sz="0" w:space="0" w:color="auto"/>
          </w:divBdr>
        </w:div>
      </w:divsChild>
    </w:div>
    <w:div w:id="1497384832">
      <w:bodyDiv w:val="1"/>
      <w:marLeft w:val="0"/>
      <w:marRight w:val="0"/>
      <w:marTop w:val="0"/>
      <w:marBottom w:val="0"/>
      <w:divBdr>
        <w:top w:val="none" w:sz="0" w:space="0" w:color="auto"/>
        <w:left w:val="none" w:sz="0" w:space="0" w:color="auto"/>
        <w:bottom w:val="none" w:sz="0" w:space="0" w:color="auto"/>
        <w:right w:val="none" w:sz="0" w:space="0" w:color="auto"/>
      </w:divBdr>
    </w:div>
    <w:div w:id="1614287635">
      <w:bodyDiv w:val="1"/>
      <w:marLeft w:val="0"/>
      <w:marRight w:val="0"/>
      <w:marTop w:val="0"/>
      <w:marBottom w:val="0"/>
      <w:divBdr>
        <w:top w:val="none" w:sz="0" w:space="0" w:color="auto"/>
        <w:left w:val="none" w:sz="0" w:space="0" w:color="auto"/>
        <w:bottom w:val="none" w:sz="0" w:space="0" w:color="auto"/>
        <w:right w:val="none" w:sz="0" w:space="0" w:color="auto"/>
      </w:divBdr>
      <w:divsChild>
        <w:div w:id="200745378">
          <w:marLeft w:val="0"/>
          <w:marRight w:val="0"/>
          <w:marTop w:val="0"/>
          <w:marBottom w:val="0"/>
          <w:divBdr>
            <w:top w:val="none" w:sz="0" w:space="0" w:color="auto"/>
            <w:left w:val="none" w:sz="0" w:space="0" w:color="auto"/>
            <w:bottom w:val="none" w:sz="0" w:space="0" w:color="auto"/>
            <w:right w:val="none" w:sz="0" w:space="0" w:color="auto"/>
          </w:divBdr>
        </w:div>
      </w:divsChild>
    </w:div>
    <w:div w:id="1801068724">
      <w:bodyDiv w:val="1"/>
      <w:marLeft w:val="0"/>
      <w:marRight w:val="0"/>
      <w:marTop w:val="0"/>
      <w:marBottom w:val="0"/>
      <w:divBdr>
        <w:top w:val="none" w:sz="0" w:space="0" w:color="auto"/>
        <w:left w:val="none" w:sz="0" w:space="0" w:color="auto"/>
        <w:bottom w:val="none" w:sz="0" w:space="0" w:color="auto"/>
        <w:right w:val="none" w:sz="0" w:space="0" w:color="auto"/>
      </w:divBdr>
      <w:divsChild>
        <w:div w:id="1173103911">
          <w:marLeft w:val="0"/>
          <w:marRight w:val="0"/>
          <w:marTop w:val="0"/>
          <w:marBottom w:val="0"/>
          <w:divBdr>
            <w:top w:val="none" w:sz="0" w:space="0" w:color="auto"/>
            <w:left w:val="none" w:sz="0" w:space="0" w:color="auto"/>
            <w:bottom w:val="none" w:sz="0" w:space="0" w:color="auto"/>
            <w:right w:val="none" w:sz="0" w:space="0" w:color="auto"/>
          </w:divBdr>
        </w:div>
      </w:divsChild>
    </w:div>
    <w:div w:id="1980963241">
      <w:bodyDiv w:val="1"/>
      <w:marLeft w:val="0"/>
      <w:marRight w:val="0"/>
      <w:marTop w:val="0"/>
      <w:marBottom w:val="0"/>
      <w:divBdr>
        <w:top w:val="none" w:sz="0" w:space="0" w:color="auto"/>
        <w:left w:val="none" w:sz="0" w:space="0" w:color="auto"/>
        <w:bottom w:val="none" w:sz="0" w:space="0" w:color="auto"/>
        <w:right w:val="none" w:sz="0" w:space="0" w:color="auto"/>
      </w:divBdr>
      <w:divsChild>
        <w:div w:id="2147383754">
          <w:marLeft w:val="0"/>
          <w:marRight w:val="0"/>
          <w:marTop w:val="0"/>
          <w:marBottom w:val="0"/>
          <w:divBdr>
            <w:top w:val="none" w:sz="0" w:space="0" w:color="auto"/>
            <w:left w:val="none" w:sz="0" w:space="0" w:color="auto"/>
            <w:bottom w:val="none" w:sz="0" w:space="0" w:color="auto"/>
            <w:right w:val="none" w:sz="0" w:space="0" w:color="auto"/>
          </w:divBdr>
        </w:div>
      </w:divsChild>
    </w:div>
    <w:div w:id="2083209543">
      <w:bodyDiv w:val="1"/>
      <w:marLeft w:val="0"/>
      <w:marRight w:val="0"/>
      <w:marTop w:val="0"/>
      <w:marBottom w:val="0"/>
      <w:divBdr>
        <w:top w:val="none" w:sz="0" w:space="0" w:color="auto"/>
        <w:left w:val="none" w:sz="0" w:space="0" w:color="auto"/>
        <w:bottom w:val="none" w:sz="0" w:space="0" w:color="auto"/>
        <w:right w:val="none" w:sz="0" w:space="0" w:color="auto"/>
      </w:divBdr>
      <w:divsChild>
        <w:div w:id="1803771133">
          <w:marLeft w:val="0"/>
          <w:marRight w:val="0"/>
          <w:marTop w:val="0"/>
          <w:marBottom w:val="0"/>
          <w:divBdr>
            <w:top w:val="none" w:sz="0" w:space="0" w:color="auto"/>
            <w:left w:val="none" w:sz="0" w:space="0" w:color="auto"/>
            <w:bottom w:val="none" w:sz="0" w:space="0" w:color="auto"/>
            <w:right w:val="none" w:sz="0" w:space="0" w:color="auto"/>
          </w:divBdr>
        </w:div>
      </w:divsChild>
    </w:div>
    <w:div w:id="2116055714">
      <w:bodyDiv w:val="1"/>
      <w:marLeft w:val="0"/>
      <w:marRight w:val="0"/>
      <w:marTop w:val="0"/>
      <w:marBottom w:val="0"/>
      <w:divBdr>
        <w:top w:val="none" w:sz="0" w:space="0" w:color="auto"/>
        <w:left w:val="none" w:sz="0" w:space="0" w:color="auto"/>
        <w:bottom w:val="none" w:sz="0" w:space="0" w:color="auto"/>
        <w:right w:val="none" w:sz="0" w:space="0" w:color="auto"/>
      </w:divBdr>
      <w:divsChild>
        <w:div w:id="984042471">
          <w:marLeft w:val="0"/>
          <w:marRight w:val="0"/>
          <w:marTop w:val="0"/>
          <w:marBottom w:val="0"/>
          <w:divBdr>
            <w:top w:val="none" w:sz="0" w:space="0" w:color="auto"/>
            <w:left w:val="none" w:sz="0" w:space="0" w:color="auto"/>
            <w:bottom w:val="none" w:sz="0" w:space="0" w:color="auto"/>
            <w:right w:val="none" w:sz="0" w:space="0" w:color="auto"/>
          </w:divBdr>
        </w:div>
      </w:divsChild>
    </w:div>
    <w:div w:id="21331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inal-products/eudralex/eudralex-volume-4_en" TargetMode="External"/><Relationship Id="rId13" Type="http://schemas.openxmlformats.org/officeDocument/2006/relationships/hyperlink" Target="https://www.nhsggc.scot/staff-recruitment/hrconnect/learning-education-and-training/statutory-and-mandatory-training/" TargetMode="External"/><Relationship Id="rId18" Type="http://schemas.openxmlformats.org/officeDocument/2006/relationships/hyperlink" Target="https://scottish.sharepoint.com/sites/GGC-ClinicalGovernance/SitePages/Consent-to-Treatment-Policy.aspx?OR=Teams-HL&amp;CT=1701249701651" TargetMode="External"/><Relationship Id="rId26" Type="http://schemas.openxmlformats.org/officeDocument/2006/relationships/hyperlink" Target="https://www.nhsggc.scot/staff-recruitment/hrconnect/learning-education-and-training/induction-portal/guidance-and-resources-for-managers-and-supervisors/"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nhsggc.scot/staff-recruitment/staff-resources/laboratory-medicine/haematology-and-blood-transfusion/clyde-sector-haematology/" TargetMode="External"/><Relationship Id="rId34" Type="http://schemas.openxmlformats.org/officeDocument/2006/relationships/hyperlink" Target="https://scottish.sharepoint.com/sites/GGC-Finance/SitePages/Risk-Management.aspx?xsdata=MDV8MDJ8UGFtZWxhLkNyYWlnQGdnYy5zY290Lm5ocy51a3w1N2VmZmJiZmIwZjk0OWM0OWFlOTA4ZGM2YWM2ZDBkY3wxMGVmZTBiZGEwMzA0YmNhODA5Y2I1ZTY3NDVlNDk5YXwwfDB8NjM4NTAyNjQ5MzMwNDIzMzM5fFVua25vd258VFdGcGJHWnNiM2Q4ZXlKV0lqb2lNQzR3TGpBd01EQWlMQ0pRSWpvaVYybHVNeklpTENKQlRpSTZJazFoYVd3aUxDSlhWQ0k2TW4wPXwwfHx8&amp;sdata=R0pEajMxVUh2eVlJc0JKTDhrNzJlRjROeXovYlVOUlBPVHViNW81cmJ2cz0%3d" TargetMode="External"/><Relationship Id="rId42" Type="http://schemas.openxmlformats.org/officeDocument/2006/relationships/hyperlink" Target="http://www.ukas.com/" TargetMode="External"/><Relationship Id="rId7" Type="http://schemas.openxmlformats.org/officeDocument/2006/relationships/endnotes" Target="endnotes.xml"/><Relationship Id="rId12" Type="http://schemas.openxmlformats.org/officeDocument/2006/relationships/hyperlink" Target="https://scottish.sharepoint.com/sites/GGC-Finance/SitePages/Financial-Governance.aspx" TargetMode="External"/><Relationship Id="rId17" Type="http://schemas.openxmlformats.org/officeDocument/2006/relationships/hyperlink" Target="https://scottish.sharepoint.com/sites/GGC-ClinicalGovernance/SitePages/Duty-of-Candour-Policy.aspx" TargetMode="External"/><Relationship Id="rId25" Type="http://schemas.openxmlformats.org/officeDocument/2006/relationships/hyperlink" Target="http://www.staffnet.ggc.scot.nhs.uk/Human%20Resources/Staff%20Governance/Pages/StaffGovernance.aspx" TargetMode="External"/><Relationship Id="rId33" Type="http://schemas.openxmlformats.org/officeDocument/2006/relationships/hyperlink" Target="https://www.nhsggc.scot/staff-recruitment/staff-resources/laboratory-medicine/haematology-and-blood-transfusion/clyde-sector-haematology/" TargetMode="Externa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ffnet.ggc.scot.nhs.uk/Corporate%20Services/Clinical%20Governance/Clinical%20Risk/Pages/DutyofCandour.aspx" TargetMode="External"/><Relationship Id="rId20" Type="http://schemas.openxmlformats.org/officeDocument/2006/relationships/hyperlink" Target="https://www.nhsggc.scot/staff-recruitment/hrconnect/policies-and-staff-governance/polices/equality-diversity-and-gender-based-policies/" TargetMode="External"/><Relationship Id="rId29" Type="http://schemas.openxmlformats.org/officeDocument/2006/relationships/image" Target="media/image2.png"/><Relationship Id="rId41" Type="http://schemas.openxmlformats.org/officeDocument/2006/relationships/hyperlink" Target="https://www.transfusionguidelines.org/document-library/documents/the-mhra-hospital-blood-bank-inspection-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ttish.sharepoint.com/sites/GGC-Finance/SitePages/Standards-of-Business-Conduct.aspx" TargetMode="External"/><Relationship Id="rId24" Type="http://schemas.openxmlformats.org/officeDocument/2006/relationships/hyperlink" Target="https://www.nhsggc.org.uk/media/269268/health-safety-policy-april-2021.pdf" TargetMode="External"/><Relationship Id="rId32" Type="http://schemas.openxmlformats.org/officeDocument/2006/relationships/hyperlink" Target="https://www.nhsggc.scot/staff-recruitment/staff-resources/laboratory-medicine/haematology-and-blood-transfusion/clyde-sector-haematology/"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yperlink" Target="https://scottish.sharepoint.com/sites/GGC-Finance/SitePages/Risk-Management.aspx" TargetMode="External"/><Relationship Id="rId28" Type="http://schemas.openxmlformats.org/officeDocument/2006/relationships/hyperlink" Target="https://www.nhsggc.scot/staff-recruitment/staff-resources/laboratory-medicine/haematology-and-blood-transfusion/clyde-sector-haematology/" TargetMode="External"/><Relationship Id="rId36" Type="http://schemas.openxmlformats.org/officeDocument/2006/relationships/hyperlink" Target="https://www.nhsggc.scot/staff-recruitment/hrconnect/imatter/" TargetMode="External"/><Relationship Id="rId10" Type="http://schemas.openxmlformats.org/officeDocument/2006/relationships/hyperlink" Target="https://www.nhsggc.scot/staff-recruitment/hrconnect/policies-and-staff-governance/polices/conduct-and-complaints/" TargetMode="External"/><Relationship Id="rId19" Type="http://schemas.openxmlformats.org/officeDocument/2006/relationships/hyperlink" Target="https://www.nhsggc.scot/contact-us/freedom-of-information-foi/" TargetMode="External"/><Relationship Id="rId31" Type="http://schemas.openxmlformats.org/officeDocument/2006/relationships/hyperlink" Target="file://C:\Users\walkegr116\AppData\Local\Temp\AppData\Local\Microsoft\Windows\Temporary%20Internet%20Files\Content.Outlook\AppData\Local\Microsoft\Windows\Temporary%20Internet%20Files\Graham\AppData\Local\Microsoft\Windows\QPULSE4\QMS%20DOCUMENTATION\ACTIVE%20DOCUMENTS\MAP-ALL-ALL-002.ClinMatDocRetention.do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ggc.scot/staff-recruitment/staff-resources/laboratory-medicine/haematology-and-blood-transfusion/clyde-sector-haematology/" TargetMode="External"/><Relationship Id="rId14" Type="http://schemas.openxmlformats.org/officeDocument/2006/relationships/hyperlink" Target="https://scottish.sharepoint.com/sites/GGC-eHealth/SitePages/Information-Governance.aspx" TargetMode="External"/><Relationship Id="rId22" Type="http://schemas.openxmlformats.org/officeDocument/2006/relationships/image" Target="media/image1.png"/><Relationship Id="rId27" Type="http://schemas.openxmlformats.org/officeDocument/2006/relationships/hyperlink" Target="https://scottish.sharepoint.com/sites/ClydeHaematology/SitePages/CPD-and-Training-Hub.aspx" TargetMode="External"/><Relationship Id="rId30" Type="http://schemas.openxmlformats.org/officeDocument/2006/relationships/hyperlink" Target="https://scottish.sharepoint.com/sites/GGC-SHaW/SitePages/Health%20&amp;%20Safety/Health&amp;SafetyService.aspx" TargetMode="External"/><Relationship Id="rId35" Type="http://schemas.openxmlformats.org/officeDocument/2006/relationships/hyperlink" Target="https://www.nhsggc.scot/staff-recruitment/staff-resources/laboratory-medicine/haematology-and-blood-transfusion/clyde-sector-haematology/"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6C66-8BB5-43FE-B6EB-C8DD8590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13729</Words>
  <Characters>78256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FULL BLOOD COUNT (FBC) ANALYSIS USING SYSMEX SE-1234 ANALYSER</vt:lpstr>
    </vt:vector>
  </TitlesOfParts>
  <Company>Microsoft</Company>
  <LinksUpToDate>false</LinksUpToDate>
  <CharactersWithSpaces>91802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BLOOD COUNT (FBC) ANALYSIS USING SYSMEX SE-1234 ANALYSER</dc:title>
  <dc:creator>Graham</dc:creator>
  <cp:lastModifiedBy>Robert Anderson (NHS Greater Glasgow and Clyde)</cp:lastModifiedBy>
  <cp:revision>2</cp:revision>
  <cp:lastPrinted>2023-03-07T12:19:00Z</cp:lastPrinted>
  <dcterms:created xsi:type="dcterms:W3CDTF">2026-05-06T15:17:00Z</dcterms:created>
  <dcterms:modified xsi:type="dcterms:W3CDTF">2026-05-06T15:17:00Z</dcterms:modified>
</cp:coreProperties>
</file>