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630D0A6B" w:rsidR="008457EB" w:rsidRPr="004218C3" w:rsidRDefault="00E020BC" w:rsidP="008457EB">
      <w:pPr>
        <w:jc w:val="center"/>
        <w:rPr>
          <w:rFonts w:ascii="Arial" w:hAnsi="Arial" w:cs="Arial"/>
          <w:sz w:val="28"/>
          <w:szCs w:val="28"/>
        </w:rPr>
      </w:pPr>
      <w:r>
        <w:rPr>
          <w:rFonts w:ascii="Arial" w:hAnsi="Arial" w:cs="Arial"/>
          <w:sz w:val="28"/>
          <w:szCs w:val="28"/>
        </w:rPr>
        <w:t>Meeting Room B</w:t>
      </w:r>
      <w:r w:rsidR="00B81C7B">
        <w:rPr>
          <w:rFonts w:ascii="Arial" w:hAnsi="Arial" w:cs="Arial"/>
          <w:sz w:val="28"/>
          <w:szCs w:val="28"/>
        </w:rPr>
        <w:t xml:space="preserve">, JB Russell House, Gartnavel Royal Hospital and on MS </w:t>
      </w:r>
      <w:r w:rsidR="008457EB" w:rsidRPr="004218C3">
        <w:rPr>
          <w:rFonts w:ascii="Arial" w:hAnsi="Arial" w:cs="Arial"/>
          <w:sz w:val="28"/>
          <w:szCs w:val="28"/>
        </w:rPr>
        <w:t xml:space="preserve">Teams on </w:t>
      </w:r>
      <w:r w:rsidR="00A3263B">
        <w:rPr>
          <w:rFonts w:ascii="Arial" w:hAnsi="Arial" w:cs="Arial"/>
          <w:sz w:val="28"/>
          <w:szCs w:val="28"/>
        </w:rPr>
        <w:t xml:space="preserve">Wednesday </w:t>
      </w:r>
      <w:r>
        <w:rPr>
          <w:rFonts w:ascii="Arial" w:hAnsi="Arial" w:cs="Arial"/>
          <w:sz w:val="28"/>
          <w:szCs w:val="28"/>
        </w:rPr>
        <w:t>15</w:t>
      </w:r>
      <w:r w:rsidRPr="00E020BC">
        <w:rPr>
          <w:rFonts w:ascii="Arial" w:hAnsi="Arial" w:cs="Arial"/>
          <w:sz w:val="28"/>
          <w:szCs w:val="28"/>
          <w:vertAlign w:val="superscript"/>
        </w:rPr>
        <w:t>th</w:t>
      </w:r>
      <w:r>
        <w:rPr>
          <w:rFonts w:ascii="Arial" w:hAnsi="Arial" w:cs="Arial"/>
          <w:sz w:val="28"/>
          <w:szCs w:val="28"/>
        </w:rPr>
        <w:t xml:space="preserve"> April 2025.</w:t>
      </w:r>
    </w:p>
    <w:p w14:paraId="1586AA3D" w14:textId="7C6E1250"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E020BC">
        <w:rPr>
          <w:rFonts w:ascii="Arial" w:hAnsi="Arial" w:cs="Arial"/>
          <w:sz w:val="28"/>
          <w:szCs w:val="28"/>
        </w:rPr>
        <w:t>Natalie Smith</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9" w:type="dxa"/>
        <w:jc w:val="center"/>
        <w:tblLayout w:type="fixed"/>
        <w:tblLook w:val="04A0" w:firstRow="1" w:lastRow="0" w:firstColumn="1" w:lastColumn="0" w:noHBand="0" w:noVBand="1"/>
      </w:tblPr>
      <w:tblGrid>
        <w:gridCol w:w="922"/>
        <w:gridCol w:w="603"/>
        <w:gridCol w:w="8212"/>
        <w:gridCol w:w="351"/>
        <w:gridCol w:w="1281"/>
      </w:tblGrid>
      <w:tr w:rsidR="00432067" w:rsidRPr="004218C3" w14:paraId="19D157E1" w14:textId="77777777" w:rsidTr="00CA12D8">
        <w:trPr>
          <w:jc w:val="center"/>
        </w:trPr>
        <w:tc>
          <w:tcPr>
            <w:tcW w:w="10088"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CA12D8">
        <w:trPr>
          <w:jc w:val="center"/>
        </w:trPr>
        <w:tc>
          <w:tcPr>
            <w:tcW w:w="922"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CA12D8" w:rsidRPr="004218C3" w14:paraId="10DA0ADF" w14:textId="77777777" w:rsidTr="00CA12D8">
        <w:trPr>
          <w:jc w:val="center"/>
        </w:trPr>
        <w:tc>
          <w:tcPr>
            <w:tcW w:w="922" w:type="dxa"/>
          </w:tcPr>
          <w:p w14:paraId="6C269545" w14:textId="77777777" w:rsidR="00CA12D8" w:rsidRPr="004218C3" w:rsidRDefault="00CA12D8" w:rsidP="008457EB">
            <w:pPr>
              <w:rPr>
                <w:rFonts w:ascii="Arial" w:hAnsi="Arial" w:cs="Arial"/>
                <w:b/>
                <w:sz w:val="28"/>
                <w:szCs w:val="28"/>
              </w:rPr>
            </w:pPr>
          </w:p>
        </w:tc>
        <w:tc>
          <w:tcPr>
            <w:tcW w:w="8815" w:type="dxa"/>
            <w:gridSpan w:val="2"/>
          </w:tcPr>
          <w:p w14:paraId="033BDB44" w14:textId="0E25430C" w:rsidR="00CA12D8" w:rsidRDefault="00E020BC" w:rsidP="00675661">
            <w:pPr>
              <w:jc w:val="both"/>
              <w:rPr>
                <w:rFonts w:ascii="Arial" w:hAnsi="Arial" w:cs="Arial"/>
                <w:bCs/>
                <w:sz w:val="28"/>
                <w:szCs w:val="28"/>
              </w:rPr>
            </w:pPr>
            <w:r>
              <w:rPr>
                <w:rFonts w:ascii="Arial" w:hAnsi="Arial" w:cs="Arial"/>
                <w:bCs/>
                <w:sz w:val="28"/>
                <w:szCs w:val="28"/>
              </w:rPr>
              <w:t>N. Smith</w:t>
            </w:r>
            <w:r w:rsidR="00675661">
              <w:rPr>
                <w:rFonts w:ascii="Arial" w:hAnsi="Arial" w:cs="Arial"/>
                <w:bCs/>
                <w:sz w:val="28"/>
                <w:szCs w:val="28"/>
              </w:rPr>
              <w:t xml:space="preserve"> welcomed everyone to the meeting</w:t>
            </w:r>
            <w:r w:rsidR="000E2559">
              <w:rPr>
                <w:rFonts w:ascii="Arial" w:hAnsi="Arial" w:cs="Arial"/>
                <w:bCs/>
                <w:sz w:val="28"/>
                <w:szCs w:val="28"/>
              </w:rPr>
              <w:t xml:space="preserve">. </w:t>
            </w:r>
          </w:p>
          <w:p w14:paraId="7A68A0AC" w14:textId="77777777" w:rsidR="00675661" w:rsidRDefault="00675661" w:rsidP="00675661">
            <w:pPr>
              <w:jc w:val="both"/>
              <w:rPr>
                <w:rFonts w:ascii="Arial" w:hAnsi="Arial" w:cs="Arial"/>
                <w:bCs/>
                <w:sz w:val="28"/>
                <w:szCs w:val="28"/>
              </w:rPr>
            </w:pPr>
          </w:p>
          <w:p w14:paraId="3190E018" w14:textId="42BACC07" w:rsidR="00675661" w:rsidRDefault="00675661" w:rsidP="00675661">
            <w:pPr>
              <w:jc w:val="both"/>
              <w:rPr>
                <w:rFonts w:ascii="Arial" w:hAnsi="Arial" w:cs="Arial"/>
                <w:bCs/>
                <w:sz w:val="28"/>
                <w:szCs w:val="28"/>
              </w:rPr>
            </w:pPr>
            <w:r>
              <w:rPr>
                <w:rFonts w:ascii="Arial" w:hAnsi="Arial" w:cs="Arial"/>
                <w:bCs/>
                <w:sz w:val="28"/>
                <w:szCs w:val="28"/>
              </w:rPr>
              <w:t xml:space="preserve">Apologies were acknowledged and received from </w:t>
            </w:r>
            <w:r w:rsidR="008E78D9">
              <w:rPr>
                <w:rFonts w:ascii="Arial" w:hAnsi="Arial" w:cs="Arial"/>
                <w:bCs/>
                <w:sz w:val="28"/>
                <w:szCs w:val="28"/>
              </w:rPr>
              <w:t>Kirstin McKenzie, Elaine Quail</w:t>
            </w:r>
            <w:r w:rsidR="00BD594C">
              <w:rPr>
                <w:rFonts w:ascii="Arial" w:hAnsi="Arial" w:cs="Arial"/>
                <w:bCs/>
                <w:sz w:val="28"/>
                <w:szCs w:val="28"/>
              </w:rPr>
              <w:t>, Mathew Pay, Alexis Chappell, Laura McEwan, Frances Carmichael, John Nixon, Chris Gaston, Geraldine Collier,</w:t>
            </w:r>
            <w:r w:rsidR="00D22392">
              <w:rPr>
                <w:rFonts w:ascii="Arial" w:hAnsi="Arial" w:cs="Arial"/>
                <w:bCs/>
                <w:sz w:val="28"/>
                <w:szCs w:val="28"/>
              </w:rPr>
              <w:t xml:space="preserve"> </w:t>
            </w:r>
            <w:r w:rsidR="00BD594C">
              <w:rPr>
                <w:rFonts w:ascii="Arial" w:hAnsi="Arial" w:cs="Arial"/>
                <w:bCs/>
                <w:sz w:val="28"/>
                <w:szCs w:val="28"/>
              </w:rPr>
              <w:t>Beth Culshaw, Rose Anderson, Josh Cairns and William Edwards.</w:t>
            </w:r>
          </w:p>
          <w:p w14:paraId="1F397772" w14:textId="587B5068" w:rsidR="00675661" w:rsidRPr="00CA12D8" w:rsidRDefault="00675661" w:rsidP="00675661">
            <w:pPr>
              <w:jc w:val="both"/>
              <w:rPr>
                <w:rFonts w:ascii="Arial" w:hAnsi="Arial" w:cs="Arial"/>
                <w:bCs/>
                <w:sz w:val="28"/>
                <w:szCs w:val="28"/>
              </w:rPr>
            </w:pPr>
          </w:p>
        </w:tc>
        <w:tc>
          <w:tcPr>
            <w:tcW w:w="351" w:type="dxa"/>
          </w:tcPr>
          <w:p w14:paraId="7AA82228" w14:textId="77777777" w:rsidR="00CA12D8" w:rsidRPr="004218C3" w:rsidRDefault="00CA12D8" w:rsidP="008457EB">
            <w:pPr>
              <w:rPr>
                <w:rFonts w:ascii="Arial" w:hAnsi="Arial" w:cs="Arial"/>
                <w:b/>
                <w:sz w:val="28"/>
                <w:szCs w:val="28"/>
              </w:rPr>
            </w:pPr>
          </w:p>
        </w:tc>
        <w:tc>
          <w:tcPr>
            <w:tcW w:w="1281" w:type="dxa"/>
          </w:tcPr>
          <w:p w14:paraId="1F335F41" w14:textId="77777777" w:rsidR="00CA12D8" w:rsidRPr="004218C3" w:rsidRDefault="00CA12D8" w:rsidP="008457EB">
            <w:pPr>
              <w:rPr>
                <w:rFonts w:ascii="Arial" w:hAnsi="Arial" w:cs="Arial"/>
                <w:b/>
                <w:sz w:val="28"/>
                <w:szCs w:val="28"/>
              </w:rPr>
            </w:pPr>
          </w:p>
        </w:tc>
      </w:tr>
      <w:tr w:rsidR="009053B6" w:rsidRPr="004218C3" w14:paraId="4B692ACA" w14:textId="77777777" w:rsidTr="00CA12D8">
        <w:trPr>
          <w:jc w:val="center"/>
        </w:trPr>
        <w:tc>
          <w:tcPr>
            <w:tcW w:w="922" w:type="dxa"/>
          </w:tcPr>
          <w:p w14:paraId="1903C79A" w14:textId="0E8369AD" w:rsidR="009053B6" w:rsidRPr="004218C3" w:rsidRDefault="009053B6" w:rsidP="008457EB">
            <w:pPr>
              <w:rPr>
                <w:rFonts w:ascii="Arial" w:hAnsi="Arial" w:cs="Arial"/>
                <w:b/>
                <w:sz w:val="28"/>
                <w:szCs w:val="28"/>
              </w:rPr>
            </w:pPr>
            <w:r>
              <w:rPr>
                <w:rFonts w:ascii="Arial" w:hAnsi="Arial" w:cs="Arial"/>
                <w:b/>
                <w:sz w:val="28"/>
                <w:szCs w:val="28"/>
              </w:rPr>
              <w:t>2.</w:t>
            </w:r>
          </w:p>
        </w:tc>
        <w:tc>
          <w:tcPr>
            <w:tcW w:w="8815" w:type="dxa"/>
            <w:gridSpan w:val="2"/>
          </w:tcPr>
          <w:p w14:paraId="594A67F5" w14:textId="77777777" w:rsidR="009053B6" w:rsidRPr="00CC6760" w:rsidRDefault="009053B6" w:rsidP="00675661">
            <w:pPr>
              <w:jc w:val="both"/>
              <w:rPr>
                <w:rFonts w:ascii="Arial" w:hAnsi="Arial" w:cs="Arial"/>
                <w:b/>
                <w:sz w:val="28"/>
                <w:szCs w:val="28"/>
              </w:rPr>
            </w:pPr>
            <w:r w:rsidRPr="00CC6760">
              <w:rPr>
                <w:rFonts w:ascii="Arial" w:hAnsi="Arial" w:cs="Arial"/>
                <w:b/>
                <w:sz w:val="28"/>
                <w:szCs w:val="28"/>
              </w:rPr>
              <w:t xml:space="preserve">Minute of the Last Meeting &amp; Rolling Action List </w:t>
            </w:r>
          </w:p>
          <w:p w14:paraId="410D1F62" w14:textId="71F86017" w:rsidR="009053B6" w:rsidRPr="00CC6760" w:rsidRDefault="009053B6" w:rsidP="00675661">
            <w:pPr>
              <w:jc w:val="both"/>
              <w:rPr>
                <w:rFonts w:ascii="Arial" w:hAnsi="Arial" w:cs="Arial"/>
                <w:b/>
                <w:sz w:val="28"/>
                <w:szCs w:val="28"/>
              </w:rPr>
            </w:pPr>
          </w:p>
        </w:tc>
        <w:tc>
          <w:tcPr>
            <w:tcW w:w="351" w:type="dxa"/>
          </w:tcPr>
          <w:p w14:paraId="2F79D489" w14:textId="77777777" w:rsidR="009053B6" w:rsidRPr="004218C3" w:rsidRDefault="009053B6" w:rsidP="008457EB">
            <w:pPr>
              <w:rPr>
                <w:rFonts w:ascii="Arial" w:hAnsi="Arial" w:cs="Arial"/>
                <w:b/>
                <w:sz w:val="28"/>
                <w:szCs w:val="28"/>
              </w:rPr>
            </w:pPr>
          </w:p>
        </w:tc>
        <w:tc>
          <w:tcPr>
            <w:tcW w:w="1281" w:type="dxa"/>
          </w:tcPr>
          <w:p w14:paraId="6FDB4EC1" w14:textId="77777777" w:rsidR="009053B6" w:rsidRPr="004218C3" w:rsidRDefault="009053B6" w:rsidP="008457EB">
            <w:pPr>
              <w:rPr>
                <w:rFonts w:ascii="Arial" w:hAnsi="Arial" w:cs="Arial"/>
                <w:b/>
                <w:sz w:val="28"/>
                <w:szCs w:val="28"/>
              </w:rPr>
            </w:pPr>
          </w:p>
        </w:tc>
      </w:tr>
      <w:tr w:rsidR="009053B6" w:rsidRPr="004218C3" w14:paraId="489B2CE5" w14:textId="77777777" w:rsidTr="00CA12D8">
        <w:trPr>
          <w:jc w:val="center"/>
        </w:trPr>
        <w:tc>
          <w:tcPr>
            <w:tcW w:w="922" w:type="dxa"/>
          </w:tcPr>
          <w:p w14:paraId="6C3BE70C" w14:textId="77777777" w:rsidR="009053B6" w:rsidRDefault="009053B6" w:rsidP="008457EB">
            <w:pPr>
              <w:rPr>
                <w:rFonts w:ascii="Arial" w:hAnsi="Arial" w:cs="Arial"/>
                <w:b/>
                <w:sz w:val="28"/>
                <w:szCs w:val="28"/>
              </w:rPr>
            </w:pPr>
          </w:p>
        </w:tc>
        <w:tc>
          <w:tcPr>
            <w:tcW w:w="8815" w:type="dxa"/>
            <w:gridSpan w:val="2"/>
          </w:tcPr>
          <w:p w14:paraId="6A4CA26A" w14:textId="0BDC9D22" w:rsidR="009053B6" w:rsidRDefault="009053B6" w:rsidP="00675661">
            <w:pPr>
              <w:jc w:val="both"/>
              <w:rPr>
                <w:rFonts w:ascii="Arial" w:hAnsi="Arial" w:cs="Arial"/>
                <w:bCs/>
                <w:sz w:val="28"/>
                <w:szCs w:val="28"/>
              </w:rPr>
            </w:pPr>
            <w:r>
              <w:rPr>
                <w:rFonts w:ascii="Arial" w:hAnsi="Arial" w:cs="Arial"/>
                <w:bCs/>
                <w:sz w:val="28"/>
                <w:szCs w:val="28"/>
              </w:rPr>
              <w:t xml:space="preserve">The Minute of the Last Meeting was </w:t>
            </w:r>
            <w:r w:rsidR="00CC6760">
              <w:rPr>
                <w:rFonts w:ascii="Arial" w:hAnsi="Arial" w:cs="Arial"/>
                <w:bCs/>
                <w:sz w:val="28"/>
                <w:szCs w:val="28"/>
              </w:rPr>
              <w:t>approved,</w:t>
            </w:r>
            <w:r>
              <w:rPr>
                <w:rFonts w:ascii="Arial" w:hAnsi="Arial" w:cs="Arial"/>
                <w:bCs/>
                <w:sz w:val="28"/>
                <w:szCs w:val="28"/>
              </w:rPr>
              <w:t xml:space="preserve"> and the Rolling Action List was updated accordingly. </w:t>
            </w:r>
          </w:p>
          <w:p w14:paraId="511BA428" w14:textId="1BBD1250" w:rsidR="009053B6" w:rsidRDefault="009053B6" w:rsidP="00675661">
            <w:pPr>
              <w:jc w:val="both"/>
              <w:rPr>
                <w:rFonts w:ascii="Arial" w:hAnsi="Arial" w:cs="Arial"/>
                <w:bCs/>
                <w:sz w:val="28"/>
                <w:szCs w:val="28"/>
              </w:rPr>
            </w:pPr>
          </w:p>
        </w:tc>
        <w:tc>
          <w:tcPr>
            <w:tcW w:w="351" w:type="dxa"/>
          </w:tcPr>
          <w:p w14:paraId="2C75627B" w14:textId="77777777" w:rsidR="009053B6" w:rsidRPr="004218C3" w:rsidRDefault="009053B6" w:rsidP="008457EB">
            <w:pPr>
              <w:rPr>
                <w:rFonts w:ascii="Arial" w:hAnsi="Arial" w:cs="Arial"/>
                <w:b/>
                <w:sz w:val="28"/>
                <w:szCs w:val="28"/>
              </w:rPr>
            </w:pPr>
          </w:p>
        </w:tc>
        <w:tc>
          <w:tcPr>
            <w:tcW w:w="1281" w:type="dxa"/>
          </w:tcPr>
          <w:p w14:paraId="2E4FDB42" w14:textId="1239B7CE" w:rsidR="009053B6" w:rsidRPr="004218C3" w:rsidRDefault="00CE0600" w:rsidP="008457EB">
            <w:pPr>
              <w:rPr>
                <w:rFonts w:ascii="Arial" w:hAnsi="Arial" w:cs="Arial"/>
                <w:b/>
                <w:sz w:val="28"/>
                <w:szCs w:val="28"/>
              </w:rPr>
            </w:pPr>
            <w:r>
              <w:rPr>
                <w:rFonts w:ascii="Arial" w:hAnsi="Arial" w:cs="Arial"/>
                <w:b/>
                <w:sz w:val="28"/>
                <w:szCs w:val="28"/>
              </w:rPr>
              <w:t>K.McK</w:t>
            </w:r>
          </w:p>
        </w:tc>
      </w:tr>
      <w:tr w:rsidR="009053B6" w:rsidRPr="004218C3" w14:paraId="57AEAB2B" w14:textId="77777777" w:rsidTr="00CA12D8">
        <w:trPr>
          <w:jc w:val="center"/>
        </w:trPr>
        <w:tc>
          <w:tcPr>
            <w:tcW w:w="922" w:type="dxa"/>
          </w:tcPr>
          <w:p w14:paraId="6614321A" w14:textId="3115F1FD" w:rsidR="009053B6" w:rsidRDefault="009053B6" w:rsidP="008457EB">
            <w:pPr>
              <w:rPr>
                <w:rFonts w:ascii="Arial" w:hAnsi="Arial" w:cs="Arial"/>
                <w:b/>
                <w:sz w:val="28"/>
                <w:szCs w:val="28"/>
              </w:rPr>
            </w:pPr>
            <w:r>
              <w:rPr>
                <w:rFonts w:ascii="Arial" w:hAnsi="Arial" w:cs="Arial"/>
                <w:b/>
                <w:sz w:val="28"/>
                <w:szCs w:val="28"/>
              </w:rPr>
              <w:t>3.</w:t>
            </w:r>
          </w:p>
        </w:tc>
        <w:tc>
          <w:tcPr>
            <w:tcW w:w="8815" w:type="dxa"/>
            <w:gridSpan w:val="2"/>
          </w:tcPr>
          <w:p w14:paraId="79BEB169" w14:textId="77777777" w:rsidR="009053B6" w:rsidRPr="00CC6760" w:rsidRDefault="009053B6" w:rsidP="00675661">
            <w:pPr>
              <w:jc w:val="both"/>
              <w:rPr>
                <w:rFonts w:ascii="Arial" w:hAnsi="Arial" w:cs="Arial"/>
                <w:b/>
                <w:sz w:val="28"/>
                <w:szCs w:val="28"/>
              </w:rPr>
            </w:pPr>
            <w:r w:rsidRPr="00CC6760">
              <w:rPr>
                <w:rFonts w:ascii="Arial" w:hAnsi="Arial" w:cs="Arial"/>
                <w:b/>
                <w:sz w:val="28"/>
                <w:szCs w:val="28"/>
              </w:rPr>
              <w:t xml:space="preserve">Service Updates </w:t>
            </w:r>
          </w:p>
          <w:p w14:paraId="2FD2F294" w14:textId="00A56840" w:rsidR="009053B6" w:rsidRDefault="009053B6" w:rsidP="00675661">
            <w:pPr>
              <w:jc w:val="both"/>
              <w:rPr>
                <w:rFonts w:ascii="Arial" w:hAnsi="Arial" w:cs="Arial"/>
                <w:bCs/>
                <w:sz w:val="28"/>
                <w:szCs w:val="28"/>
              </w:rPr>
            </w:pPr>
          </w:p>
        </w:tc>
        <w:tc>
          <w:tcPr>
            <w:tcW w:w="351" w:type="dxa"/>
          </w:tcPr>
          <w:p w14:paraId="4AB0D728" w14:textId="77777777" w:rsidR="009053B6" w:rsidRPr="004218C3" w:rsidRDefault="009053B6" w:rsidP="008457EB">
            <w:pPr>
              <w:rPr>
                <w:rFonts w:ascii="Arial" w:hAnsi="Arial" w:cs="Arial"/>
                <w:b/>
                <w:sz w:val="28"/>
                <w:szCs w:val="28"/>
              </w:rPr>
            </w:pPr>
          </w:p>
        </w:tc>
        <w:tc>
          <w:tcPr>
            <w:tcW w:w="1281" w:type="dxa"/>
          </w:tcPr>
          <w:p w14:paraId="7D3AE6A1" w14:textId="77777777" w:rsidR="009053B6" w:rsidRPr="004218C3" w:rsidRDefault="009053B6" w:rsidP="008457EB">
            <w:pPr>
              <w:rPr>
                <w:rFonts w:ascii="Arial" w:hAnsi="Arial" w:cs="Arial"/>
                <w:b/>
                <w:sz w:val="28"/>
                <w:szCs w:val="28"/>
              </w:rPr>
            </w:pPr>
          </w:p>
        </w:tc>
      </w:tr>
      <w:tr w:rsidR="009053B6" w:rsidRPr="004218C3" w14:paraId="1DCA7BE1" w14:textId="77777777" w:rsidTr="00CA12D8">
        <w:trPr>
          <w:jc w:val="center"/>
        </w:trPr>
        <w:tc>
          <w:tcPr>
            <w:tcW w:w="922" w:type="dxa"/>
          </w:tcPr>
          <w:p w14:paraId="17E56017" w14:textId="0BE45A37" w:rsidR="009053B6" w:rsidRPr="00CC6760" w:rsidRDefault="009053B6" w:rsidP="008457EB">
            <w:pPr>
              <w:rPr>
                <w:rFonts w:ascii="Arial" w:hAnsi="Arial" w:cs="Arial"/>
                <w:bCs/>
                <w:sz w:val="28"/>
                <w:szCs w:val="28"/>
              </w:rPr>
            </w:pPr>
            <w:r w:rsidRPr="00CC6760">
              <w:rPr>
                <w:rFonts w:ascii="Arial" w:hAnsi="Arial" w:cs="Arial"/>
                <w:bCs/>
                <w:sz w:val="28"/>
                <w:szCs w:val="28"/>
              </w:rPr>
              <w:t>3.1</w:t>
            </w:r>
          </w:p>
        </w:tc>
        <w:tc>
          <w:tcPr>
            <w:tcW w:w="8815" w:type="dxa"/>
            <w:gridSpan w:val="2"/>
          </w:tcPr>
          <w:p w14:paraId="3C32CB78" w14:textId="77777777" w:rsidR="009053B6" w:rsidRPr="00CC6760" w:rsidRDefault="009053B6" w:rsidP="00675661">
            <w:pPr>
              <w:jc w:val="both"/>
              <w:rPr>
                <w:rFonts w:ascii="Arial" w:hAnsi="Arial" w:cs="Arial"/>
                <w:bCs/>
                <w:sz w:val="28"/>
                <w:szCs w:val="28"/>
                <w:u w:val="single"/>
              </w:rPr>
            </w:pPr>
            <w:r w:rsidRPr="00CC6760">
              <w:rPr>
                <w:rFonts w:ascii="Arial" w:hAnsi="Arial" w:cs="Arial"/>
                <w:bCs/>
                <w:sz w:val="28"/>
                <w:szCs w:val="28"/>
                <w:u w:val="single"/>
              </w:rPr>
              <w:t xml:space="preserve">Acute </w:t>
            </w:r>
          </w:p>
          <w:p w14:paraId="55A3FE1D" w14:textId="3120CE12" w:rsidR="009053B6" w:rsidRPr="00CC6760" w:rsidRDefault="009053B6" w:rsidP="00675661">
            <w:pPr>
              <w:jc w:val="both"/>
              <w:rPr>
                <w:rFonts w:ascii="Arial" w:hAnsi="Arial" w:cs="Arial"/>
                <w:bCs/>
                <w:sz w:val="28"/>
                <w:szCs w:val="28"/>
                <w:u w:val="single"/>
              </w:rPr>
            </w:pPr>
          </w:p>
        </w:tc>
        <w:tc>
          <w:tcPr>
            <w:tcW w:w="351" w:type="dxa"/>
          </w:tcPr>
          <w:p w14:paraId="0F587B60" w14:textId="77777777" w:rsidR="009053B6" w:rsidRPr="004218C3" w:rsidRDefault="009053B6" w:rsidP="008457EB">
            <w:pPr>
              <w:rPr>
                <w:rFonts w:ascii="Arial" w:hAnsi="Arial" w:cs="Arial"/>
                <w:b/>
                <w:sz w:val="28"/>
                <w:szCs w:val="28"/>
              </w:rPr>
            </w:pPr>
          </w:p>
        </w:tc>
        <w:tc>
          <w:tcPr>
            <w:tcW w:w="1281" w:type="dxa"/>
          </w:tcPr>
          <w:p w14:paraId="5081C760" w14:textId="77777777" w:rsidR="009053B6" w:rsidRPr="004218C3" w:rsidRDefault="009053B6" w:rsidP="008457EB">
            <w:pPr>
              <w:rPr>
                <w:rFonts w:ascii="Arial" w:hAnsi="Arial" w:cs="Arial"/>
                <w:b/>
                <w:sz w:val="28"/>
                <w:szCs w:val="28"/>
              </w:rPr>
            </w:pPr>
          </w:p>
        </w:tc>
      </w:tr>
      <w:tr w:rsidR="009053B6" w:rsidRPr="004218C3" w14:paraId="4387235E" w14:textId="77777777" w:rsidTr="00CA12D8">
        <w:trPr>
          <w:jc w:val="center"/>
        </w:trPr>
        <w:tc>
          <w:tcPr>
            <w:tcW w:w="922" w:type="dxa"/>
          </w:tcPr>
          <w:p w14:paraId="6CF93EFE" w14:textId="77777777" w:rsidR="009053B6" w:rsidRPr="00CC6760" w:rsidRDefault="009053B6" w:rsidP="008457EB">
            <w:pPr>
              <w:rPr>
                <w:rFonts w:ascii="Arial" w:hAnsi="Arial" w:cs="Arial"/>
                <w:bCs/>
                <w:sz w:val="28"/>
                <w:szCs w:val="28"/>
              </w:rPr>
            </w:pPr>
          </w:p>
        </w:tc>
        <w:tc>
          <w:tcPr>
            <w:tcW w:w="8815" w:type="dxa"/>
            <w:gridSpan w:val="2"/>
          </w:tcPr>
          <w:p w14:paraId="27A3AC00" w14:textId="21232685" w:rsidR="009053B6" w:rsidRDefault="00CC6760" w:rsidP="00675661">
            <w:pPr>
              <w:jc w:val="both"/>
              <w:rPr>
                <w:rFonts w:ascii="Arial" w:hAnsi="Arial" w:cs="Arial"/>
                <w:bCs/>
                <w:sz w:val="28"/>
                <w:szCs w:val="28"/>
              </w:rPr>
            </w:pPr>
            <w:r>
              <w:rPr>
                <w:rFonts w:ascii="Arial" w:hAnsi="Arial" w:cs="Arial"/>
                <w:bCs/>
                <w:sz w:val="28"/>
                <w:szCs w:val="28"/>
              </w:rPr>
              <w:t>R. Coulthard provided an overview of the Acute position as at the end of January 2026</w:t>
            </w:r>
            <w:r w:rsidR="00CE0600">
              <w:rPr>
                <w:rFonts w:ascii="Arial" w:hAnsi="Arial" w:cs="Arial"/>
                <w:bCs/>
                <w:sz w:val="28"/>
                <w:szCs w:val="28"/>
              </w:rPr>
              <w:t>.</w:t>
            </w:r>
            <w:r>
              <w:rPr>
                <w:rFonts w:ascii="Arial" w:hAnsi="Arial" w:cs="Arial"/>
                <w:bCs/>
                <w:sz w:val="28"/>
                <w:szCs w:val="28"/>
              </w:rPr>
              <w:t xml:space="preserve"> </w:t>
            </w:r>
            <w:r w:rsidR="00CE0600">
              <w:rPr>
                <w:rFonts w:ascii="Arial" w:hAnsi="Arial" w:cs="Arial"/>
                <w:bCs/>
                <w:sz w:val="28"/>
                <w:szCs w:val="28"/>
              </w:rPr>
              <w:t>T</w:t>
            </w:r>
            <w:r>
              <w:rPr>
                <w:rFonts w:ascii="Arial" w:hAnsi="Arial" w:cs="Arial"/>
                <w:bCs/>
                <w:sz w:val="28"/>
                <w:szCs w:val="28"/>
              </w:rPr>
              <w:t>he Emergency Department’s performance position was at 6</w:t>
            </w:r>
            <w:r w:rsidR="004447C0">
              <w:rPr>
                <w:rFonts w:ascii="Arial" w:hAnsi="Arial" w:cs="Arial"/>
                <w:bCs/>
                <w:sz w:val="28"/>
                <w:szCs w:val="28"/>
              </w:rPr>
              <w:t>7.2</w:t>
            </w:r>
            <w:r>
              <w:rPr>
                <w:rFonts w:ascii="Arial" w:hAnsi="Arial" w:cs="Arial"/>
                <w:bCs/>
                <w:sz w:val="28"/>
                <w:szCs w:val="28"/>
              </w:rPr>
              <w:t xml:space="preserve">% similar to last year and remains above the national average. </w:t>
            </w:r>
            <w:r w:rsidR="004447C0">
              <w:rPr>
                <w:rFonts w:ascii="Arial" w:hAnsi="Arial" w:cs="Arial"/>
                <w:bCs/>
                <w:sz w:val="28"/>
                <w:szCs w:val="28"/>
              </w:rPr>
              <w:t xml:space="preserve">For February 2026, the position remains relatively stable with performance continuing to be above the national average, noting however that pressures remain with a number of actions in place to mitigate these. </w:t>
            </w:r>
          </w:p>
          <w:p w14:paraId="11A8E931" w14:textId="77777777" w:rsidR="004447C0" w:rsidRDefault="004447C0" w:rsidP="00675661">
            <w:pPr>
              <w:jc w:val="both"/>
              <w:rPr>
                <w:rFonts w:ascii="Arial" w:hAnsi="Arial" w:cs="Arial"/>
                <w:bCs/>
                <w:sz w:val="28"/>
                <w:szCs w:val="28"/>
              </w:rPr>
            </w:pPr>
          </w:p>
          <w:p w14:paraId="547FDBA3" w14:textId="0366C8EA" w:rsidR="004447C0" w:rsidRDefault="004447C0" w:rsidP="00675661">
            <w:pPr>
              <w:jc w:val="both"/>
              <w:rPr>
                <w:rFonts w:ascii="Arial" w:hAnsi="Arial" w:cs="Arial"/>
                <w:bCs/>
                <w:sz w:val="28"/>
                <w:szCs w:val="28"/>
              </w:rPr>
            </w:pPr>
            <w:r>
              <w:rPr>
                <w:rFonts w:ascii="Arial" w:hAnsi="Arial" w:cs="Arial"/>
                <w:bCs/>
                <w:sz w:val="28"/>
                <w:szCs w:val="28"/>
              </w:rPr>
              <w:lastRenderedPageBreak/>
              <w:t xml:space="preserve">Attendances for January 2026 was noted at 36,364 which gives us attendance of 352,379, 10% above trajectory. Conversion to admissions was at 11,738, below trajectory. A February update would be provided </w:t>
            </w:r>
            <w:r w:rsidR="00CE0600">
              <w:rPr>
                <w:rFonts w:ascii="Arial" w:hAnsi="Arial" w:cs="Arial"/>
                <w:bCs/>
                <w:sz w:val="28"/>
                <w:szCs w:val="28"/>
              </w:rPr>
              <w:t>at</w:t>
            </w:r>
            <w:r>
              <w:rPr>
                <w:rFonts w:ascii="Arial" w:hAnsi="Arial" w:cs="Arial"/>
                <w:bCs/>
                <w:sz w:val="28"/>
                <w:szCs w:val="28"/>
              </w:rPr>
              <w:t xml:space="preserve"> the next update. </w:t>
            </w:r>
          </w:p>
          <w:p w14:paraId="2252D0BC" w14:textId="77777777" w:rsidR="00CE0600" w:rsidRDefault="00CE0600" w:rsidP="00675661">
            <w:pPr>
              <w:jc w:val="both"/>
              <w:rPr>
                <w:rFonts w:ascii="Arial" w:hAnsi="Arial" w:cs="Arial"/>
                <w:bCs/>
                <w:sz w:val="28"/>
                <w:szCs w:val="28"/>
              </w:rPr>
            </w:pPr>
          </w:p>
          <w:p w14:paraId="4151EAEF" w14:textId="39885175" w:rsidR="004447C0" w:rsidRDefault="004447C0" w:rsidP="00675661">
            <w:pPr>
              <w:jc w:val="both"/>
              <w:rPr>
                <w:rFonts w:ascii="Arial" w:hAnsi="Arial" w:cs="Arial"/>
                <w:bCs/>
                <w:sz w:val="28"/>
                <w:szCs w:val="28"/>
              </w:rPr>
            </w:pPr>
            <w:r>
              <w:rPr>
                <w:rFonts w:ascii="Arial" w:hAnsi="Arial" w:cs="Arial"/>
                <w:bCs/>
                <w:sz w:val="28"/>
                <w:szCs w:val="28"/>
              </w:rPr>
              <w:t xml:space="preserve">For Cancer Care, </w:t>
            </w:r>
            <w:r w:rsidR="00CE0600">
              <w:rPr>
                <w:rFonts w:ascii="Arial" w:hAnsi="Arial" w:cs="Arial"/>
                <w:bCs/>
                <w:sz w:val="28"/>
                <w:szCs w:val="28"/>
              </w:rPr>
              <w:t xml:space="preserve">January 2026 </w:t>
            </w:r>
            <w:r>
              <w:rPr>
                <w:rFonts w:ascii="Arial" w:hAnsi="Arial" w:cs="Arial"/>
                <w:bCs/>
                <w:sz w:val="28"/>
                <w:szCs w:val="28"/>
              </w:rPr>
              <w:t>performance was recorded at 69%, a significant decrease however NHSGGC’s February position ha</w:t>
            </w:r>
            <w:r w:rsidR="00CE0600">
              <w:rPr>
                <w:rFonts w:ascii="Arial" w:hAnsi="Arial" w:cs="Arial"/>
                <w:bCs/>
                <w:sz w:val="28"/>
                <w:szCs w:val="28"/>
              </w:rPr>
              <w:t>d</w:t>
            </w:r>
            <w:r>
              <w:rPr>
                <w:rFonts w:ascii="Arial" w:hAnsi="Arial" w:cs="Arial"/>
                <w:bCs/>
                <w:sz w:val="28"/>
                <w:szCs w:val="28"/>
              </w:rPr>
              <w:t xml:space="preserve"> brought some recover</w:t>
            </w:r>
            <w:r w:rsidR="00CE0600">
              <w:rPr>
                <w:rFonts w:ascii="Arial" w:hAnsi="Arial" w:cs="Arial"/>
                <w:bCs/>
                <w:sz w:val="28"/>
                <w:szCs w:val="28"/>
              </w:rPr>
              <w:t>y</w:t>
            </w:r>
            <w:r>
              <w:rPr>
                <w:rFonts w:ascii="Arial" w:hAnsi="Arial" w:cs="Arial"/>
                <w:bCs/>
                <w:sz w:val="28"/>
                <w:szCs w:val="28"/>
              </w:rPr>
              <w:t xml:space="preserve"> with a performance figure of 70.9%. R. Coulthard was hopeful that by March 2026, NHSGGC would be</w:t>
            </w:r>
            <w:r w:rsidR="00CE0600">
              <w:rPr>
                <w:rFonts w:ascii="Arial" w:hAnsi="Arial" w:cs="Arial"/>
                <w:bCs/>
                <w:sz w:val="28"/>
                <w:szCs w:val="28"/>
              </w:rPr>
              <w:t xml:space="preserve"> back</w:t>
            </w:r>
            <w:r>
              <w:rPr>
                <w:rFonts w:ascii="Arial" w:hAnsi="Arial" w:cs="Arial"/>
                <w:bCs/>
                <w:sz w:val="28"/>
                <w:szCs w:val="28"/>
              </w:rPr>
              <w:t xml:space="preserve"> on track to meet its trajectory. </w:t>
            </w:r>
          </w:p>
          <w:p w14:paraId="3B2DD767" w14:textId="77777777" w:rsidR="004447C0" w:rsidRDefault="004447C0" w:rsidP="00675661">
            <w:pPr>
              <w:jc w:val="both"/>
              <w:rPr>
                <w:rFonts w:ascii="Arial" w:hAnsi="Arial" w:cs="Arial"/>
                <w:bCs/>
                <w:sz w:val="28"/>
                <w:szCs w:val="28"/>
              </w:rPr>
            </w:pPr>
          </w:p>
          <w:p w14:paraId="5E31320E" w14:textId="37AFEF7E" w:rsidR="004447C0" w:rsidRDefault="004447C0" w:rsidP="00675661">
            <w:pPr>
              <w:jc w:val="both"/>
              <w:rPr>
                <w:rFonts w:ascii="Arial" w:hAnsi="Arial" w:cs="Arial"/>
                <w:bCs/>
                <w:sz w:val="28"/>
                <w:szCs w:val="28"/>
              </w:rPr>
            </w:pPr>
            <w:r>
              <w:rPr>
                <w:rFonts w:ascii="Arial" w:hAnsi="Arial" w:cs="Arial"/>
                <w:bCs/>
                <w:sz w:val="28"/>
                <w:szCs w:val="28"/>
              </w:rPr>
              <w:t>For the Treatment Time Guarantee (TTG), R. Coulthard was pleased to confirm that as of 31</w:t>
            </w:r>
            <w:r w:rsidRPr="004447C0">
              <w:rPr>
                <w:rFonts w:ascii="Arial" w:hAnsi="Arial" w:cs="Arial"/>
                <w:bCs/>
                <w:sz w:val="28"/>
                <w:szCs w:val="28"/>
                <w:vertAlign w:val="superscript"/>
              </w:rPr>
              <w:t>st</w:t>
            </w:r>
            <w:r>
              <w:rPr>
                <w:rFonts w:ascii="Arial" w:hAnsi="Arial" w:cs="Arial"/>
                <w:bCs/>
                <w:sz w:val="28"/>
                <w:szCs w:val="28"/>
              </w:rPr>
              <w:t xml:space="preserve"> March 2026</w:t>
            </w:r>
            <w:r w:rsidR="000449BC">
              <w:rPr>
                <w:rFonts w:ascii="Arial" w:hAnsi="Arial" w:cs="Arial"/>
                <w:bCs/>
                <w:sz w:val="28"/>
                <w:szCs w:val="28"/>
              </w:rPr>
              <w:t xml:space="preserve">, NHSGGC had </w:t>
            </w:r>
            <w:r>
              <w:rPr>
                <w:rFonts w:ascii="Arial" w:hAnsi="Arial" w:cs="Arial"/>
                <w:bCs/>
                <w:sz w:val="28"/>
                <w:szCs w:val="28"/>
              </w:rPr>
              <w:t xml:space="preserve">delivered on both </w:t>
            </w:r>
            <w:r w:rsidR="000449BC">
              <w:rPr>
                <w:rFonts w:ascii="Arial" w:hAnsi="Arial" w:cs="Arial"/>
                <w:bCs/>
                <w:sz w:val="28"/>
                <w:szCs w:val="28"/>
              </w:rPr>
              <w:t>improvement trajectories</w:t>
            </w:r>
            <w:r>
              <w:rPr>
                <w:rFonts w:ascii="Arial" w:hAnsi="Arial" w:cs="Arial"/>
                <w:bCs/>
                <w:sz w:val="28"/>
                <w:szCs w:val="28"/>
              </w:rPr>
              <w:t xml:space="preserve"> for zero patients waiting over fifty-two weeks for an outpatient appointment</w:t>
            </w:r>
            <w:r w:rsidR="00CE0600">
              <w:rPr>
                <w:rFonts w:ascii="Arial" w:hAnsi="Arial" w:cs="Arial"/>
                <w:bCs/>
                <w:sz w:val="28"/>
                <w:szCs w:val="28"/>
              </w:rPr>
              <w:t>,</w:t>
            </w:r>
            <w:r>
              <w:rPr>
                <w:rFonts w:ascii="Arial" w:hAnsi="Arial" w:cs="Arial"/>
                <w:bCs/>
                <w:sz w:val="28"/>
                <w:szCs w:val="28"/>
              </w:rPr>
              <w:t xml:space="preserve"> and</w:t>
            </w:r>
            <w:r w:rsidR="000449BC">
              <w:rPr>
                <w:rFonts w:ascii="Arial" w:hAnsi="Arial" w:cs="Arial"/>
                <w:bCs/>
                <w:sz w:val="28"/>
                <w:szCs w:val="28"/>
              </w:rPr>
              <w:t xml:space="preserve"> it had been agreed with the Scottish Government</w:t>
            </w:r>
            <w:r w:rsidR="00CE0600">
              <w:rPr>
                <w:rFonts w:ascii="Arial" w:hAnsi="Arial" w:cs="Arial"/>
                <w:bCs/>
                <w:sz w:val="28"/>
                <w:szCs w:val="28"/>
              </w:rPr>
              <w:t xml:space="preserve"> that</w:t>
            </w:r>
            <w:r w:rsidR="000449BC">
              <w:rPr>
                <w:rFonts w:ascii="Arial" w:hAnsi="Arial" w:cs="Arial"/>
                <w:bCs/>
                <w:sz w:val="28"/>
                <w:szCs w:val="28"/>
              </w:rPr>
              <w:t xml:space="preserve"> 7,150 patients would be the maximum waiting on an appointment. R. Coulthard added that although data was being finalised with Public Health Scotland, he was confident that NHSGGC would deliver a number below this. </w:t>
            </w:r>
          </w:p>
          <w:p w14:paraId="2C4646E5" w14:textId="77777777" w:rsidR="000449BC" w:rsidRDefault="000449BC" w:rsidP="00675661">
            <w:pPr>
              <w:jc w:val="both"/>
              <w:rPr>
                <w:rFonts w:ascii="Arial" w:hAnsi="Arial" w:cs="Arial"/>
                <w:bCs/>
                <w:sz w:val="28"/>
                <w:szCs w:val="28"/>
              </w:rPr>
            </w:pPr>
          </w:p>
          <w:p w14:paraId="565FE844" w14:textId="2E20AF82" w:rsidR="000449BC" w:rsidRDefault="000449BC" w:rsidP="00675661">
            <w:pPr>
              <w:jc w:val="both"/>
              <w:rPr>
                <w:rFonts w:ascii="Arial" w:hAnsi="Arial" w:cs="Arial"/>
                <w:bCs/>
                <w:sz w:val="28"/>
                <w:szCs w:val="28"/>
              </w:rPr>
            </w:pPr>
            <w:r>
              <w:rPr>
                <w:rFonts w:ascii="Arial" w:hAnsi="Arial" w:cs="Arial"/>
                <w:bCs/>
                <w:sz w:val="28"/>
                <w:szCs w:val="28"/>
              </w:rPr>
              <w:t xml:space="preserve">R. Coulthard thanked all staff who had worked collaboratively to reach this position. </w:t>
            </w:r>
          </w:p>
          <w:p w14:paraId="053E25CE" w14:textId="77777777" w:rsidR="000449BC" w:rsidRDefault="000449BC" w:rsidP="00675661">
            <w:pPr>
              <w:jc w:val="both"/>
              <w:rPr>
                <w:rFonts w:ascii="Arial" w:hAnsi="Arial" w:cs="Arial"/>
                <w:bCs/>
                <w:sz w:val="28"/>
                <w:szCs w:val="28"/>
              </w:rPr>
            </w:pPr>
          </w:p>
          <w:p w14:paraId="090E8442" w14:textId="6D942B54" w:rsidR="000449BC" w:rsidRDefault="000449BC" w:rsidP="00675661">
            <w:pPr>
              <w:jc w:val="both"/>
              <w:rPr>
                <w:rFonts w:ascii="Arial" w:hAnsi="Arial" w:cs="Arial"/>
                <w:bCs/>
                <w:sz w:val="28"/>
                <w:szCs w:val="28"/>
              </w:rPr>
            </w:pPr>
            <w:r>
              <w:rPr>
                <w:rFonts w:ascii="Arial" w:hAnsi="Arial" w:cs="Arial"/>
                <w:bCs/>
                <w:sz w:val="28"/>
                <w:szCs w:val="28"/>
              </w:rPr>
              <w:t xml:space="preserve">N. Smith thanked R. Coulthard for the update. </w:t>
            </w:r>
          </w:p>
          <w:p w14:paraId="30F27DE7" w14:textId="19E4F7A4" w:rsidR="00CC6760" w:rsidRPr="00CC6760" w:rsidRDefault="00CC6760" w:rsidP="00675661">
            <w:pPr>
              <w:jc w:val="both"/>
              <w:rPr>
                <w:rFonts w:ascii="Arial" w:hAnsi="Arial" w:cs="Arial"/>
                <w:bCs/>
                <w:sz w:val="28"/>
                <w:szCs w:val="28"/>
              </w:rPr>
            </w:pPr>
          </w:p>
        </w:tc>
        <w:tc>
          <w:tcPr>
            <w:tcW w:w="351" w:type="dxa"/>
          </w:tcPr>
          <w:p w14:paraId="61D4C27C" w14:textId="77777777" w:rsidR="009053B6" w:rsidRPr="004218C3" w:rsidRDefault="009053B6" w:rsidP="008457EB">
            <w:pPr>
              <w:rPr>
                <w:rFonts w:ascii="Arial" w:hAnsi="Arial" w:cs="Arial"/>
                <w:b/>
                <w:sz w:val="28"/>
                <w:szCs w:val="28"/>
              </w:rPr>
            </w:pPr>
          </w:p>
        </w:tc>
        <w:tc>
          <w:tcPr>
            <w:tcW w:w="1281" w:type="dxa"/>
          </w:tcPr>
          <w:p w14:paraId="3A35F866" w14:textId="77777777" w:rsidR="009053B6" w:rsidRPr="004218C3" w:rsidRDefault="009053B6" w:rsidP="008457EB">
            <w:pPr>
              <w:rPr>
                <w:rFonts w:ascii="Arial" w:hAnsi="Arial" w:cs="Arial"/>
                <w:b/>
                <w:sz w:val="28"/>
                <w:szCs w:val="28"/>
              </w:rPr>
            </w:pPr>
          </w:p>
        </w:tc>
      </w:tr>
      <w:tr w:rsidR="009053B6" w:rsidRPr="004218C3" w14:paraId="271C4137" w14:textId="77777777" w:rsidTr="00CA12D8">
        <w:trPr>
          <w:jc w:val="center"/>
        </w:trPr>
        <w:tc>
          <w:tcPr>
            <w:tcW w:w="922" w:type="dxa"/>
          </w:tcPr>
          <w:p w14:paraId="10059664" w14:textId="4DFAD5A0" w:rsidR="009053B6" w:rsidRPr="00CC6760" w:rsidRDefault="009053B6" w:rsidP="008457EB">
            <w:pPr>
              <w:rPr>
                <w:rFonts w:ascii="Arial" w:hAnsi="Arial" w:cs="Arial"/>
                <w:bCs/>
                <w:sz w:val="28"/>
                <w:szCs w:val="28"/>
              </w:rPr>
            </w:pPr>
            <w:r w:rsidRPr="00CC6760">
              <w:rPr>
                <w:rFonts w:ascii="Arial" w:hAnsi="Arial" w:cs="Arial"/>
                <w:bCs/>
                <w:sz w:val="28"/>
                <w:szCs w:val="28"/>
              </w:rPr>
              <w:t>3.2</w:t>
            </w:r>
          </w:p>
        </w:tc>
        <w:tc>
          <w:tcPr>
            <w:tcW w:w="8815" w:type="dxa"/>
            <w:gridSpan w:val="2"/>
          </w:tcPr>
          <w:p w14:paraId="6EC9C4A0" w14:textId="77777777" w:rsidR="009053B6" w:rsidRPr="00CC6760" w:rsidRDefault="009053B6" w:rsidP="00675661">
            <w:pPr>
              <w:jc w:val="both"/>
              <w:rPr>
                <w:rFonts w:ascii="Arial" w:hAnsi="Arial" w:cs="Arial"/>
                <w:bCs/>
                <w:sz w:val="28"/>
                <w:szCs w:val="28"/>
                <w:u w:val="single"/>
              </w:rPr>
            </w:pPr>
            <w:r w:rsidRPr="00CC6760">
              <w:rPr>
                <w:rFonts w:ascii="Arial" w:hAnsi="Arial" w:cs="Arial"/>
                <w:bCs/>
                <w:sz w:val="28"/>
                <w:szCs w:val="28"/>
                <w:u w:val="single"/>
              </w:rPr>
              <w:t xml:space="preserve">Community </w:t>
            </w:r>
          </w:p>
          <w:p w14:paraId="4167281C" w14:textId="78E78AA7" w:rsidR="009053B6" w:rsidRPr="00CC6760" w:rsidRDefault="009053B6" w:rsidP="00675661">
            <w:pPr>
              <w:jc w:val="both"/>
              <w:rPr>
                <w:rFonts w:ascii="Arial" w:hAnsi="Arial" w:cs="Arial"/>
                <w:bCs/>
                <w:sz w:val="28"/>
                <w:szCs w:val="28"/>
                <w:u w:val="single"/>
              </w:rPr>
            </w:pPr>
          </w:p>
        </w:tc>
        <w:tc>
          <w:tcPr>
            <w:tcW w:w="351" w:type="dxa"/>
          </w:tcPr>
          <w:p w14:paraId="2D7A9357" w14:textId="77777777" w:rsidR="009053B6" w:rsidRPr="004218C3" w:rsidRDefault="009053B6" w:rsidP="008457EB">
            <w:pPr>
              <w:rPr>
                <w:rFonts w:ascii="Arial" w:hAnsi="Arial" w:cs="Arial"/>
                <w:b/>
                <w:sz w:val="28"/>
                <w:szCs w:val="28"/>
              </w:rPr>
            </w:pPr>
          </w:p>
        </w:tc>
        <w:tc>
          <w:tcPr>
            <w:tcW w:w="1281" w:type="dxa"/>
          </w:tcPr>
          <w:p w14:paraId="527329ED" w14:textId="77777777" w:rsidR="009053B6" w:rsidRPr="004218C3" w:rsidRDefault="009053B6" w:rsidP="008457EB">
            <w:pPr>
              <w:rPr>
                <w:rFonts w:ascii="Arial" w:hAnsi="Arial" w:cs="Arial"/>
                <w:b/>
                <w:sz w:val="28"/>
                <w:szCs w:val="28"/>
              </w:rPr>
            </w:pPr>
          </w:p>
        </w:tc>
      </w:tr>
      <w:tr w:rsidR="009053B6" w:rsidRPr="004218C3" w14:paraId="7CD8F472" w14:textId="77777777" w:rsidTr="00CA12D8">
        <w:trPr>
          <w:jc w:val="center"/>
        </w:trPr>
        <w:tc>
          <w:tcPr>
            <w:tcW w:w="922" w:type="dxa"/>
          </w:tcPr>
          <w:p w14:paraId="22217048" w14:textId="77777777" w:rsidR="009053B6" w:rsidRPr="00CC6760" w:rsidRDefault="009053B6" w:rsidP="008457EB">
            <w:pPr>
              <w:rPr>
                <w:rFonts w:ascii="Arial" w:hAnsi="Arial" w:cs="Arial"/>
                <w:bCs/>
                <w:sz w:val="28"/>
                <w:szCs w:val="28"/>
              </w:rPr>
            </w:pPr>
          </w:p>
        </w:tc>
        <w:tc>
          <w:tcPr>
            <w:tcW w:w="8815" w:type="dxa"/>
            <w:gridSpan w:val="2"/>
          </w:tcPr>
          <w:p w14:paraId="59231CAB" w14:textId="1642AE65" w:rsidR="009053B6" w:rsidRDefault="000449BC" w:rsidP="00675661">
            <w:pPr>
              <w:jc w:val="both"/>
              <w:rPr>
                <w:rFonts w:ascii="Arial" w:hAnsi="Arial" w:cs="Arial"/>
                <w:bCs/>
                <w:sz w:val="28"/>
                <w:szCs w:val="28"/>
              </w:rPr>
            </w:pPr>
            <w:r>
              <w:rPr>
                <w:rFonts w:ascii="Arial" w:hAnsi="Arial" w:cs="Arial"/>
                <w:bCs/>
                <w:sz w:val="28"/>
                <w:szCs w:val="28"/>
              </w:rPr>
              <w:t xml:space="preserve">D. Pearce </w:t>
            </w:r>
            <w:r w:rsidR="00EB1963">
              <w:rPr>
                <w:rFonts w:ascii="Arial" w:hAnsi="Arial" w:cs="Arial"/>
                <w:bCs/>
                <w:sz w:val="28"/>
                <w:szCs w:val="28"/>
              </w:rPr>
              <w:t xml:space="preserve">provided an overview of NHSGGC’s Community update explaining that all Integrated Joint Boards (IJB’s) had now set their budgets for 2026-27 with an overall financial pressure of £84.5m across all six Health and Social Care Partnerships (HSCP’s). Noting a slightly better position than was expected, </w:t>
            </w:r>
            <w:r w:rsidR="00F21249">
              <w:rPr>
                <w:rFonts w:ascii="Arial" w:hAnsi="Arial" w:cs="Arial"/>
                <w:bCs/>
                <w:sz w:val="28"/>
                <w:szCs w:val="28"/>
              </w:rPr>
              <w:t xml:space="preserve">delivery </w:t>
            </w:r>
            <w:r w:rsidR="00EB1963">
              <w:rPr>
                <w:rFonts w:ascii="Arial" w:hAnsi="Arial" w:cs="Arial"/>
                <w:bCs/>
                <w:sz w:val="28"/>
                <w:szCs w:val="28"/>
              </w:rPr>
              <w:t>pressures remain</w:t>
            </w:r>
            <w:r w:rsidR="00CE0600">
              <w:rPr>
                <w:rFonts w:ascii="Arial" w:hAnsi="Arial" w:cs="Arial"/>
                <w:bCs/>
                <w:sz w:val="28"/>
                <w:szCs w:val="28"/>
              </w:rPr>
              <w:t>ed</w:t>
            </w:r>
            <w:r w:rsidR="00EB1963">
              <w:rPr>
                <w:rFonts w:ascii="Arial" w:hAnsi="Arial" w:cs="Arial"/>
                <w:bCs/>
                <w:sz w:val="28"/>
                <w:szCs w:val="28"/>
              </w:rPr>
              <w:t xml:space="preserve"> and </w:t>
            </w:r>
            <w:r w:rsidR="00F21249">
              <w:rPr>
                <w:rFonts w:ascii="Arial" w:hAnsi="Arial" w:cs="Arial"/>
                <w:bCs/>
                <w:sz w:val="28"/>
                <w:szCs w:val="28"/>
              </w:rPr>
              <w:t xml:space="preserve">D. Pearce welcomed </w:t>
            </w:r>
            <w:r w:rsidR="00EB1963">
              <w:rPr>
                <w:rFonts w:ascii="Arial" w:hAnsi="Arial" w:cs="Arial"/>
                <w:bCs/>
                <w:sz w:val="28"/>
                <w:szCs w:val="28"/>
              </w:rPr>
              <w:t xml:space="preserve">the partnership collaboration that had taken place </w:t>
            </w:r>
            <w:r w:rsidR="00F21249">
              <w:rPr>
                <w:rFonts w:ascii="Arial" w:hAnsi="Arial" w:cs="Arial"/>
                <w:bCs/>
                <w:sz w:val="28"/>
                <w:szCs w:val="28"/>
              </w:rPr>
              <w:t xml:space="preserve">to reach this position. </w:t>
            </w:r>
          </w:p>
          <w:p w14:paraId="0CD8BCE7" w14:textId="77777777" w:rsidR="00EB1963" w:rsidRDefault="00EB1963" w:rsidP="00675661">
            <w:pPr>
              <w:jc w:val="both"/>
              <w:rPr>
                <w:rFonts w:ascii="Arial" w:hAnsi="Arial" w:cs="Arial"/>
                <w:bCs/>
                <w:sz w:val="28"/>
                <w:szCs w:val="28"/>
              </w:rPr>
            </w:pPr>
          </w:p>
          <w:p w14:paraId="5F3B7280" w14:textId="1460F8EF" w:rsidR="00EB1963" w:rsidRDefault="00EB1963" w:rsidP="00675661">
            <w:pPr>
              <w:jc w:val="both"/>
              <w:rPr>
                <w:rFonts w:ascii="Arial" w:hAnsi="Arial" w:cs="Arial"/>
                <w:bCs/>
                <w:sz w:val="28"/>
                <w:szCs w:val="28"/>
              </w:rPr>
            </w:pPr>
            <w:r>
              <w:rPr>
                <w:rFonts w:ascii="Arial" w:hAnsi="Arial" w:cs="Arial"/>
                <w:bCs/>
                <w:sz w:val="28"/>
                <w:szCs w:val="28"/>
              </w:rPr>
              <w:t>The Forum noted that there were 247 delayed discharges across the six HSCP’s and not</w:t>
            </w:r>
            <w:r w:rsidR="00764928">
              <w:rPr>
                <w:rFonts w:ascii="Arial" w:hAnsi="Arial" w:cs="Arial"/>
                <w:bCs/>
                <w:sz w:val="28"/>
                <w:szCs w:val="28"/>
              </w:rPr>
              <w:t xml:space="preserve">ing </w:t>
            </w:r>
            <w:r>
              <w:rPr>
                <w:rFonts w:ascii="Arial" w:hAnsi="Arial" w:cs="Arial"/>
                <w:bCs/>
                <w:sz w:val="28"/>
                <w:szCs w:val="28"/>
              </w:rPr>
              <w:t xml:space="preserve">fluctuations </w:t>
            </w:r>
            <w:r w:rsidR="00764928">
              <w:rPr>
                <w:rFonts w:ascii="Arial" w:hAnsi="Arial" w:cs="Arial"/>
                <w:bCs/>
                <w:sz w:val="28"/>
                <w:szCs w:val="28"/>
              </w:rPr>
              <w:t xml:space="preserve">in expected delays however noted a reduction in trend overall.  </w:t>
            </w:r>
          </w:p>
          <w:p w14:paraId="4D183854" w14:textId="77777777" w:rsidR="00764928" w:rsidRDefault="00764928" w:rsidP="00675661">
            <w:pPr>
              <w:jc w:val="both"/>
              <w:rPr>
                <w:rFonts w:ascii="Arial" w:hAnsi="Arial" w:cs="Arial"/>
                <w:bCs/>
                <w:sz w:val="28"/>
                <w:szCs w:val="28"/>
              </w:rPr>
            </w:pPr>
          </w:p>
          <w:p w14:paraId="3BC472FA" w14:textId="0CEB94BF" w:rsidR="00F21249" w:rsidRDefault="00F21249" w:rsidP="00675661">
            <w:pPr>
              <w:jc w:val="both"/>
              <w:rPr>
                <w:rFonts w:ascii="Arial" w:hAnsi="Arial" w:cs="Arial"/>
                <w:bCs/>
                <w:sz w:val="28"/>
                <w:szCs w:val="28"/>
              </w:rPr>
            </w:pPr>
            <w:r>
              <w:rPr>
                <w:rFonts w:ascii="Arial" w:hAnsi="Arial" w:cs="Arial"/>
                <w:bCs/>
                <w:sz w:val="28"/>
                <w:szCs w:val="28"/>
              </w:rPr>
              <w:t xml:space="preserve">D. Pearce highlighted the District Nursing Band 6 to Band 7 implementation that had now been delivered, noting that there would </w:t>
            </w:r>
            <w:r>
              <w:rPr>
                <w:rFonts w:ascii="Arial" w:hAnsi="Arial" w:cs="Arial"/>
                <w:bCs/>
                <w:sz w:val="28"/>
                <w:szCs w:val="28"/>
              </w:rPr>
              <w:lastRenderedPageBreak/>
              <w:t xml:space="preserve">be a District Nursing Accelerated Design Event taking place tomorrow to help shape future delivery. It was added that staff side representation had been sought regarding Health Visiting pressures following a letter received by the Nurse Director’s Office. </w:t>
            </w:r>
          </w:p>
          <w:p w14:paraId="1A893796" w14:textId="77777777" w:rsidR="00F21249" w:rsidRDefault="00F21249" w:rsidP="00675661">
            <w:pPr>
              <w:jc w:val="both"/>
              <w:rPr>
                <w:rFonts w:ascii="Arial" w:hAnsi="Arial" w:cs="Arial"/>
                <w:bCs/>
                <w:sz w:val="28"/>
                <w:szCs w:val="28"/>
              </w:rPr>
            </w:pPr>
          </w:p>
          <w:p w14:paraId="5E5188FE" w14:textId="3994E2D7" w:rsidR="00F21249" w:rsidRDefault="00F21249" w:rsidP="00675661">
            <w:pPr>
              <w:jc w:val="both"/>
              <w:rPr>
                <w:rFonts w:ascii="Arial" w:hAnsi="Arial" w:cs="Arial"/>
                <w:bCs/>
                <w:sz w:val="28"/>
                <w:szCs w:val="28"/>
              </w:rPr>
            </w:pPr>
            <w:r>
              <w:rPr>
                <w:rFonts w:ascii="Arial" w:hAnsi="Arial" w:cs="Arial"/>
                <w:bCs/>
                <w:sz w:val="28"/>
                <w:szCs w:val="28"/>
              </w:rPr>
              <w:t xml:space="preserve">N. Smith thanked D. Pearce for his update. </w:t>
            </w:r>
          </w:p>
          <w:p w14:paraId="77DD2F6D" w14:textId="06123BD7" w:rsidR="00EB1963" w:rsidRPr="000449BC" w:rsidRDefault="00F21249" w:rsidP="00675661">
            <w:pPr>
              <w:jc w:val="both"/>
              <w:rPr>
                <w:rFonts w:ascii="Arial" w:hAnsi="Arial" w:cs="Arial"/>
                <w:bCs/>
                <w:sz w:val="28"/>
                <w:szCs w:val="28"/>
              </w:rPr>
            </w:pPr>
            <w:r>
              <w:rPr>
                <w:rFonts w:ascii="Arial" w:hAnsi="Arial" w:cs="Arial"/>
                <w:bCs/>
                <w:sz w:val="28"/>
                <w:szCs w:val="28"/>
              </w:rPr>
              <w:t xml:space="preserve"> </w:t>
            </w:r>
          </w:p>
        </w:tc>
        <w:tc>
          <w:tcPr>
            <w:tcW w:w="351" w:type="dxa"/>
          </w:tcPr>
          <w:p w14:paraId="7B716E6B" w14:textId="77777777" w:rsidR="009053B6" w:rsidRPr="004218C3" w:rsidRDefault="009053B6" w:rsidP="008457EB">
            <w:pPr>
              <w:rPr>
                <w:rFonts w:ascii="Arial" w:hAnsi="Arial" w:cs="Arial"/>
                <w:b/>
                <w:sz w:val="28"/>
                <w:szCs w:val="28"/>
              </w:rPr>
            </w:pPr>
          </w:p>
        </w:tc>
        <w:tc>
          <w:tcPr>
            <w:tcW w:w="1281" w:type="dxa"/>
          </w:tcPr>
          <w:p w14:paraId="49A5E898" w14:textId="77777777" w:rsidR="009053B6" w:rsidRPr="004218C3" w:rsidRDefault="009053B6" w:rsidP="008457EB">
            <w:pPr>
              <w:rPr>
                <w:rFonts w:ascii="Arial" w:hAnsi="Arial" w:cs="Arial"/>
                <w:b/>
                <w:sz w:val="28"/>
                <w:szCs w:val="28"/>
              </w:rPr>
            </w:pPr>
          </w:p>
        </w:tc>
      </w:tr>
      <w:tr w:rsidR="009053B6" w:rsidRPr="004218C3" w14:paraId="7B8FA279" w14:textId="77777777" w:rsidTr="00CA12D8">
        <w:trPr>
          <w:jc w:val="center"/>
        </w:trPr>
        <w:tc>
          <w:tcPr>
            <w:tcW w:w="922" w:type="dxa"/>
          </w:tcPr>
          <w:p w14:paraId="77D51626" w14:textId="11227917" w:rsidR="009053B6" w:rsidRPr="00CC6760" w:rsidRDefault="009053B6" w:rsidP="008457EB">
            <w:pPr>
              <w:rPr>
                <w:rFonts w:ascii="Arial" w:hAnsi="Arial" w:cs="Arial"/>
                <w:bCs/>
                <w:sz w:val="28"/>
                <w:szCs w:val="28"/>
              </w:rPr>
            </w:pPr>
            <w:r w:rsidRPr="00CC6760">
              <w:rPr>
                <w:rFonts w:ascii="Arial" w:hAnsi="Arial" w:cs="Arial"/>
                <w:bCs/>
                <w:sz w:val="28"/>
                <w:szCs w:val="28"/>
              </w:rPr>
              <w:t>3.3</w:t>
            </w:r>
          </w:p>
        </w:tc>
        <w:tc>
          <w:tcPr>
            <w:tcW w:w="8815" w:type="dxa"/>
            <w:gridSpan w:val="2"/>
          </w:tcPr>
          <w:p w14:paraId="66290B33" w14:textId="77777777" w:rsidR="009053B6" w:rsidRPr="00CC6760" w:rsidRDefault="009053B6" w:rsidP="00675661">
            <w:pPr>
              <w:jc w:val="both"/>
              <w:rPr>
                <w:rFonts w:ascii="Arial" w:hAnsi="Arial" w:cs="Arial"/>
                <w:bCs/>
                <w:sz w:val="28"/>
                <w:szCs w:val="28"/>
                <w:u w:val="single"/>
              </w:rPr>
            </w:pPr>
            <w:r w:rsidRPr="00CC6760">
              <w:rPr>
                <w:rFonts w:ascii="Arial" w:hAnsi="Arial" w:cs="Arial"/>
                <w:bCs/>
                <w:sz w:val="28"/>
                <w:szCs w:val="28"/>
                <w:u w:val="single"/>
              </w:rPr>
              <w:t xml:space="preserve">Workforce </w:t>
            </w:r>
          </w:p>
          <w:p w14:paraId="44BFA0CC" w14:textId="08488819" w:rsidR="009053B6" w:rsidRPr="00CC6760" w:rsidRDefault="009053B6" w:rsidP="00675661">
            <w:pPr>
              <w:jc w:val="both"/>
              <w:rPr>
                <w:rFonts w:ascii="Arial" w:hAnsi="Arial" w:cs="Arial"/>
                <w:bCs/>
                <w:sz w:val="28"/>
                <w:szCs w:val="28"/>
                <w:u w:val="single"/>
              </w:rPr>
            </w:pPr>
          </w:p>
        </w:tc>
        <w:tc>
          <w:tcPr>
            <w:tcW w:w="351" w:type="dxa"/>
          </w:tcPr>
          <w:p w14:paraId="068888A8" w14:textId="77777777" w:rsidR="009053B6" w:rsidRPr="004218C3" w:rsidRDefault="009053B6" w:rsidP="008457EB">
            <w:pPr>
              <w:rPr>
                <w:rFonts w:ascii="Arial" w:hAnsi="Arial" w:cs="Arial"/>
                <w:b/>
                <w:sz w:val="28"/>
                <w:szCs w:val="28"/>
              </w:rPr>
            </w:pPr>
          </w:p>
        </w:tc>
        <w:tc>
          <w:tcPr>
            <w:tcW w:w="1281" w:type="dxa"/>
          </w:tcPr>
          <w:p w14:paraId="3EEF40A4" w14:textId="77777777" w:rsidR="009053B6" w:rsidRPr="004218C3" w:rsidRDefault="009053B6" w:rsidP="008457EB">
            <w:pPr>
              <w:rPr>
                <w:rFonts w:ascii="Arial" w:hAnsi="Arial" w:cs="Arial"/>
                <w:b/>
                <w:sz w:val="28"/>
                <w:szCs w:val="28"/>
              </w:rPr>
            </w:pPr>
          </w:p>
        </w:tc>
      </w:tr>
      <w:tr w:rsidR="009053B6" w:rsidRPr="004218C3" w14:paraId="00165E54" w14:textId="77777777" w:rsidTr="00CA12D8">
        <w:trPr>
          <w:jc w:val="center"/>
        </w:trPr>
        <w:tc>
          <w:tcPr>
            <w:tcW w:w="922" w:type="dxa"/>
          </w:tcPr>
          <w:p w14:paraId="1F32B046" w14:textId="77777777" w:rsidR="009053B6" w:rsidRPr="00CC6760" w:rsidRDefault="009053B6" w:rsidP="008457EB">
            <w:pPr>
              <w:rPr>
                <w:rFonts w:ascii="Arial" w:hAnsi="Arial" w:cs="Arial"/>
                <w:bCs/>
                <w:sz w:val="28"/>
                <w:szCs w:val="28"/>
              </w:rPr>
            </w:pPr>
          </w:p>
        </w:tc>
        <w:tc>
          <w:tcPr>
            <w:tcW w:w="8815" w:type="dxa"/>
            <w:gridSpan w:val="2"/>
          </w:tcPr>
          <w:p w14:paraId="329715BB" w14:textId="77777777" w:rsidR="009053B6" w:rsidRDefault="00F21249" w:rsidP="00675661">
            <w:pPr>
              <w:jc w:val="both"/>
              <w:rPr>
                <w:rFonts w:ascii="Arial" w:hAnsi="Arial" w:cs="Arial"/>
                <w:bCs/>
                <w:sz w:val="28"/>
                <w:szCs w:val="28"/>
              </w:rPr>
            </w:pPr>
            <w:r>
              <w:rPr>
                <w:rFonts w:ascii="Arial" w:hAnsi="Arial" w:cs="Arial"/>
                <w:bCs/>
                <w:sz w:val="28"/>
                <w:szCs w:val="28"/>
              </w:rPr>
              <w:t xml:space="preserve">N. Smith provided a brief overview noting that discussions were ongoing with Staff Side representatives regarding outstanding job evaluation processes. Noting some good progress had been made there are still a number outstanding. </w:t>
            </w:r>
          </w:p>
          <w:p w14:paraId="76A137FB" w14:textId="21BDB37C" w:rsidR="00F21249" w:rsidRPr="00F21249" w:rsidRDefault="00F21249" w:rsidP="00675661">
            <w:pPr>
              <w:jc w:val="both"/>
              <w:rPr>
                <w:rFonts w:ascii="Arial" w:hAnsi="Arial" w:cs="Arial"/>
                <w:bCs/>
                <w:sz w:val="28"/>
                <w:szCs w:val="28"/>
              </w:rPr>
            </w:pPr>
          </w:p>
        </w:tc>
        <w:tc>
          <w:tcPr>
            <w:tcW w:w="351" w:type="dxa"/>
          </w:tcPr>
          <w:p w14:paraId="21ED8E1F" w14:textId="77777777" w:rsidR="009053B6" w:rsidRPr="004218C3" w:rsidRDefault="009053B6" w:rsidP="008457EB">
            <w:pPr>
              <w:rPr>
                <w:rFonts w:ascii="Arial" w:hAnsi="Arial" w:cs="Arial"/>
                <w:b/>
                <w:sz w:val="28"/>
                <w:szCs w:val="28"/>
              </w:rPr>
            </w:pPr>
          </w:p>
        </w:tc>
        <w:tc>
          <w:tcPr>
            <w:tcW w:w="1281" w:type="dxa"/>
          </w:tcPr>
          <w:p w14:paraId="31721181" w14:textId="77777777" w:rsidR="009053B6" w:rsidRPr="004218C3" w:rsidRDefault="009053B6" w:rsidP="008457EB">
            <w:pPr>
              <w:rPr>
                <w:rFonts w:ascii="Arial" w:hAnsi="Arial" w:cs="Arial"/>
                <w:b/>
                <w:sz w:val="28"/>
                <w:szCs w:val="28"/>
              </w:rPr>
            </w:pPr>
          </w:p>
        </w:tc>
      </w:tr>
      <w:tr w:rsidR="009053B6" w:rsidRPr="004218C3" w14:paraId="71954F9B" w14:textId="77777777" w:rsidTr="00CA12D8">
        <w:trPr>
          <w:jc w:val="center"/>
        </w:trPr>
        <w:tc>
          <w:tcPr>
            <w:tcW w:w="922" w:type="dxa"/>
          </w:tcPr>
          <w:p w14:paraId="0E592C20" w14:textId="31F175C7" w:rsidR="009053B6" w:rsidRPr="00CC6760" w:rsidRDefault="009053B6" w:rsidP="008457EB">
            <w:pPr>
              <w:rPr>
                <w:rFonts w:ascii="Arial" w:hAnsi="Arial" w:cs="Arial"/>
                <w:bCs/>
                <w:sz w:val="28"/>
                <w:szCs w:val="28"/>
              </w:rPr>
            </w:pPr>
            <w:r w:rsidRPr="00CC6760">
              <w:rPr>
                <w:rFonts w:ascii="Arial" w:hAnsi="Arial" w:cs="Arial"/>
                <w:bCs/>
                <w:sz w:val="28"/>
                <w:szCs w:val="28"/>
              </w:rPr>
              <w:t>3.4</w:t>
            </w:r>
          </w:p>
        </w:tc>
        <w:tc>
          <w:tcPr>
            <w:tcW w:w="8815" w:type="dxa"/>
            <w:gridSpan w:val="2"/>
          </w:tcPr>
          <w:p w14:paraId="202A52B4" w14:textId="77777777" w:rsidR="009053B6" w:rsidRPr="00CC6760" w:rsidRDefault="009053B6" w:rsidP="00675661">
            <w:pPr>
              <w:jc w:val="both"/>
              <w:rPr>
                <w:rFonts w:ascii="Arial" w:hAnsi="Arial" w:cs="Arial"/>
                <w:bCs/>
                <w:sz w:val="28"/>
                <w:szCs w:val="28"/>
                <w:u w:val="single"/>
              </w:rPr>
            </w:pPr>
            <w:r w:rsidRPr="00CC6760">
              <w:rPr>
                <w:rFonts w:ascii="Arial" w:hAnsi="Arial" w:cs="Arial"/>
                <w:bCs/>
                <w:sz w:val="28"/>
                <w:szCs w:val="28"/>
                <w:u w:val="single"/>
              </w:rPr>
              <w:t xml:space="preserve">Public Health </w:t>
            </w:r>
          </w:p>
          <w:p w14:paraId="0DFE916F" w14:textId="62719F15" w:rsidR="009053B6" w:rsidRPr="00CC6760" w:rsidRDefault="009053B6" w:rsidP="00675661">
            <w:pPr>
              <w:jc w:val="both"/>
              <w:rPr>
                <w:rFonts w:ascii="Arial" w:hAnsi="Arial" w:cs="Arial"/>
                <w:bCs/>
                <w:sz w:val="28"/>
                <w:szCs w:val="28"/>
                <w:u w:val="single"/>
              </w:rPr>
            </w:pPr>
          </w:p>
        </w:tc>
        <w:tc>
          <w:tcPr>
            <w:tcW w:w="351" w:type="dxa"/>
          </w:tcPr>
          <w:p w14:paraId="7A1DFF93" w14:textId="77777777" w:rsidR="009053B6" w:rsidRPr="004218C3" w:rsidRDefault="009053B6" w:rsidP="008457EB">
            <w:pPr>
              <w:rPr>
                <w:rFonts w:ascii="Arial" w:hAnsi="Arial" w:cs="Arial"/>
                <w:b/>
                <w:sz w:val="28"/>
                <w:szCs w:val="28"/>
              </w:rPr>
            </w:pPr>
          </w:p>
        </w:tc>
        <w:tc>
          <w:tcPr>
            <w:tcW w:w="1281" w:type="dxa"/>
          </w:tcPr>
          <w:p w14:paraId="6BE2A9B4" w14:textId="77777777" w:rsidR="009053B6" w:rsidRPr="004218C3" w:rsidRDefault="009053B6" w:rsidP="008457EB">
            <w:pPr>
              <w:rPr>
                <w:rFonts w:ascii="Arial" w:hAnsi="Arial" w:cs="Arial"/>
                <w:b/>
                <w:sz w:val="28"/>
                <w:szCs w:val="28"/>
              </w:rPr>
            </w:pPr>
          </w:p>
        </w:tc>
      </w:tr>
      <w:tr w:rsidR="009053B6" w:rsidRPr="004218C3" w14:paraId="131F3E09" w14:textId="77777777" w:rsidTr="00CA12D8">
        <w:trPr>
          <w:jc w:val="center"/>
        </w:trPr>
        <w:tc>
          <w:tcPr>
            <w:tcW w:w="922" w:type="dxa"/>
          </w:tcPr>
          <w:p w14:paraId="3E92DE86" w14:textId="77777777" w:rsidR="009053B6" w:rsidRDefault="009053B6" w:rsidP="008457EB">
            <w:pPr>
              <w:rPr>
                <w:rFonts w:ascii="Arial" w:hAnsi="Arial" w:cs="Arial"/>
                <w:b/>
                <w:sz w:val="28"/>
                <w:szCs w:val="28"/>
              </w:rPr>
            </w:pPr>
          </w:p>
        </w:tc>
        <w:tc>
          <w:tcPr>
            <w:tcW w:w="8815" w:type="dxa"/>
            <w:gridSpan w:val="2"/>
          </w:tcPr>
          <w:p w14:paraId="070BAFD9" w14:textId="77777777" w:rsidR="0049297D" w:rsidRDefault="00F21249" w:rsidP="00675661">
            <w:pPr>
              <w:jc w:val="both"/>
              <w:rPr>
                <w:rFonts w:ascii="Arial" w:hAnsi="Arial" w:cs="Arial"/>
                <w:bCs/>
                <w:sz w:val="28"/>
                <w:szCs w:val="28"/>
              </w:rPr>
            </w:pPr>
            <w:r>
              <w:rPr>
                <w:rFonts w:ascii="Arial" w:hAnsi="Arial" w:cs="Arial"/>
                <w:bCs/>
                <w:sz w:val="28"/>
                <w:szCs w:val="28"/>
              </w:rPr>
              <w:t xml:space="preserve">J. O’Dowd provided a comprehensive update referring to the current </w:t>
            </w:r>
            <w:r w:rsidR="007948F6">
              <w:rPr>
                <w:rFonts w:ascii="Arial" w:hAnsi="Arial" w:cs="Arial"/>
                <w:bCs/>
                <w:sz w:val="28"/>
                <w:szCs w:val="28"/>
              </w:rPr>
              <w:t>department</w:t>
            </w:r>
            <w:r>
              <w:rPr>
                <w:rFonts w:ascii="Arial" w:hAnsi="Arial" w:cs="Arial"/>
                <w:bCs/>
                <w:sz w:val="28"/>
                <w:szCs w:val="28"/>
              </w:rPr>
              <w:t xml:space="preserve"> revie</w:t>
            </w:r>
            <w:r w:rsidR="00CF7114">
              <w:rPr>
                <w:rFonts w:ascii="Arial" w:hAnsi="Arial" w:cs="Arial"/>
                <w:bCs/>
                <w:sz w:val="28"/>
                <w:szCs w:val="28"/>
              </w:rPr>
              <w:t>w</w:t>
            </w:r>
            <w:r>
              <w:rPr>
                <w:rFonts w:ascii="Arial" w:hAnsi="Arial" w:cs="Arial"/>
                <w:bCs/>
                <w:sz w:val="28"/>
                <w:szCs w:val="28"/>
              </w:rPr>
              <w:t xml:space="preserve"> which was taking longer to implement than expected </w:t>
            </w:r>
            <w:r w:rsidR="007948F6">
              <w:rPr>
                <w:rFonts w:ascii="Arial" w:hAnsi="Arial" w:cs="Arial"/>
                <w:bCs/>
                <w:sz w:val="28"/>
                <w:szCs w:val="28"/>
              </w:rPr>
              <w:t>due to supporting staff choices</w:t>
            </w:r>
            <w:r w:rsidR="0049297D">
              <w:rPr>
                <w:rFonts w:ascii="Arial" w:hAnsi="Arial" w:cs="Arial"/>
                <w:bCs/>
                <w:sz w:val="28"/>
                <w:szCs w:val="28"/>
              </w:rPr>
              <w:t>, however good progress was being made.</w:t>
            </w:r>
          </w:p>
          <w:p w14:paraId="6BB0D64C" w14:textId="77777777" w:rsidR="0049297D" w:rsidRDefault="0049297D" w:rsidP="00675661">
            <w:pPr>
              <w:jc w:val="both"/>
              <w:rPr>
                <w:rFonts w:ascii="Arial" w:hAnsi="Arial" w:cs="Arial"/>
                <w:bCs/>
                <w:sz w:val="28"/>
                <w:szCs w:val="28"/>
              </w:rPr>
            </w:pPr>
          </w:p>
          <w:p w14:paraId="1CDDDEE5" w14:textId="0A067FF0" w:rsidR="009053B6" w:rsidRDefault="007948F6" w:rsidP="00675661">
            <w:pPr>
              <w:jc w:val="both"/>
              <w:rPr>
                <w:rFonts w:ascii="Arial" w:hAnsi="Arial" w:cs="Arial"/>
                <w:bCs/>
                <w:sz w:val="28"/>
                <w:szCs w:val="28"/>
              </w:rPr>
            </w:pPr>
            <w:r>
              <w:rPr>
                <w:rFonts w:ascii="Arial" w:hAnsi="Arial" w:cs="Arial"/>
                <w:bCs/>
                <w:sz w:val="28"/>
                <w:szCs w:val="28"/>
              </w:rPr>
              <w:t xml:space="preserve">Members were also made aware that </w:t>
            </w:r>
            <w:r w:rsidR="0049297D">
              <w:rPr>
                <w:rFonts w:ascii="Arial" w:hAnsi="Arial" w:cs="Arial"/>
                <w:bCs/>
                <w:sz w:val="28"/>
                <w:szCs w:val="28"/>
              </w:rPr>
              <w:t xml:space="preserve">the Directorate was also reviewing the Annual Operational Plan Guidance where it had been identified was relatively sparse relating to Public Health however anticipated that the Guidance Note yet to be issued would contain more information.  </w:t>
            </w:r>
          </w:p>
          <w:p w14:paraId="6FD89333" w14:textId="0D808D77" w:rsidR="0049297D" w:rsidRDefault="0049297D" w:rsidP="00675661">
            <w:pPr>
              <w:jc w:val="both"/>
              <w:rPr>
                <w:rFonts w:ascii="Arial" w:hAnsi="Arial" w:cs="Arial"/>
                <w:bCs/>
                <w:sz w:val="28"/>
                <w:szCs w:val="28"/>
              </w:rPr>
            </w:pPr>
          </w:p>
          <w:p w14:paraId="6389839A" w14:textId="09DD3465" w:rsidR="0049297D" w:rsidRDefault="0049297D" w:rsidP="00675661">
            <w:pPr>
              <w:jc w:val="both"/>
              <w:rPr>
                <w:rFonts w:ascii="Arial" w:hAnsi="Arial" w:cs="Arial"/>
                <w:bCs/>
                <w:sz w:val="28"/>
                <w:szCs w:val="28"/>
              </w:rPr>
            </w:pPr>
            <w:r>
              <w:rPr>
                <w:rFonts w:ascii="Arial" w:hAnsi="Arial" w:cs="Arial"/>
                <w:bCs/>
                <w:sz w:val="28"/>
                <w:szCs w:val="28"/>
              </w:rPr>
              <w:t xml:space="preserve">J. O’Dowd referenced the Public Health Organisation Maturity Matrix, which was a current focus looking at prevention, executive spend and how NHSGGC articulates itself. Further Guidance regarding this was expected from the Scottish Government in due course. </w:t>
            </w:r>
          </w:p>
          <w:p w14:paraId="700AC643" w14:textId="77777777" w:rsidR="0049297D" w:rsidRDefault="0049297D" w:rsidP="00675661">
            <w:pPr>
              <w:jc w:val="both"/>
              <w:rPr>
                <w:rFonts w:ascii="Arial" w:hAnsi="Arial" w:cs="Arial"/>
                <w:bCs/>
                <w:sz w:val="28"/>
                <w:szCs w:val="28"/>
              </w:rPr>
            </w:pPr>
          </w:p>
          <w:p w14:paraId="022FFA63" w14:textId="26D00434" w:rsidR="0049297D" w:rsidRDefault="0049297D" w:rsidP="00675661">
            <w:pPr>
              <w:jc w:val="both"/>
              <w:rPr>
                <w:rFonts w:ascii="Arial" w:hAnsi="Arial" w:cs="Arial"/>
                <w:bCs/>
                <w:sz w:val="28"/>
                <w:szCs w:val="28"/>
              </w:rPr>
            </w:pPr>
            <w:r>
              <w:rPr>
                <w:rFonts w:ascii="Arial" w:hAnsi="Arial" w:cs="Arial"/>
                <w:bCs/>
                <w:sz w:val="28"/>
                <w:szCs w:val="28"/>
              </w:rPr>
              <w:t xml:space="preserve">N. Smith thanked J. O’Dowd for the update. </w:t>
            </w:r>
          </w:p>
          <w:p w14:paraId="236F9006" w14:textId="61DBF590" w:rsidR="00F21249" w:rsidRDefault="00F21249" w:rsidP="00675661">
            <w:pPr>
              <w:jc w:val="both"/>
              <w:rPr>
                <w:rFonts w:ascii="Arial" w:hAnsi="Arial" w:cs="Arial"/>
                <w:bCs/>
                <w:sz w:val="28"/>
                <w:szCs w:val="28"/>
              </w:rPr>
            </w:pPr>
          </w:p>
        </w:tc>
        <w:tc>
          <w:tcPr>
            <w:tcW w:w="351" w:type="dxa"/>
          </w:tcPr>
          <w:p w14:paraId="09F50BC0" w14:textId="77777777" w:rsidR="009053B6" w:rsidRPr="004218C3" w:rsidRDefault="009053B6" w:rsidP="008457EB">
            <w:pPr>
              <w:rPr>
                <w:rFonts w:ascii="Arial" w:hAnsi="Arial" w:cs="Arial"/>
                <w:b/>
                <w:sz w:val="28"/>
                <w:szCs w:val="28"/>
              </w:rPr>
            </w:pPr>
          </w:p>
        </w:tc>
        <w:tc>
          <w:tcPr>
            <w:tcW w:w="1281" w:type="dxa"/>
          </w:tcPr>
          <w:p w14:paraId="18D088DD" w14:textId="77777777" w:rsidR="009053B6" w:rsidRPr="004218C3" w:rsidRDefault="009053B6" w:rsidP="008457EB">
            <w:pPr>
              <w:rPr>
                <w:rFonts w:ascii="Arial" w:hAnsi="Arial" w:cs="Arial"/>
                <w:b/>
                <w:sz w:val="28"/>
                <w:szCs w:val="28"/>
              </w:rPr>
            </w:pPr>
          </w:p>
        </w:tc>
      </w:tr>
      <w:tr w:rsidR="009053B6" w:rsidRPr="004218C3" w14:paraId="433AD7FD" w14:textId="77777777" w:rsidTr="00CA12D8">
        <w:trPr>
          <w:jc w:val="center"/>
        </w:trPr>
        <w:tc>
          <w:tcPr>
            <w:tcW w:w="922" w:type="dxa"/>
          </w:tcPr>
          <w:p w14:paraId="63FE8832" w14:textId="2999B07E" w:rsidR="009053B6" w:rsidRDefault="009053B6" w:rsidP="008457EB">
            <w:pPr>
              <w:rPr>
                <w:rFonts w:ascii="Arial" w:hAnsi="Arial" w:cs="Arial"/>
                <w:b/>
                <w:sz w:val="28"/>
                <w:szCs w:val="28"/>
              </w:rPr>
            </w:pPr>
            <w:r>
              <w:rPr>
                <w:rFonts w:ascii="Arial" w:hAnsi="Arial" w:cs="Arial"/>
                <w:b/>
                <w:sz w:val="28"/>
                <w:szCs w:val="28"/>
              </w:rPr>
              <w:t>4.</w:t>
            </w:r>
          </w:p>
        </w:tc>
        <w:tc>
          <w:tcPr>
            <w:tcW w:w="8815" w:type="dxa"/>
            <w:gridSpan w:val="2"/>
          </w:tcPr>
          <w:p w14:paraId="659A0C9B" w14:textId="77777777" w:rsidR="009053B6" w:rsidRPr="007948F6" w:rsidRDefault="009053B6" w:rsidP="00675661">
            <w:pPr>
              <w:jc w:val="both"/>
              <w:rPr>
                <w:rFonts w:ascii="Arial" w:hAnsi="Arial" w:cs="Arial"/>
                <w:b/>
                <w:sz w:val="28"/>
                <w:szCs w:val="28"/>
              </w:rPr>
            </w:pPr>
            <w:r w:rsidRPr="007948F6">
              <w:rPr>
                <w:rFonts w:ascii="Arial" w:hAnsi="Arial" w:cs="Arial"/>
                <w:b/>
                <w:sz w:val="28"/>
                <w:szCs w:val="28"/>
              </w:rPr>
              <w:t xml:space="preserve">Sustainability &amp; Value </w:t>
            </w:r>
          </w:p>
          <w:p w14:paraId="36BBE518" w14:textId="644FDB2A" w:rsidR="009053B6" w:rsidRDefault="009053B6" w:rsidP="00675661">
            <w:pPr>
              <w:jc w:val="both"/>
              <w:rPr>
                <w:rFonts w:ascii="Arial" w:hAnsi="Arial" w:cs="Arial"/>
                <w:bCs/>
                <w:sz w:val="28"/>
                <w:szCs w:val="28"/>
              </w:rPr>
            </w:pPr>
          </w:p>
        </w:tc>
        <w:tc>
          <w:tcPr>
            <w:tcW w:w="351" w:type="dxa"/>
          </w:tcPr>
          <w:p w14:paraId="61509804" w14:textId="77777777" w:rsidR="009053B6" w:rsidRPr="004218C3" w:rsidRDefault="009053B6" w:rsidP="008457EB">
            <w:pPr>
              <w:rPr>
                <w:rFonts w:ascii="Arial" w:hAnsi="Arial" w:cs="Arial"/>
                <w:b/>
                <w:sz w:val="28"/>
                <w:szCs w:val="28"/>
              </w:rPr>
            </w:pPr>
          </w:p>
        </w:tc>
        <w:tc>
          <w:tcPr>
            <w:tcW w:w="1281" w:type="dxa"/>
          </w:tcPr>
          <w:p w14:paraId="6BE4CA89" w14:textId="77777777" w:rsidR="009053B6" w:rsidRPr="004218C3" w:rsidRDefault="009053B6" w:rsidP="008457EB">
            <w:pPr>
              <w:rPr>
                <w:rFonts w:ascii="Arial" w:hAnsi="Arial" w:cs="Arial"/>
                <w:b/>
                <w:sz w:val="28"/>
                <w:szCs w:val="28"/>
              </w:rPr>
            </w:pPr>
          </w:p>
        </w:tc>
      </w:tr>
      <w:tr w:rsidR="009053B6" w:rsidRPr="004218C3" w14:paraId="6AEBA2D8" w14:textId="77777777" w:rsidTr="00CA12D8">
        <w:trPr>
          <w:jc w:val="center"/>
        </w:trPr>
        <w:tc>
          <w:tcPr>
            <w:tcW w:w="922" w:type="dxa"/>
          </w:tcPr>
          <w:p w14:paraId="3A10387E" w14:textId="77777777" w:rsidR="009053B6" w:rsidRDefault="009053B6" w:rsidP="008457EB">
            <w:pPr>
              <w:rPr>
                <w:rFonts w:ascii="Arial" w:hAnsi="Arial" w:cs="Arial"/>
                <w:b/>
                <w:sz w:val="28"/>
                <w:szCs w:val="28"/>
              </w:rPr>
            </w:pPr>
          </w:p>
        </w:tc>
        <w:tc>
          <w:tcPr>
            <w:tcW w:w="8815" w:type="dxa"/>
            <w:gridSpan w:val="2"/>
          </w:tcPr>
          <w:p w14:paraId="79CBC64C" w14:textId="40EA1FEE" w:rsidR="009053B6" w:rsidRDefault="0049297D" w:rsidP="00675661">
            <w:pPr>
              <w:jc w:val="both"/>
              <w:rPr>
                <w:rFonts w:ascii="Arial" w:hAnsi="Arial" w:cs="Arial"/>
                <w:bCs/>
                <w:sz w:val="28"/>
                <w:szCs w:val="28"/>
              </w:rPr>
            </w:pPr>
            <w:r>
              <w:rPr>
                <w:rFonts w:ascii="Arial" w:hAnsi="Arial" w:cs="Arial"/>
                <w:bCs/>
                <w:sz w:val="28"/>
                <w:szCs w:val="28"/>
              </w:rPr>
              <w:t xml:space="preserve">P. McKenna provided an update on the Month 11 position, forecasting and end of year context. </w:t>
            </w:r>
          </w:p>
          <w:p w14:paraId="1B826B0A" w14:textId="54396444" w:rsidR="0049297D" w:rsidRDefault="0049297D" w:rsidP="00675661">
            <w:pPr>
              <w:jc w:val="both"/>
              <w:rPr>
                <w:rFonts w:ascii="Arial" w:hAnsi="Arial" w:cs="Arial"/>
                <w:bCs/>
                <w:sz w:val="28"/>
                <w:szCs w:val="28"/>
              </w:rPr>
            </w:pPr>
          </w:p>
          <w:p w14:paraId="2411D0DE" w14:textId="08A050EE" w:rsidR="00E72D54" w:rsidRDefault="001A0ECC" w:rsidP="00675661">
            <w:pPr>
              <w:jc w:val="both"/>
              <w:rPr>
                <w:rFonts w:ascii="Arial" w:hAnsi="Arial" w:cs="Arial"/>
                <w:bCs/>
                <w:sz w:val="28"/>
                <w:szCs w:val="28"/>
              </w:rPr>
            </w:pPr>
            <w:r>
              <w:rPr>
                <w:rFonts w:ascii="Arial" w:hAnsi="Arial" w:cs="Arial"/>
                <w:bCs/>
                <w:sz w:val="28"/>
                <w:szCs w:val="28"/>
              </w:rPr>
              <w:t xml:space="preserve">The Forum noted as at Month 11, NHSGGC </w:t>
            </w:r>
            <w:r w:rsidR="00E72D54">
              <w:rPr>
                <w:rFonts w:ascii="Arial" w:hAnsi="Arial" w:cs="Arial"/>
                <w:bCs/>
                <w:sz w:val="28"/>
                <w:szCs w:val="28"/>
              </w:rPr>
              <w:t>were forecasting a saving of £</w:t>
            </w:r>
            <w:r w:rsidR="00E72D54" w:rsidRPr="00E72D54">
              <w:rPr>
                <w:rFonts w:ascii="Arial" w:hAnsi="Arial" w:cs="Arial"/>
                <w:bCs/>
                <w:sz w:val="28"/>
                <w:szCs w:val="28"/>
              </w:rPr>
              <w:t>50.7 million</w:t>
            </w:r>
            <w:r w:rsidR="00E72D54">
              <w:rPr>
                <w:rFonts w:ascii="Arial" w:hAnsi="Arial" w:cs="Arial"/>
                <w:bCs/>
                <w:sz w:val="28"/>
                <w:szCs w:val="28"/>
              </w:rPr>
              <w:t xml:space="preserve"> </w:t>
            </w:r>
            <w:r w:rsidR="00E72D54" w:rsidRPr="00E72D54">
              <w:rPr>
                <w:rFonts w:ascii="Arial" w:hAnsi="Arial" w:cs="Arial"/>
                <w:bCs/>
                <w:sz w:val="28"/>
                <w:szCs w:val="28"/>
              </w:rPr>
              <w:t xml:space="preserve">or 54% of the recurring target, </w:t>
            </w:r>
            <w:r w:rsidR="00E72D54">
              <w:rPr>
                <w:rFonts w:ascii="Arial" w:hAnsi="Arial" w:cs="Arial"/>
                <w:bCs/>
                <w:sz w:val="28"/>
                <w:szCs w:val="28"/>
              </w:rPr>
              <w:t>£</w:t>
            </w:r>
            <w:r w:rsidR="00E72D54" w:rsidRPr="00E72D54">
              <w:rPr>
                <w:rFonts w:ascii="Arial" w:hAnsi="Arial" w:cs="Arial"/>
                <w:bCs/>
                <w:sz w:val="28"/>
                <w:szCs w:val="28"/>
              </w:rPr>
              <w:t>171</w:t>
            </w:r>
            <w:r w:rsidR="00E72D54">
              <w:rPr>
                <w:rFonts w:ascii="Arial" w:hAnsi="Arial" w:cs="Arial"/>
                <w:bCs/>
                <w:sz w:val="28"/>
                <w:szCs w:val="28"/>
              </w:rPr>
              <w:t xml:space="preserve">m </w:t>
            </w:r>
            <w:r w:rsidR="00E72D54" w:rsidRPr="00E72D54">
              <w:rPr>
                <w:rFonts w:ascii="Arial" w:hAnsi="Arial" w:cs="Arial"/>
                <w:bCs/>
                <w:sz w:val="28"/>
                <w:szCs w:val="28"/>
              </w:rPr>
              <w:t xml:space="preserve">or 80% </w:t>
            </w:r>
            <w:r w:rsidR="00E72D54">
              <w:rPr>
                <w:rFonts w:ascii="Arial" w:hAnsi="Arial" w:cs="Arial"/>
                <w:bCs/>
                <w:sz w:val="28"/>
                <w:szCs w:val="28"/>
              </w:rPr>
              <w:t>of</w:t>
            </w:r>
            <w:r w:rsidR="00E72D54" w:rsidRPr="00E72D54">
              <w:rPr>
                <w:rFonts w:ascii="Arial" w:hAnsi="Arial" w:cs="Arial"/>
                <w:bCs/>
                <w:sz w:val="28"/>
                <w:szCs w:val="28"/>
              </w:rPr>
              <w:t xml:space="preserve"> our </w:t>
            </w:r>
            <w:r w:rsidR="00E72D54" w:rsidRPr="00E72D54">
              <w:rPr>
                <w:rFonts w:ascii="Arial" w:hAnsi="Arial" w:cs="Arial"/>
                <w:bCs/>
                <w:sz w:val="28"/>
                <w:szCs w:val="28"/>
              </w:rPr>
              <w:lastRenderedPageBreak/>
              <w:t xml:space="preserve">overall target as we approach the finance of the year. In terms of what achieved in month 11, </w:t>
            </w:r>
            <w:r w:rsidR="00E72D54">
              <w:rPr>
                <w:rFonts w:ascii="Arial" w:hAnsi="Arial" w:cs="Arial"/>
                <w:bCs/>
                <w:sz w:val="28"/>
                <w:szCs w:val="28"/>
              </w:rPr>
              <w:t>NHSGGC have</w:t>
            </w:r>
            <w:r w:rsidR="00E72D54" w:rsidRPr="00E72D54">
              <w:rPr>
                <w:rFonts w:ascii="Arial" w:hAnsi="Arial" w:cs="Arial"/>
                <w:bCs/>
                <w:sz w:val="28"/>
                <w:szCs w:val="28"/>
              </w:rPr>
              <w:t xml:space="preserve"> achieved 29.8 million on a recurring basis, which is 31%</w:t>
            </w:r>
            <w:r w:rsidR="00E72D54">
              <w:rPr>
                <w:rFonts w:ascii="Arial" w:hAnsi="Arial" w:cs="Arial"/>
                <w:bCs/>
                <w:sz w:val="28"/>
                <w:szCs w:val="28"/>
              </w:rPr>
              <w:t xml:space="preserve">. P. McKenna noted the figure that NHSGGC had started the financial year on, it was expected that NHSGGC would be in a break-even position at the Month 12 position. </w:t>
            </w:r>
          </w:p>
          <w:p w14:paraId="7A0C6707" w14:textId="1BB83625" w:rsidR="00E72D54" w:rsidRDefault="00E72D54" w:rsidP="00675661">
            <w:pPr>
              <w:jc w:val="both"/>
              <w:rPr>
                <w:rFonts w:ascii="Arial" w:hAnsi="Arial" w:cs="Arial"/>
                <w:bCs/>
                <w:sz w:val="28"/>
                <w:szCs w:val="28"/>
              </w:rPr>
            </w:pPr>
            <w:r>
              <w:rPr>
                <w:rFonts w:ascii="Arial" w:hAnsi="Arial" w:cs="Arial"/>
                <w:bCs/>
                <w:sz w:val="28"/>
                <w:szCs w:val="28"/>
              </w:rPr>
              <w:t xml:space="preserve">P. McKenna referred to the table noted with the paper highlighting comparisons with other NHS Scotland Boards at the Month 10 position. </w:t>
            </w:r>
          </w:p>
          <w:p w14:paraId="77262884" w14:textId="77777777" w:rsidR="00E72D54" w:rsidRDefault="00E72D54" w:rsidP="00675661">
            <w:pPr>
              <w:jc w:val="both"/>
              <w:rPr>
                <w:rFonts w:ascii="Arial" w:hAnsi="Arial" w:cs="Arial"/>
                <w:bCs/>
                <w:sz w:val="28"/>
                <w:szCs w:val="28"/>
              </w:rPr>
            </w:pPr>
          </w:p>
          <w:p w14:paraId="640661D4" w14:textId="43A54B5A" w:rsidR="00E72D54" w:rsidRDefault="00E72D54" w:rsidP="00675661">
            <w:pPr>
              <w:jc w:val="both"/>
              <w:rPr>
                <w:rFonts w:ascii="Arial" w:hAnsi="Arial" w:cs="Arial"/>
                <w:bCs/>
                <w:sz w:val="28"/>
                <w:szCs w:val="28"/>
              </w:rPr>
            </w:pPr>
            <w:r>
              <w:rPr>
                <w:rFonts w:ascii="Arial" w:hAnsi="Arial" w:cs="Arial"/>
                <w:bCs/>
                <w:sz w:val="28"/>
                <w:szCs w:val="28"/>
              </w:rPr>
              <w:t xml:space="preserve">P. McKenna’s confirmed this meeting was his last Area Partnership Forum </w:t>
            </w:r>
            <w:r w:rsidR="00CE0600">
              <w:rPr>
                <w:rFonts w:ascii="Arial" w:hAnsi="Arial" w:cs="Arial"/>
                <w:bCs/>
                <w:sz w:val="28"/>
                <w:szCs w:val="28"/>
              </w:rPr>
              <w:t xml:space="preserve">and </w:t>
            </w:r>
            <w:r>
              <w:rPr>
                <w:rFonts w:ascii="Arial" w:hAnsi="Arial" w:cs="Arial"/>
                <w:bCs/>
                <w:sz w:val="28"/>
                <w:szCs w:val="28"/>
              </w:rPr>
              <w:t xml:space="preserve">explained that Jill Flannagan would be replacing P. McKenna on the Forum. P. McKenna thanked the Forum for its support. Members thanked P. McKenna and wished him well his new post. </w:t>
            </w:r>
          </w:p>
          <w:p w14:paraId="7DFA3BC0" w14:textId="77777777" w:rsidR="00E72D54" w:rsidRDefault="00E72D54" w:rsidP="00675661">
            <w:pPr>
              <w:jc w:val="both"/>
              <w:rPr>
                <w:rFonts w:ascii="Arial" w:hAnsi="Arial" w:cs="Arial"/>
                <w:bCs/>
                <w:sz w:val="28"/>
                <w:szCs w:val="28"/>
              </w:rPr>
            </w:pPr>
          </w:p>
          <w:p w14:paraId="59751CDF" w14:textId="5AA5B806" w:rsidR="00E72D54" w:rsidRDefault="00E72D54" w:rsidP="00675661">
            <w:pPr>
              <w:jc w:val="both"/>
              <w:rPr>
                <w:rFonts w:ascii="Arial" w:hAnsi="Arial" w:cs="Arial"/>
                <w:bCs/>
                <w:sz w:val="28"/>
                <w:szCs w:val="28"/>
              </w:rPr>
            </w:pPr>
            <w:r>
              <w:rPr>
                <w:rFonts w:ascii="Arial" w:hAnsi="Arial" w:cs="Arial"/>
                <w:bCs/>
                <w:sz w:val="28"/>
                <w:szCs w:val="28"/>
              </w:rPr>
              <w:t xml:space="preserve">N. Smith thanked P. McKenna for the update. </w:t>
            </w:r>
          </w:p>
          <w:p w14:paraId="1B54187C" w14:textId="7CDDA1ED" w:rsidR="0049297D" w:rsidRDefault="0049297D" w:rsidP="00675661">
            <w:pPr>
              <w:jc w:val="both"/>
              <w:rPr>
                <w:rFonts w:ascii="Arial" w:hAnsi="Arial" w:cs="Arial"/>
                <w:bCs/>
                <w:sz w:val="28"/>
                <w:szCs w:val="28"/>
              </w:rPr>
            </w:pPr>
          </w:p>
        </w:tc>
        <w:tc>
          <w:tcPr>
            <w:tcW w:w="351" w:type="dxa"/>
          </w:tcPr>
          <w:p w14:paraId="043C174E" w14:textId="77777777" w:rsidR="009053B6" w:rsidRPr="004218C3" w:rsidRDefault="009053B6" w:rsidP="008457EB">
            <w:pPr>
              <w:rPr>
                <w:rFonts w:ascii="Arial" w:hAnsi="Arial" w:cs="Arial"/>
                <w:b/>
                <w:sz w:val="28"/>
                <w:szCs w:val="28"/>
              </w:rPr>
            </w:pPr>
          </w:p>
        </w:tc>
        <w:tc>
          <w:tcPr>
            <w:tcW w:w="1281" w:type="dxa"/>
          </w:tcPr>
          <w:p w14:paraId="1056BF0A" w14:textId="77777777" w:rsidR="009053B6" w:rsidRPr="004218C3" w:rsidRDefault="009053B6" w:rsidP="008457EB">
            <w:pPr>
              <w:rPr>
                <w:rFonts w:ascii="Arial" w:hAnsi="Arial" w:cs="Arial"/>
                <w:b/>
                <w:sz w:val="28"/>
                <w:szCs w:val="28"/>
              </w:rPr>
            </w:pPr>
          </w:p>
        </w:tc>
      </w:tr>
      <w:tr w:rsidR="009053B6" w:rsidRPr="004218C3" w14:paraId="1DA5316A" w14:textId="77777777" w:rsidTr="00CA12D8">
        <w:trPr>
          <w:jc w:val="center"/>
        </w:trPr>
        <w:tc>
          <w:tcPr>
            <w:tcW w:w="922" w:type="dxa"/>
          </w:tcPr>
          <w:p w14:paraId="00EC34C9" w14:textId="7F4552B1" w:rsidR="009053B6" w:rsidRDefault="009053B6" w:rsidP="008457EB">
            <w:pPr>
              <w:rPr>
                <w:rFonts w:ascii="Arial" w:hAnsi="Arial" w:cs="Arial"/>
                <w:b/>
                <w:sz w:val="28"/>
                <w:szCs w:val="28"/>
              </w:rPr>
            </w:pPr>
            <w:r>
              <w:rPr>
                <w:rFonts w:ascii="Arial" w:hAnsi="Arial" w:cs="Arial"/>
                <w:b/>
                <w:sz w:val="28"/>
                <w:szCs w:val="28"/>
              </w:rPr>
              <w:t>5.</w:t>
            </w:r>
          </w:p>
        </w:tc>
        <w:tc>
          <w:tcPr>
            <w:tcW w:w="8815" w:type="dxa"/>
            <w:gridSpan w:val="2"/>
          </w:tcPr>
          <w:p w14:paraId="4A037E6F" w14:textId="77777777" w:rsidR="009053B6" w:rsidRPr="007948F6" w:rsidRDefault="009053B6" w:rsidP="00675661">
            <w:pPr>
              <w:jc w:val="both"/>
              <w:rPr>
                <w:rFonts w:ascii="Arial" w:hAnsi="Arial" w:cs="Arial"/>
                <w:b/>
                <w:sz w:val="28"/>
                <w:szCs w:val="28"/>
              </w:rPr>
            </w:pPr>
            <w:r w:rsidRPr="007948F6">
              <w:rPr>
                <w:rFonts w:ascii="Arial" w:hAnsi="Arial" w:cs="Arial"/>
                <w:b/>
                <w:sz w:val="28"/>
                <w:szCs w:val="28"/>
              </w:rPr>
              <w:t xml:space="preserve">AfC Sub-group Updates </w:t>
            </w:r>
          </w:p>
          <w:p w14:paraId="00B1C556" w14:textId="7F1E848A" w:rsidR="009053B6" w:rsidRDefault="009053B6" w:rsidP="00675661">
            <w:pPr>
              <w:jc w:val="both"/>
              <w:rPr>
                <w:rFonts w:ascii="Arial" w:hAnsi="Arial" w:cs="Arial"/>
                <w:bCs/>
                <w:sz w:val="28"/>
                <w:szCs w:val="28"/>
              </w:rPr>
            </w:pPr>
          </w:p>
        </w:tc>
        <w:tc>
          <w:tcPr>
            <w:tcW w:w="351" w:type="dxa"/>
          </w:tcPr>
          <w:p w14:paraId="3EEC1E34" w14:textId="77777777" w:rsidR="009053B6" w:rsidRPr="004218C3" w:rsidRDefault="009053B6" w:rsidP="008457EB">
            <w:pPr>
              <w:rPr>
                <w:rFonts w:ascii="Arial" w:hAnsi="Arial" w:cs="Arial"/>
                <w:b/>
                <w:sz w:val="28"/>
                <w:szCs w:val="28"/>
              </w:rPr>
            </w:pPr>
          </w:p>
        </w:tc>
        <w:tc>
          <w:tcPr>
            <w:tcW w:w="1281" w:type="dxa"/>
          </w:tcPr>
          <w:p w14:paraId="034F8B71" w14:textId="77777777" w:rsidR="009053B6" w:rsidRPr="004218C3" w:rsidRDefault="009053B6" w:rsidP="008457EB">
            <w:pPr>
              <w:rPr>
                <w:rFonts w:ascii="Arial" w:hAnsi="Arial" w:cs="Arial"/>
                <w:b/>
                <w:sz w:val="28"/>
                <w:szCs w:val="28"/>
              </w:rPr>
            </w:pPr>
          </w:p>
        </w:tc>
      </w:tr>
      <w:tr w:rsidR="009053B6" w:rsidRPr="004218C3" w14:paraId="1C52BD06" w14:textId="77777777" w:rsidTr="00CA12D8">
        <w:trPr>
          <w:jc w:val="center"/>
        </w:trPr>
        <w:tc>
          <w:tcPr>
            <w:tcW w:w="922" w:type="dxa"/>
          </w:tcPr>
          <w:p w14:paraId="54955E90" w14:textId="77777777" w:rsidR="009053B6" w:rsidRPr="00E72D54" w:rsidRDefault="009053B6" w:rsidP="008457EB">
            <w:pPr>
              <w:rPr>
                <w:rFonts w:ascii="Arial" w:hAnsi="Arial" w:cs="Arial"/>
                <w:bCs/>
                <w:sz w:val="28"/>
                <w:szCs w:val="28"/>
              </w:rPr>
            </w:pPr>
            <w:r w:rsidRPr="00E72D54">
              <w:rPr>
                <w:rFonts w:ascii="Arial" w:hAnsi="Arial" w:cs="Arial"/>
                <w:bCs/>
                <w:sz w:val="28"/>
                <w:szCs w:val="28"/>
              </w:rPr>
              <w:t>5.1</w:t>
            </w:r>
          </w:p>
          <w:p w14:paraId="1C4E1001" w14:textId="5EDF8459" w:rsidR="009053B6" w:rsidRPr="00E72D54" w:rsidRDefault="009053B6" w:rsidP="008457EB">
            <w:pPr>
              <w:rPr>
                <w:rFonts w:ascii="Arial" w:hAnsi="Arial" w:cs="Arial"/>
                <w:bCs/>
                <w:sz w:val="28"/>
                <w:szCs w:val="28"/>
              </w:rPr>
            </w:pPr>
          </w:p>
        </w:tc>
        <w:tc>
          <w:tcPr>
            <w:tcW w:w="8815" w:type="dxa"/>
            <w:gridSpan w:val="2"/>
          </w:tcPr>
          <w:p w14:paraId="79C8B8BF" w14:textId="25C35752" w:rsidR="009053B6" w:rsidRPr="00693918" w:rsidRDefault="00D04A68" w:rsidP="00675661">
            <w:pPr>
              <w:jc w:val="both"/>
              <w:rPr>
                <w:rFonts w:ascii="Arial" w:hAnsi="Arial" w:cs="Arial"/>
                <w:bCs/>
                <w:sz w:val="28"/>
                <w:szCs w:val="28"/>
                <w:u w:val="single"/>
              </w:rPr>
            </w:pPr>
            <w:r w:rsidRPr="00693918">
              <w:rPr>
                <w:rFonts w:ascii="Arial" w:hAnsi="Arial" w:cs="Arial"/>
                <w:bCs/>
                <w:sz w:val="28"/>
                <w:szCs w:val="28"/>
                <w:u w:val="single"/>
              </w:rPr>
              <w:t xml:space="preserve">Reduced Working Week </w:t>
            </w:r>
          </w:p>
        </w:tc>
        <w:tc>
          <w:tcPr>
            <w:tcW w:w="351" w:type="dxa"/>
          </w:tcPr>
          <w:p w14:paraId="2464750B" w14:textId="77777777" w:rsidR="009053B6" w:rsidRPr="004218C3" w:rsidRDefault="009053B6" w:rsidP="008457EB">
            <w:pPr>
              <w:rPr>
                <w:rFonts w:ascii="Arial" w:hAnsi="Arial" w:cs="Arial"/>
                <w:b/>
                <w:sz w:val="28"/>
                <w:szCs w:val="28"/>
              </w:rPr>
            </w:pPr>
          </w:p>
        </w:tc>
        <w:tc>
          <w:tcPr>
            <w:tcW w:w="1281" w:type="dxa"/>
          </w:tcPr>
          <w:p w14:paraId="3CEAF200" w14:textId="77777777" w:rsidR="009053B6" w:rsidRPr="004218C3" w:rsidRDefault="009053B6" w:rsidP="008457EB">
            <w:pPr>
              <w:rPr>
                <w:rFonts w:ascii="Arial" w:hAnsi="Arial" w:cs="Arial"/>
                <w:b/>
                <w:sz w:val="28"/>
                <w:szCs w:val="28"/>
              </w:rPr>
            </w:pPr>
          </w:p>
        </w:tc>
      </w:tr>
      <w:tr w:rsidR="009053B6" w:rsidRPr="004218C3" w14:paraId="33CB7287" w14:textId="77777777" w:rsidTr="00CA12D8">
        <w:trPr>
          <w:jc w:val="center"/>
        </w:trPr>
        <w:tc>
          <w:tcPr>
            <w:tcW w:w="922" w:type="dxa"/>
          </w:tcPr>
          <w:p w14:paraId="1599DBAD" w14:textId="77777777" w:rsidR="009053B6" w:rsidRPr="00E72D54" w:rsidRDefault="009053B6" w:rsidP="008457EB">
            <w:pPr>
              <w:rPr>
                <w:rFonts w:ascii="Arial" w:hAnsi="Arial" w:cs="Arial"/>
                <w:bCs/>
                <w:sz w:val="28"/>
                <w:szCs w:val="28"/>
              </w:rPr>
            </w:pPr>
          </w:p>
        </w:tc>
        <w:tc>
          <w:tcPr>
            <w:tcW w:w="8815" w:type="dxa"/>
            <w:gridSpan w:val="2"/>
          </w:tcPr>
          <w:p w14:paraId="6FF41651" w14:textId="0E06F174" w:rsidR="00B278CB" w:rsidRDefault="00B278CB" w:rsidP="00B278CB">
            <w:pPr>
              <w:jc w:val="both"/>
              <w:rPr>
                <w:rFonts w:ascii="Arial" w:hAnsi="Arial" w:cs="Arial"/>
                <w:sz w:val="28"/>
                <w:szCs w:val="28"/>
              </w:rPr>
            </w:pPr>
            <w:r>
              <w:rPr>
                <w:rFonts w:ascii="Arial" w:hAnsi="Arial" w:cs="Arial"/>
                <w:sz w:val="28"/>
                <w:szCs w:val="28"/>
              </w:rPr>
              <w:t>N. Bailey provided an update, confirming that the working groups  continue to meet on a weekly basis. Progress was being made as they seek solutions, with a current focus on the impact of on call arrangements. To support these efforts, a Short Life Working Group (SLWG) had been established to drive this work forward.</w:t>
            </w:r>
          </w:p>
          <w:p w14:paraId="1FC0F18C" w14:textId="77777777" w:rsidR="00B278CB" w:rsidRPr="00B278CB" w:rsidRDefault="00B278CB" w:rsidP="00B278CB">
            <w:pPr>
              <w:jc w:val="both"/>
              <w:rPr>
                <w:rFonts w:ascii="Arial" w:hAnsi="Arial" w:cs="Arial"/>
                <w:sz w:val="28"/>
                <w:szCs w:val="28"/>
              </w:rPr>
            </w:pPr>
          </w:p>
          <w:p w14:paraId="020910B3" w14:textId="4F41FAAE" w:rsidR="00B278CB" w:rsidRDefault="00B278CB" w:rsidP="00B278CB">
            <w:pPr>
              <w:jc w:val="both"/>
              <w:rPr>
                <w:rFonts w:ascii="Arial" w:hAnsi="Arial" w:cs="Arial"/>
                <w:sz w:val="28"/>
                <w:szCs w:val="28"/>
              </w:rPr>
            </w:pPr>
            <w:r>
              <w:rPr>
                <w:rFonts w:ascii="Arial" w:hAnsi="Arial" w:cs="Arial"/>
                <w:sz w:val="28"/>
                <w:szCs w:val="28"/>
              </w:rPr>
              <w:t>In response to concerns raised by Staff Side, N. Bailey explained that guidance was available and the work is ongoing. She welcomed additional concerns and assured the group that these would be taken on board as the process continues.</w:t>
            </w:r>
          </w:p>
          <w:p w14:paraId="2E581F77" w14:textId="77777777" w:rsidR="00B278CB" w:rsidRDefault="00B278CB" w:rsidP="00B278CB">
            <w:pPr>
              <w:jc w:val="both"/>
              <w:rPr>
                <w:rFonts w:ascii="Arial" w:hAnsi="Arial" w:cs="Arial"/>
                <w:sz w:val="28"/>
                <w:szCs w:val="28"/>
              </w:rPr>
            </w:pPr>
          </w:p>
          <w:p w14:paraId="30D24C77" w14:textId="65797FD3" w:rsidR="00B278CB" w:rsidRDefault="00B278CB" w:rsidP="00B278CB">
            <w:pPr>
              <w:jc w:val="both"/>
              <w:rPr>
                <w:rFonts w:ascii="Arial" w:hAnsi="Arial" w:cs="Arial"/>
                <w:sz w:val="28"/>
                <w:szCs w:val="28"/>
              </w:rPr>
            </w:pPr>
            <w:r>
              <w:rPr>
                <w:rFonts w:ascii="Arial" w:hAnsi="Arial" w:cs="Arial"/>
                <w:sz w:val="28"/>
                <w:szCs w:val="28"/>
              </w:rPr>
              <w:t>Recruitment for backfill positions was currently underway. The Recruitment Team was actively supporting these efforts and N. Bailey noted the commitment and hard work demonstrated by all staff during recent activities.</w:t>
            </w:r>
          </w:p>
          <w:p w14:paraId="266E9A16" w14:textId="77777777" w:rsidR="00B278CB" w:rsidRDefault="00B278CB" w:rsidP="00B278CB">
            <w:pPr>
              <w:jc w:val="both"/>
              <w:rPr>
                <w:rFonts w:ascii="Arial" w:hAnsi="Arial" w:cs="Arial"/>
                <w:sz w:val="28"/>
                <w:szCs w:val="28"/>
              </w:rPr>
            </w:pPr>
          </w:p>
          <w:p w14:paraId="0ECC35DF" w14:textId="01E17F35" w:rsidR="00B278CB" w:rsidRDefault="00B278CB" w:rsidP="00B278CB">
            <w:pPr>
              <w:jc w:val="both"/>
              <w:rPr>
                <w:rFonts w:ascii="Arial" w:hAnsi="Arial" w:cs="Arial"/>
                <w:sz w:val="28"/>
                <w:szCs w:val="28"/>
              </w:rPr>
            </w:pPr>
            <w:r>
              <w:rPr>
                <w:rFonts w:ascii="Arial" w:hAnsi="Arial" w:cs="Arial"/>
                <w:sz w:val="28"/>
                <w:szCs w:val="28"/>
              </w:rPr>
              <w:t xml:space="preserve">N. Smith N. Bailey for the comprehensive update provided, adding that comments from today’s meeting would be taken forward and actioned. </w:t>
            </w:r>
          </w:p>
          <w:p w14:paraId="746A13C9" w14:textId="77777777" w:rsidR="00D04A68" w:rsidRDefault="00D04A68" w:rsidP="00675661">
            <w:pPr>
              <w:jc w:val="both"/>
              <w:rPr>
                <w:rFonts w:ascii="Arial" w:hAnsi="Arial" w:cs="Arial"/>
                <w:bCs/>
                <w:sz w:val="28"/>
                <w:szCs w:val="28"/>
              </w:rPr>
            </w:pPr>
          </w:p>
          <w:p w14:paraId="4A8D47D3" w14:textId="4192DA30" w:rsidR="00CE0600" w:rsidRDefault="00CE0600" w:rsidP="00675661">
            <w:pPr>
              <w:jc w:val="both"/>
              <w:rPr>
                <w:rFonts w:ascii="Arial" w:hAnsi="Arial" w:cs="Arial"/>
                <w:bCs/>
                <w:sz w:val="28"/>
                <w:szCs w:val="28"/>
              </w:rPr>
            </w:pPr>
          </w:p>
        </w:tc>
        <w:tc>
          <w:tcPr>
            <w:tcW w:w="351" w:type="dxa"/>
          </w:tcPr>
          <w:p w14:paraId="29094A89" w14:textId="77777777" w:rsidR="009053B6" w:rsidRPr="004218C3" w:rsidRDefault="009053B6" w:rsidP="008457EB">
            <w:pPr>
              <w:rPr>
                <w:rFonts w:ascii="Arial" w:hAnsi="Arial" w:cs="Arial"/>
                <w:b/>
                <w:sz w:val="28"/>
                <w:szCs w:val="28"/>
              </w:rPr>
            </w:pPr>
          </w:p>
        </w:tc>
        <w:tc>
          <w:tcPr>
            <w:tcW w:w="1281" w:type="dxa"/>
          </w:tcPr>
          <w:p w14:paraId="647D3E49" w14:textId="77777777" w:rsidR="009053B6" w:rsidRPr="004218C3" w:rsidRDefault="009053B6" w:rsidP="008457EB">
            <w:pPr>
              <w:rPr>
                <w:rFonts w:ascii="Arial" w:hAnsi="Arial" w:cs="Arial"/>
                <w:b/>
                <w:sz w:val="28"/>
                <w:szCs w:val="28"/>
              </w:rPr>
            </w:pPr>
          </w:p>
        </w:tc>
      </w:tr>
      <w:tr w:rsidR="009053B6" w:rsidRPr="004218C3" w14:paraId="44936A76" w14:textId="77777777" w:rsidTr="00CA12D8">
        <w:trPr>
          <w:jc w:val="center"/>
        </w:trPr>
        <w:tc>
          <w:tcPr>
            <w:tcW w:w="922" w:type="dxa"/>
          </w:tcPr>
          <w:p w14:paraId="10481784" w14:textId="2B624CB8" w:rsidR="009053B6" w:rsidRPr="00E72D54" w:rsidRDefault="009053B6" w:rsidP="008457EB">
            <w:pPr>
              <w:rPr>
                <w:rFonts w:ascii="Arial" w:hAnsi="Arial" w:cs="Arial"/>
                <w:bCs/>
                <w:sz w:val="28"/>
                <w:szCs w:val="28"/>
              </w:rPr>
            </w:pPr>
            <w:r w:rsidRPr="00E72D54">
              <w:rPr>
                <w:rFonts w:ascii="Arial" w:hAnsi="Arial" w:cs="Arial"/>
                <w:bCs/>
                <w:sz w:val="28"/>
                <w:szCs w:val="28"/>
              </w:rPr>
              <w:lastRenderedPageBreak/>
              <w:t>5.2</w:t>
            </w:r>
          </w:p>
        </w:tc>
        <w:tc>
          <w:tcPr>
            <w:tcW w:w="8815" w:type="dxa"/>
            <w:gridSpan w:val="2"/>
          </w:tcPr>
          <w:p w14:paraId="30FAA8BB" w14:textId="77777777" w:rsidR="009053B6" w:rsidRPr="00B278CB" w:rsidRDefault="00B278CB" w:rsidP="00675661">
            <w:pPr>
              <w:jc w:val="both"/>
              <w:rPr>
                <w:rFonts w:ascii="Arial" w:hAnsi="Arial" w:cs="Arial"/>
                <w:bCs/>
                <w:sz w:val="28"/>
                <w:szCs w:val="28"/>
                <w:u w:val="single"/>
              </w:rPr>
            </w:pPr>
            <w:r w:rsidRPr="00B278CB">
              <w:rPr>
                <w:rFonts w:ascii="Arial" w:hAnsi="Arial" w:cs="Arial"/>
                <w:bCs/>
                <w:sz w:val="28"/>
                <w:szCs w:val="28"/>
                <w:u w:val="single"/>
              </w:rPr>
              <w:t xml:space="preserve">Protected Learning Time </w:t>
            </w:r>
          </w:p>
          <w:p w14:paraId="38BAE7AA" w14:textId="037DCD3A" w:rsidR="00B278CB" w:rsidRDefault="00B278CB" w:rsidP="00675661">
            <w:pPr>
              <w:jc w:val="both"/>
              <w:rPr>
                <w:rFonts w:ascii="Arial" w:hAnsi="Arial" w:cs="Arial"/>
                <w:bCs/>
                <w:sz w:val="28"/>
                <w:szCs w:val="28"/>
              </w:rPr>
            </w:pPr>
          </w:p>
        </w:tc>
        <w:tc>
          <w:tcPr>
            <w:tcW w:w="351" w:type="dxa"/>
          </w:tcPr>
          <w:p w14:paraId="75562DE3" w14:textId="77777777" w:rsidR="009053B6" w:rsidRPr="004218C3" w:rsidRDefault="009053B6" w:rsidP="008457EB">
            <w:pPr>
              <w:rPr>
                <w:rFonts w:ascii="Arial" w:hAnsi="Arial" w:cs="Arial"/>
                <w:b/>
                <w:sz w:val="28"/>
                <w:szCs w:val="28"/>
              </w:rPr>
            </w:pPr>
          </w:p>
        </w:tc>
        <w:tc>
          <w:tcPr>
            <w:tcW w:w="1281" w:type="dxa"/>
          </w:tcPr>
          <w:p w14:paraId="062B4219" w14:textId="77777777" w:rsidR="009053B6" w:rsidRPr="004218C3" w:rsidRDefault="009053B6" w:rsidP="008457EB">
            <w:pPr>
              <w:rPr>
                <w:rFonts w:ascii="Arial" w:hAnsi="Arial" w:cs="Arial"/>
                <w:b/>
                <w:sz w:val="28"/>
                <w:szCs w:val="28"/>
              </w:rPr>
            </w:pPr>
          </w:p>
        </w:tc>
      </w:tr>
      <w:tr w:rsidR="009053B6" w:rsidRPr="004218C3" w14:paraId="0D88757C" w14:textId="77777777" w:rsidTr="00CA12D8">
        <w:trPr>
          <w:jc w:val="center"/>
        </w:trPr>
        <w:tc>
          <w:tcPr>
            <w:tcW w:w="922" w:type="dxa"/>
          </w:tcPr>
          <w:p w14:paraId="337563CD" w14:textId="77777777" w:rsidR="009053B6" w:rsidRPr="00E72D54" w:rsidRDefault="009053B6" w:rsidP="008457EB">
            <w:pPr>
              <w:rPr>
                <w:rFonts w:ascii="Arial" w:hAnsi="Arial" w:cs="Arial"/>
                <w:bCs/>
                <w:sz w:val="28"/>
                <w:szCs w:val="28"/>
              </w:rPr>
            </w:pPr>
          </w:p>
        </w:tc>
        <w:tc>
          <w:tcPr>
            <w:tcW w:w="8815" w:type="dxa"/>
            <w:gridSpan w:val="2"/>
          </w:tcPr>
          <w:p w14:paraId="180BFFE2" w14:textId="361F9F66" w:rsidR="0062323D" w:rsidRDefault="0062323D" w:rsidP="0062323D">
            <w:pPr>
              <w:jc w:val="both"/>
              <w:rPr>
                <w:rFonts w:ascii="Arial" w:hAnsi="Arial" w:cs="Arial"/>
                <w:sz w:val="28"/>
                <w:szCs w:val="28"/>
              </w:rPr>
            </w:pPr>
            <w:r>
              <w:rPr>
                <w:rFonts w:ascii="Arial" w:hAnsi="Arial" w:cs="Arial"/>
                <w:sz w:val="28"/>
                <w:szCs w:val="28"/>
              </w:rPr>
              <w:t>M. Macdonald delivered a summary following the Group’s meeting held yesterday. Over the past month, the Group’s primary focus has been the effective implementation of the Once for Scotland (OfS) Learning Modules within NHSGGC. Acknowledgement was given to staff in the Learning and Education team for their efforts in this achievement.</w:t>
            </w:r>
          </w:p>
          <w:p w14:paraId="1A1D4EB1" w14:textId="77777777" w:rsidR="0062323D" w:rsidRDefault="0062323D" w:rsidP="0062323D">
            <w:pPr>
              <w:jc w:val="both"/>
              <w:rPr>
                <w:rFonts w:ascii="Arial" w:eastAsiaTheme="minorEastAsia" w:hAnsi="Arial" w:cs="Arial"/>
                <w:sz w:val="28"/>
                <w:szCs w:val="28"/>
              </w:rPr>
            </w:pPr>
          </w:p>
          <w:p w14:paraId="1F643960" w14:textId="6B08A184" w:rsidR="0062323D" w:rsidRDefault="0062323D" w:rsidP="0062323D">
            <w:pPr>
              <w:jc w:val="both"/>
              <w:rPr>
                <w:rFonts w:ascii="Arial" w:hAnsi="Arial" w:cs="Arial"/>
                <w:sz w:val="28"/>
                <w:szCs w:val="28"/>
              </w:rPr>
            </w:pPr>
            <w:r>
              <w:rPr>
                <w:rFonts w:ascii="Arial" w:hAnsi="Arial" w:cs="Arial"/>
                <w:sz w:val="28"/>
                <w:szCs w:val="28"/>
              </w:rPr>
              <w:t>In addition, the Group had positively participated in national initiatives to support the development of the Training Passport.</w:t>
            </w:r>
          </w:p>
          <w:p w14:paraId="7171CF03" w14:textId="77777777" w:rsidR="0062323D" w:rsidRDefault="0062323D" w:rsidP="0062323D">
            <w:pPr>
              <w:jc w:val="both"/>
              <w:rPr>
                <w:rFonts w:ascii="Arial" w:hAnsi="Arial" w:cs="Arial"/>
                <w:sz w:val="28"/>
                <w:szCs w:val="28"/>
              </w:rPr>
            </w:pPr>
          </w:p>
          <w:p w14:paraId="26599215" w14:textId="79489B11" w:rsidR="0062323D" w:rsidRDefault="0062323D" w:rsidP="0062323D">
            <w:pPr>
              <w:jc w:val="both"/>
              <w:rPr>
                <w:rFonts w:ascii="Arial" w:eastAsiaTheme="minorEastAsia" w:hAnsi="Arial" w:cs="Arial"/>
                <w:sz w:val="28"/>
                <w:szCs w:val="28"/>
              </w:rPr>
            </w:pPr>
            <w:r>
              <w:rPr>
                <w:rFonts w:ascii="Arial" w:hAnsi="Arial" w:cs="Arial"/>
                <w:sz w:val="28"/>
                <w:szCs w:val="28"/>
              </w:rPr>
              <w:t>The subsequent phase will centre on communicating updates to staff and reviewing the content of the Fire Safety Module.</w:t>
            </w:r>
          </w:p>
          <w:p w14:paraId="09AE2831" w14:textId="77777777" w:rsidR="0062323D" w:rsidRDefault="0062323D" w:rsidP="0062323D">
            <w:pPr>
              <w:jc w:val="both"/>
              <w:rPr>
                <w:rFonts w:ascii="Arial" w:hAnsi="Arial" w:cs="Arial"/>
                <w:sz w:val="28"/>
                <w:szCs w:val="28"/>
              </w:rPr>
            </w:pPr>
          </w:p>
          <w:p w14:paraId="77009F23" w14:textId="30D89B64" w:rsidR="0062323D" w:rsidRDefault="0062323D" w:rsidP="0062323D">
            <w:pPr>
              <w:jc w:val="both"/>
              <w:rPr>
                <w:rFonts w:ascii="Arial" w:eastAsiaTheme="minorEastAsia" w:hAnsi="Arial" w:cs="Arial"/>
                <w:sz w:val="28"/>
                <w:szCs w:val="28"/>
              </w:rPr>
            </w:pPr>
            <w:r>
              <w:rPr>
                <w:rFonts w:ascii="Arial" w:hAnsi="Arial" w:cs="Arial"/>
                <w:sz w:val="28"/>
                <w:szCs w:val="28"/>
              </w:rPr>
              <w:t>N. Smith thanked M. Macdonald for providing the update.</w:t>
            </w:r>
          </w:p>
          <w:p w14:paraId="398281AB" w14:textId="56107CA1" w:rsidR="00B278CB" w:rsidRDefault="00B278CB" w:rsidP="0062323D">
            <w:pPr>
              <w:jc w:val="both"/>
              <w:rPr>
                <w:rFonts w:ascii="Arial" w:hAnsi="Arial" w:cs="Arial"/>
                <w:bCs/>
                <w:sz w:val="28"/>
                <w:szCs w:val="28"/>
              </w:rPr>
            </w:pPr>
          </w:p>
        </w:tc>
        <w:tc>
          <w:tcPr>
            <w:tcW w:w="351" w:type="dxa"/>
          </w:tcPr>
          <w:p w14:paraId="5EB560ED" w14:textId="77777777" w:rsidR="009053B6" w:rsidRPr="004218C3" w:rsidRDefault="009053B6" w:rsidP="008457EB">
            <w:pPr>
              <w:rPr>
                <w:rFonts w:ascii="Arial" w:hAnsi="Arial" w:cs="Arial"/>
                <w:b/>
                <w:sz w:val="28"/>
                <w:szCs w:val="28"/>
              </w:rPr>
            </w:pPr>
          </w:p>
        </w:tc>
        <w:tc>
          <w:tcPr>
            <w:tcW w:w="1281" w:type="dxa"/>
          </w:tcPr>
          <w:p w14:paraId="6F543BD6" w14:textId="77777777" w:rsidR="009053B6" w:rsidRPr="004218C3" w:rsidRDefault="009053B6" w:rsidP="008457EB">
            <w:pPr>
              <w:rPr>
                <w:rFonts w:ascii="Arial" w:hAnsi="Arial" w:cs="Arial"/>
                <w:b/>
                <w:sz w:val="28"/>
                <w:szCs w:val="28"/>
              </w:rPr>
            </w:pPr>
          </w:p>
        </w:tc>
      </w:tr>
      <w:tr w:rsidR="009053B6" w:rsidRPr="004218C3" w14:paraId="41565A33" w14:textId="77777777" w:rsidTr="00CA12D8">
        <w:trPr>
          <w:jc w:val="center"/>
        </w:trPr>
        <w:tc>
          <w:tcPr>
            <w:tcW w:w="922" w:type="dxa"/>
          </w:tcPr>
          <w:p w14:paraId="020CBF1A" w14:textId="65428C27" w:rsidR="009053B6" w:rsidRPr="00E72D54" w:rsidRDefault="009053B6" w:rsidP="008457EB">
            <w:pPr>
              <w:rPr>
                <w:rFonts w:ascii="Arial" w:hAnsi="Arial" w:cs="Arial"/>
                <w:bCs/>
                <w:sz w:val="28"/>
                <w:szCs w:val="28"/>
              </w:rPr>
            </w:pPr>
            <w:r w:rsidRPr="00E72D54">
              <w:rPr>
                <w:rFonts w:ascii="Arial" w:hAnsi="Arial" w:cs="Arial"/>
                <w:bCs/>
                <w:sz w:val="28"/>
                <w:szCs w:val="28"/>
              </w:rPr>
              <w:t>5.3</w:t>
            </w:r>
          </w:p>
        </w:tc>
        <w:tc>
          <w:tcPr>
            <w:tcW w:w="8815" w:type="dxa"/>
            <w:gridSpan w:val="2"/>
          </w:tcPr>
          <w:p w14:paraId="48C18B35" w14:textId="77777777" w:rsidR="009053B6" w:rsidRPr="0062323D" w:rsidRDefault="0062323D" w:rsidP="00675661">
            <w:pPr>
              <w:jc w:val="both"/>
              <w:rPr>
                <w:rFonts w:ascii="Arial" w:hAnsi="Arial" w:cs="Arial"/>
                <w:bCs/>
                <w:sz w:val="28"/>
                <w:szCs w:val="28"/>
                <w:u w:val="single"/>
              </w:rPr>
            </w:pPr>
            <w:r w:rsidRPr="0062323D">
              <w:rPr>
                <w:rFonts w:ascii="Arial" w:hAnsi="Arial" w:cs="Arial"/>
                <w:bCs/>
                <w:sz w:val="28"/>
                <w:szCs w:val="28"/>
                <w:u w:val="single"/>
              </w:rPr>
              <w:t xml:space="preserve">Band 5 Review </w:t>
            </w:r>
          </w:p>
          <w:p w14:paraId="3E0BEE22" w14:textId="7F47BB43" w:rsidR="0062323D" w:rsidRDefault="0062323D" w:rsidP="00675661">
            <w:pPr>
              <w:jc w:val="both"/>
              <w:rPr>
                <w:rFonts w:ascii="Arial" w:hAnsi="Arial" w:cs="Arial"/>
                <w:bCs/>
                <w:sz w:val="28"/>
                <w:szCs w:val="28"/>
              </w:rPr>
            </w:pPr>
          </w:p>
        </w:tc>
        <w:tc>
          <w:tcPr>
            <w:tcW w:w="351" w:type="dxa"/>
          </w:tcPr>
          <w:p w14:paraId="6ABB7634" w14:textId="77777777" w:rsidR="009053B6" w:rsidRPr="004218C3" w:rsidRDefault="009053B6" w:rsidP="008457EB">
            <w:pPr>
              <w:rPr>
                <w:rFonts w:ascii="Arial" w:hAnsi="Arial" w:cs="Arial"/>
                <w:b/>
                <w:sz w:val="28"/>
                <w:szCs w:val="28"/>
              </w:rPr>
            </w:pPr>
          </w:p>
        </w:tc>
        <w:tc>
          <w:tcPr>
            <w:tcW w:w="1281" w:type="dxa"/>
          </w:tcPr>
          <w:p w14:paraId="34B2904B" w14:textId="77777777" w:rsidR="009053B6" w:rsidRPr="004218C3" w:rsidRDefault="009053B6" w:rsidP="008457EB">
            <w:pPr>
              <w:rPr>
                <w:rFonts w:ascii="Arial" w:hAnsi="Arial" w:cs="Arial"/>
                <w:b/>
                <w:sz w:val="28"/>
                <w:szCs w:val="28"/>
              </w:rPr>
            </w:pPr>
          </w:p>
        </w:tc>
      </w:tr>
      <w:tr w:rsidR="009053B6" w:rsidRPr="004218C3" w14:paraId="2121A473" w14:textId="77777777" w:rsidTr="00CA12D8">
        <w:trPr>
          <w:jc w:val="center"/>
        </w:trPr>
        <w:tc>
          <w:tcPr>
            <w:tcW w:w="922" w:type="dxa"/>
          </w:tcPr>
          <w:p w14:paraId="0E97C409" w14:textId="77777777" w:rsidR="009053B6" w:rsidRDefault="009053B6" w:rsidP="008457EB">
            <w:pPr>
              <w:rPr>
                <w:rFonts w:ascii="Arial" w:hAnsi="Arial" w:cs="Arial"/>
                <w:b/>
                <w:sz w:val="28"/>
                <w:szCs w:val="28"/>
              </w:rPr>
            </w:pPr>
          </w:p>
        </w:tc>
        <w:tc>
          <w:tcPr>
            <w:tcW w:w="8815" w:type="dxa"/>
            <w:gridSpan w:val="2"/>
          </w:tcPr>
          <w:p w14:paraId="58E0E2C6" w14:textId="2E665EB4" w:rsidR="002F5F7C" w:rsidRDefault="002F5F7C" w:rsidP="002F5F7C">
            <w:pPr>
              <w:jc w:val="both"/>
              <w:rPr>
                <w:rFonts w:ascii="Arial" w:hAnsi="Arial" w:cs="Arial"/>
                <w:sz w:val="28"/>
                <w:szCs w:val="28"/>
              </w:rPr>
            </w:pPr>
            <w:r>
              <w:rPr>
                <w:rFonts w:ascii="Arial" w:hAnsi="Arial" w:cs="Arial"/>
                <w:sz w:val="28"/>
                <w:szCs w:val="28"/>
              </w:rPr>
              <w:t xml:space="preserve">S. Munce provided a detailed update regarding the activities of Band 5 Review Group. </w:t>
            </w:r>
          </w:p>
          <w:p w14:paraId="0509E518" w14:textId="77777777" w:rsidR="002F5F7C" w:rsidRDefault="002F5F7C" w:rsidP="002F5F7C">
            <w:pPr>
              <w:jc w:val="both"/>
              <w:rPr>
                <w:rFonts w:ascii="Arial" w:hAnsi="Arial" w:cs="Arial"/>
                <w:sz w:val="28"/>
                <w:szCs w:val="28"/>
              </w:rPr>
            </w:pPr>
          </w:p>
          <w:p w14:paraId="19337F79" w14:textId="741C0713" w:rsidR="002F5F7C" w:rsidRDefault="002F5F7C" w:rsidP="002F5F7C">
            <w:pPr>
              <w:jc w:val="both"/>
              <w:rPr>
                <w:rFonts w:ascii="Arial" w:hAnsi="Arial" w:cs="Arial"/>
                <w:sz w:val="28"/>
                <w:szCs w:val="28"/>
              </w:rPr>
            </w:pPr>
            <w:r>
              <w:rPr>
                <w:rFonts w:ascii="Arial" w:hAnsi="Arial" w:cs="Arial"/>
                <w:sz w:val="28"/>
                <w:szCs w:val="28"/>
              </w:rPr>
              <w:t>The group continues to convene every two weeks. To date, a total of 754 evaluations had been completed. 664 applications had been successfully upgraded and finalised in collaboration with Payroll colleagues. There remains 1,200 applications which are yet to be processed. S. Munce acknowledged and commended the considerable efforts being made to progress these outstanding applications, highlighting the dedication of those involved.</w:t>
            </w:r>
          </w:p>
          <w:p w14:paraId="0E21FC50" w14:textId="77777777" w:rsidR="002F5F7C" w:rsidRDefault="002F5F7C" w:rsidP="002F5F7C">
            <w:pPr>
              <w:jc w:val="both"/>
              <w:rPr>
                <w:rFonts w:ascii="Arial" w:eastAsiaTheme="minorEastAsia" w:hAnsi="Arial" w:cs="Arial"/>
                <w:sz w:val="28"/>
                <w:szCs w:val="28"/>
              </w:rPr>
            </w:pPr>
          </w:p>
          <w:p w14:paraId="19E99770" w14:textId="57415BF9" w:rsidR="002F5F7C" w:rsidRDefault="002F5F7C" w:rsidP="002F5F7C">
            <w:pPr>
              <w:jc w:val="both"/>
              <w:rPr>
                <w:rFonts w:ascii="Arial" w:hAnsi="Arial" w:cs="Arial"/>
                <w:sz w:val="28"/>
                <w:szCs w:val="28"/>
              </w:rPr>
            </w:pPr>
            <w:r>
              <w:rPr>
                <w:rFonts w:ascii="Arial" w:hAnsi="Arial" w:cs="Arial"/>
                <w:sz w:val="28"/>
                <w:szCs w:val="28"/>
              </w:rPr>
              <w:t>A. Cameron-Burns raised a query concerning the scenario where an individual might have submitted a review that was not correctly processed by administrative staff, resulting in it being unaccounted for in the current records. She sought clarification on where such instances would appear within the system and when they could expect these to be actioned.</w:t>
            </w:r>
          </w:p>
          <w:p w14:paraId="5E0173E2" w14:textId="77777777" w:rsidR="002F5F7C" w:rsidRDefault="002F5F7C" w:rsidP="002F5F7C">
            <w:pPr>
              <w:jc w:val="both"/>
              <w:rPr>
                <w:rFonts w:ascii="Arial" w:eastAsiaTheme="minorEastAsia" w:hAnsi="Arial" w:cs="Arial"/>
                <w:sz w:val="28"/>
                <w:szCs w:val="28"/>
              </w:rPr>
            </w:pPr>
          </w:p>
          <w:p w14:paraId="4A8C9E02" w14:textId="48636632" w:rsidR="002F5F7C" w:rsidRDefault="002F5F7C" w:rsidP="002F5F7C">
            <w:pPr>
              <w:jc w:val="both"/>
              <w:rPr>
                <w:rFonts w:ascii="Arial" w:hAnsi="Arial" w:cs="Arial"/>
                <w:sz w:val="28"/>
                <w:szCs w:val="28"/>
              </w:rPr>
            </w:pPr>
            <w:r>
              <w:rPr>
                <w:rFonts w:ascii="Arial" w:hAnsi="Arial" w:cs="Arial"/>
                <w:sz w:val="28"/>
                <w:szCs w:val="28"/>
              </w:rPr>
              <w:t xml:space="preserve">In response, S. Munce stated that he would address the specific matter with A. Cameron-Burns </w:t>
            </w:r>
            <w:proofErr w:type="spellStart"/>
            <w:r>
              <w:rPr>
                <w:rFonts w:ascii="Arial" w:hAnsi="Arial" w:cs="Arial"/>
                <w:sz w:val="28"/>
                <w:szCs w:val="28"/>
              </w:rPr>
              <w:t>outwith</w:t>
            </w:r>
            <w:proofErr w:type="spellEnd"/>
            <w:r>
              <w:rPr>
                <w:rFonts w:ascii="Arial" w:hAnsi="Arial" w:cs="Arial"/>
                <w:sz w:val="28"/>
                <w:szCs w:val="28"/>
              </w:rPr>
              <w:t xml:space="preserve"> the meeting. While there is currently no formal process in place to manage such cases, he expressed </w:t>
            </w:r>
            <w:r>
              <w:rPr>
                <w:rFonts w:ascii="Arial" w:hAnsi="Arial" w:cs="Arial"/>
                <w:sz w:val="28"/>
                <w:szCs w:val="28"/>
              </w:rPr>
              <w:lastRenderedPageBreak/>
              <w:t>confidence that any errors identified could be resolved promptly and efficiently.</w:t>
            </w:r>
          </w:p>
          <w:p w14:paraId="1996618C" w14:textId="77777777" w:rsidR="002F5F7C" w:rsidRDefault="002F5F7C" w:rsidP="002F5F7C">
            <w:pPr>
              <w:jc w:val="both"/>
              <w:rPr>
                <w:rFonts w:ascii="Arial" w:eastAsiaTheme="minorEastAsia" w:hAnsi="Arial" w:cs="Arial"/>
                <w:sz w:val="28"/>
                <w:szCs w:val="28"/>
              </w:rPr>
            </w:pPr>
          </w:p>
          <w:p w14:paraId="44E8C79C" w14:textId="77777777" w:rsidR="00CE0600" w:rsidRDefault="002F5F7C" w:rsidP="00675661">
            <w:pPr>
              <w:jc w:val="both"/>
              <w:rPr>
                <w:rFonts w:ascii="Arial" w:hAnsi="Arial" w:cs="Arial"/>
                <w:sz w:val="28"/>
                <w:szCs w:val="28"/>
              </w:rPr>
            </w:pPr>
            <w:r>
              <w:rPr>
                <w:rFonts w:ascii="Arial" w:hAnsi="Arial" w:cs="Arial"/>
                <w:sz w:val="28"/>
                <w:szCs w:val="28"/>
              </w:rPr>
              <w:t>N. Smith thanked S. Munce for providing the comprehensive update.</w:t>
            </w:r>
          </w:p>
          <w:p w14:paraId="6F4858A6" w14:textId="248607DF" w:rsidR="0062323D" w:rsidRPr="002F5F7C" w:rsidRDefault="002F5F7C" w:rsidP="00675661">
            <w:pPr>
              <w:jc w:val="both"/>
              <w:rPr>
                <w:rFonts w:ascii="Arial" w:eastAsiaTheme="minorEastAsia" w:hAnsi="Arial" w:cs="Arial"/>
                <w:sz w:val="28"/>
                <w:szCs w:val="28"/>
              </w:rPr>
            </w:pPr>
            <w:r>
              <w:rPr>
                <w:rFonts w:ascii="Arial" w:hAnsi="Arial" w:cs="Arial"/>
                <w:sz w:val="28"/>
                <w:szCs w:val="28"/>
              </w:rPr>
              <w:t xml:space="preserve"> </w:t>
            </w:r>
          </w:p>
        </w:tc>
        <w:tc>
          <w:tcPr>
            <w:tcW w:w="351" w:type="dxa"/>
          </w:tcPr>
          <w:p w14:paraId="457DBECE" w14:textId="77777777" w:rsidR="009053B6" w:rsidRPr="004218C3" w:rsidRDefault="009053B6" w:rsidP="008457EB">
            <w:pPr>
              <w:rPr>
                <w:rFonts w:ascii="Arial" w:hAnsi="Arial" w:cs="Arial"/>
                <w:b/>
                <w:sz w:val="28"/>
                <w:szCs w:val="28"/>
              </w:rPr>
            </w:pPr>
          </w:p>
        </w:tc>
        <w:tc>
          <w:tcPr>
            <w:tcW w:w="1281" w:type="dxa"/>
          </w:tcPr>
          <w:p w14:paraId="574CD5E8" w14:textId="77777777" w:rsidR="009053B6" w:rsidRDefault="009053B6" w:rsidP="008457EB">
            <w:pPr>
              <w:rPr>
                <w:rFonts w:ascii="Arial" w:hAnsi="Arial" w:cs="Arial"/>
                <w:b/>
                <w:sz w:val="28"/>
                <w:szCs w:val="28"/>
              </w:rPr>
            </w:pPr>
          </w:p>
          <w:p w14:paraId="3ECD3E42" w14:textId="77777777" w:rsidR="002F5F7C" w:rsidRDefault="002F5F7C" w:rsidP="008457EB">
            <w:pPr>
              <w:rPr>
                <w:rFonts w:ascii="Arial" w:hAnsi="Arial" w:cs="Arial"/>
                <w:b/>
                <w:sz w:val="28"/>
                <w:szCs w:val="28"/>
              </w:rPr>
            </w:pPr>
          </w:p>
          <w:p w14:paraId="0C74DAC9" w14:textId="77777777" w:rsidR="002F5F7C" w:rsidRDefault="002F5F7C" w:rsidP="008457EB">
            <w:pPr>
              <w:rPr>
                <w:rFonts w:ascii="Arial" w:hAnsi="Arial" w:cs="Arial"/>
                <w:b/>
                <w:sz w:val="28"/>
                <w:szCs w:val="28"/>
              </w:rPr>
            </w:pPr>
          </w:p>
          <w:p w14:paraId="065A9B85" w14:textId="77777777" w:rsidR="002F5F7C" w:rsidRDefault="002F5F7C" w:rsidP="008457EB">
            <w:pPr>
              <w:rPr>
                <w:rFonts w:ascii="Arial" w:hAnsi="Arial" w:cs="Arial"/>
                <w:b/>
                <w:sz w:val="28"/>
                <w:szCs w:val="28"/>
              </w:rPr>
            </w:pPr>
          </w:p>
          <w:p w14:paraId="56A65496" w14:textId="77777777" w:rsidR="002F5F7C" w:rsidRDefault="002F5F7C" w:rsidP="008457EB">
            <w:pPr>
              <w:rPr>
                <w:rFonts w:ascii="Arial" w:hAnsi="Arial" w:cs="Arial"/>
                <w:b/>
                <w:sz w:val="28"/>
                <w:szCs w:val="28"/>
              </w:rPr>
            </w:pPr>
          </w:p>
          <w:p w14:paraId="3819AE7F" w14:textId="77777777" w:rsidR="002F5F7C" w:rsidRDefault="002F5F7C" w:rsidP="008457EB">
            <w:pPr>
              <w:rPr>
                <w:rFonts w:ascii="Arial" w:hAnsi="Arial" w:cs="Arial"/>
                <w:b/>
                <w:sz w:val="28"/>
                <w:szCs w:val="28"/>
              </w:rPr>
            </w:pPr>
          </w:p>
          <w:p w14:paraId="04D822FB" w14:textId="77777777" w:rsidR="002F5F7C" w:rsidRDefault="002F5F7C" w:rsidP="008457EB">
            <w:pPr>
              <w:rPr>
                <w:rFonts w:ascii="Arial" w:hAnsi="Arial" w:cs="Arial"/>
                <w:b/>
                <w:sz w:val="28"/>
                <w:szCs w:val="28"/>
              </w:rPr>
            </w:pPr>
          </w:p>
          <w:p w14:paraId="2E90444C" w14:textId="77777777" w:rsidR="002F5F7C" w:rsidRDefault="002F5F7C" w:rsidP="008457EB">
            <w:pPr>
              <w:rPr>
                <w:rFonts w:ascii="Arial" w:hAnsi="Arial" w:cs="Arial"/>
                <w:b/>
                <w:sz w:val="28"/>
                <w:szCs w:val="28"/>
              </w:rPr>
            </w:pPr>
          </w:p>
          <w:p w14:paraId="553ACB13" w14:textId="77777777" w:rsidR="002F5F7C" w:rsidRDefault="002F5F7C" w:rsidP="008457EB">
            <w:pPr>
              <w:rPr>
                <w:rFonts w:ascii="Arial" w:hAnsi="Arial" w:cs="Arial"/>
                <w:b/>
                <w:sz w:val="28"/>
                <w:szCs w:val="28"/>
              </w:rPr>
            </w:pPr>
          </w:p>
          <w:p w14:paraId="0E84BE5A" w14:textId="77777777" w:rsidR="002F5F7C" w:rsidRDefault="002F5F7C" w:rsidP="008457EB">
            <w:pPr>
              <w:rPr>
                <w:rFonts w:ascii="Arial" w:hAnsi="Arial" w:cs="Arial"/>
                <w:b/>
                <w:sz w:val="28"/>
                <w:szCs w:val="28"/>
              </w:rPr>
            </w:pPr>
          </w:p>
          <w:p w14:paraId="7ED44C0D" w14:textId="77777777" w:rsidR="002F5F7C" w:rsidRDefault="002F5F7C" w:rsidP="008457EB">
            <w:pPr>
              <w:rPr>
                <w:rFonts w:ascii="Arial" w:hAnsi="Arial" w:cs="Arial"/>
                <w:b/>
                <w:sz w:val="28"/>
                <w:szCs w:val="28"/>
              </w:rPr>
            </w:pPr>
          </w:p>
          <w:p w14:paraId="18F8EE3E" w14:textId="77777777" w:rsidR="002F5F7C" w:rsidRDefault="002F5F7C" w:rsidP="008457EB">
            <w:pPr>
              <w:rPr>
                <w:rFonts w:ascii="Arial" w:hAnsi="Arial" w:cs="Arial"/>
                <w:b/>
                <w:sz w:val="28"/>
                <w:szCs w:val="28"/>
              </w:rPr>
            </w:pPr>
          </w:p>
          <w:p w14:paraId="2BFAE942" w14:textId="77777777" w:rsidR="002F5F7C" w:rsidRDefault="002F5F7C" w:rsidP="008457EB">
            <w:pPr>
              <w:rPr>
                <w:rFonts w:ascii="Arial" w:hAnsi="Arial" w:cs="Arial"/>
                <w:b/>
                <w:sz w:val="28"/>
                <w:szCs w:val="28"/>
              </w:rPr>
            </w:pPr>
          </w:p>
          <w:p w14:paraId="6DA59310" w14:textId="77777777" w:rsidR="002F5F7C" w:rsidRDefault="002F5F7C" w:rsidP="008457EB">
            <w:pPr>
              <w:rPr>
                <w:rFonts w:ascii="Arial" w:hAnsi="Arial" w:cs="Arial"/>
                <w:b/>
                <w:sz w:val="28"/>
                <w:szCs w:val="28"/>
              </w:rPr>
            </w:pPr>
          </w:p>
          <w:p w14:paraId="39487019" w14:textId="77777777" w:rsidR="002F5F7C" w:rsidRDefault="002F5F7C" w:rsidP="008457EB">
            <w:pPr>
              <w:rPr>
                <w:rFonts w:ascii="Arial" w:hAnsi="Arial" w:cs="Arial"/>
                <w:b/>
                <w:sz w:val="28"/>
                <w:szCs w:val="28"/>
              </w:rPr>
            </w:pPr>
          </w:p>
          <w:p w14:paraId="6BA4F3E9" w14:textId="77777777" w:rsidR="002F5F7C" w:rsidRDefault="002F5F7C" w:rsidP="008457EB">
            <w:pPr>
              <w:rPr>
                <w:rFonts w:ascii="Arial" w:hAnsi="Arial" w:cs="Arial"/>
                <w:b/>
                <w:sz w:val="28"/>
                <w:szCs w:val="28"/>
              </w:rPr>
            </w:pPr>
          </w:p>
          <w:p w14:paraId="31BC7DAF" w14:textId="77777777" w:rsidR="002F5F7C" w:rsidRDefault="002F5F7C" w:rsidP="008457EB">
            <w:pPr>
              <w:rPr>
                <w:rFonts w:ascii="Arial" w:hAnsi="Arial" w:cs="Arial"/>
                <w:b/>
                <w:sz w:val="28"/>
                <w:szCs w:val="28"/>
              </w:rPr>
            </w:pPr>
          </w:p>
          <w:p w14:paraId="3E4AD5F7" w14:textId="77777777" w:rsidR="002F5F7C" w:rsidRDefault="002F5F7C" w:rsidP="008457EB">
            <w:pPr>
              <w:rPr>
                <w:rFonts w:ascii="Arial" w:hAnsi="Arial" w:cs="Arial"/>
                <w:b/>
                <w:sz w:val="28"/>
                <w:szCs w:val="28"/>
              </w:rPr>
            </w:pPr>
          </w:p>
          <w:p w14:paraId="733339B0" w14:textId="77777777" w:rsidR="002F5F7C" w:rsidRDefault="002F5F7C" w:rsidP="008457EB">
            <w:pPr>
              <w:rPr>
                <w:rFonts w:ascii="Arial" w:hAnsi="Arial" w:cs="Arial"/>
                <w:b/>
                <w:sz w:val="28"/>
                <w:szCs w:val="28"/>
              </w:rPr>
            </w:pPr>
          </w:p>
          <w:p w14:paraId="2A4503A4" w14:textId="0F38FD64" w:rsidR="002F5F7C" w:rsidRDefault="002F5F7C" w:rsidP="008457EB">
            <w:pPr>
              <w:rPr>
                <w:rFonts w:ascii="Arial" w:hAnsi="Arial" w:cs="Arial"/>
                <w:b/>
                <w:sz w:val="28"/>
                <w:szCs w:val="28"/>
              </w:rPr>
            </w:pPr>
            <w:r>
              <w:rPr>
                <w:rFonts w:ascii="Arial" w:hAnsi="Arial" w:cs="Arial"/>
                <w:b/>
                <w:sz w:val="28"/>
                <w:szCs w:val="28"/>
              </w:rPr>
              <w:t>S.M/</w:t>
            </w:r>
          </w:p>
          <w:p w14:paraId="72158BA6" w14:textId="4745B863" w:rsidR="002F5F7C" w:rsidRDefault="002F5F7C" w:rsidP="008457EB">
            <w:pPr>
              <w:rPr>
                <w:rFonts w:ascii="Arial" w:hAnsi="Arial" w:cs="Arial"/>
                <w:b/>
                <w:sz w:val="28"/>
                <w:szCs w:val="28"/>
              </w:rPr>
            </w:pPr>
            <w:r>
              <w:rPr>
                <w:rFonts w:ascii="Arial" w:hAnsi="Arial" w:cs="Arial"/>
                <w:b/>
                <w:sz w:val="28"/>
                <w:szCs w:val="28"/>
              </w:rPr>
              <w:t>A.C-B</w:t>
            </w:r>
          </w:p>
          <w:p w14:paraId="6A687A98" w14:textId="77777777" w:rsidR="002F5F7C" w:rsidRDefault="002F5F7C" w:rsidP="008457EB">
            <w:pPr>
              <w:rPr>
                <w:rFonts w:ascii="Arial" w:hAnsi="Arial" w:cs="Arial"/>
                <w:b/>
                <w:sz w:val="28"/>
                <w:szCs w:val="28"/>
              </w:rPr>
            </w:pPr>
          </w:p>
          <w:p w14:paraId="7AAED6AE" w14:textId="77777777" w:rsidR="002F5F7C" w:rsidRDefault="002F5F7C" w:rsidP="008457EB">
            <w:pPr>
              <w:rPr>
                <w:rFonts w:ascii="Arial" w:hAnsi="Arial" w:cs="Arial"/>
                <w:b/>
                <w:sz w:val="28"/>
                <w:szCs w:val="28"/>
              </w:rPr>
            </w:pPr>
          </w:p>
          <w:p w14:paraId="54483991" w14:textId="77777777" w:rsidR="002F5F7C" w:rsidRDefault="002F5F7C" w:rsidP="008457EB">
            <w:pPr>
              <w:rPr>
                <w:rFonts w:ascii="Arial" w:hAnsi="Arial" w:cs="Arial"/>
                <w:b/>
                <w:sz w:val="28"/>
                <w:szCs w:val="28"/>
              </w:rPr>
            </w:pPr>
          </w:p>
          <w:p w14:paraId="208BA671" w14:textId="77777777" w:rsidR="002F5F7C" w:rsidRDefault="002F5F7C" w:rsidP="008457EB">
            <w:pPr>
              <w:rPr>
                <w:rFonts w:ascii="Arial" w:hAnsi="Arial" w:cs="Arial"/>
                <w:b/>
                <w:sz w:val="28"/>
                <w:szCs w:val="28"/>
              </w:rPr>
            </w:pPr>
          </w:p>
          <w:p w14:paraId="040DD143" w14:textId="77777777" w:rsidR="002F5F7C" w:rsidRPr="004218C3" w:rsidRDefault="002F5F7C" w:rsidP="008457EB">
            <w:pPr>
              <w:rPr>
                <w:rFonts w:ascii="Arial" w:hAnsi="Arial" w:cs="Arial"/>
                <w:b/>
                <w:sz w:val="28"/>
                <w:szCs w:val="28"/>
              </w:rPr>
            </w:pPr>
          </w:p>
        </w:tc>
      </w:tr>
      <w:tr w:rsidR="009053B6" w:rsidRPr="004218C3" w14:paraId="6DBAF050" w14:textId="77777777" w:rsidTr="00CA12D8">
        <w:trPr>
          <w:jc w:val="center"/>
        </w:trPr>
        <w:tc>
          <w:tcPr>
            <w:tcW w:w="922" w:type="dxa"/>
          </w:tcPr>
          <w:p w14:paraId="64125D72" w14:textId="6419B697" w:rsidR="009053B6" w:rsidRDefault="009053B6" w:rsidP="008457EB">
            <w:pPr>
              <w:rPr>
                <w:rFonts w:ascii="Arial" w:hAnsi="Arial" w:cs="Arial"/>
                <w:b/>
                <w:sz w:val="28"/>
                <w:szCs w:val="28"/>
              </w:rPr>
            </w:pPr>
            <w:r>
              <w:rPr>
                <w:rFonts w:ascii="Arial" w:hAnsi="Arial" w:cs="Arial"/>
                <w:b/>
                <w:sz w:val="28"/>
                <w:szCs w:val="28"/>
              </w:rPr>
              <w:lastRenderedPageBreak/>
              <w:t>6.</w:t>
            </w:r>
          </w:p>
        </w:tc>
        <w:tc>
          <w:tcPr>
            <w:tcW w:w="8815" w:type="dxa"/>
            <w:gridSpan w:val="2"/>
          </w:tcPr>
          <w:p w14:paraId="55D81EDC" w14:textId="77777777" w:rsidR="009053B6" w:rsidRPr="00CF7114" w:rsidRDefault="009053B6" w:rsidP="00675661">
            <w:pPr>
              <w:jc w:val="both"/>
              <w:rPr>
                <w:rFonts w:ascii="Arial" w:hAnsi="Arial" w:cs="Arial"/>
                <w:b/>
                <w:sz w:val="28"/>
                <w:szCs w:val="28"/>
              </w:rPr>
            </w:pPr>
            <w:r w:rsidRPr="00CF7114">
              <w:rPr>
                <w:rFonts w:ascii="Arial" w:hAnsi="Arial" w:cs="Arial"/>
                <w:b/>
                <w:sz w:val="28"/>
                <w:szCs w:val="28"/>
              </w:rPr>
              <w:t xml:space="preserve">Items for Discussion </w:t>
            </w:r>
          </w:p>
          <w:p w14:paraId="2F97B987" w14:textId="354DD5D4" w:rsidR="009053B6" w:rsidRDefault="009053B6" w:rsidP="00675661">
            <w:pPr>
              <w:jc w:val="both"/>
              <w:rPr>
                <w:rFonts w:ascii="Arial" w:hAnsi="Arial" w:cs="Arial"/>
                <w:bCs/>
                <w:sz w:val="28"/>
                <w:szCs w:val="28"/>
              </w:rPr>
            </w:pPr>
          </w:p>
        </w:tc>
        <w:tc>
          <w:tcPr>
            <w:tcW w:w="351" w:type="dxa"/>
          </w:tcPr>
          <w:p w14:paraId="6AB54516" w14:textId="77777777" w:rsidR="009053B6" w:rsidRPr="004218C3" w:rsidRDefault="009053B6" w:rsidP="008457EB">
            <w:pPr>
              <w:rPr>
                <w:rFonts w:ascii="Arial" w:hAnsi="Arial" w:cs="Arial"/>
                <w:b/>
                <w:sz w:val="28"/>
                <w:szCs w:val="28"/>
              </w:rPr>
            </w:pPr>
          </w:p>
        </w:tc>
        <w:tc>
          <w:tcPr>
            <w:tcW w:w="1281" w:type="dxa"/>
          </w:tcPr>
          <w:p w14:paraId="47283D0D" w14:textId="77777777" w:rsidR="009053B6" w:rsidRPr="004218C3" w:rsidRDefault="009053B6" w:rsidP="008457EB">
            <w:pPr>
              <w:rPr>
                <w:rFonts w:ascii="Arial" w:hAnsi="Arial" w:cs="Arial"/>
                <w:b/>
                <w:sz w:val="28"/>
                <w:szCs w:val="28"/>
              </w:rPr>
            </w:pPr>
          </w:p>
        </w:tc>
      </w:tr>
      <w:tr w:rsidR="009053B6" w:rsidRPr="004218C3" w14:paraId="1C3657E7" w14:textId="77777777" w:rsidTr="00CA12D8">
        <w:trPr>
          <w:jc w:val="center"/>
        </w:trPr>
        <w:tc>
          <w:tcPr>
            <w:tcW w:w="922" w:type="dxa"/>
          </w:tcPr>
          <w:p w14:paraId="6BC3BD6F" w14:textId="2476703E" w:rsidR="009053B6" w:rsidRPr="002F5F7C" w:rsidRDefault="00CC6760" w:rsidP="008457EB">
            <w:pPr>
              <w:rPr>
                <w:rFonts w:ascii="Arial" w:hAnsi="Arial" w:cs="Arial"/>
                <w:bCs/>
                <w:sz w:val="28"/>
                <w:szCs w:val="28"/>
              </w:rPr>
            </w:pPr>
            <w:r w:rsidRPr="002F5F7C">
              <w:rPr>
                <w:rFonts w:ascii="Arial" w:hAnsi="Arial" w:cs="Arial"/>
                <w:bCs/>
                <w:sz w:val="28"/>
                <w:szCs w:val="28"/>
              </w:rPr>
              <w:t>6.1</w:t>
            </w:r>
          </w:p>
        </w:tc>
        <w:tc>
          <w:tcPr>
            <w:tcW w:w="8815" w:type="dxa"/>
            <w:gridSpan w:val="2"/>
          </w:tcPr>
          <w:p w14:paraId="41AFCBD0" w14:textId="77777777" w:rsidR="009053B6" w:rsidRPr="002F5F7C" w:rsidRDefault="00CC6760" w:rsidP="00675661">
            <w:pPr>
              <w:jc w:val="both"/>
              <w:rPr>
                <w:rFonts w:ascii="Arial" w:hAnsi="Arial" w:cs="Arial"/>
                <w:bCs/>
                <w:sz w:val="28"/>
                <w:szCs w:val="28"/>
                <w:u w:val="single"/>
              </w:rPr>
            </w:pPr>
            <w:r w:rsidRPr="002F5F7C">
              <w:rPr>
                <w:rFonts w:ascii="Arial" w:hAnsi="Arial" w:cs="Arial"/>
                <w:bCs/>
                <w:sz w:val="28"/>
                <w:szCs w:val="28"/>
                <w:u w:val="single"/>
              </w:rPr>
              <w:t xml:space="preserve">Administration of Medicines by Level 3&amp;4 HCSW’s </w:t>
            </w:r>
          </w:p>
          <w:p w14:paraId="4F473FFD" w14:textId="342FB177" w:rsidR="00CC6760" w:rsidRDefault="00CC6760" w:rsidP="00675661">
            <w:pPr>
              <w:jc w:val="both"/>
              <w:rPr>
                <w:rFonts w:ascii="Arial" w:hAnsi="Arial" w:cs="Arial"/>
                <w:bCs/>
                <w:sz w:val="28"/>
                <w:szCs w:val="28"/>
              </w:rPr>
            </w:pPr>
          </w:p>
        </w:tc>
        <w:tc>
          <w:tcPr>
            <w:tcW w:w="351" w:type="dxa"/>
          </w:tcPr>
          <w:p w14:paraId="7B6E9FB4" w14:textId="77777777" w:rsidR="009053B6" w:rsidRPr="004218C3" w:rsidRDefault="009053B6" w:rsidP="008457EB">
            <w:pPr>
              <w:rPr>
                <w:rFonts w:ascii="Arial" w:hAnsi="Arial" w:cs="Arial"/>
                <w:b/>
                <w:sz w:val="28"/>
                <w:szCs w:val="28"/>
              </w:rPr>
            </w:pPr>
          </w:p>
        </w:tc>
        <w:tc>
          <w:tcPr>
            <w:tcW w:w="1281" w:type="dxa"/>
          </w:tcPr>
          <w:p w14:paraId="5DF1B194" w14:textId="77777777" w:rsidR="009053B6" w:rsidRPr="004218C3" w:rsidRDefault="009053B6" w:rsidP="008457EB">
            <w:pPr>
              <w:rPr>
                <w:rFonts w:ascii="Arial" w:hAnsi="Arial" w:cs="Arial"/>
                <w:b/>
                <w:sz w:val="28"/>
                <w:szCs w:val="28"/>
              </w:rPr>
            </w:pPr>
          </w:p>
        </w:tc>
      </w:tr>
      <w:tr w:rsidR="00CC6760" w:rsidRPr="004218C3" w14:paraId="512CE6A1" w14:textId="77777777" w:rsidTr="00CA12D8">
        <w:trPr>
          <w:jc w:val="center"/>
        </w:trPr>
        <w:tc>
          <w:tcPr>
            <w:tcW w:w="922" w:type="dxa"/>
          </w:tcPr>
          <w:p w14:paraId="64B4CB41" w14:textId="77777777" w:rsidR="00CC6760" w:rsidRPr="002F5F7C" w:rsidRDefault="00CC6760" w:rsidP="008457EB">
            <w:pPr>
              <w:rPr>
                <w:rFonts w:ascii="Arial" w:hAnsi="Arial" w:cs="Arial"/>
                <w:bCs/>
                <w:sz w:val="28"/>
                <w:szCs w:val="28"/>
              </w:rPr>
            </w:pPr>
          </w:p>
        </w:tc>
        <w:tc>
          <w:tcPr>
            <w:tcW w:w="8815" w:type="dxa"/>
            <w:gridSpan w:val="2"/>
          </w:tcPr>
          <w:p w14:paraId="448DB179" w14:textId="77777777" w:rsidR="00B76B49" w:rsidRDefault="00B76B49" w:rsidP="00B76B49">
            <w:pPr>
              <w:jc w:val="both"/>
              <w:rPr>
                <w:rFonts w:ascii="Arial" w:hAnsi="Arial" w:cs="Arial"/>
                <w:color w:val="000000"/>
                <w:sz w:val="28"/>
              </w:rPr>
            </w:pPr>
            <w:r w:rsidRPr="00B76B49">
              <w:rPr>
                <w:rFonts w:ascii="Arial" w:hAnsi="Arial" w:cs="Arial"/>
                <w:color w:val="000000"/>
                <w:sz w:val="28"/>
              </w:rPr>
              <w:t xml:space="preserve">D. Lamont presented a proposal for Level 3 &amp; 4 Healthcare Support Workers (HCSWs) administering medicines. A. Kirk gave an overview, touching on the NES National Framework, education, competency, national job profiles, accountability, and governance. </w:t>
            </w:r>
          </w:p>
          <w:p w14:paraId="0B28BC78" w14:textId="77777777" w:rsidR="00B76B49" w:rsidRDefault="00B76B49" w:rsidP="00B76B49">
            <w:pPr>
              <w:jc w:val="both"/>
              <w:rPr>
                <w:rFonts w:ascii="Arial" w:hAnsi="Arial" w:cs="Arial"/>
                <w:color w:val="000000"/>
                <w:sz w:val="28"/>
              </w:rPr>
            </w:pPr>
          </w:p>
          <w:p w14:paraId="11909AEF" w14:textId="34D2F527" w:rsidR="00560F4A" w:rsidRPr="00B76B49" w:rsidRDefault="00B76B49" w:rsidP="00B76B49">
            <w:pPr>
              <w:jc w:val="both"/>
              <w:rPr>
                <w:rFonts w:ascii="Arial" w:hAnsi="Arial" w:cs="Arial"/>
                <w:color w:val="000000"/>
                <w:sz w:val="28"/>
              </w:rPr>
            </w:pPr>
            <w:r w:rsidRPr="00B76B49">
              <w:rPr>
                <w:rFonts w:ascii="Arial" w:hAnsi="Arial" w:cs="Arial"/>
                <w:color w:val="000000"/>
                <w:sz w:val="28"/>
              </w:rPr>
              <w:t>While most APF Secretariat members consented, one Trade Union had not agreed. D. Lamont noted GMB's opposition, mentioning their absence and future discussions with Teresa Will. M. Finn raised concerns about accountability if errors occur and questioned who Band 3 or 4 HCSWs would report to for help.</w:t>
            </w:r>
          </w:p>
          <w:p w14:paraId="0FA6E34D" w14:textId="77777777" w:rsidR="00560F4A" w:rsidRDefault="00560F4A" w:rsidP="00675661">
            <w:pPr>
              <w:jc w:val="both"/>
              <w:rPr>
                <w:rFonts w:ascii="Arial" w:hAnsi="Arial" w:cs="Arial"/>
                <w:bCs/>
                <w:sz w:val="28"/>
                <w:szCs w:val="28"/>
              </w:rPr>
            </w:pPr>
          </w:p>
          <w:p w14:paraId="69122C04" w14:textId="5BDF6D41" w:rsidR="00560F4A" w:rsidRDefault="00560F4A" w:rsidP="00675661">
            <w:pPr>
              <w:jc w:val="both"/>
              <w:rPr>
                <w:rFonts w:ascii="Arial" w:hAnsi="Arial" w:cs="Arial"/>
                <w:bCs/>
                <w:sz w:val="28"/>
                <w:szCs w:val="28"/>
              </w:rPr>
            </w:pPr>
            <w:r>
              <w:rPr>
                <w:rFonts w:ascii="Arial" w:hAnsi="Arial" w:cs="Arial"/>
                <w:bCs/>
                <w:sz w:val="28"/>
                <w:szCs w:val="28"/>
              </w:rPr>
              <w:t xml:space="preserve">D. Lamont thanked M. Finn for the concerns raised. A. Kirk referring to the presentation provided an explanation that the applicable registered nurse would be themselves accountable and responsible for administering medicines, the patients care and added the relevant competencies they would have to achieve to be able to do so. </w:t>
            </w:r>
          </w:p>
          <w:p w14:paraId="3976D7B7" w14:textId="77777777" w:rsidR="00560F4A" w:rsidRDefault="00560F4A" w:rsidP="00675661">
            <w:pPr>
              <w:jc w:val="both"/>
              <w:rPr>
                <w:rFonts w:ascii="Arial" w:hAnsi="Arial" w:cs="Arial"/>
                <w:bCs/>
                <w:sz w:val="28"/>
                <w:szCs w:val="28"/>
              </w:rPr>
            </w:pPr>
          </w:p>
          <w:p w14:paraId="3376A303" w14:textId="6190D055" w:rsidR="00560F4A" w:rsidRDefault="00560F4A" w:rsidP="00675661">
            <w:pPr>
              <w:jc w:val="both"/>
              <w:rPr>
                <w:rFonts w:ascii="Arial" w:hAnsi="Arial" w:cs="Arial"/>
                <w:bCs/>
                <w:sz w:val="28"/>
                <w:szCs w:val="28"/>
              </w:rPr>
            </w:pPr>
            <w:r>
              <w:rPr>
                <w:rFonts w:ascii="Arial" w:hAnsi="Arial" w:cs="Arial"/>
                <w:bCs/>
                <w:sz w:val="28"/>
                <w:szCs w:val="28"/>
              </w:rPr>
              <w:t xml:space="preserve">M. Finn added that she didn’t have any issues with registered nursing staff being accountable however remained concerned that if something should go wrong especially delivering care in the home, who is there to assist. D. Lamont explained there would be escalation processes to follow if this was to happen, adding that this is a national framework for which all Boards are to implement. </w:t>
            </w:r>
          </w:p>
          <w:p w14:paraId="76B892F5" w14:textId="77777777" w:rsidR="00560F4A" w:rsidRDefault="00560F4A" w:rsidP="00675661">
            <w:pPr>
              <w:jc w:val="both"/>
              <w:rPr>
                <w:rFonts w:ascii="Arial" w:hAnsi="Arial" w:cs="Arial"/>
                <w:bCs/>
                <w:sz w:val="28"/>
                <w:szCs w:val="28"/>
              </w:rPr>
            </w:pPr>
          </w:p>
          <w:p w14:paraId="50F1568E" w14:textId="77777777" w:rsidR="00B76B49" w:rsidRDefault="00560F4A" w:rsidP="00675661">
            <w:pPr>
              <w:jc w:val="both"/>
              <w:rPr>
                <w:rFonts w:ascii="Arial" w:hAnsi="Arial" w:cs="Arial"/>
                <w:bCs/>
                <w:sz w:val="28"/>
                <w:szCs w:val="28"/>
              </w:rPr>
            </w:pPr>
            <w:r>
              <w:rPr>
                <w:rFonts w:ascii="Arial" w:hAnsi="Arial" w:cs="Arial"/>
                <w:bCs/>
                <w:sz w:val="28"/>
                <w:szCs w:val="28"/>
              </w:rPr>
              <w:t xml:space="preserve">M. Finn thanked D. Lamont and A. Kirk for the update however confirmed GMB’s position that they remain against this proposal. </w:t>
            </w:r>
          </w:p>
          <w:p w14:paraId="68E75971" w14:textId="77777777" w:rsidR="00A16CE6" w:rsidRDefault="00A16CE6">
            <w:pPr>
              <w:rPr>
                <w:rFonts w:ascii="Arial" w:hAnsi="Arial" w:cs="Arial"/>
                <w:bCs/>
                <w:sz w:val="28"/>
                <w:szCs w:val="28"/>
              </w:rPr>
            </w:pPr>
          </w:p>
          <w:p w14:paraId="3EDCC879" w14:textId="77777777" w:rsidR="00A16CE6" w:rsidRDefault="00A16CE6" w:rsidP="00A16CE6">
            <w:pPr>
              <w:jc w:val="both"/>
              <w:rPr>
                <w:rFonts w:ascii="Arial" w:hAnsi="Arial" w:cs="Arial"/>
                <w:sz w:val="28"/>
                <w:szCs w:val="28"/>
              </w:rPr>
            </w:pPr>
            <w:r>
              <w:rPr>
                <w:rFonts w:ascii="Arial" w:hAnsi="Arial" w:cs="Arial"/>
                <w:sz w:val="28"/>
                <w:szCs w:val="28"/>
              </w:rPr>
              <w:t xml:space="preserve">During the discussion, A. Cameron-Burns expressed her dissatisfaction with the approach taken by A. Kirk, who had singled out the objection of an individual Trade Union. She clarified that, within the Area Joint Trade Union and Professional Organisations Committee (JOC), Trade Unions and Professional Organisations operate </w:t>
            </w:r>
            <w:r>
              <w:rPr>
                <w:rFonts w:ascii="Arial" w:hAnsi="Arial" w:cs="Arial"/>
                <w:sz w:val="28"/>
                <w:szCs w:val="28"/>
              </w:rPr>
              <w:lastRenderedPageBreak/>
              <w:t xml:space="preserve">collectively, presenting a unified position on matters under consideration. </w:t>
            </w:r>
          </w:p>
          <w:p w14:paraId="22399493" w14:textId="77777777" w:rsidR="00A16CE6" w:rsidRDefault="00A16CE6" w:rsidP="00A16CE6">
            <w:pPr>
              <w:jc w:val="both"/>
              <w:rPr>
                <w:rFonts w:ascii="Arial" w:hAnsi="Arial" w:cs="Arial"/>
                <w:sz w:val="28"/>
                <w:szCs w:val="28"/>
              </w:rPr>
            </w:pPr>
          </w:p>
          <w:p w14:paraId="7619AC63" w14:textId="5CF83CE4" w:rsidR="00A16CE6" w:rsidRDefault="00A16CE6" w:rsidP="00A16CE6">
            <w:pPr>
              <w:jc w:val="both"/>
              <w:rPr>
                <w:rFonts w:ascii="Arial" w:hAnsi="Arial" w:cs="Arial"/>
                <w:sz w:val="28"/>
                <w:szCs w:val="28"/>
              </w:rPr>
            </w:pPr>
            <w:r>
              <w:rPr>
                <w:rFonts w:ascii="Arial" w:hAnsi="Arial" w:cs="Arial"/>
                <w:sz w:val="28"/>
                <w:szCs w:val="28"/>
              </w:rPr>
              <w:t>A. Cameron-Burns emphasised the importance of this collective stance and reiterated the commitment to working in partnership, ensuring that any concerns or issues are addressed collaboratively by all parties involved.</w:t>
            </w:r>
          </w:p>
          <w:p w14:paraId="7F16E9FE" w14:textId="77777777" w:rsidR="00A16CE6" w:rsidRPr="00A16CE6" w:rsidRDefault="00A16CE6" w:rsidP="00A16CE6">
            <w:pPr>
              <w:jc w:val="both"/>
              <w:rPr>
                <w:rFonts w:ascii="Arial" w:eastAsiaTheme="minorEastAsia" w:hAnsi="Arial" w:cs="Arial"/>
                <w:sz w:val="28"/>
                <w:szCs w:val="28"/>
              </w:rPr>
            </w:pPr>
          </w:p>
          <w:p w14:paraId="51F74AAC" w14:textId="77777777" w:rsidR="00A16CE6" w:rsidRDefault="00A16CE6" w:rsidP="00A16CE6">
            <w:pPr>
              <w:jc w:val="both"/>
              <w:rPr>
                <w:rFonts w:ascii="Arial" w:hAnsi="Arial" w:cs="Arial"/>
                <w:sz w:val="28"/>
                <w:szCs w:val="28"/>
              </w:rPr>
            </w:pPr>
            <w:r>
              <w:rPr>
                <w:rFonts w:ascii="Arial" w:hAnsi="Arial" w:cs="Arial"/>
                <w:sz w:val="28"/>
                <w:szCs w:val="28"/>
              </w:rPr>
              <w:t>During the discussion, A. Cameron-Burns acknowledged the concerns raised by M. Finn and emphasised the need for careful consideration regarding accountability within the proposed framework. She suggested that further thought should be given to identifying who holds responsibility, particularly when staff are expected to deliver increasingly complex care to patients.</w:t>
            </w:r>
          </w:p>
          <w:p w14:paraId="1C558C54" w14:textId="77777777" w:rsidR="00A16CE6" w:rsidRDefault="00A16CE6" w:rsidP="00A16CE6">
            <w:pPr>
              <w:jc w:val="both"/>
              <w:rPr>
                <w:rFonts w:ascii="Arial" w:eastAsiaTheme="minorEastAsia" w:hAnsi="Arial" w:cs="Arial"/>
                <w:sz w:val="28"/>
                <w:szCs w:val="28"/>
              </w:rPr>
            </w:pPr>
          </w:p>
          <w:p w14:paraId="5A445270" w14:textId="2F00B5C0" w:rsidR="00A16CE6" w:rsidRDefault="00A16CE6" w:rsidP="00A16CE6">
            <w:pPr>
              <w:jc w:val="both"/>
              <w:rPr>
                <w:rFonts w:ascii="Arial" w:hAnsi="Arial" w:cs="Arial"/>
                <w:sz w:val="28"/>
                <w:szCs w:val="28"/>
              </w:rPr>
            </w:pPr>
            <w:r>
              <w:rPr>
                <w:rFonts w:ascii="Arial" w:hAnsi="Arial" w:cs="Arial"/>
                <w:sz w:val="28"/>
                <w:szCs w:val="28"/>
              </w:rPr>
              <w:t>C. Reichle, voiced additional reservations about the proposal. She highlighted the importance of seeking clarity for staff tasked with providing advanced care and requested examples of such scenarios. In particular, she raised queries about the administration of medications like insulin, noting that although insulin is not a controlled drug, it is typically stored securely in a locked fridge. Her concern centred on the possibility that the roles of staff with university-level training and expertise might become diluted, potentially leading to a snowball effect where an ever-widening range of drugs could be administered by staff not originally trained for such responsibilities.</w:t>
            </w:r>
          </w:p>
          <w:p w14:paraId="0F4F37FE" w14:textId="77777777" w:rsidR="00A16CE6" w:rsidRPr="00A16CE6" w:rsidRDefault="00A16CE6" w:rsidP="00A16CE6">
            <w:pPr>
              <w:jc w:val="both"/>
              <w:rPr>
                <w:rFonts w:ascii="Arial" w:hAnsi="Arial" w:cs="Arial"/>
                <w:sz w:val="28"/>
                <w:szCs w:val="28"/>
              </w:rPr>
            </w:pPr>
          </w:p>
          <w:p w14:paraId="15500706" w14:textId="469195B7" w:rsidR="00A16CE6" w:rsidRDefault="00A16CE6" w:rsidP="00A16CE6">
            <w:pPr>
              <w:jc w:val="both"/>
              <w:rPr>
                <w:rFonts w:ascii="Arial" w:eastAsiaTheme="minorEastAsia" w:hAnsi="Arial" w:cs="Arial"/>
                <w:sz w:val="28"/>
                <w:szCs w:val="28"/>
              </w:rPr>
            </w:pPr>
            <w:r>
              <w:rPr>
                <w:rFonts w:ascii="Arial" w:hAnsi="Arial" w:cs="Arial"/>
                <w:sz w:val="28"/>
                <w:szCs w:val="28"/>
              </w:rPr>
              <w:t>Prof. A. Wallace addressed the issue of singling out a Trade Union during the meeting, offering an apology and noted the concerns that had been raised. She proposed that the paper should undergo further review by the working group in partnership with all stakeholders. Reflecting on comments about professional roles, Prof. Wallace clarified the model of care and reiterated the intention to both strengthen and expand staff roles within the framework, ensuring that the workforce is equipped to meet evolving care requirements.</w:t>
            </w:r>
          </w:p>
          <w:p w14:paraId="01791169" w14:textId="77777777" w:rsidR="00A16CE6" w:rsidRPr="00A16CE6" w:rsidRDefault="00A16CE6" w:rsidP="00A16CE6">
            <w:pPr>
              <w:jc w:val="both"/>
              <w:rPr>
                <w:rFonts w:ascii="Arial" w:eastAsiaTheme="minorEastAsia" w:hAnsi="Arial" w:cs="Arial"/>
                <w:sz w:val="28"/>
                <w:szCs w:val="28"/>
              </w:rPr>
            </w:pPr>
          </w:p>
          <w:p w14:paraId="7525C717" w14:textId="019B86DE" w:rsidR="00A16CE6" w:rsidRDefault="00A16CE6" w:rsidP="00A16CE6">
            <w:pPr>
              <w:jc w:val="both"/>
              <w:rPr>
                <w:rFonts w:ascii="Arial" w:hAnsi="Arial" w:cs="Arial"/>
                <w:sz w:val="28"/>
                <w:szCs w:val="28"/>
              </w:rPr>
            </w:pPr>
            <w:r>
              <w:rPr>
                <w:rFonts w:ascii="Arial" w:hAnsi="Arial" w:cs="Arial"/>
                <w:sz w:val="28"/>
                <w:szCs w:val="28"/>
              </w:rPr>
              <w:t>C. Reichle emphasised her high regard for Lead Nurses and senior nursing staff and sought clarification regarding whether the proposal had endorsement from Band 5 and Band 6 staff. This question underscored the importance of support from experienced clinical professionals in advancing the framework.</w:t>
            </w:r>
          </w:p>
          <w:p w14:paraId="6790DA49" w14:textId="77777777" w:rsidR="00A16CE6" w:rsidRDefault="00A16CE6" w:rsidP="00A16CE6">
            <w:pPr>
              <w:jc w:val="both"/>
              <w:rPr>
                <w:rFonts w:ascii="Arial" w:eastAsiaTheme="minorEastAsia" w:hAnsi="Arial" w:cs="Arial"/>
                <w:sz w:val="28"/>
                <w:szCs w:val="28"/>
              </w:rPr>
            </w:pPr>
          </w:p>
          <w:p w14:paraId="36665A5C" w14:textId="6E24292C" w:rsidR="00A16CE6" w:rsidRPr="00A16CE6" w:rsidRDefault="00A16CE6" w:rsidP="00A16CE6">
            <w:pPr>
              <w:jc w:val="both"/>
              <w:rPr>
                <w:rFonts w:ascii="Arial" w:eastAsiaTheme="minorEastAsia" w:hAnsi="Arial" w:cs="Arial"/>
                <w:sz w:val="28"/>
                <w:szCs w:val="28"/>
              </w:rPr>
            </w:pPr>
            <w:r>
              <w:rPr>
                <w:rFonts w:ascii="Arial" w:hAnsi="Arial" w:cs="Arial"/>
                <w:sz w:val="28"/>
                <w:szCs w:val="28"/>
              </w:rPr>
              <w:lastRenderedPageBreak/>
              <w:t>A. Cameron-Burn suggested to Prof. A. Wallace that the working group prioritise clinical safety and accountabilities when reviewing the proposal. She welcomed Prof. Wallace’s apology, reinforcing the need for careful consideration of responsibilities and risk management within the evolving framework.</w:t>
            </w:r>
          </w:p>
          <w:p w14:paraId="0FA54F1F" w14:textId="28A20852" w:rsidR="00A16CE6" w:rsidRDefault="00A16CE6" w:rsidP="00A16CE6">
            <w:pPr>
              <w:jc w:val="both"/>
              <w:rPr>
                <w:rFonts w:ascii="Arial" w:eastAsiaTheme="minorEastAsia" w:hAnsi="Arial" w:cs="Arial"/>
                <w:sz w:val="28"/>
                <w:szCs w:val="28"/>
              </w:rPr>
            </w:pPr>
            <w:r>
              <w:rPr>
                <w:rFonts w:ascii="Arial" w:hAnsi="Arial" w:cs="Arial"/>
                <w:sz w:val="28"/>
                <w:szCs w:val="28"/>
              </w:rPr>
              <w:t xml:space="preserve">The Forum agreed that D. Lamont, A. Kirk, and Prof. A. Wallace should return the paper to the working group or groups for additional discussion. </w:t>
            </w:r>
          </w:p>
          <w:p w14:paraId="06E66059" w14:textId="001F7CFA" w:rsidR="00D34D5A" w:rsidRDefault="00D34D5A" w:rsidP="00675661">
            <w:pPr>
              <w:jc w:val="both"/>
              <w:rPr>
                <w:rFonts w:ascii="Arial" w:hAnsi="Arial" w:cs="Arial"/>
                <w:bCs/>
                <w:sz w:val="28"/>
                <w:szCs w:val="28"/>
              </w:rPr>
            </w:pPr>
          </w:p>
        </w:tc>
        <w:tc>
          <w:tcPr>
            <w:tcW w:w="351" w:type="dxa"/>
          </w:tcPr>
          <w:p w14:paraId="4F0AE0BE" w14:textId="77777777" w:rsidR="00CC6760" w:rsidRPr="004218C3" w:rsidRDefault="00CC6760" w:rsidP="008457EB">
            <w:pPr>
              <w:rPr>
                <w:rFonts w:ascii="Arial" w:hAnsi="Arial" w:cs="Arial"/>
                <w:b/>
                <w:sz w:val="28"/>
                <w:szCs w:val="28"/>
              </w:rPr>
            </w:pPr>
          </w:p>
        </w:tc>
        <w:tc>
          <w:tcPr>
            <w:tcW w:w="1281" w:type="dxa"/>
          </w:tcPr>
          <w:p w14:paraId="0E0A4CEC" w14:textId="77777777" w:rsidR="00CC6760" w:rsidRDefault="00CC6760" w:rsidP="008457EB">
            <w:pPr>
              <w:rPr>
                <w:rFonts w:ascii="Arial" w:hAnsi="Arial" w:cs="Arial"/>
                <w:b/>
                <w:sz w:val="28"/>
                <w:szCs w:val="28"/>
              </w:rPr>
            </w:pPr>
          </w:p>
          <w:p w14:paraId="74EEE382" w14:textId="77777777" w:rsidR="00560F4A" w:rsidRDefault="00560F4A" w:rsidP="008457EB">
            <w:pPr>
              <w:rPr>
                <w:rFonts w:ascii="Arial" w:hAnsi="Arial" w:cs="Arial"/>
                <w:b/>
                <w:sz w:val="28"/>
                <w:szCs w:val="28"/>
              </w:rPr>
            </w:pPr>
          </w:p>
          <w:p w14:paraId="4F005DFD" w14:textId="77777777" w:rsidR="00560F4A" w:rsidRDefault="00560F4A" w:rsidP="008457EB">
            <w:pPr>
              <w:rPr>
                <w:rFonts w:ascii="Arial" w:hAnsi="Arial" w:cs="Arial"/>
                <w:b/>
                <w:sz w:val="28"/>
                <w:szCs w:val="28"/>
              </w:rPr>
            </w:pPr>
          </w:p>
          <w:p w14:paraId="344D959F" w14:textId="77777777" w:rsidR="00560F4A" w:rsidRDefault="00560F4A" w:rsidP="008457EB">
            <w:pPr>
              <w:rPr>
                <w:rFonts w:ascii="Arial" w:hAnsi="Arial" w:cs="Arial"/>
                <w:b/>
                <w:sz w:val="28"/>
                <w:szCs w:val="28"/>
              </w:rPr>
            </w:pPr>
          </w:p>
          <w:p w14:paraId="6AFEA7E7" w14:textId="77777777" w:rsidR="00560F4A" w:rsidRDefault="00560F4A" w:rsidP="008457EB">
            <w:pPr>
              <w:rPr>
                <w:rFonts w:ascii="Arial" w:hAnsi="Arial" w:cs="Arial"/>
                <w:b/>
                <w:sz w:val="28"/>
                <w:szCs w:val="28"/>
              </w:rPr>
            </w:pPr>
          </w:p>
          <w:p w14:paraId="246AD17F" w14:textId="77777777" w:rsidR="00560F4A" w:rsidRDefault="00560F4A" w:rsidP="008457EB">
            <w:pPr>
              <w:rPr>
                <w:rFonts w:ascii="Arial" w:hAnsi="Arial" w:cs="Arial"/>
                <w:b/>
                <w:sz w:val="28"/>
                <w:szCs w:val="28"/>
              </w:rPr>
            </w:pPr>
          </w:p>
          <w:p w14:paraId="12B7513F" w14:textId="77777777" w:rsidR="00560F4A" w:rsidRDefault="00560F4A" w:rsidP="008457EB">
            <w:pPr>
              <w:rPr>
                <w:rFonts w:ascii="Arial" w:hAnsi="Arial" w:cs="Arial"/>
                <w:b/>
                <w:sz w:val="28"/>
                <w:szCs w:val="28"/>
              </w:rPr>
            </w:pPr>
          </w:p>
          <w:p w14:paraId="36782915" w14:textId="77777777" w:rsidR="00560F4A" w:rsidRDefault="00560F4A" w:rsidP="008457EB">
            <w:pPr>
              <w:rPr>
                <w:rFonts w:ascii="Arial" w:hAnsi="Arial" w:cs="Arial"/>
                <w:b/>
                <w:sz w:val="28"/>
                <w:szCs w:val="28"/>
              </w:rPr>
            </w:pPr>
          </w:p>
          <w:p w14:paraId="61124504" w14:textId="77777777" w:rsidR="00560F4A" w:rsidRDefault="00560F4A" w:rsidP="008457EB">
            <w:pPr>
              <w:rPr>
                <w:rFonts w:ascii="Arial" w:hAnsi="Arial" w:cs="Arial"/>
                <w:b/>
                <w:sz w:val="28"/>
                <w:szCs w:val="28"/>
              </w:rPr>
            </w:pPr>
          </w:p>
          <w:p w14:paraId="1DEE5C11" w14:textId="77777777" w:rsidR="00560F4A" w:rsidRDefault="00560F4A" w:rsidP="008457EB">
            <w:pPr>
              <w:rPr>
                <w:rFonts w:ascii="Arial" w:hAnsi="Arial" w:cs="Arial"/>
                <w:b/>
                <w:sz w:val="28"/>
                <w:szCs w:val="28"/>
              </w:rPr>
            </w:pPr>
          </w:p>
          <w:p w14:paraId="52CE03D0" w14:textId="77777777" w:rsidR="00560F4A" w:rsidRDefault="00560F4A" w:rsidP="008457EB">
            <w:pPr>
              <w:rPr>
                <w:rFonts w:ascii="Arial" w:hAnsi="Arial" w:cs="Arial"/>
                <w:b/>
                <w:sz w:val="28"/>
                <w:szCs w:val="28"/>
              </w:rPr>
            </w:pPr>
          </w:p>
          <w:p w14:paraId="5A795C7A" w14:textId="77777777" w:rsidR="00560F4A" w:rsidRDefault="00560F4A" w:rsidP="008457EB">
            <w:pPr>
              <w:rPr>
                <w:rFonts w:ascii="Arial" w:hAnsi="Arial" w:cs="Arial"/>
                <w:b/>
                <w:sz w:val="28"/>
                <w:szCs w:val="28"/>
              </w:rPr>
            </w:pPr>
          </w:p>
          <w:p w14:paraId="5F12F97B" w14:textId="77777777" w:rsidR="00560F4A" w:rsidRDefault="00560F4A" w:rsidP="008457EB">
            <w:pPr>
              <w:rPr>
                <w:rFonts w:ascii="Arial" w:hAnsi="Arial" w:cs="Arial"/>
                <w:b/>
                <w:sz w:val="28"/>
                <w:szCs w:val="28"/>
              </w:rPr>
            </w:pPr>
          </w:p>
          <w:p w14:paraId="36119161" w14:textId="77777777" w:rsidR="00560F4A" w:rsidRDefault="00560F4A" w:rsidP="008457EB">
            <w:pPr>
              <w:rPr>
                <w:rFonts w:ascii="Arial" w:hAnsi="Arial" w:cs="Arial"/>
                <w:b/>
                <w:sz w:val="28"/>
                <w:szCs w:val="28"/>
              </w:rPr>
            </w:pPr>
            <w:r>
              <w:rPr>
                <w:rFonts w:ascii="Arial" w:hAnsi="Arial" w:cs="Arial"/>
                <w:b/>
                <w:sz w:val="28"/>
                <w:szCs w:val="28"/>
              </w:rPr>
              <w:t>D.L/</w:t>
            </w:r>
          </w:p>
          <w:p w14:paraId="08B39C7C" w14:textId="77777777" w:rsidR="00560F4A" w:rsidRDefault="00560F4A" w:rsidP="008457EB">
            <w:pPr>
              <w:rPr>
                <w:rFonts w:ascii="Arial" w:hAnsi="Arial" w:cs="Arial"/>
                <w:b/>
                <w:sz w:val="28"/>
                <w:szCs w:val="28"/>
              </w:rPr>
            </w:pPr>
            <w:r>
              <w:rPr>
                <w:rFonts w:ascii="Arial" w:hAnsi="Arial" w:cs="Arial"/>
                <w:b/>
                <w:sz w:val="28"/>
                <w:szCs w:val="28"/>
              </w:rPr>
              <w:t>T.W</w:t>
            </w:r>
          </w:p>
          <w:p w14:paraId="6E50FF7C" w14:textId="77777777" w:rsidR="00B76B49" w:rsidRDefault="00B76B49" w:rsidP="008457EB">
            <w:pPr>
              <w:rPr>
                <w:rFonts w:ascii="Arial" w:hAnsi="Arial" w:cs="Arial"/>
                <w:b/>
                <w:sz w:val="28"/>
                <w:szCs w:val="28"/>
              </w:rPr>
            </w:pPr>
          </w:p>
          <w:p w14:paraId="505AC311" w14:textId="77777777" w:rsidR="00B76B49" w:rsidRDefault="00B76B49" w:rsidP="008457EB">
            <w:pPr>
              <w:rPr>
                <w:rFonts w:ascii="Arial" w:hAnsi="Arial" w:cs="Arial"/>
                <w:b/>
                <w:sz w:val="28"/>
                <w:szCs w:val="28"/>
              </w:rPr>
            </w:pPr>
          </w:p>
          <w:p w14:paraId="4E5FBB7F" w14:textId="77777777" w:rsidR="00B76B49" w:rsidRDefault="00B76B49" w:rsidP="008457EB">
            <w:pPr>
              <w:rPr>
                <w:rFonts w:ascii="Arial" w:hAnsi="Arial" w:cs="Arial"/>
                <w:b/>
                <w:sz w:val="28"/>
                <w:szCs w:val="28"/>
              </w:rPr>
            </w:pPr>
          </w:p>
          <w:p w14:paraId="6D09B11E" w14:textId="77777777" w:rsidR="00B76B49" w:rsidRDefault="00B76B49" w:rsidP="008457EB">
            <w:pPr>
              <w:rPr>
                <w:rFonts w:ascii="Arial" w:hAnsi="Arial" w:cs="Arial"/>
                <w:b/>
                <w:sz w:val="28"/>
                <w:szCs w:val="28"/>
              </w:rPr>
            </w:pPr>
          </w:p>
          <w:p w14:paraId="5BC87C30" w14:textId="77777777" w:rsidR="00B76B49" w:rsidRDefault="00B76B49" w:rsidP="008457EB">
            <w:pPr>
              <w:rPr>
                <w:rFonts w:ascii="Arial" w:hAnsi="Arial" w:cs="Arial"/>
                <w:b/>
                <w:sz w:val="28"/>
                <w:szCs w:val="28"/>
              </w:rPr>
            </w:pPr>
          </w:p>
          <w:p w14:paraId="075ABDE7" w14:textId="77777777" w:rsidR="00B76B49" w:rsidRDefault="00B76B49" w:rsidP="008457EB">
            <w:pPr>
              <w:rPr>
                <w:rFonts w:ascii="Arial" w:hAnsi="Arial" w:cs="Arial"/>
                <w:b/>
                <w:sz w:val="28"/>
                <w:szCs w:val="28"/>
              </w:rPr>
            </w:pPr>
          </w:p>
          <w:p w14:paraId="4805A745" w14:textId="77777777" w:rsidR="00B76B49" w:rsidRDefault="00B76B49" w:rsidP="008457EB">
            <w:pPr>
              <w:rPr>
                <w:rFonts w:ascii="Arial" w:hAnsi="Arial" w:cs="Arial"/>
                <w:b/>
                <w:sz w:val="28"/>
                <w:szCs w:val="28"/>
              </w:rPr>
            </w:pPr>
          </w:p>
          <w:p w14:paraId="33F8D628" w14:textId="77777777" w:rsidR="00B76B49" w:rsidRDefault="00B76B49" w:rsidP="008457EB">
            <w:pPr>
              <w:rPr>
                <w:rFonts w:ascii="Arial" w:hAnsi="Arial" w:cs="Arial"/>
                <w:b/>
                <w:sz w:val="28"/>
                <w:szCs w:val="28"/>
              </w:rPr>
            </w:pPr>
          </w:p>
          <w:p w14:paraId="67371C29" w14:textId="77777777" w:rsidR="00B76B49" w:rsidRDefault="00B76B49" w:rsidP="008457EB">
            <w:pPr>
              <w:rPr>
                <w:rFonts w:ascii="Arial" w:hAnsi="Arial" w:cs="Arial"/>
                <w:b/>
                <w:sz w:val="28"/>
                <w:szCs w:val="28"/>
              </w:rPr>
            </w:pPr>
          </w:p>
          <w:p w14:paraId="658E0819" w14:textId="77777777" w:rsidR="00B76B49" w:rsidRDefault="00B76B49" w:rsidP="008457EB">
            <w:pPr>
              <w:rPr>
                <w:rFonts w:ascii="Arial" w:hAnsi="Arial" w:cs="Arial"/>
                <w:b/>
                <w:sz w:val="28"/>
                <w:szCs w:val="28"/>
              </w:rPr>
            </w:pPr>
          </w:p>
          <w:p w14:paraId="7A8C48DD" w14:textId="77777777" w:rsidR="00B76B49" w:rsidRDefault="00B76B49" w:rsidP="008457EB">
            <w:pPr>
              <w:rPr>
                <w:rFonts w:ascii="Arial" w:hAnsi="Arial" w:cs="Arial"/>
                <w:b/>
                <w:sz w:val="28"/>
                <w:szCs w:val="28"/>
              </w:rPr>
            </w:pPr>
          </w:p>
          <w:p w14:paraId="547E7CB5" w14:textId="77777777" w:rsidR="00B76B49" w:rsidRDefault="00B76B49" w:rsidP="008457EB">
            <w:pPr>
              <w:rPr>
                <w:rFonts w:ascii="Arial" w:hAnsi="Arial" w:cs="Arial"/>
                <w:b/>
                <w:sz w:val="28"/>
                <w:szCs w:val="28"/>
              </w:rPr>
            </w:pPr>
          </w:p>
          <w:p w14:paraId="2720CB5F" w14:textId="77777777" w:rsidR="00B76B49" w:rsidRDefault="00B76B49" w:rsidP="008457EB">
            <w:pPr>
              <w:rPr>
                <w:rFonts w:ascii="Arial" w:hAnsi="Arial" w:cs="Arial"/>
                <w:b/>
                <w:sz w:val="28"/>
                <w:szCs w:val="28"/>
              </w:rPr>
            </w:pPr>
          </w:p>
          <w:p w14:paraId="5ABD076C" w14:textId="77777777" w:rsidR="00B76B49" w:rsidRDefault="00B76B49" w:rsidP="008457EB">
            <w:pPr>
              <w:rPr>
                <w:rFonts w:ascii="Arial" w:hAnsi="Arial" w:cs="Arial"/>
                <w:b/>
                <w:sz w:val="28"/>
                <w:szCs w:val="28"/>
              </w:rPr>
            </w:pPr>
          </w:p>
          <w:p w14:paraId="495970A5" w14:textId="77777777" w:rsidR="00B76B49" w:rsidRDefault="00B76B49" w:rsidP="008457EB">
            <w:pPr>
              <w:rPr>
                <w:rFonts w:ascii="Arial" w:hAnsi="Arial" w:cs="Arial"/>
                <w:b/>
                <w:sz w:val="28"/>
                <w:szCs w:val="28"/>
              </w:rPr>
            </w:pPr>
          </w:p>
          <w:p w14:paraId="38DCF4BA" w14:textId="77777777" w:rsidR="00B76B49" w:rsidRDefault="00B76B49" w:rsidP="008457EB">
            <w:pPr>
              <w:rPr>
                <w:rFonts w:ascii="Arial" w:hAnsi="Arial" w:cs="Arial"/>
                <w:b/>
                <w:sz w:val="28"/>
                <w:szCs w:val="28"/>
              </w:rPr>
            </w:pPr>
          </w:p>
          <w:p w14:paraId="5692D017" w14:textId="77777777" w:rsidR="00B76B49" w:rsidRDefault="00B76B49" w:rsidP="008457EB">
            <w:pPr>
              <w:rPr>
                <w:rFonts w:ascii="Arial" w:hAnsi="Arial" w:cs="Arial"/>
                <w:b/>
                <w:sz w:val="28"/>
                <w:szCs w:val="28"/>
              </w:rPr>
            </w:pPr>
          </w:p>
          <w:p w14:paraId="6A6D6131" w14:textId="77777777" w:rsidR="00B76B49" w:rsidRDefault="00B76B49" w:rsidP="008457EB">
            <w:pPr>
              <w:rPr>
                <w:rFonts w:ascii="Arial" w:hAnsi="Arial" w:cs="Arial"/>
                <w:b/>
                <w:sz w:val="28"/>
                <w:szCs w:val="28"/>
              </w:rPr>
            </w:pPr>
          </w:p>
          <w:p w14:paraId="25302259" w14:textId="77777777" w:rsidR="00B76B49" w:rsidRDefault="00B76B49" w:rsidP="008457EB">
            <w:pPr>
              <w:rPr>
                <w:rFonts w:ascii="Arial" w:hAnsi="Arial" w:cs="Arial"/>
                <w:b/>
                <w:sz w:val="28"/>
                <w:szCs w:val="28"/>
              </w:rPr>
            </w:pPr>
          </w:p>
          <w:p w14:paraId="6F036985" w14:textId="77777777" w:rsidR="00B76B49" w:rsidRDefault="00B76B49" w:rsidP="008457EB">
            <w:pPr>
              <w:rPr>
                <w:rFonts w:ascii="Arial" w:hAnsi="Arial" w:cs="Arial"/>
                <w:b/>
                <w:sz w:val="28"/>
                <w:szCs w:val="28"/>
              </w:rPr>
            </w:pPr>
          </w:p>
          <w:p w14:paraId="5C72E019" w14:textId="77777777" w:rsidR="00B76B49" w:rsidRDefault="00B76B49" w:rsidP="008457EB">
            <w:pPr>
              <w:rPr>
                <w:rFonts w:ascii="Arial" w:hAnsi="Arial" w:cs="Arial"/>
                <w:b/>
                <w:sz w:val="28"/>
                <w:szCs w:val="28"/>
              </w:rPr>
            </w:pPr>
          </w:p>
          <w:p w14:paraId="6CD7C1B7" w14:textId="77777777" w:rsidR="00B76B49" w:rsidRDefault="00B76B49" w:rsidP="008457EB">
            <w:pPr>
              <w:rPr>
                <w:rFonts w:ascii="Arial" w:hAnsi="Arial" w:cs="Arial"/>
                <w:b/>
                <w:sz w:val="28"/>
                <w:szCs w:val="28"/>
              </w:rPr>
            </w:pPr>
          </w:p>
          <w:p w14:paraId="32834135" w14:textId="77777777" w:rsidR="00B76B49" w:rsidRDefault="00B76B49" w:rsidP="008457EB">
            <w:pPr>
              <w:rPr>
                <w:rFonts w:ascii="Arial" w:hAnsi="Arial" w:cs="Arial"/>
                <w:b/>
                <w:sz w:val="28"/>
                <w:szCs w:val="28"/>
              </w:rPr>
            </w:pPr>
          </w:p>
          <w:p w14:paraId="1580A144" w14:textId="77777777" w:rsidR="00B76B49" w:rsidRDefault="00B76B49" w:rsidP="008457EB">
            <w:pPr>
              <w:rPr>
                <w:rFonts w:ascii="Arial" w:hAnsi="Arial" w:cs="Arial"/>
                <w:b/>
                <w:sz w:val="28"/>
                <w:szCs w:val="28"/>
              </w:rPr>
            </w:pPr>
          </w:p>
          <w:p w14:paraId="5211DC9F" w14:textId="77777777" w:rsidR="00B76B49" w:rsidRDefault="00B76B49" w:rsidP="008457EB">
            <w:pPr>
              <w:rPr>
                <w:rFonts w:ascii="Arial" w:hAnsi="Arial" w:cs="Arial"/>
                <w:b/>
                <w:sz w:val="28"/>
                <w:szCs w:val="28"/>
              </w:rPr>
            </w:pPr>
          </w:p>
          <w:p w14:paraId="2D0F4C31" w14:textId="77777777" w:rsidR="00B76B49" w:rsidRDefault="00B76B49" w:rsidP="008457EB">
            <w:pPr>
              <w:rPr>
                <w:rFonts w:ascii="Arial" w:hAnsi="Arial" w:cs="Arial"/>
                <w:b/>
                <w:sz w:val="28"/>
                <w:szCs w:val="28"/>
              </w:rPr>
            </w:pPr>
          </w:p>
          <w:p w14:paraId="4C81B08F" w14:textId="77777777" w:rsidR="00B76B49" w:rsidRDefault="00B76B49" w:rsidP="008457EB">
            <w:pPr>
              <w:rPr>
                <w:rFonts w:ascii="Arial" w:hAnsi="Arial" w:cs="Arial"/>
                <w:b/>
                <w:sz w:val="28"/>
                <w:szCs w:val="28"/>
              </w:rPr>
            </w:pPr>
          </w:p>
          <w:p w14:paraId="2CA180EE" w14:textId="77777777" w:rsidR="00B76B49" w:rsidRDefault="00B76B49" w:rsidP="008457EB">
            <w:pPr>
              <w:rPr>
                <w:rFonts w:ascii="Arial" w:hAnsi="Arial" w:cs="Arial"/>
                <w:b/>
                <w:sz w:val="28"/>
                <w:szCs w:val="28"/>
              </w:rPr>
            </w:pPr>
          </w:p>
          <w:p w14:paraId="71D51B39" w14:textId="77777777" w:rsidR="00B76B49" w:rsidRDefault="00B76B49" w:rsidP="008457EB">
            <w:pPr>
              <w:rPr>
                <w:rFonts w:ascii="Arial" w:hAnsi="Arial" w:cs="Arial"/>
                <w:b/>
                <w:sz w:val="28"/>
                <w:szCs w:val="28"/>
              </w:rPr>
            </w:pPr>
          </w:p>
          <w:p w14:paraId="7FD6E4C5" w14:textId="77777777" w:rsidR="00B76B49" w:rsidRDefault="00B76B49" w:rsidP="008457EB">
            <w:pPr>
              <w:rPr>
                <w:rFonts w:ascii="Arial" w:hAnsi="Arial" w:cs="Arial"/>
                <w:b/>
                <w:sz w:val="28"/>
                <w:szCs w:val="28"/>
              </w:rPr>
            </w:pPr>
          </w:p>
          <w:p w14:paraId="68EC68F8" w14:textId="77777777" w:rsidR="00B76B49" w:rsidRDefault="00B76B49" w:rsidP="008457EB">
            <w:pPr>
              <w:rPr>
                <w:rFonts w:ascii="Arial" w:hAnsi="Arial" w:cs="Arial"/>
                <w:b/>
                <w:sz w:val="28"/>
                <w:szCs w:val="28"/>
              </w:rPr>
            </w:pPr>
          </w:p>
          <w:p w14:paraId="6BBD5B49" w14:textId="77777777" w:rsidR="00B76B49" w:rsidRDefault="00B76B49" w:rsidP="008457EB">
            <w:pPr>
              <w:rPr>
                <w:rFonts w:ascii="Arial" w:hAnsi="Arial" w:cs="Arial"/>
                <w:b/>
                <w:sz w:val="28"/>
                <w:szCs w:val="28"/>
              </w:rPr>
            </w:pPr>
          </w:p>
          <w:p w14:paraId="485EF913" w14:textId="77777777" w:rsidR="00B76B49" w:rsidRDefault="00B76B49" w:rsidP="008457EB">
            <w:pPr>
              <w:rPr>
                <w:rFonts w:ascii="Arial" w:hAnsi="Arial" w:cs="Arial"/>
                <w:b/>
                <w:sz w:val="28"/>
                <w:szCs w:val="28"/>
              </w:rPr>
            </w:pPr>
          </w:p>
          <w:p w14:paraId="7E083AAA" w14:textId="77777777" w:rsidR="00B76B49" w:rsidRDefault="00B76B49" w:rsidP="008457EB">
            <w:pPr>
              <w:rPr>
                <w:rFonts w:ascii="Arial" w:hAnsi="Arial" w:cs="Arial"/>
                <w:b/>
                <w:sz w:val="28"/>
                <w:szCs w:val="28"/>
              </w:rPr>
            </w:pPr>
          </w:p>
          <w:p w14:paraId="78C2CCA2" w14:textId="77777777" w:rsidR="00B76B49" w:rsidRDefault="00B76B49" w:rsidP="008457EB">
            <w:pPr>
              <w:rPr>
                <w:rFonts w:ascii="Arial" w:hAnsi="Arial" w:cs="Arial"/>
                <w:b/>
                <w:sz w:val="28"/>
                <w:szCs w:val="28"/>
              </w:rPr>
            </w:pPr>
          </w:p>
          <w:p w14:paraId="52F1A197" w14:textId="77777777" w:rsidR="00B76B49" w:rsidRDefault="00B76B49" w:rsidP="008457EB">
            <w:pPr>
              <w:rPr>
                <w:rFonts w:ascii="Arial" w:hAnsi="Arial" w:cs="Arial"/>
                <w:b/>
                <w:sz w:val="28"/>
                <w:szCs w:val="28"/>
              </w:rPr>
            </w:pPr>
          </w:p>
          <w:p w14:paraId="61952CFA" w14:textId="77777777" w:rsidR="00B76B49" w:rsidRDefault="00B76B49" w:rsidP="008457EB">
            <w:pPr>
              <w:rPr>
                <w:rFonts w:ascii="Arial" w:hAnsi="Arial" w:cs="Arial"/>
                <w:b/>
                <w:sz w:val="28"/>
                <w:szCs w:val="28"/>
              </w:rPr>
            </w:pPr>
          </w:p>
          <w:p w14:paraId="08BA97A1" w14:textId="77777777" w:rsidR="00B76B49" w:rsidRDefault="00B76B49" w:rsidP="008457EB">
            <w:pPr>
              <w:rPr>
                <w:rFonts w:ascii="Arial" w:hAnsi="Arial" w:cs="Arial"/>
                <w:b/>
                <w:sz w:val="28"/>
                <w:szCs w:val="28"/>
              </w:rPr>
            </w:pPr>
          </w:p>
          <w:p w14:paraId="34B7A1B4" w14:textId="77777777" w:rsidR="00B76B49" w:rsidRDefault="00B76B49" w:rsidP="008457EB">
            <w:pPr>
              <w:rPr>
                <w:rFonts w:ascii="Arial" w:hAnsi="Arial" w:cs="Arial"/>
                <w:b/>
                <w:sz w:val="28"/>
                <w:szCs w:val="28"/>
              </w:rPr>
            </w:pPr>
          </w:p>
          <w:p w14:paraId="7687FD80" w14:textId="77777777" w:rsidR="00B76B49" w:rsidRDefault="00B76B49" w:rsidP="008457EB">
            <w:pPr>
              <w:rPr>
                <w:rFonts w:ascii="Arial" w:hAnsi="Arial" w:cs="Arial"/>
                <w:b/>
                <w:sz w:val="28"/>
                <w:szCs w:val="28"/>
              </w:rPr>
            </w:pPr>
          </w:p>
          <w:p w14:paraId="742A3DEE" w14:textId="77777777" w:rsidR="00B76B49" w:rsidRDefault="00B76B49" w:rsidP="008457EB">
            <w:pPr>
              <w:rPr>
                <w:rFonts w:ascii="Arial" w:hAnsi="Arial" w:cs="Arial"/>
                <w:b/>
                <w:sz w:val="28"/>
                <w:szCs w:val="28"/>
              </w:rPr>
            </w:pPr>
          </w:p>
          <w:p w14:paraId="1BE416DA" w14:textId="77777777" w:rsidR="00B76B49" w:rsidRDefault="00B76B49" w:rsidP="008457EB">
            <w:pPr>
              <w:rPr>
                <w:rFonts w:ascii="Arial" w:hAnsi="Arial" w:cs="Arial"/>
                <w:b/>
                <w:sz w:val="28"/>
                <w:szCs w:val="28"/>
              </w:rPr>
            </w:pPr>
          </w:p>
          <w:p w14:paraId="6A50AB02" w14:textId="77777777" w:rsidR="00B76B49" w:rsidRDefault="00B76B49" w:rsidP="008457EB">
            <w:pPr>
              <w:rPr>
                <w:rFonts w:ascii="Arial" w:hAnsi="Arial" w:cs="Arial"/>
                <w:b/>
                <w:sz w:val="28"/>
                <w:szCs w:val="28"/>
              </w:rPr>
            </w:pPr>
          </w:p>
          <w:p w14:paraId="030DD038" w14:textId="77777777" w:rsidR="00B76B49" w:rsidRDefault="00B76B49" w:rsidP="008457EB">
            <w:pPr>
              <w:rPr>
                <w:rFonts w:ascii="Arial" w:hAnsi="Arial" w:cs="Arial"/>
                <w:b/>
                <w:sz w:val="28"/>
                <w:szCs w:val="28"/>
              </w:rPr>
            </w:pPr>
          </w:p>
          <w:p w14:paraId="58C53633" w14:textId="77777777" w:rsidR="00B76B49" w:rsidRDefault="00B76B49" w:rsidP="008457EB">
            <w:pPr>
              <w:rPr>
                <w:rFonts w:ascii="Arial" w:hAnsi="Arial" w:cs="Arial"/>
                <w:b/>
                <w:sz w:val="28"/>
                <w:szCs w:val="28"/>
              </w:rPr>
            </w:pPr>
          </w:p>
          <w:p w14:paraId="131586E4" w14:textId="77777777" w:rsidR="00B76B49" w:rsidRDefault="00B76B49" w:rsidP="008457EB">
            <w:pPr>
              <w:rPr>
                <w:rFonts w:ascii="Arial" w:hAnsi="Arial" w:cs="Arial"/>
                <w:b/>
                <w:sz w:val="28"/>
                <w:szCs w:val="28"/>
              </w:rPr>
            </w:pPr>
          </w:p>
          <w:p w14:paraId="4B518DB6" w14:textId="77777777" w:rsidR="00B76B49" w:rsidRDefault="00B76B49" w:rsidP="008457EB">
            <w:pPr>
              <w:rPr>
                <w:rFonts w:ascii="Arial" w:hAnsi="Arial" w:cs="Arial"/>
                <w:b/>
                <w:sz w:val="28"/>
                <w:szCs w:val="28"/>
              </w:rPr>
            </w:pPr>
          </w:p>
          <w:p w14:paraId="7B1A62AB" w14:textId="77777777" w:rsidR="00B76B49" w:rsidRDefault="00B76B49" w:rsidP="008457EB">
            <w:pPr>
              <w:rPr>
                <w:rFonts w:ascii="Arial" w:hAnsi="Arial" w:cs="Arial"/>
                <w:b/>
                <w:sz w:val="28"/>
                <w:szCs w:val="28"/>
              </w:rPr>
            </w:pPr>
          </w:p>
          <w:p w14:paraId="74540F80" w14:textId="77777777" w:rsidR="00B76B49" w:rsidRDefault="00B76B49" w:rsidP="008457EB">
            <w:pPr>
              <w:rPr>
                <w:rFonts w:ascii="Arial" w:hAnsi="Arial" w:cs="Arial"/>
                <w:b/>
                <w:sz w:val="28"/>
                <w:szCs w:val="28"/>
              </w:rPr>
            </w:pPr>
          </w:p>
          <w:p w14:paraId="4FF94801" w14:textId="77777777" w:rsidR="00B76B49" w:rsidRDefault="00B76B49" w:rsidP="008457EB">
            <w:pPr>
              <w:rPr>
                <w:rFonts w:ascii="Arial" w:hAnsi="Arial" w:cs="Arial"/>
                <w:b/>
                <w:sz w:val="28"/>
                <w:szCs w:val="28"/>
              </w:rPr>
            </w:pPr>
          </w:p>
          <w:p w14:paraId="7D163DFE" w14:textId="77777777" w:rsidR="00B76B49" w:rsidRDefault="00B76B49" w:rsidP="008457EB">
            <w:pPr>
              <w:rPr>
                <w:rFonts w:ascii="Arial" w:hAnsi="Arial" w:cs="Arial"/>
                <w:b/>
                <w:sz w:val="28"/>
                <w:szCs w:val="28"/>
              </w:rPr>
            </w:pPr>
          </w:p>
          <w:p w14:paraId="1B68E343" w14:textId="77777777" w:rsidR="00A16CE6" w:rsidRDefault="00A16CE6" w:rsidP="008457EB">
            <w:pPr>
              <w:rPr>
                <w:rFonts w:ascii="Arial" w:hAnsi="Arial" w:cs="Arial"/>
                <w:b/>
                <w:sz w:val="28"/>
                <w:szCs w:val="28"/>
              </w:rPr>
            </w:pPr>
          </w:p>
          <w:p w14:paraId="25AFF91D" w14:textId="77777777" w:rsidR="00A16CE6" w:rsidRDefault="00A16CE6" w:rsidP="008457EB">
            <w:pPr>
              <w:rPr>
                <w:rFonts w:ascii="Arial" w:hAnsi="Arial" w:cs="Arial"/>
                <w:b/>
                <w:sz w:val="28"/>
                <w:szCs w:val="28"/>
              </w:rPr>
            </w:pPr>
          </w:p>
          <w:p w14:paraId="4686A264" w14:textId="77777777" w:rsidR="00A16CE6" w:rsidRDefault="00A16CE6" w:rsidP="008457EB">
            <w:pPr>
              <w:rPr>
                <w:rFonts w:ascii="Arial" w:hAnsi="Arial" w:cs="Arial"/>
                <w:b/>
                <w:sz w:val="28"/>
                <w:szCs w:val="28"/>
              </w:rPr>
            </w:pPr>
          </w:p>
          <w:p w14:paraId="3B489C04" w14:textId="77777777" w:rsidR="00A16CE6" w:rsidRDefault="00A16CE6" w:rsidP="008457EB">
            <w:pPr>
              <w:rPr>
                <w:rFonts w:ascii="Arial" w:hAnsi="Arial" w:cs="Arial"/>
                <w:b/>
                <w:sz w:val="28"/>
                <w:szCs w:val="28"/>
              </w:rPr>
            </w:pPr>
          </w:p>
          <w:p w14:paraId="773BA8EF" w14:textId="77777777" w:rsidR="00A16CE6" w:rsidRDefault="00A16CE6" w:rsidP="008457EB">
            <w:pPr>
              <w:rPr>
                <w:rFonts w:ascii="Arial" w:hAnsi="Arial" w:cs="Arial"/>
                <w:b/>
                <w:sz w:val="28"/>
                <w:szCs w:val="28"/>
              </w:rPr>
            </w:pPr>
          </w:p>
          <w:p w14:paraId="3C4FAC0C" w14:textId="77777777" w:rsidR="00A16CE6" w:rsidRDefault="00A16CE6" w:rsidP="008457EB">
            <w:pPr>
              <w:rPr>
                <w:rFonts w:ascii="Arial" w:hAnsi="Arial" w:cs="Arial"/>
                <w:b/>
                <w:sz w:val="28"/>
                <w:szCs w:val="28"/>
              </w:rPr>
            </w:pPr>
          </w:p>
          <w:p w14:paraId="1D77E5FC" w14:textId="77777777" w:rsidR="00A16CE6" w:rsidRDefault="00A16CE6" w:rsidP="008457EB">
            <w:pPr>
              <w:rPr>
                <w:rFonts w:ascii="Arial" w:hAnsi="Arial" w:cs="Arial"/>
                <w:b/>
                <w:sz w:val="28"/>
                <w:szCs w:val="28"/>
              </w:rPr>
            </w:pPr>
          </w:p>
          <w:p w14:paraId="7F237E9C" w14:textId="77777777" w:rsidR="00A16CE6" w:rsidRDefault="00A16CE6" w:rsidP="008457EB">
            <w:pPr>
              <w:rPr>
                <w:rFonts w:ascii="Arial" w:hAnsi="Arial" w:cs="Arial"/>
                <w:b/>
                <w:sz w:val="28"/>
                <w:szCs w:val="28"/>
              </w:rPr>
            </w:pPr>
          </w:p>
          <w:p w14:paraId="68B9B7FA" w14:textId="77777777" w:rsidR="00A16CE6" w:rsidRDefault="00A16CE6" w:rsidP="008457EB">
            <w:pPr>
              <w:rPr>
                <w:rFonts w:ascii="Arial" w:hAnsi="Arial" w:cs="Arial"/>
                <w:b/>
                <w:sz w:val="28"/>
                <w:szCs w:val="28"/>
              </w:rPr>
            </w:pPr>
          </w:p>
          <w:p w14:paraId="558BE94C" w14:textId="77777777" w:rsidR="00A16CE6" w:rsidRDefault="00A16CE6" w:rsidP="008457EB">
            <w:pPr>
              <w:rPr>
                <w:rFonts w:ascii="Arial" w:hAnsi="Arial" w:cs="Arial"/>
                <w:b/>
                <w:sz w:val="28"/>
                <w:szCs w:val="28"/>
              </w:rPr>
            </w:pPr>
          </w:p>
          <w:p w14:paraId="576C17DF" w14:textId="77777777" w:rsidR="00A16CE6" w:rsidRDefault="00A16CE6" w:rsidP="008457EB">
            <w:pPr>
              <w:rPr>
                <w:rFonts w:ascii="Arial" w:hAnsi="Arial" w:cs="Arial"/>
                <w:b/>
                <w:sz w:val="28"/>
                <w:szCs w:val="28"/>
              </w:rPr>
            </w:pPr>
          </w:p>
          <w:p w14:paraId="769095F6" w14:textId="77777777" w:rsidR="00A16CE6" w:rsidRDefault="00A16CE6" w:rsidP="008457EB">
            <w:pPr>
              <w:rPr>
                <w:rFonts w:ascii="Arial" w:hAnsi="Arial" w:cs="Arial"/>
                <w:b/>
                <w:sz w:val="28"/>
                <w:szCs w:val="28"/>
              </w:rPr>
            </w:pPr>
          </w:p>
          <w:p w14:paraId="6F5CAB84" w14:textId="68DCB820" w:rsidR="00B76B49" w:rsidRPr="004218C3" w:rsidRDefault="00B76B49" w:rsidP="008457EB">
            <w:pPr>
              <w:rPr>
                <w:rFonts w:ascii="Arial" w:hAnsi="Arial" w:cs="Arial"/>
                <w:b/>
                <w:sz w:val="28"/>
                <w:szCs w:val="28"/>
              </w:rPr>
            </w:pPr>
            <w:r>
              <w:rPr>
                <w:rFonts w:ascii="Arial" w:hAnsi="Arial" w:cs="Arial"/>
                <w:b/>
                <w:sz w:val="28"/>
                <w:szCs w:val="28"/>
              </w:rPr>
              <w:t>D.L/A.K/JOC</w:t>
            </w:r>
          </w:p>
        </w:tc>
      </w:tr>
      <w:tr w:rsidR="00CC6760" w:rsidRPr="004218C3" w14:paraId="647BE80E" w14:textId="77777777" w:rsidTr="00CA12D8">
        <w:trPr>
          <w:jc w:val="center"/>
        </w:trPr>
        <w:tc>
          <w:tcPr>
            <w:tcW w:w="922" w:type="dxa"/>
          </w:tcPr>
          <w:p w14:paraId="48166090" w14:textId="1F7D2B2A" w:rsidR="00CC6760" w:rsidRPr="002F5F7C" w:rsidRDefault="00CC6760" w:rsidP="008457EB">
            <w:pPr>
              <w:rPr>
                <w:rFonts w:ascii="Arial" w:hAnsi="Arial" w:cs="Arial"/>
                <w:bCs/>
                <w:sz w:val="28"/>
                <w:szCs w:val="28"/>
              </w:rPr>
            </w:pPr>
            <w:r w:rsidRPr="002F5F7C">
              <w:rPr>
                <w:rFonts w:ascii="Arial" w:hAnsi="Arial" w:cs="Arial"/>
                <w:bCs/>
                <w:sz w:val="28"/>
                <w:szCs w:val="28"/>
              </w:rPr>
              <w:lastRenderedPageBreak/>
              <w:t>6.2</w:t>
            </w:r>
          </w:p>
        </w:tc>
        <w:tc>
          <w:tcPr>
            <w:tcW w:w="8815" w:type="dxa"/>
            <w:gridSpan w:val="2"/>
          </w:tcPr>
          <w:p w14:paraId="67F57891" w14:textId="3E5F26CB" w:rsidR="00CC6760" w:rsidRPr="002F5F7C" w:rsidRDefault="002F5F7C" w:rsidP="00675661">
            <w:pPr>
              <w:jc w:val="both"/>
              <w:rPr>
                <w:rFonts w:ascii="Arial" w:hAnsi="Arial" w:cs="Arial"/>
                <w:bCs/>
                <w:sz w:val="28"/>
                <w:szCs w:val="28"/>
                <w:u w:val="single"/>
              </w:rPr>
            </w:pPr>
            <w:r w:rsidRPr="002F5F7C">
              <w:rPr>
                <w:rFonts w:ascii="Arial" w:hAnsi="Arial" w:cs="Arial"/>
                <w:bCs/>
                <w:sz w:val="28"/>
                <w:szCs w:val="28"/>
                <w:u w:val="single"/>
              </w:rPr>
              <w:t>Acceptable</w:t>
            </w:r>
            <w:r w:rsidR="00CC6760" w:rsidRPr="002F5F7C">
              <w:rPr>
                <w:rFonts w:ascii="Arial" w:hAnsi="Arial" w:cs="Arial"/>
                <w:bCs/>
                <w:sz w:val="28"/>
                <w:szCs w:val="28"/>
                <w:u w:val="single"/>
              </w:rPr>
              <w:t xml:space="preserve"> Use Policy Revision </w:t>
            </w:r>
          </w:p>
          <w:p w14:paraId="1D8343F7" w14:textId="276B33DC" w:rsidR="00CC6760" w:rsidRDefault="00CC6760" w:rsidP="00675661">
            <w:pPr>
              <w:jc w:val="both"/>
              <w:rPr>
                <w:rFonts w:ascii="Arial" w:hAnsi="Arial" w:cs="Arial"/>
                <w:bCs/>
                <w:sz w:val="28"/>
                <w:szCs w:val="28"/>
              </w:rPr>
            </w:pPr>
          </w:p>
        </w:tc>
        <w:tc>
          <w:tcPr>
            <w:tcW w:w="351" w:type="dxa"/>
          </w:tcPr>
          <w:p w14:paraId="4FD31CE4" w14:textId="77777777" w:rsidR="00CC6760" w:rsidRPr="004218C3" w:rsidRDefault="00CC6760" w:rsidP="008457EB">
            <w:pPr>
              <w:rPr>
                <w:rFonts w:ascii="Arial" w:hAnsi="Arial" w:cs="Arial"/>
                <w:b/>
                <w:sz w:val="28"/>
                <w:szCs w:val="28"/>
              </w:rPr>
            </w:pPr>
          </w:p>
        </w:tc>
        <w:tc>
          <w:tcPr>
            <w:tcW w:w="1281" w:type="dxa"/>
          </w:tcPr>
          <w:p w14:paraId="71083F93" w14:textId="77777777" w:rsidR="00CC6760" w:rsidRPr="004218C3" w:rsidRDefault="00CC6760" w:rsidP="008457EB">
            <w:pPr>
              <w:rPr>
                <w:rFonts w:ascii="Arial" w:hAnsi="Arial" w:cs="Arial"/>
                <w:b/>
                <w:sz w:val="28"/>
                <w:szCs w:val="28"/>
              </w:rPr>
            </w:pPr>
          </w:p>
        </w:tc>
      </w:tr>
      <w:tr w:rsidR="00CC6760" w:rsidRPr="004218C3" w14:paraId="21F8BA29" w14:textId="77777777" w:rsidTr="00CA12D8">
        <w:trPr>
          <w:jc w:val="center"/>
        </w:trPr>
        <w:tc>
          <w:tcPr>
            <w:tcW w:w="922" w:type="dxa"/>
          </w:tcPr>
          <w:p w14:paraId="44B34299" w14:textId="77777777" w:rsidR="00CC6760" w:rsidRPr="002F5F7C" w:rsidRDefault="00CC6760" w:rsidP="008457EB">
            <w:pPr>
              <w:rPr>
                <w:rFonts w:ascii="Arial" w:hAnsi="Arial" w:cs="Arial"/>
                <w:bCs/>
                <w:sz w:val="28"/>
                <w:szCs w:val="28"/>
              </w:rPr>
            </w:pPr>
          </w:p>
        </w:tc>
        <w:tc>
          <w:tcPr>
            <w:tcW w:w="8815" w:type="dxa"/>
            <w:gridSpan w:val="2"/>
          </w:tcPr>
          <w:p w14:paraId="7E7FD7D5" w14:textId="55140F45" w:rsidR="0074169B" w:rsidRDefault="0074169B" w:rsidP="0074169B">
            <w:pPr>
              <w:jc w:val="both"/>
              <w:rPr>
                <w:rFonts w:ascii="Arial" w:hAnsi="Arial" w:cs="Arial"/>
                <w:sz w:val="28"/>
                <w:szCs w:val="28"/>
              </w:rPr>
            </w:pPr>
            <w:r>
              <w:rPr>
                <w:rFonts w:ascii="Arial" w:hAnsi="Arial" w:cs="Arial"/>
                <w:sz w:val="28"/>
                <w:szCs w:val="28"/>
              </w:rPr>
              <w:t>A. Rough delivered a summary of the recent revision to the Acceptable Use Policy. He noted that the policy was last updated in 2018 and outlined the principal elements covered in the updated document.</w:t>
            </w:r>
          </w:p>
          <w:p w14:paraId="327D36B6" w14:textId="77777777" w:rsidR="0074169B" w:rsidRDefault="0074169B" w:rsidP="0074169B">
            <w:pPr>
              <w:jc w:val="both"/>
              <w:rPr>
                <w:rFonts w:ascii="Arial" w:eastAsiaTheme="minorEastAsia" w:hAnsi="Arial" w:cs="Arial"/>
                <w:sz w:val="28"/>
                <w:szCs w:val="28"/>
              </w:rPr>
            </w:pPr>
          </w:p>
          <w:p w14:paraId="09881499" w14:textId="78EBE14A" w:rsidR="0074169B" w:rsidRDefault="0074169B" w:rsidP="0074169B">
            <w:pPr>
              <w:jc w:val="both"/>
              <w:rPr>
                <w:rFonts w:ascii="Arial" w:hAnsi="Arial" w:cs="Arial"/>
                <w:sz w:val="28"/>
                <w:szCs w:val="28"/>
              </w:rPr>
            </w:pPr>
            <w:r>
              <w:rPr>
                <w:rFonts w:ascii="Arial" w:hAnsi="Arial" w:cs="Arial"/>
                <w:sz w:val="28"/>
                <w:szCs w:val="28"/>
              </w:rPr>
              <w:t>The Forum reviewed the updated policy, and since no comments or concerns were raised by members, the Forum agreed to approve the paper.</w:t>
            </w:r>
          </w:p>
          <w:p w14:paraId="2C0EB270" w14:textId="0D602562" w:rsidR="0074169B" w:rsidRDefault="0074169B" w:rsidP="00675661">
            <w:pPr>
              <w:jc w:val="both"/>
              <w:rPr>
                <w:rFonts w:ascii="Arial" w:hAnsi="Arial" w:cs="Arial"/>
                <w:bCs/>
                <w:sz w:val="28"/>
                <w:szCs w:val="28"/>
              </w:rPr>
            </w:pPr>
          </w:p>
        </w:tc>
        <w:tc>
          <w:tcPr>
            <w:tcW w:w="351" w:type="dxa"/>
          </w:tcPr>
          <w:p w14:paraId="4AE037C5" w14:textId="77777777" w:rsidR="00CC6760" w:rsidRPr="004218C3" w:rsidRDefault="00CC6760" w:rsidP="008457EB">
            <w:pPr>
              <w:rPr>
                <w:rFonts w:ascii="Arial" w:hAnsi="Arial" w:cs="Arial"/>
                <w:b/>
                <w:sz w:val="28"/>
                <w:szCs w:val="28"/>
              </w:rPr>
            </w:pPr>
          </w:p>
        </w:tc>
        <w:tc>
          <w:tcPr>
            <w:tcW w:w="1281" w:type="dxa"/>
          </w:tcPr>
          <w:p w14:paraId="16C86C8A" w14:textId="77777777" w:rsidR="00CC6760" w:rsidRPr="004218C3" w:rsidRDefault="00CC6760" w:rsidP="008457EB">
            <w:pPr>
              <w:rPr>
                <w:rFonts w:ascii="Arial" w:hAnsi="Arial" w:cs="Arial"/>
                <w:b/>
                <w:sz w:val="28"/>
                <w:szCs w:val="28"/>
              </w:rPr>
            </w:pPr>
          </w:p>
        </w:tc>
      </w:tr>
      <w:tr w:rsidR="00CC6760" w:rsidRPr="004218C3" w14:paraId="76EB3AFA" w14:textId="77777777" w:rsidTr="00CA12D8">
        <w:trPr>
          <w:jc w:val="center"/>
        </w:trPr>
        <w:tc>
          <w:tcPr>
            <w:tcW w:w="922" w:type="dxa"/>
          </w:tcPr>
          <w:p w14:paraId="607E01C7" w14:textId="164862FC" w:rsidR="00CC6760" w:rsidRPr="002F5F7C" w:rsidRDefault="00CC6760" w:rsidP="008457EB">
            <w:pPr>
              <w:rPr>
                <w:rFonts w:ascii="Arial" w:hAnsi="Arial" w:cs="Arial"/>
                <w:bCs/>
                <w:sz w:val="28"/>
                <w:szCs w:val="28"/>
              </w:rPr>
            </w:pPr>
            <w:r w:rsidRPr="002F5F7C">
              <w:rPr>
                <w:rFonts w:ascii="Arial" w:hAnsi="Arial" w:cs="Arial"/>
                <w:bCs/>
                <w:sz w:val="28"/>
                <w:szCs w:val="28"/>
              </w:rPr>
              <w:t>6.3</w:t>
            </w:r>
          </w:p>
        </w:tc>
        <w:tc>
          <w:tcPr>
            <w:tcW w:w="8815" w:type="dxa"/>
            <w:gridSpan w:val="2"/>
          </w:tcPr>
          <w:p w14:paraId="6069E7FF" w14:textId="77777777" w:rsidR="00CC6760" w:rsidRPr="0074169B" w:rsidRDefault="00CC6760" w:rsidP="00675661">
            <w:pPr>
              <w:jc w:val="both"/>
              <w:rPr>
                <w:rFonts w:ascii="Arial" w:hAnsi="Arial" w:cs="Arial"/>
                <w:bCs/>
                <w:sz w:val="28"/>
                <w:szCs w:val="28"/>
                <w:u w:val="single"/>
              </w:rPr>
            </w:pPr>
            <w:r w:rsidRPr="0074169B">
              <w:rPr>
                <w:rFonts w:ascii="Arial" w:hAnsi="Arial" w:cs="Arial"/>
                <w:bCs/>
                <w:sz w:val="28"/>
                <w:szCs w:val="28"/>
                <w:u w:val="single"/>
              </w:rPr>
              <w:t xml:space="preserve">NHSGGC Pay Protection – Supporting &amp; Implementation Guidance </w:t>
            </w:r>
          </w:p>
          <w:p w14:paraId="5D172754" w14:textId="1FBDA19C" w:rsidR="00CC6760" w:rsidRDefault="00CC6760" w:rsidP="00675661">
            <w:pPr>
              <w:jc w:val="both"/>
              <w:rPr>
                <w:rFonts w:ascii="Arial" w:hAnsi="Arial" w:cs="Arial"/>
                <w:bCs/>
                <w:sz w:val="28"/>
                <w:szCs w:val="28"/>
              </w:rPr>
            </w:pPr>
          </w:p>
        </w:tc>
        <w:tc>
          <w:tcPr>
            <w:tcW w:w="351" w:type="dxa"/>
          </w:tcPr>
          <w:p w14:paraId="5C4C9AE7" w14:textId="77777777" w:rsidR="00CC6760" w:rsidRPr="004218C3" w:rsidRDefault="00CC6760" w:rsidP="008457EB">
            <w:pPr>
              <w:rPr>
                <w:rFonts w:ascii="Arial" w:hAnsi="Arial" w:cs="Arial"/>
                <w:b/>
                <w:sz w:val="28"/>
                <w:szCs w:val="28"/>
              </w:rPr>
            </w:pPr>
          </w:p>
        </w:tc>
        <w:tc>
          <w:tcPr>
            <w:tcW w:w="1281" w:type="dxa"/>
          </w:tcPr>
          <w:p w14:paraId="01DF8483" w14:textId="77777777" w:rsidR="00CC6760" w:rsidRPr="004218C3" w:rsidRDefault="00CC6760" w:rsidP="008457EB">
            <w:pPr>
              <w:rPr>
                <w:rFonts w:ascii="Arial" w:hAnsi="Arial" w:cs="Arial"/>
                <w:b/>
                <w:sz w:val="28"/>
                <w:szCs w:val="28"/>
              </w:rPr>
            </w:pPr>
          </w:p>
        </w:tc>
      </w:tr>
      <w:tr w:rsidR="00CC6760" w:rsidRPr="004218C3" w14:paraId="7B79223B" w14:textId="77777777" w:rsidTr="00CA12D8">
        <w:trPr>
          <w:jc w:val="center"/>
        </w:trPr>
        <w:tc>
          <w:tcPr>
            <w:tcW w:w="922" w:type="dxa"/>
          </w:tcPr>
          <w:p w14:paraId="7E12054C" w14:textId="77777777" w:rsidR="00CC6760" w:rsidRPr="002F5F7C" w:rsidRDefault="00CC6760" w:rsidP="008457EB">
            <w:pPr>
              <w:rPr>
                <w:rFonts w:ascii="Arial" w:hAnsi="Arial" w:cs="Arial"/>
                <w:bCs/>
                <w:sz w:val="28"/>
                <w:szCs w:val="28"/>
              </w:rPr>
            </w:pPr>
          </w:p>
        </w:tc>
        <w:tc>
          <w:tcPr>
            <w:tcW w:w="8815" w:type="dxa"/>
            <w:gridSpan w:val="2"/>
          </w:tcPr>
          <w:p w14:paraId="2606DDBE" w14:textId="36664975" w:rsidR="00855217" w:rsidRPr="00855217" w:rsidRDefault="00855217" w:rsidP="00855217">
            <w:pPr>
              <w:jc w:val="both"/>
              <w:rPr>
                <w:rFonts w:ascii="Arial" w:hAnsi="Arial" w:cs="Arial"/>
                <w:sz w:val="28"/>
                <w:szCs w:val="28"/>
              </w:rPr>
            </w:pPr>
            <w:r w:rsidRPr="00855217">
              <w:rPr>
                <w:rFonts w:ascii="Arial" w:hAnsi="Arial" w:cs="Arial"/>
                <w:sz w:val="28"/>
                <w:szCs w:val="28"/>
              </w:rPr>
              <w:t>N. Bailey provided a comprehensive overview of the Guidance document thanking all individuals who contributed to its development and preparation.</w:t>
            </w:r>
          </w:p>
          <w:p w14:paraId="2BD12D2F" w14:textId="77777777" w:rsidR="00855217" w:rsidRPr="00855217" w:rsidRDefault="00855217" w:rsidP="00855217">
            <w:pPr>
              <w:jc w:val="both"/>
              <w:rPr>
                <w:rFonts w:ascii="Arial" w:eastAsiaTheme="minorEastAsia" w:hAnsi="Arial" w:cs="Arial"/>
                <w:sz w:val="28"/>
                <w:szCs w:val="28"/>
              </w:rPr>
            </w:pPr>
          </w:p>
          <w:p w14:paraId="6ACF601E" w14:textId="692A98DC" w:rsidR="00855217" w:rsidRPr="00855217" w:rsidRDefault="00855217" w:rsidP="00855217">
            <w:pPr>
              <w:jc w:val="both"/>
              <w:rPr>
                <w:rFonts w:ascii="Arial" w:hAnsi="Arial" w:cs="Arial"/>
                <w:sz w:val="28"/>
                <w:szCs w:val="28"/>
              </w:rPr>
            </w:pPr>
            <w:r w:rsidRPr="00855217">
              <w:rPr>
                <w:rFonts w:ascii="Arial" w:hAnsi="Arial" w:cs="Arial"/>
                <w:sz w:val="28"/>
                <w:szCs w:val="28"/>
              </w:rPr>
              <w:t>Following the presentation, the Guidance document was circulated to the JOC for comment. N. Bailey confirmed that no feedback or comments had been received from members of the JOC during this consultation period.</w:t>
            </w:r>
          </w:p>
          <w:p w14:paraId="4CA8D7D6" w14:textId="77777777" w:rsidR="00855217" w:rsidRPr="00855217" w:rsidRDefault="00855217" w:rsidP="00855217">
            <w:pPr>
              <w:jc w:val="both"/>
              <w:rPr>
                <w:rFonts w:ascii="Arial" w:eastAsiaTheme="minorEastAsia" w:hAnsi="Arial" w:cs="Arial"/>
                <w:sz w:val="24"/>
                <w:szCs w:val="24"/>
              </w:rPr>
            </w:pPr>
          </w:p>
          <w:p w14:paraId="1FB8FD0A" w14:textId="77777777" w:rsidR="00855217" w:rsidRPr="00855217" w:rsidRDefault="00855217" w:rsidP="00855217">
            <w:pPr>
              <w:jc w:val="both"/>
              <w:rPr>
                <w:rFonts w:ascii="Arial" w:hAnsi="Arial" w:cs="Arial"/>
                <w:sz w:val="28"/>
                <w:szCs w:val="28"/>
              </w:rPr>
            </w:pPr>
            <w:r w:rsidRPr="00855217">
              <w:rPr>
                <w:rFonts w:ascii="Arial" w:hAnsi="Arial" w:cs="Arial"/>
                <w:sz w:val="28"/>
                <w:szCs w:val="28"/>
              </w:rPr>
              <w:t>N. Bailey drew attention to a specific section on Page 82 of the Guidance where the working group was unable to reach consensus, owing to contradictions identified within the text. She outlined the relevant details and noted that, after seeking advice from the Scottish Terms and Conditions Committee (STAC), the recommendation was for this matter to be addressed at a local level.</w:t>
            </w:r>
          </w:p>
          <w:p w14:paraId="396956DE" w14:textId="77777777" w:rsidR="00855217" w:rsidRPr="00855217" w:rsidRDefault="00855217" w:rsidP="00855217">
            <w:pPr>
              <w:jc w:val="both"/>
              <w:rPr>
                <w:rFonts w:ascii="Arial" w:eastAsiaTheme="minorEastAsia" w:hAnsi="Arial" w:cs="Arial"/>
                <w:sz w:val="28"/>
                <w:szCs w:val="28"/>
              </w:rPr>
            </w:pPr>
          </w:p>
          <w:p w14:paraId="4BE3EC8A" w14:textId="77777777" w:rsidR="00855217" w:rsidRPr="00855217" w:rsidRDefault="00855217" w:rsidP="00855217">
            <w:pPr>
              <w:jc w:val="both"/>
              <w:rPr>
                <w:rFonts w:ascii="Arial" w:eastAsiaTheme="minorEastAsia" w:hAnsi="Arial" w:cs="Arial"/>
                <w:sz w:val="28"/>
                <w:szCs w:val="28"/>
              </w:rPr>
            </w:pPr>
            <w:r w:rsidRPr="00855217">
              <w:rPr>
                <w:rFonts w:ascii="Arial" w:hAnsi="Arial" w:cs="Arial"/>
                <w:sz w:val="28"/>
                <w:szCs w:val="28"/>
              </w:rPr>
              <w:t>At the meeting, N. Bailey sought agreement from members of the APF on a suitable way forward regarding the Guidance document.</w:t>
            </w:r>
          </w:p>
          <w:p w14:paraId="2BD620D0" w14:textId="16FCD44C" w:rsidR="00855217" w:rsidRPr="00855217" w:rsidRDefault="00855217" w:rsidP="00855217">
            <w:pPr>
              <w:jc w:val="both"/>
              <w:rPr>
                <w:rFonts w:ascii="Arial" w:hAnsi="Arial" w:cs="Arial"/>
                <w:sz w:val="28"/>
                <w:szCs w:val="28"/>
              </w:rPr>
            </w:pPr>
            <w:r w:rsidRPr="00855217">
              <w:rPr>
                <w:rFonts w:ascii="Arial" w:hAnsi="Arial" w:cs="Arial"/>
                <w:sz w:val="28"/>
                <w:szCs w:val="28"/>
              </w:rPr>
              <w:t xml:space="preserve">On behalf of S. Walker, A. McCready raised concerns regarding contradictions found within the Guidance document. He emphasised </w:t>
            </w:r>
            <w:r w:rsidRPr="00855217">
              <w:rPr>
                <w:rFonts w:ascii="Arial" w:hAnsi="Arial" w:cs="Arial"/>
                <w:sz w:val="28"/>
                <w:szCs w:val="28"/>
              </w:rPr>
              <w:lastRenderedPageBreak/>
              <w:t>that the document should not be approved until these contradictions had been thoroughly discussed and resolved. McCready’s request highlighted the importance of addressing these issues in greater detail to ensure clarity and consensus among all parties involved.</w:t>
            </w:r>
          </w:p>
          <w:p w14:paraId="1FAEC082" w14:textId="77777777" w:rsidR="00855217" w:rsidRPr="00855217" w:rsidRDefault="00855217" w:rsidP="00855217">
            <w:pPr>
              <w:jc w:val="both"/>
              <w:rPr>
                <w:rFonts w:ascii="Arial" w:hAnsi="Arial" w:cs="Arial"/>
                <w:sz w:val="28"/>
                <w:szCs w:val="28"/>
              </w:rPr>
            </w:pPr>
            <w:r w:rsidRPr="00855217">
              <w:rPr>
                <w:rFonts w:ascii="Arial" w:hAnsi="Arial" w:cs="Arial"/>
                <w:sz w:val="28"/>
                <w:szCs w:val="28"/>
              </w:rPr>
              <w:t>Having joined the meeting, S. Walker thanked A. McCready for his attention to these matters. She clarified her understanding that the Guidance document would be subject to further discussion before being presented to the Forum for approval.</w:t>
            </w:r>
          </w:p>
          <w:p w14:paraId="63F13AE9" w14:textId="77777777" w:rsidR="00855217" w:rsidRPr="00855217" w:rsidRDefault="00855217" w:rsidP="00855217">
            <w:pPr>
              <w:jc w:val="both"/>
              <w:rPr>
                <w:rFonts w:ascii="Arial" w:hAnsi="Arial" w:cs="Arial"/>
                <w:sz w:val="28"/>
                <w:szCs w:val="28"/>
              </w:rPr>
            </w:pPr>
          </w:p>
          <w:p w14:paraId="50B59A50" w14:textId="386DE1F3" w:rsidR="00855217" w:rsidRPr="00855217" w:rsidRDefault="00855217" w:rsidP="00855217">
            <w:pPr>
              <w:jc w:val="both"/>
              <w:rPr>
                <w:rFonts w:ascii="Arial" w:hAnsi="Arial" w:cs="Arial"/>
                <w:sz w:val="28"/>
                <w:szCs w:val="28"/>
              </w:rPr>
            </w:pPr>
            <w:r w:rsidRPr="00855217">
              <w:rPr>
                <w:rFonts w:ascii="Arial" w:hAnsi="Arial" w:cs="Arial"/>
                <w:sz w:val="28"/>
                <w:szCs w:val="28"/>
              </w:rPr>
              <w:t>S. Walker noted that she was not assured by the current version of the document, as certain changes were still necessary. In particular, she stressed the need to achieve an agreed position regarding overtime before moving forward with approval.</w:t>
            </w:r>
          </w:p>
          <w:p w14:paraId="06CDF756" w14:textId="77777777" w:rsidR="00855217" w:rsidRDefault="00855217" w:rsidP="00855217">
            <w:pPr>
              <w:jc w:val="both"/>
              <w:rPr>
                <w:rFonts w:ascii="Arial" w:eastAsiaTheme="minorEastAsia" w:hAnsi="Arial" w:cs="Arial"/>
                <w:sz w:val="28"/>
                <w:szCs w:val="28"/>
              </w:rPr>
            </w:pPr>
          </w:p>
          <w:p w14:paraId="3CC1E948" w14:textId="77777777" w:rsidR="00855217" w:rsidRDefault="00855217" w:rsidP="00855217">
            <w:pPr>
              <w:jc w:val="both"/>
              <w:rPr>
                <w:rFonts w:ascii="Arial" w:eastAsiaTheme="minorEastAsia" w:hAnsi="Arial" w:cs="Arial"/>
                <w:sz w:val="28"/>
                <w:szCs w:val="28"/>
              </w:rPr>
            </w:pPr>
            <w:r>
              <w:rPr>
                <w:rFonts w:ascii="Arial" w:hAnsi="Arial" w:cs="Arial"/>
                <w:sz w:val="28"/>
                <w:szCs w:val="28"/>
              </w:rPr>
              <w:t>A. Cameron-Burns pointed out that, unless agreement is reached by every staff side representative, the paper cannot be considered approved.</w:t>
            </w:r>
          </w:p>
          <w:p w14:paraId="761F4027" w14:textId="7195BCD2" w:rsidR="00855217" w:rsidRDefault="00855217" w:rsidP="00855217">
            <w:pPr>
              <w:pStyle w:val="Heading3"/>
              <w:jc w:val="both"/>
              <w:rPr>
                <w:rFonts w:ascii="Arial" w:eastAsia="Times New Roman" w:hAnsi="Arial" w:cs="Arial"/>
              </w:rPr>
            </w:pPr>
          </w:p>
          <w:p w14:paraId="27ECFF92" w14:textId="77777777" w:rsidR="00855217" w:rsidRDefault="00855217" w:rsidP="00855217">
            <w:pPr>
              <w:jc w:val="both"/>
              <w:rPr>
                <w:rFonts w:ascii="Arial" w:eastAsiaTheme="minorEastAsia" w:hAnsi="Arial" w:cs="Arial"/>
                <w:sz w:val="28"/>
                <w:szCs w:val="28"/>
              </w:rPr>
            </w:pPr>
            <w:r>
              <w:rPr>
                <w:rFonts w:ascii="Arial" w:hAnsi="Arial" w:cs="Arial"/>
                <w:sz w:val="28"/>
                <w:szCs w:val="28"/>
              </w:rPr>
              <w:t>S. Walker clarified that she was satisfied with the majority of the document's content. She suggested arranging a meeting with N. Bailey to discuss the outstanding points in greater detail and enable further progress.</w:t>
            </w:r>
          </w:p>
          <w:p w14:paraId="4A1550FD" w14:textId="6BC8F744" w:rsidR="00855217" w:rsidRDefault="00855217" w:rsidP="00855217">
            <w:pPr>
              <w:pStyle w:val="Heading3"/>
              <w:jc w:val="both"/>
              <w:rPr>
                <w:rFonts w:ascii="Arial" w:eastAsia="Times New Roman" w:hAnsi="Arial" w:cs="Arial"/>
              </w:rPr>
            </w:pPr>
          </w:p>
          <w:p w14:paraId="2ED0E8A8" w14:textId="77777777" w:rsidR="00855217" w:rsidRDefault="00855217" w:rsidP="00855217">
            <w:pPr>
              <w:jc w:val="both"/>
              <w:rPr>
                <w:rFonts w:ascii="Arial" w:eastAsiaTheme="minorEastAsia" w:hAnsi="Arial" w:cs="Arial"/>
                <w:sz w:val="28"/>
                <w:szCs w:val="28"/>
              </w:rPr>
            </w:pPr>
            <w:r>
              <w:rPr>
                <w:rFonts w:ascii="Arial" w:hAnsi="Arial" w:cs="Arial"/>
                <w:sz w:val="28"/>
                <w:szCs w:val="28"/>
              </w:rPr>
              <w:t>The Forum agreed that the paper should be withdrawn for review, allowing for additional consideration and resolution of the issues raised.</w:t>
            </w:r>
          </w:p>
          <w:p w14:paraId="14623C75" w14:textId="6D0035E0" w:rsidR="0074169B" w:rsidRDefault="0074169B" w:rsidP="00675661">
            <w:pPr>
              <w:jc w:val="both"/>
              <w:rPr>
                <w:rFonts w:ascii="Arial" w:hAnsi="Arial" w:cs="Arial"/>
                <w:bCs/>
                <w:sz w:val="28"/>
                <w:szCs w:val="28"/>
              </w:rPr>
            </w:pPr>
          </w:p>
        </w:tc>
        <w:tc>
          <w:tcPr>
            <w:tcW w:w="351" w:type="dxa"/>
          </w:tcPr>
          <w:p w14:paraId="17B6141F" w14:textId="77777777" w:rsidR="00CC6760" w:rsidRPr="004218C3" w:rsidRDefault="00CC6760" w:rsidP="008457EB">
            <w:pPr>
              <w:rPr>
                <w:rFonts w:ascii="Arial" w:hAnsi="Arial" w:cs="Arial"/>
                <w:b/>
                <w:sz w:val="28"/>
                <w:szCs w:val="28"/>
              </w:rPr>
            </w:pPr>
          </w:p>
        </w:tc>
        <w:tc>
          <w:tcPr>
            <w:tcW w:w="1281" w:type="dxa"/>
          </w:tcPr>
          <w:p w14:paraId="61CD65C4" w14:textId="77777777" w:rsidR="00CC6760" w:rsidRDefault="00CC6760" w:rsidP="008457EB">
            <w:pPr>
              <w:rPr>
                <w:rFonts w:ascii="Arial" w:hAnsi="Arial" w:cs="Arial"/>
                <w:b/>
                <w:sz w:val="28"/>
                <w:szCs w:val="28"/>
              </w:rPr>
            </w:pPr>
          </w:p>
          <w:p w14:paraId="082908BB" w14:textId="77777777" w:rsidR="00855217" w:rsidRDefault="00855217" w:rsidP="008457EB">
            <w:pPr>
              <w:rPr>
                <w:rFonts w:ascii="Arial" w:hAnsi="Arial" w:cs="Arial"/>
                <w:b/>
                <w:sz w:val="28"/>
                <w:szCs w:val="28"/>
              </w:rPr>
            </w:pPr>
          </w:p>
          <w:p w14:paraId="2F017061" w14:textId="77777777" w:rsidR="00855217" w:rsidRDefault="00855217" w:rsidP="008457EB">
            <w:pPr>
              <w:rPr>
                <w:rFonts w:ascii="Arial" w:hAnsi="Arial" w:cs="Arial"/>
                <w:b/>
                <w:sz w:val="28"/>
                <w:szCs w:val="28"/>
              </w:rPr>
            </w:pPr>
          </w:p>
          <w:p w14:paraId="0A43F1F0" w14:textId="77777777" w:rsidR="00855217" w:rsidRDefault="00855217" w:rsidP="008457EB">
            <w:pPr>
              <w:rPr>
                <w:rFonts w:ascii="Arial" w:hAnsi="Arial" w:cs="Arial"/>
                <w:b/>
                <w:sz w:val="28"/>
                <w:szCs w:val="28"/>
              </w:rPr>
            </w:pPr>
          </w:p>
          <w:p w14:paraId="39EB423C" w14:textId="77777777" w:rsidR="00855217" w:rsidRDefault="00855217" w:rsidP="008457EB">
            <w:pPr>
              <w:rPr>
                <w:rFonts w:ascii="Arial" w:hAnsi="Arial" w:cs="Arial"/>
                <w:b/>
                <w:sz w:val="28"/>
                <w:szCs w:val="28"/>
              </w:rPr>
            </w:pPr>
          </w:p>
          <w:p w14:paraId="17EDA633" w14:textId="77777777" w:rsidR="00855217" w:rsidRDefault="00855217" w:rsidP="008457EB">
            <w:pPr>
              <w:rPr>
                <w:rFonts w:ascii="Arial" w:hAnsi="Arial" w:cs="Arial"/>
                <w:b/>
                <w:sz w:val="28"/>
                <w:szCs w:val="28"/>
              </w:rPr>
            </w:pPr>
          </w:p>
          <w:p w14:paraId="0F2774B5" w14:textId="77777777" w:rsidR="00855217" w:rsidRDefault="00855217" w:rsidP="008457EB">
            <w:pPr>
              <w:rPr>
                <w:rFonts w:ascii="Arial" w:hAnsi="Arial" w:cs="Arial"/>
                <w:b/>
                <w:sz w:val="28"/>
                <w:szCs w:val="28"/>
              </w:rPr>
            </w:pPr>
          </w:p>
          <w:p w14:paraId="77E73CCA" w14:textId="77777777" w:rsidR="00855217" w:rsidRDefault="00855217" w:rsidP="008457EB">
            <w:pPr>
              <w:rPr>
                <w:rFonts w:ascii="Arial" w:hAnsi="Arial" w:cs="Arial"/>
                <w:b/>
                <w:sz w:val="28"/>
                <w:szCs w:val="28"/>
              </w:rPr>
            </w:pPr>
          </w:p>
          <w:p w14:paraId="02222537" w14:textId="77777777" w:rsidR="00855217" w:rsidRDefault="00855217" w:rsidP="008457EB">
            <w:pPr>
              <w:rPr>
                <w:rFonts w:ascii="Arial" w:hAnsi="Arial" w:cs="Arial"/>
                <w:b/>
                <w:sz w:val="28"/>
                <w:szCs w:val="28"/>
              </w:rPr>
            </w:pPr>
          </w:p>
          <w:p w14:paraId="08DF885B" w14:textId="77777777" w:rsidR="00855217" w:rsidRDefault="00855217" w:rsidP="008457EB">
            <w:pPr>
              <w:rPr>
                <w:rFonts w:ascii="Arial" w:hAnsi="Arial" w:cs="Arial"/>
                <w:b/>
                <w:sz w:val="28"/>
                <w:szCs w:val="28"/>
              </w:rPr>
            </w:pPr>
          </w:p>
          <w:p w14:paraId="5560086C" w14:textId="77777777" w:rsidR="00855217" w:rsidRDefault="00855217" w:rsidP="008457EB">
            <w:pPr>
              <w:rPr>
                <w:rFonts w:ascii="Arial" w:hAnsi="Arial" w:cs="Arial"/>
                <w:b/>
                <w:sz w:val="28"/>
                <w:szCs w:val="28"/>
              </w:rPr>
            </w:pPr>
          </w:p>
          <w:p w14:paraId="297CD75F" w14:textId="77777777" w:rsidR="00855217" w:rsidRDefault="00855217" w:rsidP="008457EB">
            <w:pPr>
              <w:rPr>
                <w:rFonts w:ascii="Arial" w:hAnsi="Arial" w:cs="Arial"/>
                <w:b/>
                <w:sz w:val="28"/>
                <w:szCs w:val="28"/>
              </w:rPr>
            </w:pPr>
          </w:p>
          <w:p w14:paraId="2048779E" w14:textId="77777777" w:rsidR="00855217" w:rsidRDefault="00855217" w:rsidP="008457EB">
            <w:pPr>
              <w:rPr>
                <w:rFonts w:ascii="Arial" w:hAnsi="Arial" w:cs="Arial"/>
                <w:b/>
                <w:sz w:val="28"/>
                <w:szCs w:val="28"/>
              </w:rPr>
            </w:pPr>
          </w:p>
          <w:p w14:paraId="046A983E" w14:textId="77777777" w:rsidR="00855217" w:rsidRDefault="00855217" w:rsidP="008457EB">
            <w:pPr>
              <w:rPr>
                <w:rFonts w:ascii="Arial" w:hAnsi="Arial" w:cs="Arial"/>
                <w:b/>
                <w:sz w:val="28"/>
                <w:szCs w:val="28"/>
              </w:rPr>
            </w:pPr>
          </w:p>
          <w:p w14:paraId="477C519D" w14:textId="77777777" w:rsidR="00855217" w:rsidRDefault="00855217" w:rsidP="008457EB">
            <w:pPr>
              <w:rPr>
                <w:rFonts w:ascii="Arial" w:hAnsi="Arial" w:cs="Arial"/>
                <w:b/>
                <w:sz w:val="28"/>
                <w:szCs w:val="28"/>
              </w:rPr>
            </w:pPr>
          </w:p>
          <w:p w14:paraId="32C0968F" w14:textId="77777777" w:rsidR="00855217" w:rsidRDefault="00855217" w:rsidP="008457EB">
            <w:pPr>
              <w:rPr>
                <w:rFonts w:ascii="Arial" w:hAnsi="Arial" w:cs="Arial"/>
                <w:b/>
                <w:sz w:val="28"/>
                <w:szCs w:val="28"/>
              </w:rPr>
            </w:pPr>
          </w:p>
          <w:p w14:paraId="7F2B0768" w14:textId="77777777" w:rsidR="00855217" w:rsidRDefault="00855217" w:rsidP="008457EB">
            <w:pPr>
              <w:rPr>
                <w:rFonts w:ascii="Arial" w:hAnsi="Arial" w:cs="Arial"/>
                <w:b/>
                <w:sz w:val="28"/>
                <w:szCs w:val="28"/>
              </w:rPr>
            </w:pPr>
          </w:p>
          <w:p w14:paraId="057E79B7" w14:textId="77777777" w:rsidR="00855217" w:rsidRDefault="00855217" w:rsidP="008457EB">
            <w:pPr>
              <w:rPr>
                <w:rFonts w:ascii="Arial" w:hAnsi="Arial" w:cs="Arial"/>
                <w:b/>
                <w:sz w:val="28"/>
                <w:szCs w:val="28"/>
              </w:rPr>
            </w:pPr>
          </w:p>
          <w:p w14:paraId="61578B53" w14:textId="77777777" w:rsidR="00855217" w:rsidRDefault="00855217" w:rsidP="008457EB">
            <w:pPr>
              <w:rPr>
                <w:rFonts w:ascii="Arial" w:hAnsi="Arial" w:cs="Arial"/>
                <w:b/>
                <w:sz w:val="28"/>
                <w:szCs w:val="28"/>
              </w:rPr>
            </w:pPr>
          </w:p>
          <w:p w14:paraId="7B25CC54" w14:textId="77777777" w:rsidR="00855217" w:rsidRDefault="00855217" w:rsidP="008457EB">
            <w:pPr>
              <w:rPr>
                <w:rFonts w:ascii="Arial" w:hAnsi="Arial" w:cs="Arial"/>
                <w:b/>
                <w:sz w:val="28"/>
                <w:szCs w:val="28"/>
              </w:rPr>
            </w:pPr>
          </w:p>
          <w:p w14:paraId="088036F2" w14:textId="77777777" w:rsidR="00855217" w:rsidRDefault="00855217" w:rsidP="008457EB">
            <w:pPr>
              <w:rPr>
                <w:rFonts w:ascii="Arial" w:hAnsi="Arial" w:cs="Arial"/>
                <w:b/>
                <w:sz w:val="28"/>
                <w:szCs w:val="28"/>
              </w:rPr>
            </w:pPr>
          </w:p>
          <w:p w14:paraId="5D4C03B1" w14:textId="77777777" w:rsidR="00855217" w:rsidRDefault="00855217" w:rsidP="008457EB">
            <w:pPr>
              <w:rPr>
                <w:rFonts w:ascii="Arial" w:hAnsi="Arial" w:cs="Arial"/>
                <w:b/>
                <w:sz w:val="28"/>
                <w:szCs w:val="28"/>
              </w:rPr>
            </w:pPr>
          </w:p>
          <w:p w14:paraId="6D88261C" w14:textId="77777777" w:rsidR="00855217" w:rsidRDefault="00855217" w:rsidP="008457EB">
            <w:pPr>
              <w:rPr>
                <w:rFonts w:ascii="Arial" w:hAnsi="Arial" w:cs="Arial"/>
                <w:b/>
                <w:sz w:val="28"/>
                <w:szCs w:val="28"/>
              </w:rPr>
            </w:pPr>
          </w:p>
          <w:p w14:paraId="57D1E1A0" w14:textId="77777777" w:rsidR="00855217" w:rsidRDefault="00855217" w:rsidP="008457EB">
            <w:pPr>
              <w:rPr>
                <w:rFonts w:ascii="Arial" w:hAnsi="Arial" w:cs="Arial"/>
                <w:b/>
                <w:sz w:val="28"/>
                <w:szCs w:val="28"/>
              </w:rPr>
            </w:pPr>
          </w:p>
          <w:p w14:paraId="37F8A0CE" w14:textId="77777777" w:rsidR="00855217" w:rsidRDefault="00855217" w:rsidP="008457EB">
            <w:pPr>
              <w:rPr>
                <w:rFonts w:ascii="Arial" w:hAnsi="Arial" w:cs="Arial"/>
                <w:b/>
                <w:sz w:val="28"/>
                <w:szCs w:val="28"/>
              </w:rPr>
            </w:pPr>
          </w:p>
          <w:p w14:paraId="554FB1CE" w14:textId="77777777" w:rsidR="00855217" w:rsidRDefault="00855217" w:rsidP="008457EB">
            <w:pPr>
              <w:rPr>
                <w:rFonts w:ascii="Arial" w:hAnsi="Arial" w:cs="Arial"/>
                <w:b/>
                <w:sz w:val="28"/>
                <w:szCs w:val="28"/>
              </w:rPr>
            </w:pPr>
          </w:p>
          <w:p w14:paraId="5B5A8432" w14:textId="77777777" w:rsidR="00855217" w:rsidRDefault="00855217" w:rsidP="008457EB">
            <w:pPr>
              <w:rPr>
                <w:rFonts w:ascii="Arial" w:hAnsi="Arial" w:cs="Arial"/>
                <w:b/>
                <w:sz w:val="28"/>
                <w:szCs w:val="28"/>
              </w:rPr>
            </w:pPr>
          </w:p>
          <w:p w14:paraId="000C53C8" w14:textId="77777777" w:rsidR="00855217" w:rsidRDefault="00855217" w:rsidP="008457EB">
            <w:pPr>
              <w:rPr>
                <w:rFonts w:ascii="Arial" w:hAnsi="Arial" w:cs="Arial"/>
                <w:b/>
                <w:sz w:val="28"/>
                <w:szCs w:val="28"/>
              </w:rPr>
            </w:pPr>
          </w:p>
          <w:p w14:paraId="5DC12006" w14:textId="77777777" w:rsidR="00855217" w:rsidRDefault="00855217" w:rsidP="008457EB">
            <w:pPr>
              <w:rPr>
                <w:rFonts w:ascii="Arial" w:hAnsi="Arial" w:cs="Arial"/>
                <w:b/>
                <w:sz w:val="28"/>
                <w:szCs w:val="28"/>
              </w:rPr>
            </w:pPr>
          </w:p>
          <w:p w14:paraId="0F747BF3" w14:textId="77777777" w:rsidR="00855217" w:rsidRDefault="00855217" w:rsidP="008457EB">
            <w:pPr>
              <w:rPr>
                <w:rFonts w:ascii="Arial" w:hAnsi="Arial" w:cs="Arial"/>
                <w:b/>
                <w:sz w:val="28"/>
                <w:szCs w:val="28"/>
              </w:rPr>
            </w:pPr>
          </w:p>
          <w:p w14:paraId="2F89B7A5" w14:textId="77777777" w:rsidR="00855217" w:rsidRDefault="00855217" w:rsidP="008457EB">
            <w:pPr>
              <w:rPr>
                <w:rFonts w:ascii="Arial" w:hAnsi="Arial" w:cs="Arial"/>
                <w:b/>
                <w:sz w:val="28"/>
                <w:szCs w:val="28"/>
              </w:rPr>
            </w:pPr>
          </w:p>
          <w:p w14:paraId="11BCCFE8" w14:textId="77777777" w:rsidR="00855217" w:rsidRDefault="00855217" w:rsidP="008457EB">
            <w:pPr>
              <w:rPr>
                <w:rFonts w:ascii="Arial" w:hAnsi="Arial" w:cs="Arial"/>
                <w:b/>
                <w:sz w:val="28"/>
                <w:szCs w:val="28"/>
              </w:rPr>
            </w:pPr>
          </w:p>
          <w:p w14:paraId="4B123B6A" w14:textId="77777777" w:rsidR="00855217" w:rsidRDefault="00855217" w:rsidP="008457EB">
            <w:pPr>
              <w:rPr>
                <w:rFonts w:ascii="Arial" w:hAnsi="Arial" w:cs="Arial"/>
                <w:b/>
                <w:sz w:val="28"/>
                <w:szCs w:val="28"/>
              </w:rPr>
            </w:pPr>
          </w:p>
          <w:p w14:paraId="24BC2239" w14:textId="77777777" w:rsidR="00855217" w:rsidRDefault="00855217" w:rsidP="008457EB">
            <w:pPr>
              <w:rPr>
                <w:rFonts w:ascii="Arial" w:hAnsi="Arial" w:cs="Arial"/>
                <w:b/>
                <w:sz w:val="28"/>
                <w:szCs w:val="28"/>
              </w:rPr>
            </w:pPr>
          </w:p>
          <w:p w14:paraId="33E433D8" w14:textId="77777777" w:rsidR="00855217" w:rsidRDefault="00855217" w:rsidP="008457EB">
            <w:pPr>
              <w:rPr>
                <w:rFonts w:ascii="Arial" w:hAnsi="Arial" w:cs="Arial"/>
                <w:b/>
                <w:sz w:val="28"/>
                <w:szCs w:val="28"/>
              </w:rPr>
            </w:pPr>
          </w:p>
          <w:p w14:paraId="71451DEF" w14:textId="77777777" w:rsidR="00855217" w:rsidRDefault="00855217" w:rsidP="008457EB">
            <w:pPr>
              <w:rPr>
                <w:rFonts w:ascii="Arial" w:hAnsi="Arial" w:cs="Arial"/>
                <w:b/>
                <w:sz w:val="28"/>
                <w:szCs w:val="28"/>
              </w:rPr>
            </w:pPr>
          </w:p>
          <w:p w14:paraId="536E3103" w14:textId="77777777" w:rsidR="00855217" w:rsidRDefault="00855217" w:rsidP="008457EB">
            <w:pPr>
              <w:rPr>
                <w:rFonts w:ascii="Arial" w:hAnsi="Arial" w:cs="Arial"/>
                <w:b/>
                <w:sz w:val="28"/>
                <w:szCs w:val="28"/>
              </w:rPr>
            </w:pPr>
          </w:p>
          <w:p w14:paraId="525AB881" w14:textId="77777777" w:rsidR="00855217" w:rsidRDefault="00855217" w:rsidP="008457EB">
            <w:pPr>
              <w:rPr>
                <w:rFonts w:ascii="Arial" w:hAnsi="Arial" w:cs="Arial"/>
                <w:b/>
                <w:sz w:val="28"/>
                <w:szCs w:val="28"/>
              </w:rPr>
            </w:pPr>
          </w:p>
          <w:p w14:paraId="2862D1B1" w14:textId="77777777" w:rsidR="00855217" w:rsidRDefault="00855217" w:rsidP="008457EB">
            <w:pPr>
              <w:rPr>
                <w:rFonts w:ascii="Arial" w:hAnsi="Arial" w:cs="Arial"/>
                <w:b/>
                <w:sz w:val="28"/>
                <w:szCs w:val="28"/>
              </w:rPr>
            </w:pPr>
          </w:p>
          <w:p w14:paraId="68BFB88B" w14:textId="77777777" w:rsidR="00855217" w:rsidRDefault="00855217" w:rsidP="008457EB">
            <w:pPr>
              <w:rPr>
                <w:rFonts w:ascii="Arial" w:hAnsi="Arial" w:cs="Arial"/>
                <w:b/>
                <w:sz w:val="28"/>
                <w:szCs w:val="28"/>
              </w:rPr>
            </w:pPr>
          </w:p>
          <w:p w14:paraId="093E4F43" w14:textId="77777777" w:rsidR="00855217" w:rsidRDefault="00855217" w:rsidP="008457EB">
            <w:pPr>
              <w:rPr>
                <w:rFonts w:ascii="Arial" w:hAnsi="Arial" w:cs="Arial"/>
                <w:b/>
                <w:sz w:val="28"/>
                <w:szCs w:val="28"/>
              </w:rPr>
            </w:pPr>
          </w:p>
          <w:p w14:paraId="03C7AA1B" w14:textId="77777777" w:rsidR="00855217" w:rsidRDefault="00855217" w:rsidP="008457EB">
            <w:pPr>
              <w:rPr>
                <w:rFonts w:ascii="Arial" w:hAnsi="Arial" w:cs="Arial"/>
                <w:b/>
                <w:sz w:val="28"/>
                <w:szCs w:val="28"/>
              </w:rPr>
            </w:pPr>
          </w:p>
          <w:p w14:paraId="20F63467" w14:textId="77777777" w:rsidR="00855217" w:rsidRDefault="00855217" w:rsidP="008457EB">
            <w:pPr>
              <w:rPr>
                <w:rFonts w:ascii="Arial" w:hAnsi="Arial" w:cs="Arial"/>
                <w:b/>
                <w:sz w:val="28"/>
                <w:szCs w:val="28"/>
              </w:rPr>
            </w:pPr>
          </w:p>
          <w:p w14:paraId="16A168C6" w14:textId="77777777" w:rsidR="00855217" w:rsidRDefault="00855217" w:rsidP="008457EB">
            <w:pPr>
              <w:rPr>
                <w:rFonts w:ascii="Arial" w:hAnsi="Arial" w:cs="Arial"/>
                <w:b/>
                <w:sz w:val="28"/>
                <w:szCs w:val="28"/>
              </w:rPr>
            </w:pPr>
          </w:p>
          <w:p w14:paraId="4ED44D5D" w14:textId="77777777" w:rsidR="00855217" w:rsidRDefault="00855217" w:rsidP="008457EB">
            <w:pPr>
              <w:rPr>
                <w:rFonts w:ascii="Arial" w:hAnsi="Arial" w:cs="Arial"/>
                <w:b/>
                <w:sz w:val="28"/>
                <w:szCs w:val="28"/>
              </w:rPr>
            </w:pPr>
            <w:r>
              <w:rPr>
                <w:rFonts w:ascii="Arial" w:hAnsi="Arial" w:cs="Arial"/>
                <w:b/>
                <w:sz w:val="28"/>
                <w:szCs w:val="28"/>
              </w:rPr>
              <w:t>S.W/</w:t>
            </w:r>
          </w:p>
          <w:p w14:paraId="3F2EA4E8" w14:textId="5DD4D60D" w:rsidR="00855217" w:rsidRPr="004218C3" w:rsidRDefault="00855217" w:rsidP="008457EB">
            <w:pPr>
              <w:rPr>
                <w:rFonts w:ascii="Arial" w:hAnsi="Arial" w:cs="Arial"/>
                <w:b/>
                <w:sz w:val="28"/>
                <w:szCs w:val="28"/>
              </w:rPr>
            </w:pPr>
            <w:r>
              <w:rPr>
                <w:rFonts w:ascii="Arial" w:hAnsi="Arial" w:cs="Arial"/>
                <w:b/>
                <w:sz w:val="28"/>
                <w:szCs w:val="28"/>
              </w:rPr>
              <w:t>N.B</w:t>
            </w:r>
          </w:p>
        </w:tc>
      </w:tr>
      <w:tr w:rsidR="00CC6760" w:rsidRPr="004218C3" w14:paraId="41D92C4E" w14:textId="77777777" w:rsidTr="00CA12D8">
        <w:trPr>
          <w:jc w:val="center"/>
        </w:trPr>
        <w:tc>
          <w:tcPr>
            <w:tcW w:w="922" w:type="dxa"/>
          </w:tcPr>
          <w:p w14:paraId="1DA2A1C8" w14:textId="627354BC" w:rsidR="00CC6760" w:rsidRPr="002F5F7C" w:rsidRDefault="00CC6760" w:rsidP="008457EB">
            <w:pPr>
              <w:rPr>
                <w:rFonts w:ascii="Arial" w:hAnsi="Arial" w:cs="Arial"/>
                <w:bCs/>
                <w:sz w:val="28"/>
                <w:szCs w:val="28"/>
              </w:rPr>
            </w:pPr>
            <w:r w:rsidRPr="002F5F7C">
              <w:rPr>
                <w:rFonts w:ascii="Arial" w:hAnsi="Arial" w:cs="Arial"/>
                <w:bCs/>
                <w:sz w:val="28"/>
                <w:szCs w:val="28"/>
              </w:rPr>
              <w:lastRenderedPageBreak/>
              <w:t>6.4</w:t>
            </w:r>
          </w:p>
        </w:tc>
        <w:tc>
          <w:tcPr>
            <w:tcW w:w="8815" w:type="dxa"/>
            <w:gridSpan w:val="2"/>
          </w:tcPr>
          <w:p w14:paraId="4C52A17A" w14:textId="77777777" w:rsidR="00CC6760" w:rsidRPr="00855217" w:rsidRDefault="00CC6760" w:rsidP="00675661">
            <w:pPr>
              <w:jc w:val="both"/>
              <w:rPr>
                <w:rFonts w:ascii="Arial" w:hAnsi="Arial" w:cs="Arial"/>
                <w:bCs/>
                <w:sz w:val="28"/>
                <w:szCs w:val="28"/>
                <w:u w:val="single"/>
              </w:rPr>
            </w:pPr>
            <w:r w:rsidRPr="00855217">
              <w:rPr>
                <w:rFonts w:ascii="Arial" w:hAnsi="Arial" w:cs="Arial"/>
                <w:bCs/>
                <w:sz w:val="28"/>
                <w:szCs w:val="28"/>
                <w:u w:val="single"/>
              </w:rPr>
              <w:t>Guidance on Starting Salaries &amp; Related Issues for AfC T&amp;</w:t>
            </w:r>
            <w:proofErr w:type="gramStart"/>
            <w:r w:rsidRPr="00855217">
              <w:rPr>
                <w:rFonts w:ascii="Arial" w:hAnsi="Arial" w:cs="Arial"/>
                <w:bCs/>
                <w:sz w:val="28"/>
                <w:szCs w:val="28"/>
                <w:u w:val="single"/>
              </w:rPr>
              <w:t>C’s</w:t>
            </w:r>
            <w:proofErr w:type="gramEnd"/>
            <w:r w:rsidRPr="00855217">
              <w:rPr>
                <w:rFonts w:ascii="Arial" w:hAnsi="Arial" w:cs="Arial"/>
                <w:bCs/>
                <w:sz w:val="28"/>
                <w:szCs w:val="28"/>
                <w:u w:val="single"/>
              </w:rPr>
              <w:t xml:space="preserve"> of Service </w:t>
            </w:r>
          </w:p>
          <w:p w14:paraId="0325453C" w14:textId="32386C50" w:rsidR="00CC6760" w:rsidRDefault="00CC6760" w:rsidP="00675661">
            <w:pPr>
              <w:jc w:val="both"/>
              <w:rPr>
                <w:rFonts w:ascii="Arial" w:hAnsi="Arial" w:cs="Arial"/>
                <w:bCs/>
                <w:sz w:val="28"/>
                <w:szCs w:val="28"/>
              </w:rPr>
            </w:pPr>
          </w:p>
        </w:tc>
        <w:tc>
          <w:tcPr>
            <w:tcW w:w="351" w:type="dxa"/>
          </w:tcPr>
          <w:p w14:paraId="47DDBE87" w14:textId="77777777" w:rsidR="00CC6760" w:rsidRPr="004218C3" w:rsidRDefault="00CC6760" w:rsidP="008457EB">
            <w:pPr>
              <w:rPr>
                <w:rFonts w:ascii="Arial" w:hAnsi="Arial" w:cs="Arial"/>
                <w:b/>
                <w:sz w:val="28"/>
                <w:szCs w:val="28"/>
              </w:rPr>
            </w:pPr>
          </w:p>
        </w:tc>
        <w:tc>
          <w:tcPr>
            <w:tcW w:w="1281" w:type="dxa"/>
          </w:tcPr>
          <w:p w14:paraId="20E30F93" w14:textId="77777777" w:rsidR="00CC6760" w:rsidRPr="004218C3" w:rsidRDefault="00CC6760" w:rsidP="008457EB">
            <w:pPr>
              <w:rPr>
                <w:rFonts w:ascii="Arial" w:hAnsi="Arial" w:cs="Arial"/>
                <w:b/>
                <w:sz w:val="28"/>
                <w:szCs w:val="28"/>
              </w:rPr>
            </w:pPr>
          </w:p>
        </w:tc>
      </w:tr>
      <w:tr w:rsidR="00CC6760" w:rsidRPr="004218C3" w14:paraId="7AC8F293" w14:textId="77777777" w:rsidTr="00CA12D8">
        <w:trPr>
          <w:jc w:val="center"/>
        </w:trPr>
        <w:tc>
          <w:tcPr>
            <w:tcW w:w="922" w:type="dxa"/>
          </w:tcPr>
          <w:p w14:paraId="6DE1C774" w14:textId="77777777" w:rsidR="00CC6760" w:rsidRPr="002F5F7C" w:rsidRDefault="00CC6760" w:rsidP="008457EB">
            <w:pPr>
              <w:rPr>
                <w:rFonts w:ascii="Arial" w:hAnsi="Arial" w:cs="Arial"/>
                <w:bCs/>
                <w:sz w:val="28"/>
                <w:szCs w:val="28"/>
              </w:rPr>
            </w:pPr>
          </w:p>
        </w:tc>
        <w:tc>
          <w:tcPr>
            <w:tcW w:w="8815" w:type="dxa"/>
            <w:gridSpan w:val="2"/>
          </w:tcPr>
          <w:p w14:paraId="1666ED97" w14:textId="680F78C2" w:rsidR="00151F5A" w:rsidRDefault="00151F5A" w:rsidP="00151F5A">
            <w:pPr>
              <w:jc w:val="both"/>
              <w:rPr>
                <w:rFonts w:ascii="Arial" w:hAnsi="Arial" w:cs="Arial"/>
                <w:sz w:val="28"/>
                <w:szCs w:val="28"/>
              </w:rPr>
            </w:pPr>
            <w:r>
              <w:rPr>
                <w:rFonts w:ascii="Arial" w:hAnsi="Arial" w:cs="Arial"/>
                <w:sz w:val="28"/>
                <w:szCs w:val="28"/>
              </w:rPr>
              <w:t xml:space="preserve">A. Drummond presented a thorough overview of the updated paper, drawing attention to the principal elements and significant aspects contained within the document. </w:t>
            </w:r>
          </w:p>
          <w:p w14:paraId="2AFC44EA" w14:textId="77777777" w:rsidR="00151F5A" w:rsidRDefault="00151F5A" w:rsidP="00151F5A">
            <w:pPr>
              <w:jc w:val="both"/>
              <w:rPr>
                <w:rFonts w:ascii="Arial" w:eastAsiaTheme="minorEastAsia" w:hAnsi="Arial" w:cs="Arial"/>
                <w:sz w:val="28"/>
                <w:szCs w:val="28"/>
              </w:rPr>
            </w:pPr>
          </w:p>
          <w:p w14:paraId="6BC426E4" w14:textId="77777777" w:rsidR="00151F5A" w:rsidRDefault="00151F5A" w:rsidP="00675661">
            <w:pPr>
              <w:jc w:val="both"/>
              <w:rPr>
                <w:rFonts w:ascii="Arial" w:hAnsi="Arial" w:cs="Arial"/>
                <w:sz w:val="28"/>
                <w:szCs w:val="28"/>
              </w:rPr>
            </w:pPr>
            <w:r>
              <w:rPr>
                <w:rFonts w:ascii="Arial" w:hAnsi="Arial" w:cs="Arial"/>
                <w:sz w:val="28"/>
                <w:szCs w:val="28"/>
              </w:rPr>
              <w:t xml:space="preserve">With no concerns or comments raised by Forum members following the update, the Forum was happy to approve. </w:t>
            </w:r>
          </w:p>
          <w:p w14:paraId="09ADAEEC" w14:textId="3F5BB5E3" w:rsidR="00D22392" w:rsidRPr="00D22392" w:rsidRDefault="00D22392" w:rsidP="00675661">
            <w:pPr>
              <w:jc w:val="both"/>
              <w:rPr>
                <w:rFonts w:ascii="Arial" w:hAnsi="Arial" w:cs="Arial"/>
                <w:sz w:val="28"/>
                <w:szCs w:val="28"/>
              </w:rPr>
            </w:pPr>
          </w:p>
        </w:tc>
        <w:tc>
          <w:tcPr>
            <w:tcW w:w="351" w:type="dxa"/>
          </w:tcPr>
          <w:p w14:paraId="671C37EC" w14:textId="77777777" w:rsidR="00CC6760" w:rsidRPr="004218C3" w:rsidRDefault="00CC6760" w:rsidP="008457EB">
            <w:pPr>
              <w:rPr>
                <w:rFonts w:ascii="Arial" w:hAnsi="Arial" w:cs="Arial"/>
                <w:b/>
                <w:sz w:val="28"/>
                <w:szCs w:val="28"/>
              </w:rPr>
            </w:pPr>
          </w:p>
        </w:tc>
        <w:tc>
          <w:tcPr>
            <w:tcW w:w="1281" w:type="dxa"/>
          </w:tcPr>
          <w:p w14:paraId="409A4EAC" w14:textId="77777777" w:rsidR="00CC6760" w:rsidRPr="004218C3" w:rsidRDefault="00CC6760" w:rsidP="008457EB">
            <w:pPr>
              <w:rPr>
                <w:rFonts w:ascii="Arial" w:hAnsi="Arial" w:cs="Arial"/>
                <w:b/>
                <w:sz w:val="28"/>
                <w:szCs w:val="28"/>
              </w:rPr>
            </w:pPr>
          </w:p>
        </w:tc>
      </w:tr>
      <w:tr w:rsidR="00CC6760" w:rsidRPr="004218C3" w14:paraId="47B3A77F" w14:textId="77777777" w:rsidTr="00CA12D8">
        <w:trPr>
          <w:jc w:val="center"/>
        </w:trPr>
        <w:tc>
          <w:tcPr>
            <w:tcW w:w="922" w:type="dxa"/>
          </w:tcPr>
          <w:p w14:paraId="79C3A243" w14:textId="30ADF812" w:rsidR="00CC6760" w:rsidRPr="002F5F7C" w:rsidRDefault="00CC6760" w:rsidP="008457EB">
            <w:pPr>
              <w:rPr>
                <w:rFonts w:ascii="Arial" w:hAnsi="Arial" w:cs="Arial"/>
                <w:bCs/>
                <w:sz w:val="28"/>
                <w:szCs w:val="28"/>
              </w:rPr>
            </w:pPr>
            <w:r w:rsidRPr="002F5F7C">
              <w:rPr>
                <w:rFonts w:ascii="Arial" w:hAnsi="Arial" w:cs="Arial"/>
                <w:bCs/>
                <w:sz w:val="28"/>
                <w:szCs w:val="28"/>
              </w:rPr>
              <w:t>6.5</w:t>
            </w:r>
          </w:p>
        </w:tc>
        <w:tc>
          <w:tcPr>
            <w:tcW w:w="8815" w:type="dxa"/>
            <w:gridSpan w:val="2"/>
          </w:tcPr>
          <w:p w14:paraId="705506E1" w14:textId="77777777" w:rsidR="00CC6760" w:rsidRPr="00151F5A" w:rsidRDefault="00CC6760" w:rsidP="00675661">
            <w:pPr>
              <w:jc w:val="both"/>
              <w:rPr>
                <w:rFonts w:ascii="Arial" w:hAnsi="Arial" w:cs="Arial"/>
                <w:bCs/>
                <w:sz w:val="28"/>
                <w:szCs w:val="28"/>
                <w:u w:val="single"/>
              </w:rPr>
            </w:pPr>
            <w:r w:rsidRPr="00151F5A">
              <w:rPr>
                <w:rFonts w:ascii="Arial" w:hAnsi="Arial" w:cs="Arial"/>
                <w:bCs/>
                <w:sz w:val="28"/>
                <w:szCs w:val="28"/>
                <w:u w:val="single"/>
              </w:rPr>
              <w:t xml:space="preserve">Policy Revision – PVG Scheme Membership </w:t>
            </w:r>
          </w:p>
          <w:p w14:paraId="6134E969" w14:textId="2D03BEBD" w:rsidR="00CC6760" w:rsidRDefault="00CC6760" w:rsidP="00675661">
            <w:pPr>
              <w:jc w:val="both"/>
              <w:rPr>
                <w:rFonts w:ascii="Arial" w:hAnsi="Arial" w:cs="Arial"/>
                <w:bCs/>
                <w:sz w:val="28"/>
                <w:szCs w:val="28"/>
              </w:rPr>
            </w:pPr>
          </w:p>
        </w:tc>
        <w:tc>
          <w:tcPr>
            <w:tcW w:w="351" w:type="dxa"/>
          </w:tcPr>
          <w:p w14:paraId="45EB51C3" w14:textId="77777777" w:rsidR="00CC6760" w:rsidRPr="004218C3" w:rsidRDefault="00CC6760" w:rsidP="008457EB">
            <w:pPr>
              <w:rPr>
                <w:rFonts w:ascii="Arial" w:hAnsi="Arial" w:cs="Arial"/>
                <w:b/>
                <w:sz w:val="28"/>
                <w:szCs w:val="28"/>
              </w:rPr>
            </w:pPr>
          </w:p>
        </w:tc>
        <w:tc>
          <w:tcPr>
            <w:tcW w:w="1281" w:type="dxa"/>
          </w:tcPr>
          <w:p w14:paraId="6FAC7FE7" w14:textId="77777777" w:rsidR="00CC6760" w:rsidRPr="004218C3" w:rsidRDefault="00CC6760" w:rsidP="008457EB">
            <w:pPr>
              <w:rPr>
                <w:rFonts w:ascii="Arial" w:hAnsi="Arial" w:cs="Arial"/>
                <w:b/>
                <w:sz w:val="28"/>
                <w:szCs w:val="28"/>
              </w:rPr>
            </w:pPr>
          </w:p>
        </w:tc>
      </w:tr>
      <w:tr w:rsidR="00CC6760" w:rsidRPr="004218C3" w14:paraId="7DB4B622" w14:textId="77777777" w:rsidTr="00CA12D8">
        <w:trPr>
          <w:jc w:val="center"/>
        </w:trPr>
        <w:tc>
          <w:tcPr>
            <w:tcW w:w="922" w:type="dxa"/>
          </w:tcPr>
          <w:p w14:paraId="05BEA4BD" w14:textId="77777777" w:rsidR="00CC6760" w:rsidRPr="002F5F7C" w:rsidRDefault="00CC6760" w:rsidP="008457EB">
            <w:pPr>
              <w:rPr>
                <w:rFonts w:ascii="Arial" w:hAnsi="Arial" w:cs="Arial"/>
                <w:bCs/>
                <w:sz w:val="28"/>
                <w:szCs w:val="28"/>
              </w:rPr>
            </w:pPr>
          </w:p>
        </w:tc>
        <w:tc>
          <w:tcPr>
            <w:tcW w:w="8815" w:type="dxa"/>
            <w:gridSpan w:val="2"/>
          </w:tcPr>
          <w:p w14:paraId="6D74DD2F" w14:textId="25903689" w:rsidR="00CC6760" w:rsidRDefault="00E3724F" w:rsidP="00675661">
            <w:pPr>
              <w:jc w:val="both"/>
              <w:rPr>
                <w:rFonts w:ascii="Arial" w:hAnsi="Arial" w:cs="Arial"/>
                <w:bCs/>
                <w:sz w:val="28"/>
                <w:szCs w:val="28"/>
              </w:rPr>
            </w:pPr>
            <w:r>
              <w:rPr>
                <w:rFonts w:ascii="Arial" w:hAnsi="Arial" w:cs="Arial"/>
                <w:bCs/>
                <w:sz w:val="28"/>
                <w:szCs w:val="28"/>
              </w:rPr>
              <w:t xml:space="preserve">Submitted for approval, S. Munce provided an overview of the paper and how NHSGGC would address risks and referred to the established PVG Oversight Group. </w:t>
            </w:r>
          </w:p>
          <w:p w14:paraId="03EF3082" w14:textId="77777777" w:rsidR="00E3724F" w:rsidRDefault="00E3724F" w:rsidP="00675661">
            <w:pPr>
              <w:jc w:val="both"/>
              <w:rPr>
                <w:rFonts w:ascii="Arial" w:hAnsi="Arial" w:cs="Arial"/>
                <w:bCs/>
                <w:sz w:val="28"/>
                <w:szCs w:val="28"/>
              </w:rPr>
            </w:pPr>
          </w:p>
          <w:p w14:paraId="4F14DFAD" w14:textId="77777777" w:rsidR="00E3724F" w:rsidRDefault="00E3724F" w:rsidP="00675661">
            <w:pPr>
              <w:jc w:val="both"/>
              <w:rPr>
                <w:rFonts w:ascii="Arial" w:hAnsi="Arial" w:cs="Arial"/>
                <w:bCs/>
                <w:sz w:val="28"/>
                <w:szCs w:val="28"/>
              </w:rPr>
            </w:pPr>
            <w:r>
              <w:rPr>
                <w:rFonts w:ascii="Arial" w:hAnsi="Arial" w:cs="Arial"/>
                <w:bCs/>
                <w:sz w:val="28"/>
                <w:szCs w:val="28"/>
              </w:rPr>
              <w:t xml:space="preserve">With no comments raised, the Forum was happy to approve. </w:t>
            </w:r>
          </w:p>
          <w:p w14:paraId="7DC29437" w14:textId="0DF04882" w:rsidR="00E3724F" w:rsidRDefault="00E3724F" w:rsidP="00675661">
            <w:pPr>
              <w:jc w:val="both"/>
              <w:rPr>
                <w:rFonts w:ascii="Arial" w:hAnsi="Arial" w:cs="Arial"/>
                <w:bCs/>
                <w:sz w:val="28"/>
                <w:szCs w:val="28"/>
              </w:rPr>
            </w:pPr>
          </w:p>
        </w:tc>
        <w:tc>
          <w:tcPr>
            <w:tcW w:w="351" w:type="dxa"/>
          </w:tcPr>
          <w:p w14:paraId="2CBCEC9B" w14:textId="77777777" w:rsidR="00CC6760" w:rsidRPr="004218C3" w:rsidRDefault="00CC6760" w:rsidP="008457EB">
            <w:pPr>
              <w:rPr>
                <w:rFonts w:ascii="Arial" w:hAnsi="Arial" w:cs="Arial"/>
                <w:b/>
                <w:sz w:val="28"/>
                <w:szCs w:val="28"/>
              </w:rPr>
            </w:pPr>
          </w:p>
        </w:tc>
        <w:tc>
          <w:tcPr>
            <w:tcW w:w="1281" w:type="dxa"/>
          </w:tcPr>
          <w:p w14:paraId="66CDBC11" w14:textId="77777777" w:rsidR="00CC6760" w:rsidRPr="004218C3" w:rsidRDefault="00CC6760" w:rsidP="008457EB">
            <w:pPr>
              <w:rPr>
                <w:rFonts w:ascii="Arial" w:hAnsi="Arial" w:cs="Arial"/>
                <w:b/>
                <w:sz w:val="28"/>
                <w:szCs w:val="28"/>
              </w:rPr>
            </w:pPr>
          </w:p>
        </w:tc>
      </w:tr>
      <w:tr w:rsidR="00CC6760" w:rsidRPr="004218C3" w14:paraId="6C18DC2D" w14:textId="77777777" w:rsidTr="00CA12D8">
        <w:trPr>
          <w:jc w:val="center"/>
        </w:trPr>
        <w:tc>
          <w:tcPr>
            <w:tcW w:w="922" w:type="dxa"/>
          </w:tcPr>
          <w:p w14:paraId="045C62C5" w14:textId="100CD33A" w:rsidR="00CC6760" w:rsidRPr="002F5F7C" w:rsidRDefault="00CC6760" w:rsidP="008457EB">
            <w:pPr>
              <w:rPr>
                <w:rFonts w:ascii="Arial" w:hAnsi="Arial" w:cs="Arial"/>
                <w:bCs/>
                <w:sz w:val="28"/>
                <w:szCs w:val="28"/>
              </w:rPr>
            </w:pPr>
            <w:r w:rsidRPr="002F5F7C">
              <w:rPr>
                <w:rFonts w:ascii="Arial" w:hAnsi="Arial" w:cs="Arial"/>
                <w:bCs/>
                <w:sz w:val="28"/>
                <w:szCs w:val="28"/>
              </w:rPr>
              <w:t>6.6</w:t>
            </w:r>
          </w:p>
        </w:tc>
        <w:tc>
          <w:tcPr>
            <w:tcW w:w="8815" w:type="dxa"/>
            <w:gridSpan w:val="2"/>
          </w:tcPr>
          <w:p w14:paraId="23C50095" w14:textId="77777777" w:rsidR="00CC6760" w:rsidRPr="00E3724F" w:rsidRDefault="00CC6760" w:rsidP="00675661">
            <w:pPr>
              <w:jc w:val="both"/>
              <w:rPr>
                <w:rFonts w:ascii="Arial" w:hAnsi="Arial" w:cs="Arial"/>
                <w:bCs/>
                <w:sz w:val="28"/>
                <w:szCs w:val="28"/>
                <w:u w:val="single"/>
              </w:rPr>
            </w:pPr>
            <w:r w:rsidRPr="00E3724F">
              <w:rPr>
                <w:rFonts w:ascii="Arial" w:hAnsi="Arial" w:cs="Arial"/>
                <w:bCs/>
                <w:sz w:val="28"/>
                <w:szCs w:val="28"/>
                <w:u w:val="single"/>
              </w:rPr>
              <w:t xml:space="preserve">Workforce Strategy 2025-30 – Phase 2 Action Plan 2026-27 </w:t>
            </w:r>
          </w:p>
          <w:p w14:paraId="6745CAA6" w14:textId="47510322" w:rsidR="00CC6760" w:rsidRDefault="00CC6760" w:rsidP="00675661">
            <w:pPr>
              <w:jc w:val="both"/>
              <w:rPr>
                <w:rFonts w:ascii="Arial" w:hAnsi="Arial" w:cs="Arial"/>
                <w:bCs/>
                <w:sz w:val="28"/>
                <w:szCs w:val="28"/>
              </w:rPr>
            </w:pPr>
          </w:p>
        </w:tc>
        <w:tc>
          <w:tcPr>
            <w:tcW w:w="351" w:type="dxa"/>
          </w:tcPr>
          <w:p w14:paraId="7B7C2D26" w14:textId="77777777" w:rsidR="00CC6760" w:rsidRPr="004218C3" w:rsidRDefault="00CC6760" w:rsidP="008457EB">
            <w:pPr>
              <w:rPr>
                <w:rFonts w:ascii="Arial" w:hAnsi="Arial" w:cs="Arial"/>
                <w:b/>
                <w:sz w:val="28"/>
                <w:szCs w:val="28"/>
              </w:rPr>
            </w:pPr>
          </w:p>
        </w:tc>
        <w:tc>
          <w:tcPr>
            <w:tcW w:w="1281" w:type="dxa"/>
          </w:tcPr>
          <w:p w14:paraId="65DD0BC1" w14:textId="77777777" w:rsidR="00CC6760" w:rsidRPr="004218C3" w:rsidRDefault="00CC6760" w:rsidP="008457EB">
            <w:pPr>
              <w:rPr>
                <w:rFonts w:ascii="Arial" w:hAnsi="Arial" w:cs="Arial"/>
                <w:b/>
                <w:sz w:val="28"/>
                <w:szCs w:val="28"/>
              </w:rPr>
            </w:pPr>
          </w:p>
        </w:tc>
      </w:tr>
      <w:tr w:rsidR="00CC6760" w:rsidRPr="004218C3" w14:paraId="3BA5E613" w14:textId="77777777" w:rsidTr="00CA12D8">
        <w:trPr>
          <w:jc w:val="center"/>
        </w:trPr>
        <w:tc>
          <w:tcPr>
            <w:tcW w:w="922" w:type="dxa"/>
          </w:tcPr>
          <w:p w14:paraId="4F09A868" w14:textId="77777777" w:rsidR="00CC6760" w:rsidRPr="002F5F7C" w:rsidRDefault="00CC6760" w:rsidP="008457EB">
            <w:pPr>
              <w:rPr>
                <w:rFonts w:ascii="Arial" w:hAnsi="Arial" w:cs="Arial"/>
                <w:bCs/>
                <w:sz w:val="28"/>
                <w:szCs w:val="28"/>
              </w:rPr>
            </w:pPr>
          </w:p>
        </w:tc>
        <w:tc>
          <w:tcPr>
            <w:tcW w:w="8815" w:type="dxa"/>
            <w:gridSpan w:val="2"/>
          </w:tcPr>
          <w:p w14:paraId="10EADE7D" w14:textId="791C76FF" w:rsidR="00E3724F" w:rsidRDefault="00E3724F" w:rsidP="00E3724F">
            <w:pPr>
              <w:jc w:val="both"/>
              <w:rPr>
                <w:rFonts w:ascii="Arial" w:hAnsi="Arial" w:cs="Arial"/>
                <w:sz w:val="28"/>
                <w:szCs w:val="28"/>
              </w:rPr>
            </w:pPr>
            <w:r w:rsidRPr="00E3724F">
              <w:rPr>
                <w:rFonts w:ascii="Arial" w:hAnsi="Arial" w:cs="Arial"/>
                <w:sz w:val="28"/>
                <w:szCs w:val="28"/>
              </w:rPr>
              <w:t xml:space="preserve">S. Munce </w:t>
            </w:r>
            <w:r>
              <w:rPr>
                <w:rFonts w:ascii="Arial" w:hAnsi="Arial" w:cs="Arial"/>
                <w:sz w:val="28"/>
                <w:szCs w:val="28"/>
              </w:rPr>
              <w:t>spoke to</w:t>
            </w:r>
            <w:r w:rsidRPr="00E3724F">
              <w:rPr>
                <w:rFonts w:ascii="Arial" w:hAnsi="Arial" w:cs="Arial"/>
                <w:sz w:val="28"/>
                <w:szCs w:val="28"/>
              </w:rPr>
              <w:t xml:space="preserve"> the Phase 2 Action Plan for assurance, offering an overview that highlighted key actions. </w:t>
            </w:r>
            <w:r>
              <w:rPr>
                <w:rFonts w:ascii="Arial" w:hAnsi="Arial" w:cs="Arial"/>
                <w:sz w:val="28"/>
                <w:szCs w:val="28"/>
              </w:rPr>
              <w:t xml:space="preserve">It was noted that </w:t>
            </w:r>
            <w:r w:rsidRPr="00E3724F">
              <w:rPr>
                <w:rFonts w:ascii="Arial" w:hAnsi="Arial" w:cs="Arial"/>
                <w:sz w:val="28"/>
                <w:szCs w:val="28"/>
              </w:rPr>
              <w:t>actions ha</w:t>
            </w:r>
            <w:r>
              <w:rPr>
                <w:rFonts w:ascii="Arial" w:hAnsi="Arial" w:cs="Arial"/>
                <w:sz w:val="28"/>
                <w:szCs w:val="28"/>
              </w:rPr>
              <w:t>d</w:t>
            </w:r>
            <w:r w:rsidRPr="00E3724F">
              <w:rPr>
                <w:rFonts w:ascii="Arial" w:hAnsi="Arial" w:cs="Arial"/>
                <w:sz w:val="28"/>
                <w:szCs w:val="28"/>
              </w:rPr>
              <w:t xml:space="preserve"> been carefully developed to align with the organisation’s strategic priorities as well as the current workforce needs. The overview provided clarity on how the plan addresses both immediate and long-term objectives within the organisation.</w:t>
            </w:r>
          </w:p>
          <w:p w14:paraId="60C981B9" w14:textId="77777777" w:rsidR="00E3724F" w:rsidRPr="00E3724F" w:rsidRDefault="00E3724F" w:rsidP="00E3724F">
            <w:pPr>
              <w:jc w:val="both"/>
              <w:rPr>
                <w:rFonts w:ascii="Arial" w:eastAsiaTheme="minorEastAsia" w:hAnsi="Arial" w:cs="Arial"/>
                <w:sz w:val="28"/>
                <w:szCs w:val="28"/>
              </w:rPr>
            </w:pPr>
          </w:p>
          <w:p w14:paraId="70365A65" w14:textId="77777777" w:rsidR="00E3724F" w:rsidRDefault="00E3724F" w:rsidP="00E3724F">
            <w:pPr>
              <w:jc w:val="both"/>
              <w:rPr>
                <w:rFonts w:ascii="Arial" w:hAnsi="Arial" w:cs="Arial"/>
                <w:sz w:val="28"/>
                <w:szCs w:val="28"/>
              </w:rPr>
            </w:pPr>
            <w:r w:rsidRPr="00E3724F">
              <w:rPr>
                <w:rFonts w:ascii="Arial" w:hAnsi="Arial" w:cs="Arial"/>
                <w:sz w:val="28"/>
                <w:szCs w:val="28"/>
              </w:rPr>
              <w:t>N. Smith referred specifically to Action 4, taking into account prior feedback concerning NHSGGC’s mental health and wellbeing activities. It was noted that there would be an increased effort to promote these activities further, responding to the suggestions and concerns raised in previous discussions.</w:t>
            </w:r>
          </w:p>
          <w:p w14:paraId="3AA434E4" w14:textId="77777777" w:rsidR="00E3724F" w:rsidRPr="00E3724F" w:rsidRDefault="00E3724F" w:rsidP="00E3724F">
            <w:pPr>
              <w:jc w:val="both"/>
              <w:rPr>
                <w:rFonts w:ascii="Arial" w:eastAsiaTheme="minorEastAsia" w:hAnsi="Arial" w:cs="Arial"/>
                <w:sz w:val="28"/>
                <w:szCs w:val="28"/>
              </w:rPr>
            </w:pPr>
          </w:p>
          <w:p w14:paraId="7DFD5BB3" w14:textId="77777777" w:rsidR="00E3724F" w:rsidRPr="00E3724F" w:rsidRDefault="00E3724F" w:rsidP="00E3724F">
            <w:pPr>
              <w:jc w:val="both"/>
              <w:rPr>
                <w:rFonts w:ascii="Arial" w:eastAsiaTheme="minorEastAsia" w:hAnsi="Arial" w:cs="Arial"/>
                <w:sz w:val="28"/>
                <w:szCs w:val="28"/>
              </w:rPr>
            </w:pPr>
            <w:r w:rsidRPr="00E3724F">
              <w:rPr>
                <w:rFonts w:ascii="Arial" w:hAnsi="Arial" w:cs="Arial"/>
                <w:sz w:val="28"/>
                <w:szCs w:val="28"/>
              </w:rPr>
              <w:t>As there were no additional comments from members, the Forum collectively agreed to note the paper, indicating satisfaction with the presented information and the direction of the action plan.</w:t>
            </w:r>
          </w:p>
          <w:p w14:paraId="408E7C31" w14:textId="77777777" w:rsidR="00E3724F" w:rsidRDefault="00E3724F" w:rsidP="00675661">
            <w:pPr>
              <w:jc w:val="both"/>
              <w:rPr>
                <w:rFonts w:ascii="Arial" w:hAnsi="Arial" w:cs="Arial"/>
                <w:bCs/>
                <w:sz w:val="28"/>
                <w:szCs w:val="28"/>
              </w:rPr>
            </w:pPr>
          </w:p>
        </w:tc>
        <w:tc>
          <w:tcPr>
            <w:tcW w:w="351" w:type="dxa"/>
          </w:tcPr>
          <w:p w14:paraId="353F388C" w14:textId="77777777" w:rsidR="00CC6760" w:rsidRPr="004218C3" w:rsidRDefault="00CC6760" w:rsidP="008457EB">
            <w:pPr>
              <w:rPr>
                <w:rFonts w:ascii="Arial" w:hAnsi="Arial" w:cs="Arial"/>
                <w:b/>
                <w:sz w:val="28"/>
                <w:szCs w:val="28"/>
              </w:rPr>
            </w:pPr>
          </w:p>
        </w:tc>
        <w:tc>
          <w:tcPr>
            <w:tcW w:w="1281" w:type="dxa"/>
          </w:tcPr>
          <w:p w14:paraId="5569170B" w14:textId="77777777" w:rsidR="00CC6760" w:rsidRPr="004218C3" w:rsidRDefault="00CC6760" w:rsidP="008457EB">
            <w:pPr>
              <w:rPr>
                <w:rFonts w:ascii="Arial" w:hAnsi="Arial" w:cs="Arial"/>
                <w:b/>
                <w:sz w:val="28"/>
                <w:szCs w:val="28"/>
              </w:rPr>
            </w:pPr>
          </w:p>
        </w:tc>
      </w:tr>
      <w:tr w:rsidR="00CC6760" w:rsidRPr="004218C3" w14:paraId="78850E7A" w14:textId="77777777" w:rsidTr="00CA12D8">
        <w:trPr>
          <w:jc w:val="center"/>
        </w:trPr>
        <w:tc>
          <w:tcPr>
            <w:tcW w:w="922" w:type="dxa"/>
          </w:tcPr>
          <w:p w14:paraId="61FBE916" w14:textId="1A73EF14" w:rsidR="00CC6760" w:rsidRPr="002F5F7C" w:rsidRDefault="00CC6760" w:rsidP="008457EB">
            <w:pPr>
              <w:rPr>
                <w:rFonts w:ascii="Arial" w:hAnsi="Arial" w:cs="Arial"/>
                <w:bCs/>
                <w:sz w:val="28"/>
                <w:szCs w:val="28"/>
              </w:rPr>
            </w:pPr>
            <w:r w:rsidRPr="002F5F7C">
              <w:rPr>
                <w:rFonts w:ascii="Arial" w:hAnsi="Arial" w:cs="Arial"/>
                <w:bCs/>
                <w:sz w:val="28"/>
                <w:szCs w:val="28"/>
              </w:rPr>
              <w:t>6.7</w:t>
            </w:r>
          </w:p>
        </w:tc>
        <w:tc>
          <w:tcPr>
            <w:tcW w:w="8815" w:type="dxa"/>
            <w:gridSpan w:val="2"/>
          </w:tcPr>
          <w:p w14:paraId="730CC542" w14:textId="2C078DEF" w:rsidR="00CC6760" w:rsidRPr="00E3724F" w:rsidRDefault="00CC6760" w:rsidP="00675661">
            <w:pPr>
              <w:jc w:val="both"/>
              <w:rPr>
                <w:rFonts w:ascii="Arial" w:hAnsi="Arial" w:cs="Arial"/>
                <w:bCs/>
                <w:sz w:val="28"/>
                <w:szCs w:val="28"/>
                <w:u w:val="single"/>
              </w:rPr>
            </w:pPr>
            <w:r w:rsidRPr="00E3724F">
              <w:rPr>
                <w:rFonts w:ascii="Arial" w:hAnsi="Arial" w:cs="Arial"/>
                <w:bCs/>
                <w:sz w:val="28"/>
                <w:szCs w:val="28"/>
                <w:u w:val="single"/>
              </w:rPr>
              <w:t xml:space="preserve">PDP&amp;R Overview &amp; </w:t>
            </w:r>
            <w:r w:rsidR="00E3724F" w:rsidRPr="00E3724F">
              <w:rPr>
                <w:rFonts w:ascii="Arial" w:hAnsi="Arial" w:cs="Arial"/>
                <w:bCs/>
                <w:sz w:val="28"/>
                <w:szCs w:val="28"/>
                <w:u w:val="single"/>
              </w:rPr>
              <w:t>Activity</w:t>
            </w:r>
            <w:r w:rsidRPr="00E3724F">
              <w:rPr>
                <w:rFonts w:ascii="Arial" w:hAnsi="Arial" w:cs="Arial"/>
                <w:bCs/>
                <w:sz w:val="28"/>
                <w:szCs w:val="28"/>
                <w:u w:val="single"/>
              </w:rPr>
              <w:t xml:space="preserve"> Update 2026/27 </w:t>
            </w:r>
          </w:p>
          <w:p w14:paraId="1829DE51" w14:textId="7F296EB6" w:rsidR="00CC6760" w:rsidRDefault="00CC6760" w:rsidP="00675661">
            <w:pPr>
              <w:jc w:val="both"/>
              <w:rPr>
                <w:rFonts w:ascii="Arial" w:hAnsi="Arial" w:cs="Arial"/>
                <w:bCs/>
                <w:sz w:val="28"/>
                <w:szCs w:val="28"/>
              </w:rPr>
            </w:pPr>
          </w:p>
        </w:tc>
        <w:tc>
          <w:tcPr>
            <w:tcW w:w="351" w:type="dxa"/>
          </w:tcPr>
          <w:p w14:paraId="19427D6E" w14:textId="77777777" w:rsidR="00CC6760" w:rsidRPr="004218C3" w:rsidRDefault="00CC6760" w:rsidP="008457EB">
            <w:pPr>
              <w:rPr>
                <w:rFonts w:ascii="Arial" w:hAnsi="Arial" w:cs="Arial"/>
                <w:b/>
                <w:sz w:val="28"/>
                <w:szCs w:val="28"/>
              </w:rPr>
            </w:pPr>
          </w:p>
        </w:tc>
        <w:tc>
          <w:tcPr>
            <w:tcW w:w="1281" w:type="dxa"/>
          </w:tcPr>
          <w:p w14:paraId="26D29AB0" w14:textId="77777777" w:rsidR="00CC6760" w:rsidRPr="004218C3" w:rsidRDefault="00CC6760" w:rsidP="008457EB">
            <w:pPr>
              <w:rPr>
                <w:rFonts w:ascii="Arial" w:hAnsi="Arial" w:cs="Arial"/>
                <w:b/>
                <w:sz w:val="28"/>
                <w:szCs w:val="28"/>
              </w:rPr>
            </w:pPr>
          </w:p>
        </w:tc>
      </w:tr>
      <w:tr w:rsidR="00CC6760" w:rsidRPr="004218C3" w14:paraId="775531A9" w14:textId="77777777" w:rsidTr="00CA12D8">
        <w:trPr>
          <w:jc w:val="center"/>
        </w:trPr>
        <w:tc>
          <w:tcPr>
            <w:tcW w:w="922" w:type="dxa"/>
          </w:tcPr>
          <w:p w14:paraId="5A247686" w14:textId="77777777" w:rsidR="00CC6760" w:rsidRDefault="00CC6760" w:rsidP="008457EB">
            <w:pPr>
              <w:rPr>
                <w:rFonts w:ascii="Arial" w:hAnsi="Arial" w:cs="Arial"/>
                <w:b/>
                <w:sz w:val="28"/>
                <w:szCs w:val="28"/>
              </w:rPr>
            </w:pPr>
          </w:p>
        </w:tc>
        <w:tc>
          <w:tcPr>
            <w:tcW w:w="8815" w:type="dxa"/>
            <w:gridSpan w:val="2"/>
          </w:tcPr>
          <w:p w14:paraId="2A2CA532" w14:textId="77777777" w:rsidR="00AC1B52" w:rsidRDefault="00AC1B52" w:rsidP="00AC1B52">
            <w:pPr>
              <w:jc w:val="both"/>
              <w:rPr>
                <w:rFonts w:ascii="Arial" w:eastAsiaTheme="minorEastAsia" w:hAnsi="Arial" w:cs="Arial"/>
                <w:sz w:val="28"/>
                <w:szCs w:val="28"/>
              </w:rPr>
            </w:pPr>
            <w:r>
              <w:rPr>
                <w:rFonts w:ascii="Arial" w:hAnsi="Arial" w:cs="Arial"/>
                <w:sz w:val="28"/>
                <w:szCs w:val="28"/>
              </w:rPr>
              <w:t>M. Macdonald provided a summary of the slide pack that was included with the meeting papers. The presentation focused on several important topics, such as the advantages of the PVG Scheme for staff members, its alignment with OfS Policy, and current compliance rates.</w:t>
            </w:r>
          </w:p>
          <w:p w14:paraId="6CDC9BBC" w14:textId="77777777" w:rsidR="00AC1B52" w:rsidRDefault="00AC1B52" w:rsidP="00AC1B52">
            <w:pPr>
              <w:jc w:val="both"/>
              <w:rPr>
                <w:rFonts w:ascii="Arial" w:hAnsi="Arial" w:cs="Arial"/>
                <w:sz w:val="28"/>
                <w:szCs w:val="28"/>
              </w:rPr>
            </w:pPr>
          </w:p>
          <w:p w14:paraId="23BBA469" w14:textId="4B96ACF9" w:rsidR="00AC1B52" w:rsidRDefault="00AC1B52" w:rsidP="00AC1B52">
            <w:pPr>
              <w:jc w:val="both"/>
              <w:rPr>
                <w:rFonts w:ascii="Arial" w:eastAsiaTheme="minorEastAsia" w:hAnsi="Arial" w:cs="Arial"/>
                <w:sz w:val="28"/>
                <w:szCs w:val="28"/>
              </w:rPr>
            </w:pPr>
            <w:r>
              <w:rPr>
                <w:rFonts w:ascii="Arial" w:hAnsi="Arial" w:cs="Arial"/>
                <w:sz w:val="28"/>
                <w:szCs w:val="28"/>
              </w:rPr>
              <w:t>It was acknowledged that a further update would be shared at a future Forum meeting. This update will include developments from collaborative discussions and actions taken as part of the ongoing review process.</w:t>
            </w:r>
          </w:p>
          <w:p w14:paraId="128F4BD5" w14:textId="77777777" w:rsidR="00AC1B52" w:rsidRDefault="00AC1B52" w:rsidP="00AC1B52">
            <w:pPr>
              <w:jc w:val="both"/>
              <w:rPr>
                <w:rFonts w:ascii="Arial" w:hAnsi="Arial" w:cs="Arial"/>
                <w:sz w:val="28"/>
                <w:szCs w:val="28"/>
              </w:rPr>
            </w:pPr>
          </w:p>
          <w:p w14:paraId="1FFE9510" w14:textId="664F7D85" w:rsidR="00AC1B52" w:rsidRDefault="00AC1B52" w:rsidP="00AC1B52">
            <w:pPr>
              <w:jc w:val="both"/>
              <w:rPr>
                <w:rFonts w:ascii="Arial" w:eastAsiaTheme="minorEastAsia" w:hAnsi="Arial" w:cs="Arial"/>
                <w:sz w:val="28"/>
                <w:szCs w:val="28"/>
              </w:rPr>
            </w:pPr>
            <w:r>
              <w:rPr>
                <w:rFonts w:ascii="Arial" w:hAnsi="Arial" w:cs="Arial"/>
                <w:sz w:val="28"/>
                <w:szCs w:val="28"/>
              </w:rPr>
              <w:t>Members were encouraged to continue advocating for the benefits of Personal Development Plans (PDPs) and to offer support to staff wherever possible.</w:t>
            </w:r>
          </w:p>
          <w:p w14:paraId="6E4FEE5B" w14:textId="77777777" w:rsidR="00AC1B52" w:rsidRDefault="00AC1B52" w:rsidP="00AC1B52">
            <w:pPr>
              <w:jc w:val="both"/>
              <w:rPr>
                <w:rFonts w:ascii="Arial" w:hAnsi="Arial" w:cs="Arial"/>
                <w:sz w:val="28"/>
                <w:szCs w:val="28"/>
              </w:rPr>
            </w:pPr>
          </w:p>
          <w:p w14:paraId="702A4122" w14:textId="101545E0" w:rsidR="00AC1B52" w:rsidRDefault="00AC1B52" w:rsidP="00AC1B52">
            <w:pPr>
              <w:jc w:val="both"/>
              <w:rPr>
                <w:rFonts w:ascii="Arial" w:hAnsi="Arial" w:cs="Arial"/>
                <w:sz w:val="28"/>
                <w:szCs w:val="28"/>
              </w:rPr>
            </w:pPr>
            <w:r>
              <w:rPr>
                <w:rFonts w:ascii="Arial" w:hAnsi="Arial" w:cs="Arial"/>
                <w:sz w:val="28"/>
                <w:szCs w:val="28"/>
              </w:rPr>
              <w:lastRenderedPageBreak/>
              <w:t>N. Smith thanked M. Macdonald for the informative update, and members acknowledged the points raised during the meeting.</w:t>
            </w:r>
          </w:p>
          <w:p w14:paraId="3DA63313" w14:textId="77777777" w:rsidR="00D22392" w:rsidRDefault="00D22392" w:rsidP="00AC1B52">
            <w:pPr>
              <w:jc w:val="both"/>
              <w:rPr>
                <w:rFonts w:ascii="Arial" w:eastAsiaTheme="minorEastAsia" w:hAnsi="Arial" w:cs="Arial"/>
                <w:sz w:val="28"/>
                <w:szCs w:val="28"/>
              </w:rPr>
            </w:pPr>
          </w:p>
          <w:p w14:paraId="43E3E3F9" w14:textId="6DF3CB2D" w:rsidR="00AC1B52" w:rsidRDefault="00AC1B52" w:rsidP="00675661">
            <w:pPr>
              <w:jc w:val="both"/>
              <w:rPr>
                <w:rFonts w:ascii="Arial" w:hAnsi="Arial" w:cs="Arial"/>
                <w:bCs/>
                <w:sz w:val="28"/>
                <w:szCs w:val="28"/>
              </w:rPr>
            </w:pPr>
          </w:p>
        </w:tc>
        <w:tc>
          <w:tcPr>
            <w:tcW w:w="351" w:type="dxa"/>
          </w:tcPr>
          <w:p w14:paraId="18AD9383" w14:textId="77777777" w:rsidR="00CC6760" w:rsidRPr="004218C3" w:rsidRDefault="00CC6760" w:rsidP="008457EB">
            <w:pPr>
              <w:rPr>
                <w:rFonts w:ascii="Arial" w:hAnsi="Arial" w:cs="Arial"/>
                <w:b/>
                <w:sz w:val="28"/>
                <w:szCs w:val="28"/>
              </w:rPr>
            </w:pPr>
          </w:p>
        </w:tc>
        <w:tc>
          <w:tcPr>
            <w:tcW w:w="1281" w:type="dxa"/>
          </w:tcPr>
          <w:p w14:paraId="3B4F7FC4" w14:textId="77777777" w:rsidR="00CC6760" w:rsidRDefault="00CC6760" w:rsidP="008457EB">
            <w:pPr>
              <w:rPr>
                <w:rFonts w:ascii="Arial" w:hAnsi="Arial" w:cs="Arial"/>
                <w:b/>
                <w:sz w:val="28"/>
                <w:szCs w:val="28"/>
              </w:rPr>
            </w:pPr>
          </w:p>
          <w:p w14:paraId="3E3A4400" w14:textId="77777777" w:rsidR="00583E08" w:rsidRDefault="00583E08" w:rsidP="008457EB">
            <w:pPr>
              <w:rPr>
                <w:rFonts w:ascii="Arial" w:hAnsi="Arial" w:cs="Arial"/>
                <w:b/>
                <w:sz w:val="28"/>
                <w:szCs w:val="28"/>
              </w:rPr>
            </w:pPr>
          </w:p>
          <w:p w14:paraId="721B4D1F" w14:textId="77777777" w:rsidR="00583E08" w:rsidRDefault="00583E08" w:rsidP="008457EB">
            <w:pPr>
              <w:rPr>
                <w:rFonts w:ascii="Arial" w:hAnsi="Arial" w:cs="Arial"/>
                <w:b/>
                <w:sz w:val="28"/>
                <w:szCs w:val="28"/>
              </w:rPr>
            </w:pPr>
          </w:p>
          <w:p w14:paraId="3EE6E8A7" w14:textId="77777777" w:rsidR="00583E08" w:rsidRDefault="00583E08" w:rsidP="008457EB">
            <w:pPr>
              <w:rPr>
                <w:rFonts w:ascii="Arial" w:hAnsi="Arial" w:cs="Arial"/>
                <w:b/>
                <w:sz w:val="28"/>
                <w:szCs w:val="28"/>
              </w:rPr>
            </w:pPr>
          </w:p>
          <w:p w14:paraId="14AE07B8" w14:textId="77777777" w:rsidR="00AC1B52" w:rsidRDefault="00AC1B52" w:rsidP="008457EB">
            <w:pPr>
              <w:rPr>
                <w:rFonts w:ascii="Arial" w:hAnsi="Arial" w:cs="Arial"/>
                <w:b/>
                <w:sz w:val="28"/>
                <w:szCs w:val="28"/>
              </w:rPr>
            </w:pPr>
          </w:p>
          <w:p w14:paraId="5852493B" w14:textId="77777777" w:rsidR="00583E08" w:rsidRDefault="00583E08" w:rsidP="008457EB">
            <w:pPr>
              <w:rPr>
                <w:rFonts w:ascii="Arial" w:hAnsi="Arial" w:cs="Arial"/>
                <w:b/>
                <w:sz w:val="28"/>
                <w:szCs w:val="28"/>
              </w:rPr>
            </w:pPr>
            <w:r>
              <w:rPr>
                <w:rFonts w:ascii="Arial" w:hAnsi="Arial" w:cs="Arial"/>
                <w:b/>
                <w:sz w:val="28"/>
                <w:szCs w:val="28"/>
              </w:rPr>
              <w:t>M.Macd</w:t>
            </w:r>
          </w:p>
          <w:p w14:paraId="395771C2" w14:textId="77777777" w:rsidR="00AC1B52" w:rsidRDefault="00AC1B52" w:rsidP="008457EB">
            <w:pPr>
              <w:rPr>
                <w:rFonts w:ascii="Arial" w:hAnsi="Arial" w:cs="Arial"/>
                <w:b/>
                <w:sz w:val="28"/>
                <w:szCs w:val="28"/>
              </w:rPr>
            </w:pPr>
          </w:p>
          <w:p w14:paraId="149BB3AC" w14:textId="77777777" w:rsidR="00AC1B52" w:rsidRDefault="00AC1B52" w:rsidP="008457EB">
            <w:pPr>
              <w:rPr>
                <w:rFonts w:ascii="Arial" w:hAnsi="Arial" w:cs="Arial"/>
                <w:b/>
                <w:sz w:val="28"/>
                <w:szCs w:val="28"/>
              </w:rPr>
            </w:pPr>
          </w:p>
          <w:p w14:paraId="5C2C332D" w14:textId="77777777" w:rsidR="00AC1B52" w:rsidRDefault="00AC1B52" w:rsidP="008457EB">
            <w:pPr>
              <w:rPr>
                <w:rFonts w:ascii="Arial" w:hAnsi="Arial" w:cs="Arial"/>
                <w:b/>
                <w:sz w:val="28"/>
                <w:szCs w:val="28"/>
              </w:rPr>
            </w:pPr>
          </w:p>
          <w:p w14:paraId="698FE9EA" w14:textId="77777777" w:rsidR="00AC1B52" w:rsidRDefault="00AC1B52" w:rsidP="008457EB">
            <w:pPr>
              <w:rPr>
                <w:rFonts w:ascii="Arial" w:hAnsi="Arial" w:cs="Arial"/>
                <w:b/>
                <w:sz w:val="28"/>
                <w:szCs w:val="28"/>
              </w:rPr>
            </w:pPr>
          </w:p>
          <w:p w14:paraId="318B4F03" w14:textId="77777777" w:rsidR="00D22392" w:rsidRDefault="00D22392" w:rsidP="008457EB">
            <w:pPr>
              <w:rPr>
                <w:rFonts w:ascii="Arial" w:hAnsi="Arial" w:cs="Arial"/>
                <w:b/>
                <w:sz w:val="28"/>
                <w:szCs w:val="28"/>
              </w:rPr>
            </w:pPr>
          </w:p>
          <w:p w14:paraId="19E9F4A9" w14:textId="77777777" w:rsidR="00D22392" w:rsidRDefault="00D22392" w:rsidP="008457EB">
            <w:pPr>
              <w:rPr>
                <w:rFonts w:ascii="Arial" w:hAnsi="Arial" w:cs="Arial"/>
                <w:b/>
                <w:sz w:val="28"/>
                <w:szCs w:val="28"/>
              </w:rPr>
            </w:pPr>
          </w:p>
          <w:p w14:paraId="5600CA13" w14:textId="486305FF" w:rsidR="00AC1B52" w:rsidRPr="004218C3" w:rsidRDefault="00AC1B52" w:rsidP="008457EB">
            <w:pPr>
              <w:rPr>
                <w:rFonts w:ascii="Arial" w:hAnsi="Arial" w:cs="Arial"/>
                <w:b/>
                <w:sz w:val="28"/>
                <w:szCs w:val="28"/>
              </w:rPr>
            </w:pPr>
            <w:r>
              <w:rPr>
                <w:rFonts w:ascii="Arial" w:hAnsi="Arial" w:cs="Arial"/>
                <w:b/>
                <w:sz w:val="28"/>
                <w:szCs w:val="28"/>
              </w:rPr>
              <w:t>All</w:t>
            </w:r>
          </w:p>
        </w:tc>
      </w:tr>
      <w:tr w:rsidR="00CC6760" w:rsidRPr="004218C3" w14:paraId="490E94F5" w14:textId="77777777" w:rsidTr="00CA12D8">
        <w:trPr>
          <w:jc w:val="center"/>
        </w:trPr>
        <w:tc>
          <w:tcPr>
            <w:tcW w:w="922" w:type="dxa"/>
          </w:tcPr>
          <w:p w14:paraId="53B092CA" w14:textId="0CDA6149" w:rsidR="00CC6760" w:rsidRPr="00E3724F" w:rsidRDefault="00CC6760" w:rsidP="008457EB">
            <w:pPr>
              <w:rPr>
                <w:rFonts w:ascii="Arial" w:hAnsi="Arial" w:cs="Arial"/>
                <w:bCs/>
                <w:sz w:val="28"/>
                <w:szCs w:val="28"/>
              </w:rPr>
            </w:pPr>
            <w:r w:rsidRPr="00E3724F">
              <w:rPr>
                <w:rFonts w:ascii="Arial" w:hAnsi="Arial" w:cs="Arial"/>
                <w:bCs/>
                <w:sz w:val="28"/>
                <w:szCs w:val="28"/>
              </w:rPr>
              <w:t>6.8</w:t>
            </w:r>
          </w:p>
        </w:tc>
        <w:tc>
          <w:tcPr>
            <w:tcW w:w="8815" w:type="dxa"/>
            <w:gridSpan w:val="2"/>
          </w:tcPr>
          <w:p w14:paraId="33EFE51B" w14:textId="12D0B068" w:rsidR="00CC6760" w:rsidRPr="00E3724F" w:rsidRDefault="00CC6760" w:rsidP="00675661">
            <w:pPr>
              <w:jc w:val="both"/>
              <w:rPr>
                <w:rFonts w:ascii="Arial" w:hAnsi="Arial" w:cs="Arial"/>
                <w:bCs/>
                <w:sz w:val="28"/>
                <w:szCs w:val="28"/>
                <w:u w:val="single"/>
              </w:rPr>
            </w:pPr>
            <w:r w:rsidRPr="00E3724F">
              <w:rPr>
                <w:rFonts w:ascii="Arial" w:hAnsi="Arial" w:cs="Arial"/>
                <w:bCs/>
                <w:sz w:val="28"/>
                <w:szCs w:val="28"/>
                <w:u w:val="single"/>
              </w:rPr>
              <w:t>NHSGGC Anti-</w:t>
            </w:r>
            <w:r w:rsidR="00E3724F" w:rsidRPr="00E3724F">
              <w:rPr>
                <w:rFonts w:ascii="Arial" w:hAnsi="Arial" w:cs="Arial"/>
                <w:bCs/>
                <w:sz w:val="28"/>
                <w:szCs w:val="28"/>
                <w:u w:val="single"/>
              </w:rPr>
              <w:t>Racism</w:t>
            </w:r>
            <w:r w:rsidRPr="00E3724F">
              <w:rPr>
                <w:rFonts w:ascii="Arial" w:hAnsi="Arial" w:cs="Arial"/>
                <w:bCs/>
                <w:sz w:val="28"/>
                <w:szCs w:val="28"/>
                <w:u w:val="single"/>
              </w:rPr>
              <w:t xml:space="preserve"> Plan Progress Report 202</w:t>
            </w:r>
            <w:r w:rsidR="00AC1B52">
              <w:rPr>
                <w:rFonts w:ascii="Arial" w:hAnsi="Arial" w:cs="Arial"/>
                <w:bCs/>
                <w:sz w:val="28"/>
                <w:szCs w:val="28"/>
                <w:u w:val="single"/>
              </w:rPr>
              <w:t>6</w:t>
            </w:r>
            <w:r w:rsidRPr="00E3724F">
              <w:rPr>
                <w:rFonts w:ascii="Arial" w:hAnsi="Arial" w:cs="Arial"/>
                <w:bCs/>
                <w:sz w:val="28"/>
                <w:szCs w:val="28"/>
                <w:u w:val="single"/>
              </w:rPr>
              <w:t>/2</w:t>
            </w:r>
            <w:r w:rsidR="00AC1B52">
              <w:rPr>
                <w:rFonts w:ascii="Arial" w:hAnsi="Arial" w:cs="Arial"/>
                <w:bCs/>
                <w:sz w:val="28"/>
                <w:szCs w:val="28"/>
                <w:u w:val="single"/>
              </w:rPr>
              <w:t>7</w:t>
            </w:r>
          </w:p>
          <w:p w14:paraId="37FC2A6C" w14:textId="66CE8E1F" w:rsidR="00CC6760" w:rsidRDefault="00CC6760" w:rsidP="00675661">
            <w:pPr>
              <w:jc w:val="both"/>
              <w:rPr>
                <w:rFonts w:ascii="Arial" w:hAnsi="Arial" w:cs="Arial"/>
                <w:bCs/>
                <w:sz w:val="28"/>
                <w:szCs w:val="28"/>
              </w:rPr>
            </w:pPr>
          </w:p>
        </w:tc>
        <w:tc>
          <w:tcPr>
            <w:tcW w:w="351" w:type="dxa"/>
          </w:tcPr>
          <w:p w14:paraId="5FF43F4F" w14:textId="77777777" w:rsidR="00CC6760" w:rsidRPr="004218C3" w:rsidRDefault="00CC6760" w:rsidP="008457EB">
            <w:pPr>
              <w:rPr>
                <w:rFonts w:ascii="Arial" w:hAnsi="Arial" w:cs="Arial"/>
                <w:b/>
                <w:sz w:val="28"/>
                <w:szCs w:val="28"/>
              </w:rPr>
            </w:pPr>
          </w:p>
        </w:tc>
        <w:tc>
          <w:tcPr>
            <w:tcW w:w="1281" w:type="dxa"/>
          </w:tcPr>
          <w:p w14:paraId="382D9DE1" w14:textId="77777777" w:rsidR="00CC6760" w:rsidRPr="004218C3" w:rsidRDefault="00CC6760" w:rsidP="008457EB">
            <w:pPr>
              <w:rPr>
                <w:rFonts w:ascii="Arial" w:hAnsi="Arial" w:cs="Arial"/>
                <w:b/>
                <w:sz w:val="28"/>
                <w:szCs w:val="28"/>
              </w:rPr>
            </w:pPr>
          </w:p>
        </w:tc>
      </w:tr>
      <w:tr w:rsidR="00CC6760" w:rsidRPr="004218C3" w14:paraId="25E6BC7B" w14:textId="77777777" w:rsidTr="00CA12D8">
        <w:trPr>
          <w:jc w:val="center"/>
        </w:trPr>
        <w:tc>
          <w:tcPr>
            <w:tcW w:w="922" w:type="dxa"/>
          </w:tcPr>
          <w:p w14:paraId="21FD8E7E" w14:textId="77777777" w:rsidR="00CC6760" w:rsidRPr="00E3724F" w:rsidRDefault="00CC6760" w:rsidP="008457EB">
            <w:pPr>
              <w:rPr>
                <w:rFonts w:ascii="Arial" w:hAnsi="Arial" w:cs="Arial"/>
                <w:bCs/>
                <w:sz w:val="28"/>
                <w:szCs w:val="28"/>
              </w:rPr>
            </w:pPr>
          </w:p>
        </w:tc>
        <w:tc>
          <w:tcPr>
            <w:tcW w:w="8815" w:type="dxa"/>
            <w:gridSpan w:val="2"/>
          </w:tcPr>
          <w:p w14:paraId="6484A7D7" w14:textId="77777777" w:rsidR="00AC1B52" w:rsidRDefault="00AC1B52" w:rsidP="00AC1B52">
            <w:pPr>
              <w:jc w:val="both"/>
              <w:rPr>
                <w:rFonts w:ascii="Arial" w:hAnsi="Arial" w:cs="Arial"/>
                <w:sz w:val="28"/>
                <w:szCs w:val="28"/>
              </w:rPr>
            </w:pPr>
            <w:r>
              <w:rPr>
                <w:rFonts w:ascii="Arial" w:hAnsi="Arial" w:cs="Arial"/>
                <w:sz w:val="28"/>
                <w:szCs w:val="28"/>
              </w:rPr>
              <w:t>L. Spence offered a thorough update on the progress of the NHSGGC Anti-Racism Plan for the period 2026/27. This overview was provided to reassure members about ongoing efforts and achievements.</w:t>
            </w:r>
          </w:p>
          <w:p w14:paraId="5069B7F5" w14:textId="77777777" w:rsidR="00AC1B52" w:rsidRDefault="00AC1B52" w:rsidP="00AC1B52">
            <w:pPr>
              <w:jc w:val="both"/>
              <w:rPr>
                <w:rFonts w:ascii="Arial" w:eastAsiaTheme="minorEastAsia" w:hAnsi="Arial" w:cs="Arial"/>
                <w:sz w:val="28"/>
                <w:szCs w:val="28"/>
              </w:rPr>
            </w:pPr>
          </w:p>
          <w:p w14:paraId="234B5644" w14:textId="40DEE5FA" w:rsidR="00AC1B52" w:rsidRDefault="00AC1B52" w:rsidP="00AC1B52">
            <w:pPr>
              <w:jc w:val="both"/>
              <w:rPr>
                <w:rFonts w:ascii="Arial" w:hAnsi="Arial" w:cs="Arial"/>
                <w:sz w:val="28"/>
                <w:szCs w:val="28"/>
              </w:rPr>
            </w:pPr>
            <w:r>
              <w:rPr>
                <w:rFonts w:ascii="Arial" w:hAnsi="Arial" w:cs="Arial"/>
                <w:sz w:val="28"/>
                <w:szCs w:val="28"/>
              </w:rPr>
              <w:t xml:space="preserve">During the year, training sessions were organised and delivered to more than one thousand managers. </w:t>
            </w:r>
          </w:p>
          <w:p w14:paraId="51AFB38B" w14:textId="77777777" w:rsidR="00AC1B52" w:rsidRDefault="00AC1B52" w:rsidP="00AC1B52">
            <w:pPr>
              <w:jc w:val="both"/>
              <w:rPr>
                <w:rFonts w:ascii="Arial" w:eastAsiaTheme="minorEastAsia" w:hAnsi="Arial" w:cs="Arial"/>
                <w:sz w:val="28"/>
                <w:szCs w:val="28"/>
              </w:rPr>
            </w:pPr>
          </w:p>
          <w:p w14:paraId="56E3F041" w14:textId="404DF8B5" w:rsidR="00AC1B52" w:rsidRDefault="00AC1B52" w:rsidP="00AC1B52">
            <w:pPr>
              <w:jc w:val="both"/>
              <w:rPr>
                <w:rFonts w:ascii="Arial" w:hAnsi="Arial" w:cs="Arial"/>
                <w:sz w:val="28"/>
                <w:szCs w:val="28"/>
              </w:rPr>
            </w:pPr>
            <w:r>
              <w:rPr>
                <w:rFonts w:ascii="Arial" w:hAnsi="Arial" w:cs="Arial"/>
                <w:sz w:val="28"/>
                <w:szCs w:val="28"/>
              </w:rPr>
              <w:t>Regular updates on the progress of the plan would continue to be shared through the Workforce Equality Group (WEG), ensuring transparency and engagement among stakeholders.</w:t>
            </w:r>
          </w:p>
          <w:p w14:paraId="6004B63A" w14:textId="77777777" w:rsidR="00AC1B52" w:rsidRDefault="00AC1B52" w:rsidP="00AC1B52">
            <w:pPr>
              <w:jc w:val="both"/>
              <w:rPr>
                <w:rFonts w:ascii="Arial" w:eastAsiaTheme="minorEastAsia" w:hAnsi="Arial" w:cs="Arial"/>
                <w:sz w:val="28"/>
                <w:szCs w:val="28"/>
              </w:rPr>
            </w:pPr>
          </w:p>
          <w:p w14:paraId="5D3526B3" w14:textId="6C2038A5" w:rsidR="00AC1B52" w:rsidRDefault="00AC1B52" w:rsidP="00AC1B52">
            <w:pPr>
              <w:jc w:val="both"/>
              <w:rPr>
                <w:rFonts w:ascii="Arial" w:eastAsiaTheme="minorEastAsia" w:hAnsi="Arial" w:cs="Arial"/>
                <w:sz w:val="28"/>
                <w:szCs w:val="28"/>
              </w:rPr>
            </w:pPr>
            <w:r>
              <w:rPr>
                <w:rFonts w:ascii="Arial" w:hAnsi="Arial" w:cs="Arial"/>
                <w:sz w:val="28"/>
                <w:szCs w:val="28"/>
              </w:rPr>
              <w:t xml:space="preserve">The members acknowledged the report and thanked L. Spence for the update. </w:t>
            </w:r>
          </w:p>
          <w:p w14:paraId="17503A3D" w14:textId="0F50B9C6" w:rsidR="00AC1B52" w:rsidRDefault="00AC1B52" w:rsidP="00675661">
            <w:pPr>
              <w:jc w:val="both"/>
              <w:rPr>
                <w:rFonts w:ascii="Arial" w:hAnsi="Arial" w:cs="Arial"/>
                <w:bCs/>
                <w:sz w:val="28"/>
                <w:szCs w:val="28"/>
              </w:rPr>
            </w:pPr>
          </w:p>
        </w:tc>
        <w:tc>
          <w:tcPr>
            <w:tcW w:w="351" w:type="dxa"/>
          </w:tcPr>
          <w:p w14:paraId="7BD6EE0E" w14:textId="77777777" w:rsidR="00CC6760" w:rsidRPr="004218C3" w:rsidRDefault="00CC6760" w:rsidP="008457EB">
            <w:pPr>
              <w:rPr>
                <w:rFonts w:ascii="Arial" w:hAnsi="Arial" w:cs="Arial"/>
                <w:b/>
                <w:sz w:val="28"/>
                <w:szCs w:val="28"/>
              </w:rPr>
            </w:pPr>
          </w:p>
        </w:tc>
        <w:tc>
          <w:tcPr>
            <w:tcW w:w="1281" w:type="dxa"/>
          </w:tcPr>
          <w:p w14:paraId="7F777C41" w14:textId="77777777" w:rsidR="00CC6760" w:rsidRPr="004218C3" w:rsidRDefault="00CC6760" w:rsidP="008457EB">
            <w:pPr>
              <w:rPr>
                <w:rFonts w:ascii="Arial" w:hAnsi="Arial" w:cs="Arial"/>
                <w:b/>
                <w:sz w:val="28"/>
                <w:szCs w:val="28"/>
              </w:rPr>
            </w:pPr>
          </w:p>
        </w:tc>
      </w:tr>
      <w:tr w:rsidR="00CC6760" w:rsidRPr="004218C3" w14:paraId="3B4CF3CF" w14:textId="77777777" w:rsidTr="00CA12D8">
        <w:trPr>
          <w:jc w:val="center"/>
        </w:trPr>
        <w:tc>
          <w:tcPr>
            <w:tcW w:w="922" w:type="dxa"/>
          </w:tcPr>
          <w:p w14:paraId="5CD17962" w14:textId="0F97F452" w:rsidR="00CC6760" w:rsidRPr="00E3724F" w:rsidRDefault="00CC6760" w:rsidP="008457EB">
            <w:pPr>
              <w:rPr>
                <w:rFonts w:ascii="Arial" w:hAnsi="Arial" w:cs="Arial"/>
                <w:bCs/>
                <w:sz w:val="28"/>
                <w:szCs w:val="28"/>
              </w:rPr>
            </w:pPr>
            <w:r w:rsidRPr="00E3724F">
              <w:rPr>
                <w:rFonts w:ascii="Arial" w:hAnsi="Arial" w:cs="Arial"/>
                <w:bCs/>
                <w:sz w:val="28"/>
                <w:szCs w:val="28"/>
              </w:rPr>
              <w:t>6.9</w:t>
            </w:r>
          </w:p>
        </w:tc>
        <w:tc>
          <w:tcPr>
            <w:tcW w:w="8815" w:type="dxa"/>
            <w:gridSpan w:val="2"/>
          </w:tcPr>
          <w:p w14:paraId="3EBDF9F4" w14:textId="77777777" w:rsidR="00CC6760" w:rsidRPr="00E3724F" w:rsidRDefault="00CC6760" w:rsidP="00675661">
            <w:pPr>
              <w:jc w:val="both"/>
              <w:rPr>
                <w:rFonts w:ascii="Arial" w:hAnsi="Arial" w:cs="Arial"/>
                <w:bCs/>
                <w:sz w:val="28"/>
                <w:szCs w:val="28"/>
                <w:u w:val="single"/>
              </w:rPr>
            </w:pPr>
            <w:r w:rsidRPr="00E3724F">
              <w:rPr>
                <w:rFonts w:ascii="Arial" w:hAnsi="Arial" w:cs="Arial"/>
                <w:bCs/>
                <w:sz w:val="28"/>
                <w:szCs w:val="28"/>
                <w:u w:val="single"/>
              </w:rPr>
              <w:t xml:space="preserve">Internal Communications Plan &amp; Employee Engagement (IC&amp;EE) Plan </w:t>
            </w:r>
          </w:p>
          <w:p w14:paraId="6B2A9EF5" w14:textId="16BCE722" w:rsidR="00CC6760" w:rsidRDefault="00CC6760" w:rsidP="00675661">
            <w:pPr>
              <w:jc w:val="both"/>
              <w:rPr>
                <w:rFonts w:ascii="Arial" w:hAnsi="Arial" w:cs="Arial"/>
                <w:bCs/>
                <w:sz w:val="28"/>
                <w:szCs w:val="28"/>
              </w:rPr>
            </w:pPr>
          </w:p>
        </w:tc>
        <w:tc>
          <w:tcPr>
            <w:tcW w:w="351" w:type="dxa"/>
          </w:tcPr>
          <w:p w14:paraId="5D210E98" w14:textId="77777777" w:rsidR="00CC6760" w:rsidRPr="004218C3" w:rsidRDefault="00CC6760" w:rsidP="008457EB">
            <w:pPr>
              <w:rPr>
                <w:rFonts w:ascii="Arial" w:hAnsi="Arial" w:cs="Arial"/>
                <w:b/>
                <w:sz w:val="28"/>
                <w:szCs w:val="28"/>
              </w:rPr>
            </w:pPr>
          </w:p>
        </w:tc>
        <w:tc>
          <w:tcPr>
            <w:tcW w:w="1281" w:type="dxa"/>
          </w:tcPr>
          <w:p w14:paraId="5839C525" w14:textId="77777777" w:rsidR="00CC6760" w:rsidRPr="004218C3" w:rsidRDefault="00CC6760" w:rsidP="008457EB">
            <w:pPr>
              <w:rPr>
                <w:rFonts w:ascii="Arial" w:hAnsi="Arial" w:cs="Arial"/>
                <w:b/>
                <w:sz w:val="28"/>
                <w:szCs w:val="28"/>
              </w:rPr>
            </w:pPr>
          </w:p>
        </w:tc>
      </w:tr>
      <w:tr w:rsidR="00CC6760" w:rsidRPr="004218C3" w14:paraId="2767F908" w14:textId="77777777" w:rsidTr="00CA12D8">
        <w:trPr>
          <w:jc w:val="center"/>
        </w:trPr>
        <w:tc>
          <w:tcPr>
            <w:tcW w:w="922" w:type="dxa"/>
          </w:tcPr>
          <w:p w14:paraId="33D3580A" w14:textId="77777777" w:rsidR="00CC6760" w:rsidRPr="00E3724F" w:rsidRDefault="00CC6760" w:rsidP="008457EB">
            <w:pPr>
              <w:rPr>
                <w:rFonts w:ascii="Arial" w:hAnsi="Arial" w:cs="Arial"/>
                <w:bCs/>
                <w:sz w:val="28"/>
                <w:szCs w:val="28"/>
              </w:rPr>
            </w:pPr>
          </w:p>
        </w:tc>
        <w:tc>
          <w:tcPr>
            <w:tcW w:w="8815" w:type="dxa"/>
            <w:gridSpan w:val="2"/>
          </w:tcPr>
          <w:p w14:paraId="5E611BEA" w14:textId="2F121E5F" w:rsidR="00AC1B52" w:rsidRDefault="00AC1B52" w:rsidP="00AC1B52">
            <w:pPr>
              <w:jc w:val="both"/>
              <w:rPr>
                <w:rFonts w:ascii="Arial" w:hAnsi="Arial" w:cs="Arial"/>
                <w:sz w:val="28"/>
                <w:szCs w:val="28"/>
              </w:rPr>
            </w:pPr>
            <w:r>
              <w:rPr>
                <w:rFonts w:ascii="Arial" w:hAnsi="Arial" w:cs="Arial"/>
                <w:sz w:val="28"/>
                <w:szCs w:val="28"/>
              </w:rPr>
              <w:t>L. Spence provided an overview of the current Strategy, confirming that its extension for an additional year had been agreed. The core themes underlying the Strategy remain relevant and continue to guide the Group's activities.</w:t>
            </w:r>
          </w:p>
          <w:p w14:paraId="30E276E0" w14:textId="77777777" w:rsidR="00AC1B52" w:rsidRDefault="00AC1B52" w:rsidP="00AC1B52">
            <w:pPr>
              <w:jc w:val="both"/>
              <w:rPr>
                <w:rFonts w:ascii="Arial" w:eastAsiaTheme="minorEastAsia" w:hAnsi="Arial" w:cs="Arial"/>
                <w:sz w:val="28"/>
                <w:szCs w:val="28"/>
              </w:rPr>
            </w:pPr>
          </w:p>
          <w:p w14:paraId="0B306C78" w14:textId="77777777" w:rsidR="00AC1B52" w:rsidRDefault="00AC1B52" w:rsidP="00AC1B52">
            <w:pPr>
              <w:jc w:val="both"/>
              <w:rPr>
                <w:rFonts w:ascii="Arial" w:eastAsiaTheme="minorEastAsia" w:hAnsi="Arial" w:cs="Arial"/>
                <w:sz w:val="28"/>
                <w:szCs w:val="28"/>
              </w:rPr>
            </w:pPr>
            <w:r>
              <w:rPr>
                <w:rFonts w:ascii="Arial" w:hAnsi="Arial" w:cs="Arial"/>
                <w:sz w:val="28"/>
                <w:szCs w:val="28"/>
              </w:rPr>
              <w:t>Members acknowledged that the Group convenes every two months to review progress and discuss matters arising. N. McSeveny reported on a comprehensive and positive audit conducted by Azets, which resulted in a handful of minor recommendations. Looking ahead, it was emphasised that further efforts should be made to strengthen and build upon existing practices.</w:t>
            </w:r>
          </w:p>
          <w:p w14:paraId="5BBDF303" w14:textId="7C41EED4" w:rsidR="00AC1B52" w:rsidRDefault="00AC1B52" w:rsidP="00AC1B52">
            <w:pPr>
              <w:pStyle w:val="Heading3"/>
              <w:jc w:val="both"/>
              <w:rPr>
                <w:rFonts w:ascii="Calibri Light" w:eastAsia="Times New Roman" w:hAnsi="Calibri Light" w:cs="Calibri Light"/>
              </w:rPr>
            </w:pPr>
          </w:p>
          <w:p w14:paraId="21209581" w14:textId="242C033C" w:rsidR="00AC1B52" w:rsidRDefault="009B4791" w:rsidP="00AC1B52">
            <w:pPr>
              <w:jc w:val="both"/>
              <w:rPr>
                <w:rFonts w:ascii="Arial" w:eastAsiaTheme="minorEastAsia" w:hAnsi="Arial" w:cs="Arial"/>
                <w:sz w:val="28"/>
                <w:szCs w:val="28"/>
              </w:rPr>
            </w:pPr>
            <w:r>
              <w:rPr>
                <w:rFonts w:ascii="Arial" w:hAnsi="Arial" w:cs="Arial"/>
                <w:sz w:val="28"/>
                <w:szCs w:val="28"/>
              </w:rPr>
              <w:t>With no comments received, the Forum was happy to note the paper</w:t>
            </w:r>
            <w:r w:rsidR="00AC1B52">
              <w:rPr>
                <w:rFonts w:ascii="Arial" w:hAnsi="Arial" w:cs="Arial"/>
                <w:sz w:val="28"/>
                <w:szCs w:val="28"/>
              </w:rPr>
              <w:t>.</w:t>
            </w:r>
          </w:p>
          <w:p w14:paraId="4DE53EF7" w14:textId="586FA449" w:rsidR="00AC1B52" w:rsidRDefault="00AC1B52" w:rsidP="00675661">
            <w:pPr>
              <w:jc w:val="both"/>
              <w:rPr>
                <w:rFonts w:ascii="Arial" w:hAnsi="Arial" w:cs="Arial"/>
                <w:bCs/>
                <w:sz w:val="28"/>
                <w:szCs w:val="28"/>
              </w:rPr>
            </w:pPr>
          </w:p>
        </w:tc>
        <w:tc>
          <w:tcPr>
            <w:tcW w:w="351" w:type="dxa"/>
          </w:tcPr>
          <w:p w14:paraId="6EAD6092" w14:textId="77777777" w:rsidR="00CC6760" w:rsidRPr="004218C3" w:rsidRDefault="00CC6760" w:rsidP="008457EB">
            <w:pPr>
              <w:rPr>
                <w:rFonts w:ascii="Arial" w:hAnsi="Arial" w:cs="Arial"/>
                <w:b/>
                <w:sz w:val="28"/>
                <w:szCs w:val="28"/>
              </w:rPr>
            </w:pPr>
          </w:p>
        </w:tc>
        <w:tc>
          <w:tcPr>
            <w:tcW w:w="1281" w:type="dxa"/>
          </w:tcPr>
          <w:p w14:paraId="0C5EAEE3" w14:textId="77777777" w:rsidR="00CC6760" w:rsidRPr="004218C3" w:rsidRDefault="00CC6760" w:rsidP="008457EB">
            <w:pPr>
              <w:rPr>
                <w:rFonts w:ascii="Arial" w:hAnsi="Arial" w:cs="Arial"/>
                <w:b/>
                <w:sz w:val="28"/>
                <w:szCs w:val="28"/>
              </w:rPr>
            </w:pPr>
          </w:p>
        </w:tc>
      </w:tr>
      <w:tr w:rsidR="00CC6760" w:rsidRPr="004218C3" w14:paraId="21983B9B" w14:textId="77777777" w:rsidTr="00CA12D8">
        <w:trPr>
          <w:jc w:val="center"/>
        </w:trPr>
        <w:tc>
          <w:tcPr>
            <w:tcW w:w="922" w:type="dxa"/>
          </w:tcPr>
          <w:p w14:paraId="713CE745" w14:textId="09B53FCD" w:rsidR="00CC6760" w:rsidRPr="00E3724F" w:rsidRDefault="00CC6760" w:rsidP="008457EB">
            <w:pPr>
              <w:rPr>
                <w:rFonts w:ascii="Arial" w:hAnsi="Arial" w:cs="Arial"/>
                <w:bCs/>
                <w:sz w:val="28"/>
                <w:szCs w:val="28"/>
              </w:rPr>
            </w:pPr>
            <w:r w:rsidRPr="00E3724F">
              <w:rPr>
                <w:rFonts w:ascii="Arial" w:hAnsi="Arial" w:cs="Arial"/>
                <w:bCs/>
                <w:sz w:val="28"/>
                <w:szCs w:val="28"/>
              </w:rPr>
              <w:t xml:space="preserve">6.10 </w:t>
            </w:r>
          </w:p>
        </w:tc>
        <w:tc>
          <w:tcPr>
            <w:tcW w:w="8815" w:type="dxa"/>
            <w:gridSpan w:val="2"/>
          </w:tcPr>
          <w:p w14:paraId="1FB6ED31" w14:textId="77777777" w:rsidR="00CC6760" w:rsidRPr="00E3724F" w:rsidRDefault="00CC6760" w:rsidP="00675661">
            <w:pPr>
              <w:jc w:val="both"/>
              <w:rPr>
                <w:rFonts w:ascii="Arial" w:hAnsi="Arial" w:cs="Arial"/>
                <w:bCs/>
                <w:sz w:val="28"/>
                <w:szCs w:val="28"/>
                <w:u w:val="single"/>
              </w:rPr>
            </w:pPr>
            <w:r w:rsidRPr="00E3724F">
              <w:rPr>
                <w:rFonts w:ascii="Arial" w:hAnsi="Arial" w:cs="Arial"/>
                <w:bCs/>
                <w:sz w:val="28"/>
                <w:szCs w:val="28"/>
                <w:u w:val="single"/>
              </w:rPr>
              <w:t>Annual Report of the Staff Governance Committee 2025/26</w:t>
            </w:r>
          </w:p>
          <w:p w14:paraId="48812BA4" w14:textId="74BE3575" w:rsidR="00CC6760" w:rsidRDefault="00CC6760" w:rsidP="00675661">
            <w:pPr>
              <w:jc w:val="both"/>
              <w:rPr>
                <w:rFonts w:ascii="Arial" w:hAnsi="Arial" w:cs="Arial"/>
                <w:bCs/>
                <w:sz w:val="28"/>
                <w:szCs w:val="28"/>
              </w:rPr>
            </w:pPr>
          </w:p>
        </w:tc>
        <w:tc>
          <w:tcPr>
            <w:tcW w:w="351" w:type="dxa"/>
          </w:tcPr>
          <w:p w14:paraId="1E7409DF" w14:textId="77777777" w:rsidR="00CC6760" w:rsidRPr="004218C3" w:rsidRDefault="00CC6760" w:rsidP="008457EB">
            <w:pPr>
              <w:rPr>
                <w:rFonts w:ascii="Arial" w:hAnsi="Arial" w:cs="Arial"/>
                <w:b/>
                <w:sz w:val="28"/>
                <w:szCs w:val="28"/>
              </w:rPr>
            </w:pPr>
          </w:p>
        </w:tc>
        <w:tc>
          <w:tcPr>
            <w:tcW w:w="1281" w:type="dxa"/>
          </w:tcPr>
          <w:p w14:paraId="64AB7AF0" w14:textId="77777777" w:rsidR="00CC6760" w:rsidRPr="004218C3" w:rsidRDefault="00CC6760" w:rsidP="008457EB">
            <w:pPr>
              <w:rPr>
                <w:rFonts w:ascii="Arial" w:hAnsi="Arial" w:cs="Arial"/>
                <w:b/>
                <w:sz w:val="28"/>
                <w:szCs w:val="28"/>
              </w:rPr>
            </w:pPr>
          </w:p>
        </w:tc>
      </w:tr>
      <w:tr w:rsidR="00CC6760" w:rsidRPr="004218C3" w14:paraId="24CEA9FF" w14:textId="77777777" w:rsidTr="00CA12D8">
        <w:trPr>
          <w:jc w:val="center"/>
        </w:trPr>
        <w:tc>
          <w:tcPr>
            <w:tcW w:w="922" w:type="dxa"/>
          </w:tcPr>
          <w:p w14:paraId="0F1C18F4" w14:textId="77777777" w:rsidR="00CC6760" w:rsidRDefault="00CC6760" w:rsidP="008457EB">
            <w:pPr>
              <w:rPr>
                <w:rFonts w:ascii="Arial" w:hAnsi="Arial" w:cs="Arial"/>
                <w:b/>
                <w:sz w:val="28"/>
                <w:szCs w:val="28"/>
              </w:rPr>
            </w:pPr>
          </w:p>
        </w:tc>
        <w:tc>
          <w:tcPr>
            <w:tcW w:w="8815" w:type="dxa"/>
            <w:gridSpan w:val="2"/>
          </w:tcPr>
          <w:p w14:paraId="21DD6C37" w14:textId="313E7E18" w:rsidR="009B4791" w:rsidRDefault="009B4791" w:rsidP="009B4791">
            <w:pPr>
              <w:jc w:val="both"/>
              <w:rPr>
                <w:rFonts w:ascii="Arial" w:hAnsi="Arial" w:cs="Arial"/>
                <w:sz w:val="28"/>
                <w:szCs w:val="28"/>
              </w:rPr>
            </w:pPr>
            <w:r>
              <w:rPr>
                <w:rFonts w:ascii="Arial" w:hAnsi="Arial" w:cs="Arial"/>
                <w:sz w:val="28"/>
                <w:szCs w:val="28"/>
              </w:rPr>
              <w:t xml:space="preserve">L. Spence provided an overview, drawing attention to the key aspects and significant actions undertaken throughout the past year from the Staff Governance Committee Annual Report for 2025/26. </w:t>
            </w:r>
          </w:p>
          <w:p w14:paraId="243893B1" w14:textId="1137B9BE" w:rsidR="009B4791" w:rsidRDefault="009B4791" w:rsidP="009B4791">
            <w:pPr>
              <w:jc w:val="both"/>
              <w:rPr>
                <w:rFonts w:ascii="Arial" w:eastAsiaTheme="minorEastAsia" w:hAnsi="Arial" w:cs="Arial"/>
                <w:sz w:val="28"/>
                <w:szCs w:val="28"/>
              </w:rPr>
            </w:pPr>
            <w:r>
              <w:rPr>
                <w:rFonts w:ascii="Arial" w:hAnsi="Arial" w:cs="Arial"/>
                <w:sz w:val="28"/>
                <w:szCs w:val="28"/>
              </w:rPr>
              <w:lastRenderedPageBreak/>
              <w:t>The update served to inform Forum members of the Committee's progress and main achievements over the reporting period, ensuring that members remained apprised of ongoing developments and the impact of the Committee's work.</w:t>
            </w:r>
          </w:p>
          <w:p w14:paraId="1583DD8A" w14:textId="77777777" w:rsidR="009B4791" w:rsidRDefault="009B4791" w:rsidP="00675661">
            <w:pPr>
              <w:jc w:val="both"/>
              <w:rPr>
                <w:rFonts w:ascii="Arial" w:hAnsi="Arial" w:cs="Arial"/>
                <w:bCs/>
                <w:sz w:val="28"/>
                <w:szCs w:val="28"/>
              </w:rPr>
            </w:pPr>
          </w:p>
          <w:p w14:paraId="5CF7EA72" w14:textId="614EF67E" w:rsidR="009B4791" w:rsidRDefault="009B4791" w:rsidP="00675661">
            <w:pPr>
              <w:jc w:val="both"/>
              <w:rPr>
                <w:rFonts w:ascii="Arial" w:hAnsi="Arial" w:cs="Arial"/>
                <w:bCs/>
                <w:sz w:val="28"/>
                <w:szCs w:val="28"/>
              </w:rPr>
            </w:pPr>
            <w:r>
              <w:rPr>
                <w:rFonts w:ascii="Arial" w:hAnsi="Arial" w:cs="Arial"/>
                <w:bCs/>
                <w:sz w:val="28"/>
                <w:szCs w:val="28"/>
              </w:rPr>
              <w:t xml:space="preserve">The Forum noted that the Report would be going to the Board in June 2026 however was happy to still receive any feedback. </w:t>
            </w:r>
          </w:p>
          <w:p w14:paraId="7D83CCCD" w14:textId="77777777" w:rsidR="009B4791" w:rsidRDefault="009B4791" w:rsidP="00675661">
            <w:pPr>
              <w:jc w:val="both"/>
              <w:rPr>
                <w:rFonts w:ascii="Arial" w:hAnsi="Arial" w:cs="Arial"/>
                <w:bCs/>
                <w:sz w:val="28"/>
                <w:szCs w:val="28"/>
              </w:rPr>
            </w:pPr>
          </w:p>
          <w:p w14:paraId="04DFF971" w14:textId="77777777" w:rsidR="009B4791" w:rsidRDefault="009B4791" w:rsidP="00675661">
            <w:pPr>
              <w:jc w:val="both"/>
              <w:rPr>
                <w:rFonts w:ascii="Arial" w:hAnsi="Arial" w:cs="Arial"/>
                <w:bCs/>
                <w:sz w:val="28"/>
                <w:szCs w:val="28"/>
              </w:rPr>
            </w:pPr>
            <w:r>
              <w:rPr>
                <w:rFonts w:ascii="Arial" w:hAnsi="Arial" w:cs="Arial"/>
                <w:bCs/>
                <w:sz w:val="28"/>
                <w:szCs w:val="28"/>
              </w:rPr>
              <w:t xml:space="preserve">N. Smith thanked L. Spence for the Report. </w:t>
            </w:r>
          </w:p>
          <w:p w14:paraId="5218F6C6" w14:textId="77777777" w:rsidR="009B4791" w:rsidRDefault="009B4791" w:rsidP="00675661">
            <w:pPr>
              <w:jc w:val="both"/>
              <w:rPr>
                <w:rFonts w:ascii="Arial" w:hAnsi="Arial" w:cs="Arial"/>
                <w:bCs/>
                <w:sz w:val="28"/>
                <w:szCs w:val="28"/>
              </w:rPr>
            </w:pPr>
          </w:p>
          <w:p w14:paraId="72A2EAC1" w14:textId="77777777" w:rsidR="009B4791" w:rsidRDefault="009B4791" w:rsidP="00675661">
            <w:pPr>
              <w:jc w:val="both"/>
              <w:rPr>
                <w:rFonts w:ascii="Arial" w:hAnsi="Arial" w:cs="Arial"/>
                <w:bCs/>
                <w:sz w:val="28"/>
                <w:szCs w:val="28"/>
              </w:rPr>
            </w:pPr>
            <w:r>
              <w:rPr>
                <w:rFonts w:ascii="Arial" w:hAnsi="Arial" w:cs="Arial"/>
                <w:bCs/>
                <w:sz w:val="28"/>
                <w:szCs w:val="28"/>
              </w:rPr>
              <w:t xml:space="preserve">The Forum was happy to note the paper. </w:t>
            </w:r>
          </w:p>
          <w:p w14:paraId="43F5F6DF" w14:textId="6F365C16" w:rsidR="009B4791" w:rsidRDefault="009B4791" w:rsidP="00675661">
            <w:pPr>
              <w:jc w:val="both"/>
              <w:rPr>
                <w:rFonts w:ascii="Arial" w:hAnsi="Arial" w:cs="Arial"/>
                <w:bCs/>
                <w:sz w:val="28"/>
                <w:szCs w:val="28"/>
              </w:rPr>
            </w:pPr>
          </w:p>
        </w:tc>
        <w:tc>
          <w:tcPr>
            <w:tcW w:w="351" w:type="dxa"/>
          </w:tcPr>
          <w:p w14:paraId="4E0CA59F" w14:textId="77777777" w:rsidR="00CC6760" w:rsidRPr="004218C3" w:rsidRDefault="00CC6760" w:rsidP="008457EB">
            <w:pPr>
              <w:rPr>
                <w:rFonts w:ascii="Arial" w:hAnsi="Arial" w:cs="Arial"/>
                <w:b/>
                <w:sz w:val="28"/>
                <w:szCs w:val="28"/>
              </w:rPr>
            </w:pPr>
          </w:p>
        </w:tc>
        <w:tc>
          <w:tcPr>
            <w:tcW w:w="1281" w:type="dxa"/>
          </w:tcPr>
          <w:p w14:paraId="563AB215" w14:textId="77777777" w:rsidR="00CC6760" w:rsidRPr="004218C3" w:rsidRDefault="00CC6760" w:rsidP="008457EB">
            <w:pPr>
              <w:rPr>
                <w:rFonts w:ascii="Arial" w:hAnsi="Arial" w:cs="Arial"/>
                <w:b/>
                <w:sz w:val="28"/>
                <w:szCs w:val="28"/>
              </w:rPr>
            </w:pPr>
          </w:p>
        </w:tc>
      </w:tr>
      <w:tr w:rsidR="00CC6760" w:rsidRPr="004218C3" w14:paraId="70D0EB98" w14:textId="77777777" w:rsidTr="00CA12D8">
        <w:trPr>
          <w:jc w:val="center"/>
        </w:trPr>
        <w:tc>
          <w:tcPr>
            <w:tcW w:w="922" w:type="dxa"/>
          </w:tcPr>
          <w:p w14:paraId="577ECD71" w14:textId="6CD4B2EA" w:rsidR="00CC6760" w:rsidRDefault="00CC6760" w:rsidP="008457EB">
            <w:pPr>
              <w:rPr>
                <w:rFonts w:ascii="Arial" w:hAnsi="Arial" w:cs="Arial"/>
                <w:b/>
                <w:sz w:val="28"/>
                <w:szCs w:val="28"/>
              </w:rPr>
            </w:pPr>
            <w:r>
              <w:rPr>
                <w:rFonts w:ascii="Arial" w:hAnsi="Arial" w:cs="Arial"/>
                <w:b/>
                <w:sz w:val="28"/>
                <w:szCs w:val="28"/>
              </w:rPr>
              <w:t>7.</w:t>
            </w:r>
          </w:p>
        </w:tc>
        <w:tc>
          <w:tcPr>
            <w:tcW w:w="8815" w:type="dxa"/>
            <w:gridSpan w:val="2"/>
          </w:tcPr>
          <w:p w14:paraId="0852CD23" w14:textId="77777777" w:rsidR="00CC6760" w:rsidRPr="00E3724F" w:rsidRDefault="00CC6760" w:rsidP="00675661">
            <w:pPr>
              <w:jc w:val="both"/>
              <w:rPr>
                <w:rFonts w:ascii="Arial" w:hAnsi="Arial" w:cs="Arial"/>
                <w:b/>
                <w:sz w:val="28"/>
                <w:szCs w:val="28"/>
              </w:rPr>
            </w:pPr>
            <w:r w:rsidRPr="00E3724F">
              <w:rPr>
                <w:rFonts w:ascii="Arial" w:hAnsi="Arial" w:cs="Arial"/>
                <w:b/>
                <w:sz w:val="28"/>
                <w:szCs w:val="28"/>
              </w:rPr>
              <w:t xml:space="preserve">Workforce Storyboard </w:t>
            </w:r>
          </w:p>
          <w:p w14:paraId="369C560C" w14:textId="36E3473B" w:rsidR="00CC6760" w:rsidRDefault="00CC6760" w:rsidP="00675661">
            <w:pPr>
              <w:jc w:val="both"/>
              <w:rPr>
                <w:rFonts w:ascii="Arial" w:hAnsi="Arial" w:cs="Arial"/>
                <w:bCs/>
                <w:sz w:val="28"/>
                <w:szCs w:val="28"/>
              </w:rPr>
            </w:pPr>
          </w:p>
        </w:tc>
        <w:tc>
          <w:tcPr>
            <w:tcW w:w="351" w:type="dxa"/>
          </w:tcPr>
          <w:p w14:paraId="269DD6B7" w14:textId="77777777" w:rsidR="00CC6760" w:rsidRPr="004218C3" w:rsidRDefault="00CC6760" w:rsidP="008457EB">
            <w:pPr>
              <w:rPr>
                <w:rFonts w:ascii="Arial" w:hAnsi="Arial" w:cs="Arial"/>
                <w:b/>
                <w:sz w:val="28"/>
                <w:szCs w:val="28"/>
              </w:rPr>
            </w:pPr>
          </w:p>
        </w:tc>
        <w:tc>
          <w:tcPr>
            <w:tcW w:w="1281" w:type="dxa"/>
          </w:tcPr>
          <w:p w14:paraId="1042E17B" w14:textId="77777777" w:rsidR="00CC6760" w:rsidRPr="004218C3" w:rsidRDefault="00CC6760" w:rsidP="008457EB">
            <w:pPr>
              <w:rPr>
                <w:rFonts w:ascii="Arial" w:hAnsi="Arial" w:cs="Arial"/>
                <w:b/>
                <w:sz w:val="28"/>
                <w:szCs w:val="28"/>
              </w:rPr>
            </w:pPr>
          </w:p>
        </w:tc>
      </w:tr>
      <w:tr w:rsidR="00CC6760" w:rsidRPr="004218C3" w14:paraId="5BB64236" w14:textId="77777777" w:rsidTr="00CA12D8">
        <w:trPr>
          <w:jc w:val="center"/>
        </w:trPr>
        <w:tc>
          <w:tcPr>
            <w:tcW w:w="922" w:type="dxa"/>
          </w:tcPr>
          <w:p w14:paraId="62A71BC3" w14:textId="77777777" w:rsidR="00CC6760" w:rsidRDefault="00CC6760" w:rsidP="008457EB">
            <w:pPr>
              <w:rPr>
                <w:rFonts w:ascii="Arial" w:hAnsi="Arial" w:cs="Arial"/>
                <w:b/>
                <w:sz w:val="28"/>
                <w:szCs w:val="28"/>
              </w:rPr>
            </w:pPr>
          </w:p>
        </w:tc>
        <w:tc>
          <w:tcPr>
            <w:tcW w:w="8815" w:type="dxa"/>
            <w:gridSpan w:val="2"/>
          </w:tcPr>
          <w:p w14:paraId="5F8CCC23" w14:textId="77777777" w:rsidR="009B4791" w:rsidRDefault="009B4791" w:rsidP="009B4791">
            <w:pPr>
              <w:jc w:val="both"/>
              <w:rPr>
                <w:rFonts w:ascii="Arial" w:hAnsi="Arial" w:cs="Arial"/>
                <w:sz w:val="28"/>
                <w:szCs w:val="28"/>
              </w:rPr>
            </w:pPr>
            <w:r>
              <w:rPr>
                <w:rFonts w:ascii="Arial" w:hAnsi="Arial" w:cs="Arial"/>
                <w:sz w:val="28"/>
                <w:szCs w:val="28"/>
              </w:rPr>
              <w:t>S. Munce delivered a comprehensive update addressing several key areas related to workforce management and staff development. The report included details on the whole time equivalent, turnover rates, and sickness absence, which currently stands at 7.3%. Additionally, S. Munce outlined progress in statutory and mandatory training, and drew particular attention to the introduction of the new Fraud Awareness training programme.</w:t>
            </w:r>
          </w:p>
          <w:p w14:paraId="17B9E981" w14:textId="77777777" w:rsidR="009B4791" w:rsidRDefault="009B4791" w:rsidP="009B4791">
            <w:pPr>
              <w:jc w:val="both"/>
              <w:rPr>
                <w:rFonts w:ascii="Arial" w:eastAsiaTheme="minorEastAsia" w:hAnsi="Arial" w:cs="Arial"/>
                <w:sz w:val="28"/>
                <w:szCs w:val="28"/>
              </w:rPr>
            </w:pPr>
          </w:p>
          <w:p w14:paraId="37805333" w14:textId="591497BD" w:rsidR="009B4791" w:rsidRDefault="009B4791" w:rsidP="009B4791">
            <w:pPr>
              <w:jc w:val="both"/>
              <w:rPr>
                <w:rFonts w:ascii="Arial" w:hAnsi="Arial" w:cs="Arial"/>
                <w:sz w:val="28"/>
                <w:szCs w:val="28"/>
              </w:rPr>
            </w:pPr>
            <w:r>
              <w:rPr>
                <w:rFonts w:ascii="Arial" w:hAnsi="Arial" w:cs="Arial"/>
                <w:sz w:val="28"/>
                <w:szCs w:val="28"/>
              </w:rPr>
              <w:t xml:space="preserve">Members were also briefed on compliance with Personal Development Plans (PDP), as well as data concerning HR cases and workforce planning. </w:t>
            </w:r>
          </w:p>
          <w:p w14:paraId="637368F9" w14:textId="77777777" w:rsidR="009B4791" w:rsidRDefault="009B4791" w:rsidP="009B4791">
            <w:pPr>
              <w:jc w:val="both"/>
              <w:rPr>
                <w:rFonts w:ascii="Arial" w:hAnsi="Arial" w:cs="Arial"/>
                <w:sz w:val="28"/>
                <w:szCs w:val="28"/>
              </w:rPr>
            </w:pPr>
          </w:p>
          <w:p w14:paraId="50E0B48C" w14:textId="0DBE27E9" w:rsidR="009B4791" w:rsidRDefault="009B4791" w:rsidP="009B4791">
            <w:pPr>
              <w:jc w:val="both"/>
              <w:rPr>
                <w:rFonts w:ascii="Arial" w:hAnsi="Arial" w:cs="Arial"/>
                <w:sz w:val="28"/>
                <w:szCs w:val="28"/>
              </w:rPr>
            </w:pPr>
            <w:r>
              <w:rPr>
                <w:rFonts w:ascii="Arial" w:hAnsi="Arial" w:cs="Arial"/>
                <w:sz w:val="28"/>
                <w:szCs w:val="28"/>
              </w:rPr>
              <w:t xml:space="preserve">N. Smith thanked S. Munce for the update. </w:t>
            </w:r>
          </w:p>
          <w:p w14:paraId="3FE0ECD8" w14:textId="108E66CC" w:rsidR="009B4791" w:rsidRDefault="009B4791" w:rsidP="00675661">
            <w:pPr>
              <w:jc w:val="both"/>
              <w:rPr>
                <w:rFonts w:ascii="Arial" w:hAnsi="Arial" w:cs="Arial"/>
                <w:bCs/>
                <w:sz w:val="28"/>
                <w:szCs w:val="28"/>
              </w:rPr>
            </w:pPr>
          </w:p>
        </w:tc>
        <w:tc>
          <w:tcPr>
            <w:tcW w:w="351" w:type="dxa"/>
          </w:tcPr>
          <w:p w14:paraId="32EAEE9D" w14:textId="77777777" w:rsidR="00CC6760" w:rsidRPr="004218C3" w:rsidRDefault="00CC6760" w:rsidP="008457EB">
            <w:pPr>
              <w:rPr>
                <w:rFonts w:ascii="Arial" w:hAnsi="Arial" w:cs="Arial"/>
                <w:b/>
                <w:sz w:val="28"/>
                <w:szCs w:val="28"/>
              </w:rPr>
            </w:pPr>
          </w:p>
        </w:tc>
        <w:tc>
          <w:tcPr>
            <w:tcW w:w="1281" w:type="dxa"/>
          </w:tcPr>
          <w:p w14:paraId="79D0D632" w14:textId="77777777" w:rsidR="00CC6760" w:rsidRPr="004218C3" w:rsidRDefault="00CC6760" w:rsidP="008457EB">
            <w:pPr>
              <w:rPr>
                <w:rFonts w:ascii="Arial" w:hAnsi="Arial" w:cs="Arial"/>
                <w:b/>
                <w:sz w:val="28"/>
                <w:szCs w:val="28"/>
              </w:rPr>
            </w:pPr>
          </w:p>
        </w:tc>
      </w:tr>
      <w:tr w:rsidR="00CC6760" w:rsidRPr="004218C3" w14:paraId="7BD0D173" w14:textId="77777777" w:rsidTr="00CA12D8">
        <w:trPr>
          <w:jc w:val="center"/>
        </w:trPr>
        <w:tc>
          <w:tcPr>
            <w:tcW w:w="922" w:type="dxa"/>
          </w:tcPr>
          <w:p w14:paraId="15141A1A" w14:textId="355D97AC" w:rsidR="00CC6760" w:rsidRPr="00AC1B52" w:rsidRDefault="00CC6760" w:rsidP="008457EB">
            <w:pPr>
              <w:rPr>
                <w:rFonts w:ascii="Arial" w:hAnsi="Arial" w:cs="Arial"/>
                <w:b/>
                <w:sz w:val="28"/>
                <w:szCs w:val="28"/>
              </w:rPr>
            </w:pPr>
            <w:r w:rsidRPr="00AC1B52">
              <w:rPr>
                <w:rFonts w:ascii="Arial" w:hAnsi="Arial" w:cs="Arial"/>
                <w:b/>
                <w:sz w:val="28"/>
                <w:szCs w:val="28"/>
              </w:rPr>
              <w:t>8.</w:t>
            </w:r>
          </w:p>
        </w:tc>
        <w:tc>
          <w:tcPr>
            <w:tcW w:w="8815" w:type="dxa"/>
            <w:gridSpan w:val="2"/>
          </w:tcPr>
          <w:p w14:paraId="40570AC7" w14:textId="77777777" w:rsidR="00CC6760" w:rsidRPr="00AC1B52" w:rsidRDefault="00CC6760" w:rsidP="00675661">
            <w:pPr>
              <w:jc w:val="both"/>
              <w:rPr>
                <w:rFonts w:ascii="Arial" w:hAnsi="Arial" w:cs="Arial"/>
                <w:b/>
                <w:sz w:val="28"/>
                <w:szCs w:val="28"/>
              </w:rPr>
            </w:pPr>
            <w:r w:rsidRPr="00AC1B52">
              <w:rPr>
                <w:rFonts w:ascii="Arial" w:hAnsi="Arial" w:cs="Arial"/>
                <w:b/>
                <w:sz w:val="28"/>
                <w:szCs w:val="28"/>
              </w:rPr>
              <w:t xml:space="preserve">Information Exchange </w:t>
            </w:r>
          </w:p>
          <w:p w14:paraId="3F3A1C61" w14:textId="5989D4A4" w:rsidR="00CC6760" w:rsidRPr="00AC1B52" w:rsidRDefault="00CC6760" w:rsidP="00675661">
            <w:pPr>
              <w:jc w:val="both"/>
              <w:rPr>
                <w:rFonts w:ascii="Arial" w:hAnsi="Arial" w:cs="Arial"/>
                <w:b/>
                <w:sz w:val="28"/>
                <w:szCs w:val="28"/>
              </w:rPr>
            </w:pPr>
          </w:p>
        </w:tc>
        <w:tc>
          <w:tcPr>
            <w:tcW w:w="351" w:type="dxa"/>
          </w:tcPr>
          <w:p w14:paraId="335F9346" w14:textId="77777777" w:rsidR="00CC6760" w:rsidRPr="004218C3" w:rsidRDefault="00CC6760" w:rsidP="008457EB">
            <w:pPr>
              <w:rPr>
                <w:rFonts w:ascii="Arial" w:hAnsi="Arial" w:cs="Arial"/>
                <w:b/>
                <w:sz w:val="28"/>
                <w:szCs w:val="28"/>
              </w:rPr>
            </w:pPr>
          </w:p>
        </w:tc>
        <w:tc>
          <w:tcPr>
            <w:tcW w:w="1281" w:type="dxa"/>
          </w:tcPr>
          <w:p w14:paraId="74A1BCB1" w14:textId="77777777" w:rsidR="00CC6760" w:rsidRPr="004218C3" w:rsidRDefault="00CC6760" w:rsidP="008457EB">
            <w:pPr>
              <w:rPr>
                <w:rFonts w:ascii="Arial" w:hAnsi="Arial" w:cs="Arial"/>
                <w:b/>
                <w:sz w:val="28"/>
                <w:szCs w:val="28"/>
              </w:rPr>
            </w:pPr>
          </w:p>
        </w:tc>
      </w:tr>
      <w:tr w:rsidR="00CC6760" w:rsidRPr="004218C3" w14:paraId="1CCB6F50" w14:textId="77777777" w:rsidTr="00CA12D8">
        <w:trPr>
          <w:jc w:val="center"/>
        </w:trPr>
        <w:tc>
          <w:tcPr>
            <w:tcW w:w="922" w:type="dxa"/>
          </w:tcPr>
          <w:p w14:paraId="33AC47D6" w14:textId="77777777" w:rsidR="00CC6760" w:rsidRDefault="00CC6760" w:rsidP="008457EB">
            <w:pPr>
              <w:rPr>
                <w:rFonts w:ascii="Arial" w:hAnsi="Arial" w:cs="Arial"/>
                <w:b/>
                <w:sz w:val="28"/>
                <w:szCs w:val="28"/>
              </w:rPr>
            </w:pPr>
          </w:p>
        </w:tc>
        <w:tc>
          <w:tcPr>
            <w:tcW w:w="8815" w:type="dxa"/>
            <w:gridSpan w:val="2"/>
          </w:tcPr>
          <w:p w14:paraId="49EB5910" w14:textId="77777777" w:rsidR="00CC6760" w:rsidRDefault="00A7083F" w:rsidP="00675661">
            <w:pPr>
              <w:jc w:val="both"/>
              <w:rPr>
                <w:rFonts w:ascii="Arial" w:hAnsi="Arial" w:cs="Arial"/>
                <w:bCs/>
                <w:sz w:val="28"/>
                <w:szCs w:val="28"/>
              </w:rPr>
            </w:pPr>
            <w:r>
              <w:rPr>
                <w:rFonts w:ascii="Arial" w:hAnsi="Arial" w:cs="Arial"/>
                <w:bCs/>
                <w:sz w:val="28"/>
                <w:szCs w:val="28"/>
              </w:rPr>
              <w:t xml:space="preserve">Members were asked to note the Information Exchange documents. </w:t>
            </w:r>
          </w:p>
          <w:p w14:paraId="734C9D1A" w14:textId="2D1B8C64" w:rsidR="00A7083F" w:rsidRDefault="00A7083F" w:rsidP="00675661">
            <w:pPr>
              <w:jc w:val="both"/>
              <w:rPr>
                <w:rFonts w:ascii="Arial" w:hAnsi="Arial" w:cs="Arial"/>
                <w:bCs/>
                <w:sz w:val="28"/>
                <w:szCs w:val="28"/>
              </w:rPr>
            </w:pPr>
          </w:p>
        </w:tc>
        <w:tc>
          <w:tcPr>
            <w:tcW w:w="351" w:type="dxa"/>
          </w:tcPr>
          <w:p w14:paraId="5D33EFC5" w14:textId="77777777" w:rsidR="00CC6760" w:rsidRPr="004218C3" w:rsidRDefault="00CC6760" w:rsidP="008457EB">
            <w:pPr>
              <w:rPr>
                <w:rFonts w:ascii="Arial" w:hAnsi="Arial" w:cs="Arial"/>
                <w:b/>
                <w:sz w:val="28"/>
                <w:szCs w:val="28"/>
              </w:rPr>
            </w:pPr>
          </w:p>
        </w:tc>
        <w:tc>
          <w:tcPr>
            <w:tcW w:w="1281" w:type="dxa"/>
          </w:tcPr>
          <w:p w14:paraId="2C824630" w14:textId="77777777" w:rsidR="00CC6760" w:rsidRPr="004218C3" w:rsidRDefault="00CC6760" w:rsidP="008457EB">
            <w:pPr>
              <w:rPr>
                <w:rFonts w:ascii="Arial" w:hAnsi="Arial" w:cs="Arial"/>
                <w:b/>
                <w:sz w:val="28"/>
                <w:szCs w:val="28"/>
              </w:rPr>
            </w:pPr>
          </w:p>
        </w:tc>
      </w:tr>
      <w:tr w:rsidR="00CC6760" w:rsidRPr="004218C3" w14:paraId="32492449" w14:textId="77777777" w:rsidTr="00CA12D8">
        <w:trPr>
          <w:jc w:val="center"/>
        </w:trPr>
        <w:tc>
          <w:tcPr>
            <w:tcW w:w="922" w:type="dxa"/>
          </w:tcPr>
          <w:p w14:paraId="4AEC9D54" w14:textId="578E5294" w:rsidR="00CC6760" w:rsidRDefault="00CC6760" w:rsidP="008457EB">
            <w:pPr>
              <w:rPr>
                <w:rFonts w:ascii="Arial" w:hAnsi="Arial" w:cs="Arial"/>
                <w:b/>
                <w:sz w:val="28"/>
                <w:szCs w:val="28"/>
              </w:rPr>
            </w:pPr>
            <w:r>
              <w:rPr>
                <w:rFonts w:ascii="Arial" w:hAnsi="Arial" w:cs="Arial"/>
                <w:b/>
                <w:sz w:val="28"/>
                <w:szCs w:val="28"/>
              </w:rPr>
              <w:t xml:space="preserve">9. </w:t>
            </w:r>
          </w:p>
        </w:tc>
        <w:tc>
          <w:tcPr>
            <w:tcW w:w="8815" w:type="dxa"/>
            <w:gridSpan w:val="2"/>
          </w:tcPr>
          <w:p w14:paraId="78553DFA" w14:textId="77777777" w:rsidR="00CC6760" w:rsidRPr="00AC1B52" w:rsidRDefault="00CC6760" w:rsidP="00675661">
            <w:pPr>
              <w:jc w:val="both"/>
              <w:rPr>
                <w:rFonts w:ascii="Arial" w:hAnsi="Arial" w:cs="Arial"/>
                <w:b/>
                <w:sz w:val="28"/>
                <w:szCs w:val="28"/>
              </w:rPr>
            </w:pPr>
            <w:r w:rsidRPr="00AC1B52">
              <w:rPr>
                <w:rFonts w:ascii="Arial" w:hAnsi="Arial" w:cs="Arial"/>
                <w:b/>
                <w:sz w:val="28"/>
                <w:szCs w:val="28"/>
              </w:rPr>
              <w:t xml:space="preserve">Items for Information </w:t>
            </w:r>
          </w:p>
          <w:p w14:paraId="725C7B61" w14:textId="1CF2EA16" w:rsidR="00CC6760" w:rsidRDefault="00CC6760" w:rsidP="00675661">
            <w:pPr>
              <w:jc w:val="both"/>
              <w:rPr>
                <w:rFonts w:ascii="Arial" w:hAnsi="Arial" w:cs="Arial"/>
                <w:bCs/>
                <w:sz w:val="28"/>
                <w:szCs w:val="28"/>
              </w:rPr>
            </w:pPr>
          </w:p>
        </w:tc>
        <w:tc>
          <w:tcPr>
            <w:tcW w:w="351" w:type="dxa"/>
          </w:tcPr>
          <w:p w14:paraId="60F61D3D" w14:textId="77777777" w:rsidR="00CC6760" w:rsidRPr="004218C3" w:rsidRDefault="00CC6760" w:rsidP="008457EB">
            <w:pPr>
              <w:rPr>
                <w:rFonts w:ascii="Arial" w:hAnsi="Arial" w:cs="Arial"/>
                <w:b/>
                <w:sz w:val="28"/>
                <w:szCs w:val="28"/>
              </w:rPr>
            </w:pPr>
          </w:p>
        </w:tc>
        <w:tc>
          <w:tcPr>
            <w:tcW w:w="1281" w:type="dxa"/>
          </w:tcPr>
          <w:p w14:paraId="5CCCA7AB" w14:textId="77777777" w:rsidR="00CC6760" w:rsidRPr="004218C3" w:rsidRDefault="00CC6760" w:rsidP="008457EB">
            <w:pPr>
              <w:rPr>
                <w:rFonts w:ascii="Arial" w:hAnsi="Arial" w:cs="Arial"/>
                <w:b/>
                <w:sz w:val="28"/>
                <w:szCs w:val="28"/>
              </w:rPr>
            </w:pPr>
          </w:p>
        </w:tc>
      </w:tr>
      <w:tr w:rsidR="00CC6760" w:rsidRPr="004218C3" w14:paraId="5FEE94CB" w14:textId="77777777" w:rsidTr="00CA12D8">
        <w:trPr>
          <w:jc w:val="center"/>
        </w:trPr>
        <w:tc>
          <w:tcPr>
            <w:tcW w:w="922" w:type="dxa"/>
          </w:tcPr>
          <w:p w14:paraId="1A696588" w14:textId="335AD07A" w:rsidR="00CC6760" w:rsidRPr="00AC1B52" w:rsidRDefault="00CC6760" w:rsidP="008457EB">
            <w:pPr>
              <w:rPr>
                <w:rFonts w:ascii="Arial" w:hAnsi="Arial" w:cs="Arial"/>
                <w:bCs/>
                <w:sz w:val="28"/>
                <w:szCs w:val="28"/>
              </w:rPr>
            </w:pPr>
            <w:r w:rsidRPr="00AC1B52">
              <w:rPr>
                <w:rFonts w:ascii="Arial" w:hAnsi="Arial" w:cs="Arial"/>
                <w:bCs/>
                <w:sz w:val="28"/>
                <w:szCs w:val="28"/>
              </w:rPr>
              <w:t>9.1</w:t>
            </w:r>
          </w:p>
        </w:tc>
        <w:tc>
          <w:tcPr>
            <w:tcW w:w="8815" w:type="dxa"/>
            <w:gridSpan w:val="2"/>
          </w:tcPr>
          <w:p w14:paraId="6F51BFDA" w14:textId="77777777" w:rsidR="00CC6760" w:rsidRPr="00AC1B52" w:rsidRDefault="00CC6760" w:rsidP="00675661">
            <w:pPr>
              <w:jc w:val="both"/>
              <w:rPr>
                <w:rFonts w:ascii="Arial" w:hAnsi="Arial" w:cs="Arial"/>
                <w:bCs/>
                <w:sz w:val="28"/>
                <w:szCs w:val="28"/>
                <w:u w:val="single"/>
              </w:rPr>
            </w:pPr>
            <w:r w:rsidRPr="00AC1B52">
              <w:rPr>
                <w:rFonts w:ascii="Arial" w:hAnsi="Arial" w:cs="Arial"/>
                <w:bCs/>
                <w:sz w:val="28"/>
                <w:szCs w:val="28"/>
                <w:u w:val="single"/>
              </w:rPr>
              <w:t xml:space="preserve">Circulars </w:t>
            </w:r>
          </w:p>
          <w:p w14:paraId="5868D025" w14:textId="100E5C38" w:rsidR="00CC6760" w:rsidRDefault="00CC6760" w:rsidP="00675661">
            <w:pPr>
              <w:jc w:val="both"/>
              <w:rPr>
                <w:rFonts w:ascii="Arial" w:hAnsi="Arial" w:cs="Arial"/>
                <w:bCs/>
                <w:sz w:val="28"/>
                <w:szCs w:val="28"/>
              </w:rPr>
            </w:pPr>
          </w:p>
        </w:tc>
        <w:tc>
          <w:tcPr>
            <w:tcW w:w="351" w:type="dxa"/>
          </w:tcPr>
          <w:p w14:paraId="48060F0E" w14:textId="77777777" w:rsidR="00CC6760" w:rsidRPr="004218C3" w:rsidRDefault="00CC6760" w:rsidP="008457EB">
            <w:pPr>
              <w:rPr>
                <w:rFonts w:ascii="Arial" w:hAnsi="Arial" w:cs="Arial"/>
                <w:b/>
                <w:sz w:val="28"/>
                <w:szCs w:val="28"/>
              </w:rPr>
            </w:pPr>
          </w:p>
        </w:tc>
        <w:tc>
          <w:tcPr>
            <w:tcW w:w="1281" w:type="dxa"/>
          </w:tcPr>
          <w:p w14:paraId="2B7C7057" w14:textId="77777777" w:rsidR="00CC6760" w:rsidRPr="004218C3" w:rsidRDefault="00CC6760" w:rsidP="008457EB">
            <w:pPr>
              <w:rPr>
                <w:rFonts w:ascii="Arial" w:hAnsi="Arial" w:cs="Arial"/>
                <w:b/>
                <w:sz w:val="28"/>
                <w:szCs w:val="28"/>
              </w:rPr>
            </w:pPr>
          </w:p>
        </w:tc>
      </w:tr>
      <w:tr w:rsidR="00CC6760" w:rsidRPr="004218C3" w14:paraId="2A4717EC" w14:textId="77777777" w:rsidTr="00CA12D8">
        <w:trPr>
          <w:jc w:val="center"/>
        </w:trPr>
        <w:tc>
          <w:tcPr>
            <w:tcW w:w="922" w:type="dxa"/>
          </w:tcPr>
          <w:p w14:paraId="03F50AF7" w14:textId="77777777" w:rsidR="00CC6760" w:rsidRDefault="00CC6760" w:rsidP="008457EB">
            <w:pPr>
              <w:rPr>
                <w:rFonts w:ascii="Arial" w:hAnsi="Arial" w:cs="Arial"/>
                <w:b/>
                <w:sz w:val="28"/>
                <w:szCs w:val="28"/>
              </w:rPr>
            </w:pPr>
          </w:p>
        </w:tc>
        <w:tc>
          <w:tcPr>
            <w:tcW w:w="8815" w:type="dxa"/>
            <w:gridSpan w:val="2"/>
          </w:tcPr>
          <w:p w14:paraId="5335AA0B" w14:textId="0F3E7AEC" w:rsidR="00CC6760" w:rsidRDefault="00AC1B52" w:rsidP="00675661">
            <w:pPr>
              <w:jc w:val="both"/>
              <w:rPr>
                <w:rFonts w:ascii="Arial" w:hAnsi="Arial" w:cs="Arial"/>
                <w:bCs/>
                <w:sz w:val="28"/>
                <w:szCs w:val="28"/>
              </w:rPr>
            </w:pPr>
            <w:r>
              <w:rPr>
                <w:rFonts w:ascii="Arial" w:hAnsi="Arial" w:cs="Arial"/>
                <w:bCs/>
                <w:sz w:val="28"/>
                <w:szCs w:val="28"/>
              </w:rPr>
              <w:t>The Forum was asked to note the Circulars</w:t>
            </w:r>
            <w:r w:rsidR="00A7083F">
              <w:rPr>
                <w:rFonts w:ascii="Arial" w:hAnsi="Arial" w:cs="Arial"/>
                <w:bCs/>
                <w:sz w:val="28"/>
                <w:szCs w:val="28"/>
              </w:rPr>
              <w:t xml:space="preserve"> with N. Smith highlighting the Circular regarding the 15</w:t>
            </w:r>
            <w:r w:rsidR="00A7083F" w:rsidRPr="00A7083F">
              <w:rPr>
                <w:rFonts w:ascii="Arial" w:hAnsi="Arial" w:cs="Arial"/>
                <w:bCs/>
                <w:sz w:val="28"/>
                <w:szCs w:val="28"/>
                <w:vertAlign w:val="superscript"/>
              </w:rPr>
              <w:t>th</w:t>
            </w:r>
            <w:r w:rsidR="00A7083F">
              <w:rPr>
                <w:rFonts w:ascii="Arial" w:hAnsi="Arial" w:cs="Arial"/>
                <w:bCs/>
                <w:sz w:val="28"/>
                <w:szCs w:val="28"/>
              </w:rPr>
              <w:t xml:space="preserve"> of June 2026 Public Holiday which had been communicated to staff via Core Brief. </w:t>
            </w:r>
          </w:p>
          <w:p w14:paraId="2EFF248E" w14:textId="77777777" w:rsidR="00AC1B52" w:rsidRDefault="00AC1B52" w:rsidP="00675661">
            <w:pPr>
              <w:jc w:val="both"/>
              <w:rPr>
                <w:rFonts w:ascii="Arial" w:hAnsi="Arial" w:cs="Arial"/>
                <w:bCs/>
                <w:sz w:val="28"/>
                <w:szCs w:val="28"/>
              </w:rPr>
            </w:pPr>
          </w:p>
          <w:p w14:paraId="6AB25B87" w14:textId="0F0BD893" w:rsidR="00CE0600" w:rsidRDefault="00CE0600" w:rsidP="00675661">
            <w:pPr>
              <w:jc w:val="both"/>
              <w:rPr>
                <w:rFonts w:ascii="Arial" w:hAnsi="Arial" w:cs="Arial"/>
                <w:bCs/>
                <w:sz w:val="28"/>
                <w:szCs w:val="28"/>
              </w:rPr>
            </w:pPr>
          </w:p>
        </w:tc>
        <w:tc>
          <w:tcPr>
            <w:tcW w:w="351" w:type="dxa"/>
          </w:tcPr>
          <w:p w14:paraId="576E33EA" w14:textId="77777777" w:rsidR="00CC6760" w:rsidRPr="004218C3" w:rsidRDefault="00CC6760" w:rsidP="008457EB">
            <w:pPr>
              <w:rPr>
                <w:rFonts w:ascii="Arial" w:hAnsi="Arial" w:cs="Arial"/>
                <w:b/>
                <w:sz w:val="28"/>
                <w:szCs w:val="28"/>
              </w:rPr>
            </w:pPr>
          </w:p>
        </w:tc>
        <w:tc>
          <w:tcPr>
            <w:tcW w:w="1281" w:type="dxa"/>
          </w:tcPr>
          <w:p w14:paraId="39CA8B19" w14:textId="77777777" w:rsidR="00CC6760" w:rsidRPr="004218C3" w:rsidRDefault="00CC6760" w:rsidP="008457EB">
            <w:pPr>
              <w:rPr>
                <w:rFonts w:ascii="Arial" w:hAnsi="Arial" w:cs="Arial"/>
                <w:b/>
                <w:sz w:val="28"/>
                <w:szCs w:val="28"/>
              </w:rPr>
            </w:pPr>
          </w:p>
        </w:tc>
      </w:tr>
      <w:tr w:rsidR="00CC6760" w:rsidRPr="004218C3" w14:paraId="13CDFA48" w14:textId="77777777" w:rsidTr="00CA12D8">
        <w:trPr>
          <w:jc w:val="center"/>
        </w:trPr>
        <w:tc>
          <w:tcPr>
            <w:tcW w:w="922" w:type="dxa"/>
          </w:tcPr>
          <w:p w14:paraId="65266A90" w14:textId="28F788F0" w:rsidR="00CC6760" w:rsidRDefault="00CC6760" w:rsidP="008457EB">
            <w:pPr>
              <w:rPr>
                <w:rFonts w:ascii="Arial" w:hAnsi="Arial" w:cs="Arial"/>
                <w:b/>
                <w:sz w:val="28"/>
                <w:szCs w:val="28"/>
              </w:rPr>
            </w:pPr>
            <w:r>
              <w:rPr>
                <w:rFonts w:ascii="Arial" w:hAnsi="Arial" w:cs="Arial"/>
                <w:b/>
                <w:sz w:val="28"/>
                <w:szCs w:val="28"/>
              </w:rPr>
              <w:lastRenderedPageBreak/>
              <w:t>10.</w:t>
            </w:r>
          </w:p>
        </w:tc>
        <w:tc>
          <w:tcPr>
            <w:tcW w:w="8815" w:type="dxa"/>
            <w:gridSpan w:val="2"/>
          </w:tcPr>
          <w:p w14:paraId="776E5FFB" w14:textId="77777777" w:rsidR="00CC6760" w:rsidRPr="00AC1B52" w:rsidRDefault="00CC6760" w:rsidP="00675661">
            <w:pPr>
              <w:jc w:val="both"/>
              <w:rPr>
                <w:rFonts w:ascii="Arial" w:hAnsi="Arial" w:cs="Arial"/>
                <w:b/>
                <w:sz w:val="28"/>
                <w:szCs w:val="28"/>
              </w:rPr>
            </w:pPr>
            <w:r w:rsidRPr="00AC1B52">
              <w:rPr>
                <w:rFonts w:ascii="Arial" w:hAnsi="Arial" w:cs="Arial"/>
                <w:b/>
                <w:sz w:val="28"/>
                <w:szCs w:val="28"/>
              </w:rPr>
              <w:t xml:space="preserve">3 Key Messages </w:t>
            </w:r>
          </w:p>
          <w:p w14:paraId="0DD2FE2B" w14:textId="744872D4" w:rsidR="00CC6760" w:rsidRDefault="00CC6760" w:rsidP="00675661">
            <w:pPr>
              <w:jc w:val="both"/>
              <w:rPr>
                <w:rFonts w:ascii="Arial" w:hAnsi="Arial" w:cs="Arial"/>
                <w:bCs/>
                <w:sz w:val="28"/>
                <w:szCs w:val="28"/>
              </w:rPr>
            </w:pPr>
          </w:p>
        </w:tc>
        <w:tc>
          <w:tcPr>
            <w:tcW w:w="351" w:type="dxa"/>
          </w:tcPr>
          <w:p w14:paraId="726D61A7" w14:textId="77777777" w:rsidR="00CC6760" w:rsidRPr="004218C3" w:rsidRDefault="00CC6760" w:rsidP="008457EB">
            <w:pPr>
              <w:rPr>
                <w:rFonts w:ascii="Arial" w:hAnsi="Arial" w:cs="Arial"/>
                <w:b/>
                <w:sz w:val="28"/>
                <w:szCs w:val="28"/>
              </w:rPr>
            </w:pPr>
          </w:p>
        </w:tc>
        <w:tc>
          <w:tcPr>
            <w:tcW w:w="1281" w:type="dxa"/>
          </w:tcPr>
          <w:p w14:paraId="6948400C" w14:textId="77777777" w:rsidR="00CC6760" w:rsidRPr="004218C3" w:rsidRDefault="00CC6760" w:rsidP="008457EB">
            <w:pPr>
              <w:rPr>
                <w:rFonts w:ascii="Arial" w:hAnsi="Arial" w:cs="Arial"/>
                <w:b/>
                <w:sz w:val="28"/>
                <w:szCs w:val="28"/>
              </w:rPr>
            </w:pPr>
          </w:p>
        </w:tc>
      </w:tr>
      <w:tr w:rsidR="00A7083F" w:rsidRPr="004218C3" w14:paraId="4B57730A" w14:textId="77777777" w:rsidTr="00A7083F">
        <w:trPr>
          <w:trHeight w:val="108"/>
          <w:jc w:val="center"/>
        </w:trPr>
        <w:tc>
          <w:tcPr>
            <w:tcW w:w="922" w:type="dxa"/>
            <w:vMerge w:val="restart"/>
          </w:tcPr>
          <w:p w14:paraId="68CD95E6" w14:textId="77777777" w:rsidR="00A7083F" w:rsidRDefault="00A7083F" w:rsidP="008457EB">
            <w:pPr>
              <w:rPr>
                <w:rFonts w:ascii="Arial" w:hAnsi="Arial" w:cs="Arial"/>
                <w:b/>
                <w:sz w:val="28"/>
                <w:szCs w:val="28"/>
              </w:rPr>
            </w:pPr>
          </w:p>
        </w:tc>
        <w:tc>
          <w:tcPr>
            <w:tcW w:w="603" w:type="dxa"/>
          </w:tcPr>
          <w:p w14:paraId="5DBECDAE" w14:textId="7321B350" w:rsidR="00A7083F" w:rsidRDefault="00A7083F" w:rsidP="00675661">
            <w:pPr>
              <w:jc w:val="both"/>
              <w:rPr>
                <w:rFonts w:ascii="Arial" w:hAnsi="Arial" w:cs="Arial"/>
                <w:bCs/>
                <w:sz w:val="28"/>
                <w:szCs w:val="28"/>
              </w:rPr>
            </w:pPr>
            <w:r>
              <w:rPr>
                <w:rFonts w:ascii="Arial" w:hAnsi="Arial" w:cs="Arial"/>
                <w:bCs/>
                <w:sz w:val="28"/>
                <w:szCs w:val="28"/>
              </w:rPr>
              <w:t>1.</w:t>
            </w:r>
          </w:p>
        </w:tc>
        <w:tc>
          <w:tcPr>
            <w:tcW w:w="8212" w:type="dxa"/>
          </w:tcPr>
          <w:p w14:paraId="25C3BA1E" w14:textId="77777777" w:rsidR="00A7083F" w:rsidRDefault="00D22392" w:rsidP="00675661">
            <w:pPr>
              <w:jc w:val="both"/>
              <w:rPr>
                <w:rFonts w:ascii="Arial" w:hAnsi="Arial" w:cs="Arial"/>
                <w:bCs/>
                <w:sz w:val="28"/>
                <w:szCs w:val="28"/>
              </w:rPr>
            </w:pPr>
            <w:r>
              <w:rPr>
                <w:rFonts w:ascii="Arial" w:hAnsi="Arial" w:cs="Arial"/>
                <w:bCs/>
                <w:sz w:val="28"/>
                <w:szCs w:val="28"/>
              </w:rPr>
              <w:t xml:space="preserve">Acceptable Use Policy Revision </w:t>
            </w:r>
          </w:p>
          <w:p w14:paraId="31FC7997" w14:textId="3C42E687" w:rsidR="00CE0600" w:rsidRDefault="00CE0600" w:rsidP="00675661">
            <w:pPr>
              <w:jc w:val="both"/>
              <w:rPr>
                <w:rFonts w:ascii="Arial" w:hAnsi="Arial" w:cs="Arial"/>
                <w:bCs/>
                <w:sz w:val="28"/>
                <w:szCs w:val="28"/>
              </w:rPr>
            </w:pPr>
          </w:p>
        </w:tc>
        <w:tc>
          <w:tcPr>
            <w:tcW w:w="351" w:type="dxa"/>
            <w:vMerge w:val="restart"/>
          </w:tcPr>
          <w:p w14:paraId="3DD151F3" w14:textId="77777777" w:rsidR="00A7083F" w:rsidRPr="004218C3" w:rsidRDefault="00A7083F" w:rsidP="008457EB">
            <w:pPr>
              <w:rPr>
                <w:rFonts w:ascii="Arial" w:hAnsi="Arial" w:cs="Arial"/>
                <w:b/>
                <w:sz w:val="28"/>
                <w:szCs w:val="28"/>
              </w:rPr>
            </w:pPr>
          </w:p>
        </w:tc>
        <w:tc>
          <w:tcPr>
            <w:tcW w:w="1281" w:type="dxa"/>
            <w:vMerge w:val="restart"/>
          </w:tcPr>
          <w:p w14:paraId="2241A4AE" w14:textId="77777777" w:rsidR="00A7083F" w:rsidRPr="004218C3" w:rsidRDefault="00A7083F" w:rsidP="008457EB">
            <w:pPr>
              <w:rPr>
                <w:rFonts w:ascii="Arial" w:hAnsi="Arial" w:cs="Arial"/>
                <w:b/>
                <w:sz w:val="28"/>
                <w:szCs w:val="28"/>
              </w:rPr>
            </w:pPr>
          </w:p>
        </w:tc>
      </w:tr>
      <w:tr w:rsidR="00A7083F" w:rsidRPr="004218C3" w14:paraId="7C85F5CD" w14:textId="77777777" w:rsidTr="00A7083F">
        <w:trPr>
          <w:trHeight w:val="106"/>
          <w:jc w:val="center"/>
        </w:trPr>
        <w:tc>
          <w:tcPr>
            <w:tcW w:w="922" w:type="dxa"/>
            <w:vMerge/>
          </w:tcPr>
          <w:p w14:paraId="6AFB1063" w14:textId="77777777" w:rsidR="00A7083F" w:rsidRDefault="00A7083F" w:rsidP="008457EB">
            <w:pPr>
              <w:rPr>
                <w:rFonts w:ascii="Arial" w:hAnsi="Arial" w:cs="Arial"/>
                <w:b/>
                <w:sz w:val="28"/>
                <w:szCs w:val="28"/>
              </w:rPr>
            </w:pPr>
          </w:p>
        </w:tc>
        <w:tc>
          <w:tcPr>
            <w:tcW w:w="603" w:type="dxa"/>
          </w:tcPr>
          <w:p w14:paraId="2123199E" w14:textId="77777777" w:rsidR="00A7083F" w:rsidRDefault="00605F69" w:rsidP="00675661">
            <w:pPr>
              <w:jc w:val="both"/>
              <w:rPr>
                <w:rFonts w:ascii="Arial" w:hAnsi="Arial" w:cs="Arial"/>
                <w:bCs/>
                <w:sz w:val="28"/>
                <w:szCs w:val="28"/>
              </w:rPr>
            </w:pPr>
            <w:r>
              <w:rPr>
                <w:rFonts w:ascii="Arial" w:hAnsi="Arial" w:cs="Arial"/>
                <w:bCs/>
                <w:sz w:val="28"/>
                <w:szCs w:val="28"/>
              </w:rPr>
              <w:t>2.</w:t>
            </w:r>
          </w:p>
          <w:p w14:paraId="748A09C3" w14:textId="42420439" w:rsidR="00605F69" w:rsidRDefault="00605F69" w:rsidP="00675661">
            <w:pPr>
              <w:jc w:val="both"/>
              <w:rPr>
                <w:rFonts w:ascii="Arial" w:hAnsi="Arial" w:cs="Arial"/>
                <w:bCs/>
                <w:sz w:val="28"/>
                <w:szCs w:val="28"/>
              </w:rPr>
            </w:pPr>
          </w:p>
        </w:tc>
        <w:tc>
          <w:tcPr>
            <w:tcW w:w="8212" w:type="dxa"/>
          </w:tcPr>
          <w:p w14:paraId="594C13CB" w14:textId="77777777" w:rsidR="00A7083F" w:rsidRDefault="00D22392" w:rsidP="00675661">
            <w:pPr>
              <w:jc w:val="both"/>
              <w:rPr>
                <w:rFonts w:ascii="Arial" w:hAnsi="Arial" w:cs="Arial"/>
                <w:bCs/>
                <w:sz w:val="28"/>
                <w:szCs w:val="28"/>
              </w:rPr>
            </w:pPr>
            <w:r>
              <w:rPr>
                <w:rFonts w:ascii="Arial" w:hAnsi="Arial" w:cs="Arial"/>
                <w:bCs/>
                <w:sz w:val="28"/>
                <w:szCs w:val="28"/>
              </w:rPr>
              <w:t>Guidance on Starting Salaries &amp; Related Issues for AfC T&amp;</w:t>
            </w:r>
            <w:proofErr w:type="gramStart"/>
            <w:r>
              <w:rPr>
                <w:rFonts w:ascii="Arial" w:hAnsi="Arial" w:cs="Arial"/>
                <w:bCs/>
                <w:sz w:val="28"/>
                <w:szCs w:val="28"/>
              </w:rPr>
              <w:t>C’s</w:t>
            </w:r>
            <w:proofErr w:type="gramEnd"/>
            <w:r>
              <w:rPr>
                <w:rFonts w:ascii="Arial" w:hAnsi="Arial" w:cs="Arial"/>
                <w:bCs/>
                <w:sz w:val="28"/>
                <w:szCs w:val="28"/>
              </w:rPr>
              <w:t xml:space="preserve"> of Service </w:t>
            </w:r>
          </w:p>
          <w:p w14:paraId="3CB097EE" w14:textId="2AF5657B" w:rsidR="00D22392" w:rsidRDefault="00D22392" w:rsidP="00675661">
            <w:pPr>
              <w:jc w:val="both"/>
              <w:rPr>
                <w:rFonts w:ascii="Arial" w:hAnsi="Arial" w:cs="Arial"/>
                <w:bCs/>
                <w:sz w:val="28"/>
                <w:szCs w:val="28"/>
              </w:rPr>
            </w:pPr>
          </w:p>
        </w:tc>
        <w:tc>
          <w:tcPr>
            <w:tcW w:w="351" w:type="dxa"/>
            <w:vMerge/>
          </w:tcPr>
          <w:p w14:paraId="5DC169F0" w14:textId="77777777" w:rsidR="00A7083F" w:rsidRPr="004218C3" w:rsidRDefault="00A7083F" w:rsidP="008457EB">
            <w:pPr>
              <w:rPr>
                <w:rFonts w:ascii="Arial" w:hAnsi="Arial" w:cs="Arial"/>
                <w:b/>
                <w:sz w:val="28"/>
                <w:szCs w:val="28"/>
              </w:rPr>
            </w:pPr>
          </w:p>
        </w:tc>
        <w:tc>
          <w:tcPr>
            <w:tcW w:w="1281" w:type="dxa"/>
            <w:vMerge/>
          </w:tcPr>
          <w:p w14:paraId="600A0C47" w14:textId="77777777" w:rsidR="00A7083F" w:rsidRPr="004218C3" w:rsidRDefault="00A7083F" w:rsidP="008457EB">
            <w:pPr>
              <w:rPr>
                <w:rFonts w:ascii="Arial" w:hAnsi="Arial" w:cs="Arial"/>
                <w:b/>
                <w:sz w:val="28"/>
                <w:szCs w:val="28"/>
              </w:rPr>
            </w:pPr>
          </w:p>
        </w:tc>
      </w:tr>
      <w:tr w:rsidR="00A7083F" w:rsidRPr="004218C3" w14:paraId="5C060CF3" w14:textId="77777777" w:rsidTr="00A7083F">
        <w:trPr>
          <w:trHeight w:val="106"/>
          <w:jc w:val="center"/>
        </w:trPr>
        <w:tc>
          <w:tcPr>
            <w:tcW w:w="922" w:type="dxa"/>
            <w:vMerge/>
          </w:tcPr>
          <w:p w14:paraId="3A33BCE6" w14:textId="77777777" w:rsidR="00A7083F" w:rsidRDefault="00A7083F" w:rsidP="008457EB">
            <w:pPr>
              <w:rPr>
                <w:rFonts w:ascii="Arial" w:hAnsi="Arial" w:cs="Arial"/>
                <w:b/>
                <w:sz w:val="28"/>
                <w:szCs w:val="28"/>
              </w:rPr>
            </w:pPr>
          </w:p>
        </w:tc>
        <w:tc>
          <w:tcPr>
            <w:tcW w:w="603" w:type="dxa"/>
          </w:tcPr>
          <w:p w14:paraId="288FB672" w14:textId="77777777" w:rsidR="00A7083F" w:rsidRDefault="00605F69" w:rsidP="00675661">
            <w:pPr>
              <w:jc w:val="both"/>
              <w:rPr>
                <w:rFonts w:ascii="Arial" w:hAnsi="Arial" w:cs="Arial"/>
                <w:bCs/>
                <w:sz w:val="28"/>
                <w:szCs w:val="28"/>
              </w:rPr>
            </w:pPr>
            <w:r>
              <w:rPr>
                <w:rFonts w:ascii="Arial" w:hAnsi="Arial" w:cs="Arial"/>
                <w:bCs/>
                <w:sz w:val="28"/>
                <w:szCs w:val="28"/>
              </w:rPr>
              <w:t>3.</w:t>
            </w:r>
          </w:p>
          <w:p w14:paraId="5DAE3CCF" w14:textId="5BC7D8B4" w:rsidR="00605F69" w:rsidRDefault="00605F69" w:rsidP="00675661">
            <w:pPr>
              <w:jc w:val="both"/>
              <w:rPr>
                <w:rFonts w:ascii="Arial" w:hAnsi="Arial" w:cs="Arial"/>
                <w:bCs/>
                <w:sz w:val="28"/>
                <w:szCs w:val="28"/>
              </w:rPr>
            </w:pPr>
          </w:p>
        </w:tc>
        <w:tc>
          <w:tcPr>
            <w:tcW w:w="8212" w:type="dxa"/>
          </w:tcPr>
          <w:p w14:paraId="6DE28E1B" w14:textId="3BF5295A" w:rsidR="00A7083F" w:rsidRDefault="00D22392" w:rsidP="00675661">
            <w:pPr>
              <w:jc w:val="both"/>
              <w:rPr>
                <w:rFonts w:ascii="Arial" w:hAnsi="Arial" w:cs="Arial"/>
                <w:bCs/>
                <w:sz w:val="28"/>
                <w:szCs w:val="28"/>
              </w:rPr>
            </w:pPr>
            <w:r>
              <w:rPr>
                <w:rFonts w:ascii="Arial" w:hAnsi="Arial" w:cs="Arial"/>
                <w:bCs/>
                <w:sz w:val="28"/>
                <w:szCs w:val="28"/>
              </w:rPr>
              <w:t>Workforce Strategy 2025-30 – Phase 2 Action Plan 2026/27</w:t>
            </w:r>
          </w:p>
        </w:tc>
        <w:tc>
          <w:tcPr>
            <w:tcW w:w="351" w:type="dxa"/>
            <w:vMerge/>
          </w:tcPr>
          <w:p w14:paraId="277297BF" w14:textId="77777777" w:rsidR="00A7083F" w:rsidRPr="004218C3" w:rsidRDefault="00A7083F" w:rsidP="008457EB">
            <w:pPr>
              <w:rPr>
                <w:rFonts w:ascii="Arial" w:hAnsi="Arial" w:cs="Arial"/>
                <w:b/>
                <w:sz w:val="28"/>
                <w:szCs w:val="28"/>
              </w:rPr>
            </w:pPr>
          </w:p>
        </w:tc>
        <w:tc>
          <w:tcPr>
            <w:tcW w:w="1281" w:type="dxa"/>
            <w:vMerge/>
          </w:tcPr>
          <w:p w14:paraId="723450A0" w14:textId="77777777" w:rsidR="00A7083F" w:rsidRPr="004218C3" w:rsidRDefault="00A7083F" w:rsidP="008457EB">
            <w:pPr>
              <w:rPr>
                <w:rFonts w:ascii="Arial" w:hAnsi="Arial" w:cs="Arial"/>
                <w:b/>
                <w:sz w:val="28"/>
                <w:szCs w:val="28"/>
              </w:rPr>
            </w:pPr>
          </w:p>
        </w:tc>
      </w:tr>
      <w:tr w:rsidR="00D22392" w:rsidRPr="004218C3" w14:paraId="249609F0" w14:textId="77777777" w:rsidTr="00D22392">
        <w:trPr>
          <w:jc w:val="center"/>
        </w:trPr>
        <w:tc>
          <w:tcPr>
            <w:tcW w:w="922" w:type="dxa"/>
            <w:vMerge w:val="restart"/>
          </w:tcPr>
          <w:p w14:paraId="1D383A9C" w14:textId="77777777" w:rsidR="00D22392" w:rsidRDefault="00D22392" w:rsidP="008457EB">
            <w:pPr>
              <w:rPr>
                <w:rFonts w:ascii="Arial" w:hAnsi="Arial" w:cs="Arial"/>
                <w:b/>
                <w:sz w:val="28"/>
                <w:szCs w:val="28"/>
              </w:rPr>
            </w:pPr>
          </w:p>
        </w:tc>
        <w:tc>
          <w:tcPr>
            <w:tcW w:w="603" w:type="dxa"/>
          </w:tcPr>
          <w:p w14:paraId="1CC98283" w14:textId="73535176" w:rsidR="00D22392" w:rsidRDefault="00D22392" w:rsidP="00675661">
            <w:pPr>
              <w:jc w:val="both"/>
              <w:rPr>
                <w:rFonts w:ascii="Arial" w:hAnsi="Arial" w:cs="Arial"/>
                <w:bCs/>
                <w:sz w:val="28"/>
                <w:szCs w:val="28"/>
              </w:rPr>
            </w:pPr>
            <w:r>
              <w:rPr>
                <w:rFonts w:ascii="Arial" w:hAnsi="Arial" w:cs="Arial"/>
                <w:bCs/>
                <w:sz w:val="28"/>
                <w:szCs w:val="28"/>
              </w:rPr>
              <w:t>4.</w:t>
            </w:r>
          </w:p>
        </w:tc>
        <w:tc>
          <w:tcPr>
            <w:tcW w:w="8212" w:type="dxa"/>
          </w:tcPr>
          <w:p w14:paraId="70727950" w14:textId="77777777" w:rsidR="00D22392" w:rsidRDefault="00D22392" w:rsidP="00675661">
            <w:pPr>
              <w:jc w:val="both"/>
              <w:rPr>
                <w:rFonts w:ascii="Arial" w:hAnsi="Arial" w:cs="Arial"/>
                <w:bCs/>
                <w:sz w:val="28"/>
                <w:szCs w:val="28"/>
              </w:rPr>
            </w:pPr>
            <w:r>
              <w:rPr>
                <w:rFonts w:ascii="Arial" w:hAnsi="Arial" w:cs="Arial"/>
                <w:bCs/>
                <w:sz w:val="28"/>
                <w:szCs w:val="28"/>
              </w:rPr>
              <w:t>NHSGGC Anti-Racism Progress Report 2026/27</w:t>
            </w:r>
          </w:p>
          <w:p w14:paraId="112D2600" w14:textId="1B86E7B5" w:rsidR="00D22392" w:rsidRDefault="00D22392" w:rsidP="00675661">
            <w:pPr>
              <w:jc w:val="both"/>
              <w:rPr>
                <w:rFonts w:ascii="Arial" w:hAnsi="Arial" w:cs="Arial"/>
                <w:bCs/>
                <w:sz w:val="28"/>
                <w:szCs w:val="28"/>
              </w:rPr>
            </w:pPr>
          </w:p>
        </w:tc>
        <w:tc>
          <w:tcPr>
            <w:tcW w:w="351" w:type="dxa"/>
          </w:tcPr>
          <w:p w14:paraId="0C1791BD" w14:textId="77777777" w:rsidR="00D22392" w:rsidRPr="004218C3" w:rsidRDefault="00D22392" w:rsidP="008457EB">
            <w:pPr>
              <w:rPr>
                <w:rFonts w:ascii="Arial" w:hAnsi="Arial" w:cs="Arial"/>
                <w:b/>
                <w:sz w:val="28"/>
                <w:szCs w:val="28"/>
              </w:rPr>
            </w:pPr>
          </w:p>
        </w:tc>
        <w:tc>
          <w:tcPr>
            <w:tcW w:w="1281" w:type="dxa"/>
          </w:tcPr>
          <w:p w14:paraId="7F3EBAED" w14:textId="77777777" w:rsidR="00D22392" w:rsidRPr="004218C3" w:rsidRDefault="00D22392" w:rsidP="008457EB">
            <w:pPr>
              <w:rPr>
                <w:rFonts w:ascii="Arial" w:hAnsi="Arial" w:cs="Arial"/>
                <w:b/>
                <w:sz w:val="28"/>
                <w:szCs w:val="28"/>
              </w:rPr>
            </w:pPr>
          </w:p>
        </w:tc>
      </w:tr>
      <w:tr w:rsidR="00D22392" w:rsidRPr="004218C3" w14:paraId="105C5298" w14:textId="77777777" w:rsidTr="00D22392">
        <w:trPr>
          <w:jc w:val="center"/>
        </w:trPr>
        <w:tc>
          <w:tcPr>
            <w:tcW w:w="922" w:type="dxa"/>
            <w:vMerge/>
          </w:tcPr>
          <w:p w14:paraId="32B874E2" w14:textId="77777777" w:rsidR="00D22392" w:rsidRDefault="00D22392" w:rsidP="008457EB">
            <w:pPr>
              <w:rPr>
                <w:rFonts w:ascii="Arial" w:hAnsi="Arial" w:cs="Arial"/>
                <w:b/>
                <w:sz w:val="28"/>
                <w:szCs w:val="28"/>
              </w:rPr>
            </w:pPr>
          </w:p>
        </w:tc>
        <w:tc>
          <w:tcPr>
            <w:tcW w:w="603" w:type="dxa"/>
          </w:tcPr>
          <w:p w14:paraId="0902941E" w14:textId="1ECBEBFC" w:rsidR="00D22392" w:rsidRDefault="00D22392" w:rsidP="00675661">
            <w:pPr>
              <w:jc w:val="both"/>
              <w:rPr>
                <w:rFonts w:ascii="Arial" w:hAnsi="Arial" w:cs="Arial"/>
                <w:bCs/>
                <w:sz w:val="28"/>
                <w:szCs w:val="28"/>
              </w:rPr>
            </w:pPr>
            <w:r>
              <w:rPr>
                <w:rFonts w:ascii="Arial" w:hAnsi="Arial" w:cs="Arial"/>
                <w:bCs/>
                <w:sz w:val="28"/>
                <w:szCs w:val="28"/>
              </w:rPr>
              <w:t>5.</w:t>
            </w:r>
          </w:p>
        </w:tc>
        <w:tc>
          <w:tcPr>
            <w:tcW w:w="8212" w:type="dxa"/>
          </w:tcPr>
          <w:p w14:paraId="624053DB" w14:textId="77777777" w:rsidR="00D22392" w:rsidRDefault="00D22392" w:rsidP="00675661">
            <w:pPr>
              <w:jc w:val="both"/>
              <w:rPr>
                <w:rFonts w:ascii="Arial" w:hAnsi="Arial" w:cs="Arial"/>
                <w:bCs/>
                <w:sz w:val="28"/>
                <w:szCs w:val="28"/>
              </w:rPr>
            </w:pPr>
            <w:r>
              <w:rPr>
                <w:rFonts w:ascii="Arial" w:hAnsi="Arial" w:cs="Arial"/>
                <w:bCs/>
                <w:sz w:val="28"/>
                <w:szCs w:val="28"/>
              </w:rPr>
              <w:t xml:space="preserve">Internal Communications Plan &amp; Employee Engagement Plan </w:t>
            </w:r>
          </w:p>
          <w:p w14:paraId="6968D14C" w14:textId="6C878544" w:rsidR="00D22392" w:rsidRDefault="00D22392" w:rsidP="00675661">
            <w:pPr>
              <w:jc w:val="both"/>
              <w:rPr>
                <w:rFonts w:ascii="Arial" w:hAnsi="Arial" w:cs="Arial"/>
                <w:bCs/>
                <w:sz w:val="28"/>
                <w:szCs w:val="28"/>
              </w:rPr>
            </w:pPr>
          </w:p>
        </w:tc>
        <w:tc>
          <w:tcPr>
            <w:tcW w:w="351" w:type="dxa"/>
          </w:tcPr>
          <w:p w14:paraId="75325095" w14:textId="77777777" w:rsidR="00D22392" w:rsidRPr="004218C3" w:rsidRDefault="00D22392" w:rsidP="008457EB">
            <w:pPr>
              <w:rPr>
                <w:rFonts w:ascii="Arial" w:hAnsi="Arial" w:cs="Arial"/>
                <w:b/>
                <w:sz w:val="28"/>
                <w:szCs w:val="28"/>
              </w:rPr>
            </w:pPr>
          </w:p>
        </w:tc>
        <w:tc>
          <w:tcPr>
            <w:tcW w:w="1281" w:type="dxa"/>
          </w:tcPr>
          <w:p w14:paraId="264A6DA0" w14:textId="77777777" w:rsidR="00D22392" w:rsidRPr="004218C3" w:rsidRDefault="00D22392" w:rsidP="008457EB">
            <w:pPr>
              <w:rPr>
                <w:rFonts w:ascii="Arial" w:hAnsi="Arial" w:cs="Arial"/>
                <w:b/>
                <w:sz w:val="28"/>
                <w:szCs w:val="28"/>
              </w:rPr>
            </w:pPr>
          </w:p>
        </w:tc>
      </w:tr>
      <w:tr w:rsidR="00D22392" w:rsidRPr="004218C3" w14:paraId="01A6F23B" w14:textId="77777777" w:rsidTr="00D22392">
        <w:trPr>
          <w:jc w:val="center"/>
        </w:trPr>
        <w:tc>
          <w:tcPr>
            <w:tcW w:w="922" w:type="dxa"/>
            <w:vMerge/>
          </w:tcPr>
          <w:p w14:paraId="5B9EE426" w14:textId="77777777" w:rsidR="00D22392" w:rsidRDefault="00D22392" w:rsidP="008457EB">
            <w:pPr>
              <w:rPr>
                <w:rFonts w:ascii="Arial" w:hAnsi="Arial" w:cs="Arial"/>
                <w:b/>
                <w:sz w:val="28"/>
                <w:szCs w:val="28"/>
              </w:rPr>
            </w:pPr>
          </w:p>
        </w:tc>
        <w:tc>
          <w:tcPr>
            <w:tcW w:w="603" w:type="dxa"/>
          </w:tcPr>
          <w:p w14:paraId="77E60765" w14:textId="1092DE68" w:rsidR="00D22392" w:rsidRDefault="00D22392" w:rsidP="00675661">
            <w:pPr>
              <w:jc w:val="both"/>
              <w:rPr>
                <w:rFonts w:ascii="Arial" w:hAnsi="Arial" w:cs="Arial"/>
                <w:bCs/>
                <w:sz w:val="28"/>
                <w:szCs w:val="28"/>
              </w:rPr>
            </w:pPr>
            <w:r>
              <w:rPr>
                <w:rFonts w:ascii="Arial" w:hAnsi="Arial" w:cs="Arial"/>
                <w:bCs/>
                <w:sz w:val="28"/>
                <w:szCs w:val="28"/>
              </w:rPr>
              <w:t>6.</w:t>
            </w:r>
          </w:p>
        </w:tc>
        <w:tc>
          <w:tcPr>
            <w:tcW w:w="8212" w:type="dxa"/>
          </w:tcPr>
          <w:p w14:paraId="42289883" w14:textId="145910CC" w:rsidR="00D22392" w:rsidRDefault="00D22392" w:rsidP="00675661">
            <w:pPr>
              <w:jc w:val="both"/>
              <w:rPr>
                <w:rFonts w:ascii="Arial" w:hAnsi="Arial" w:cs="Arial"/>
                <w:bCs/>
                <w:sz w:val="28"/>
                <w:szCs w:val="28"/>
              </w:rPr>
            </w:pPr>
            <w:r>
              <w:rPr>
                <w:rFonts w:ascii="Arial" w:hAnsi="Arial" w:cs="Arial"/>
                <w:bCs/>
                <w:sz w:val="28"/>
                <w:szCs w:val="28"/>
              </w:rPr>
              <w:t>Staff Governance Committee Annual Report 2025/26</w:t>
            </w:r>
          </w:p>
          <w:p w14:paraId="79A371A0" w14:textId="54C8FA57" w:rsidR="00D22392" w:rsidRDefault="00D22392" w:rsidP="00675661">
            <w:pPr>
              <w:jc w:val="both"/>
              <w:rPr>
                <w:rFonts w:ascii="Arial" w:hAnsi="Arial" w:cs="Arial"/>
                <w:bCs/>
                <w:sz w:val="28"/>
                <w:szCs w:val="28"/>
              </w:rPr>
            </w:pPr>
          </w:p>
        </w:tc>
        <w:tc>
          <w:tcPr>
            <w:tcW w:w="351" w:type="dxa"/>
          </w:tcPr>
          <w:p w14:paraId="0E4AEF94" w14:textId="77777777" w:rsidR="00D22392" w:rsidRPr="004218C3" w:rsidRDefault="00D22392" w:rsidP="008457EB">
            <w:pPr>
              <w:rPr>
                <w:rFonts w:ascii="Arial" w:hAnsi="Arial" w:cs="Arial"/>
                <w:b/>
                <w:sz w:val="28"/>
                <w:szCs w:val="28"/>
              </w:rPr>
            </w:pPr>
          </w:p>
        </w:tc>
        <w:tc>
          <w:tcPr>
            <w:tcW w:w="1281" w:type="dxa"/>
          </w:tcPr>
          <w:p w14:paraId="6BD5BC55" w14:textId="77777777" w:rsidR="00D22392" w:rsidRPr="004218C3" w:rsidRDefault="00D22392" w:rsidP="008457EB">
            <w:pPr>
              <w:rPr>
                <w:rFonts w:ascii="Arial" w:hAnsi="Arial" w:cs="Arial"/>
                <w:b/>
                <w:sz w:val="28"/>
                <w:szCs w:val="28"/>
              </w:rPr>
            </w:pPr>
          </w:p>
        </w:tc>
      </w:tr>
      <w:tr w:rsidR="00CC6760" w:rsidRPr="004218C3" w14:paraId="6B62336E" w14:textId="77777777" w:rsidTr="00CA12D8">
        <w:trPr>
          <w:jc w:val="center"/>
        </w:trPr>
        <w:tc>
          <w:tcPr>
            <w:tcW w:w="922" w:type="dxa"/>
          </w:tcPr>
          <w:p w14:paraId="5DD3EE51" w14:textId="46334F9A" w:rsidR="00CC6760" w:rsidRDefault="00CC6760" w:rsidP="008457EB">
            <w:pPr>
              <w:rPr>
                <w:rFonts w:ascii="Arial" w:hAnsi="Arial" w:cs="Arial"/>
                <w:b/>
                <w:sz w:val="28"/>
                <w:szCs w:val="28"/>
              </w:rPr>
            </w:pPr>
            <w:r>
              <w:rPr>
                <w:rFonts w:ascii="Arial" w:hAnsi="Arial" w:cs="Arial"/>
                <w:b/>
                <w:sz w:val="28"/>
                <w:szCs w:val="28"/>
              </w:rPr>
              <w:t>11.</w:t>
            </w:r>
          </w:p>
        </w:tc>
        <w:tc>
          <w:tcPr>
            <w:tcW w:w="8815" w:type="dxa"/>
            <w:gridSpan w:val="2"/>
          </w:tcPr>
          <w:p w14:paraId="266A760A" w14:textId="3BA6931A" w:rsidR="00CC6760" w:rsidRDefault="00CC6760" w:rsidP="00675661">
            <w:pPr>
              <w:jc w:val="both"/>
              <w:rPr>
                <w:rFonts w:ascii="Arial" w:hAnsi="Arial" w:cs="Arial"/>
                <w:bCs/>
                <w:sz w:val="28"/>
                <w:szCs w:val="28"/>
              </w:rPr>
            </w:pPr>
            <w:r>
              <w:rPr>
                <w:rFonts w:ascii="Arial" w:hAnsi="Arial" w:cs="Arial"/>
                <w:bCs/>
                <w:sz w:val="28"/>
                <w:szCs w:val="28"/>
              </w:rPr>
              <w:t>Wednesday, 13</w:t>
            </w:r>
            <w:r w:rsidRPr="00CC6760">
              <w:rPr>
                <w:rFonts w:ascii="Arial" w:hAnsi="Arial" w:cs="Arial"/>
                <w:bCs/>
                <w:sz w:val="28"/>
                <w:szCs w:val="28"/>
                <w:vertAlign w:val="superscript"/>
              </w:rPr>
              <w:t>th</w:t>
            </w:r>
            <w:r>
              <w:rPr>
                <w:rFonts w:ascii="Arial" w:hAnsi="Arial" w:cs="Arial"/>
                <w:bCs/>
                <w:sz w:val="28"/>
                <w:szCs w:val="28"/>
              </w:rPr>
              <w:t xml:space="preserve"> May 2026, 10am, Boardroom, JB Russell House, GRH and via MS Teams. </w:t>
            </w:r>
          </w:p>
        </w:tc>
        <w:tc>
          <w:tcPr>
            <w:tcW w:w="351" w:type="dxa"/>
          </w:tcPr>
          <w:p w14:paraId="5D3F2497" w14:textId="77777777" w:rsidR="00CC6760" w:rsidRPr="004218C3" w:rsidRDefault="00CC6760" w:rsidP="008457EB">
            <w:pPr>
              <w:rPr>
                <w:rFonts w:ascii="Arial" w:hAnsi="Arial" w:cs="Arial"/>
                <w:b/>
                <w:sz w:val="28"/>
                <w:szCs w:val="28"/>
              </w:rPr>
            </w:pPr>
          </w:p>
        </w:tc>
        <w:tc>
          <w:tcPr>
            <w:tcW w:w="1281" w:type="dxa"/>
          </w:tcPr>
          <w:p w14:paraId="5A6B8F38" w14:textId="77777777" w:rsidR="00CC6760" w:rsidRPr="004218C3" w:rsidRDefault="00CC6760" w:rsidP="008457EB">
            <w:pPr>
              <w:rPr>
                <w:rFonts w:ascii="Arial" w:hAnsi="Arial" w:cs="Arial"/>
                <w:b/>
                <w:sz w:val="28"/>
                <w:szCs w:val="28"/>
              </w:rPr>
            </w:pPr>
          </w:p>
        </w:tc>
      </w:tr>
    </w:tbl>
    <w:p w14:paraId="05A332B7" w14:textId="28235447" w:rsidR="00360A0D" w:rsidRPr="00360A0D" w:rsidRDefault="00360A0D" w:rsidP="00360A0D"/>
    <w:p w14:paraId="7F68E687" w14:textId="263CCD78" w:rsidR="008F1CF8" w:rsidRDefault="00455F6F" w:rsidP="00B81C7B">
      <w:pPr>
        <w:jc w:val="center"/>
        <w:rPr>
          <w:rFonts w:ascii="Arial" w:hAnsi="Arial" w:cs="Arial"/>
          <w:b/>
          <w:sz w:val="28"/>
          <w:szCs w:val="28"/>
        </w:rPr>
      </w:pPr>
      <w:r>
        <w:rPr>
          <w:rFonts w:ascii="Arial" w:hAnsi="Arial" w:cs="Arial"/>
          <w:b/>
          <w:sz w:val="28"/>
          <w:szCs w:val="28"/>
        </w:rPr>
        <w:t xml:space="preserve">      </w:t>
      </w:r>
    </w:p>
    <w:p w14:paraId="7ECDA1FE" w14:textId="77777777" w:rsidR="00114575" w:rsidRDefault="00114575" w:rsidP="00B81C7B">
      <w:pPr>
        <w:jc w:val="center"/>
        <w:rPr>
          <w:rFonts w:ascii="Arial" w:hAnsi="Arial" w:cs="Arial"/>
          <w:b/>
          <w:sz w:val="28"/>
          <w:szCs w:val="28"/>
        </w:rPr>
      </w:pPr>
    </w:p>
    <w:p w14:paraId="114B3117" w14:textId="77777777" w:rsidR="00300271" w:rsidRDefault="00300271" w:rsidP="00B81C7B">
      <w:pPr>
        <w:jc w:val="center"/>
        <w:rPr>
          <w:rFonts w:ascii="Arial" w:hAnsi="Arial" w:cs="Arial"/>
          <w:b/>
          <w:sz w:val="28"/>
          <w:szCs w:val="28"/>
        </w:rPr>
      </w:pPr>
    </w:p>
    <w:p w14:paraId="0177EDB0" w14:textId="77777777" w:rsidR="000964EA" w:rsidRDefault="000964EA" w:rsidP="00B81C7B">
      <w:pPr>
        <w:jc w:val="center"/>
        <w:rPr>
          <w:rFonts w:ascii="Arial" w:hAnsi="Arial" w:cs="Arial"/>
          <w:b/>
          <w:sz w:val="28"/>
          <w:szCs w:val="28"/>
        </w:rPr>
      </w:pPr>
    </w:p>
    <w:p w14:paraId="49FAA7E7" w14:textId="77777777" w:rsidR="000964EA" w:rsidRDefault="000964EA" w:rsidP="00B81C7B">
      <w:pPr>
        <w:jc w:val="center"/>
        <w:rPr>
          <w:rFonts w:ascii="Arial" w:hAnsi="Arial" w:cs="Arial"/>
          <w:b/>
          <w:sz w:val="28"/>
          <w:szCs w:val="28"/>
        </w:rPr>
      </w:pPr>
    </w:p>
    <w:p w14:paraId="2418676D" w14:textId="77777777" w:rsidR="009F180A" w:rsidRDefault="009F180A" w:rsidP="00B81C7B">
      <w:pPr>
        <w:jc w:val="center"/>
        <w:rPr>
          <w:rFonts w:ascii="Arial" w:hAnsi="Arial" w:cs="Arial"/>
          <w:b/>
          <w:sz w:val="28"/>
          <w:szCs w:val="28"/>
        </w:rPr>
      </w:pPr>
    </w:p>
    <w:p w14:paraId="2814D0FE" w14:textId="77777777" w:rsidR="00D60DF8" w:rsidRDefault="00D60DF8" w:rsidP="00B81C7B">
      <w:pPr>
        <w:jc w:val="center"/>
        <w:rPr>
          <w:rFonts w:ascii="Arial" w:hAnsi="Arial" w:cs="Arial"/>
          <w:b/>
          <w:sz w:val="28"/>
          <w:szCs w:val="28"/>
        </w:rPr>
      </w:pPr>
    </w:p>
    <w:p w14:paraId="2685526C" w14:textId="77777777" w:rsidR="009F45B3" w:rsidRDefault="009F45B3" w:rsidP="00B81C7B">
      <w:pPr>
        <w:jc w:val="center"/>
        <w:rPr>
          <w:rFonts w:ascii="Arial" w:hAnsi="Arial" w:cs="Arial"/>
          <w:b/>
          <w:sz w:val="28"/>
          <w:szCs w:val="28"/>
        </w:rPr>
      </w:pPr>
    </w:p>
    <w:p w14:paraId="190A8C8D" w14:textId="77777777" w:rsidR="009F45B3" w:rsidRDefault="009F45B3" w:rsidP="00B81C7B">
      <w:pPr>
        <w:jc w:val="center"/>
        <w:rPr>
          <w:rFonts w:ascii="Arial" w:hAnsi="Arial" w:cs="Arial"/>
          <w:b/>
          <w:sz w:val="28"/>
          <w:szCs w:val="28"/>
        </w:rPr>
      </w:pPr>
    </w:p>
    <w:p w14:paraId="62655682" w14:textId="77777777" w:rsidR="009F45B3" w:rsidRDefault="009F45B3" w:rsidP="00B81C7B">
      <w:pPr>
        <w:jc w:val="center"/>
        <w:rPr>
          <w:rFonts w:ascii="Arial" w:hAnsi="Arial" w:cs="Arial"/>
          <w:b/>
          <w:sz w:val="28"/>
          <w:szCs w:val="28"/>
        </w:rPr>
      </w:pPr>
    </w:p>
    <w:p w14:paraId="014F2443" w14:textId="77777777" w:rsidR="009F45B3" w:rsidRDefault="009F45B3" w:rsidP="00B81C7B">
      <w:pPr>
        <w:jc w:val="center"/>
        <w:rPr>
          <w:rFonts w:ascii="Arial" w:hAnsi="Arial" w:cs="Arial"/>
          <w:b/>
          <w:sz w:val="28"/>
          <w:szCs w:val="28"/>
        </w:rPr>
      </w:pPr>
    </w:p>
    <w:p w14:paraId="22BB5608" w14:textId="77777777" w:rsidR="009F45B3" w:rsidRDefault="009F45B3" w:rsidP="00B81C7B">
      <w:pPr>
        <w:jc w:val="center"/>
        <w:rPr>
          <w:rFonts w:ascii="Arial" w:hAnsi="Arial" w:cs="Arial"/>
          <w:b/>
          <w:sz w:val="28"/>
          <w:szCs w:val="28"/>
        </w:rPr>
      </w:pPr>
    </w:p>
    <w:p w14:paraId="41784061" w14:textId="77777777" w:rsidR="009F45B3" w:rsidRDefault="009F45B3" w:rsidP="00B81C7B">
      <w:pPr>
        <w:jc w:val="center"/>
        <w:rPr>
          <w:rFonts w:ascii="Arial" w:hAnsi="Arial" w:cs="Arial"/>
          <w:b/>
          <w:sz w:val="28"/>
          <w:szCs w:val="28"/>
        </w:rPr>
      </w:pPr>
    </w:p>
    <w:p w14:paraId="73ACA471" w14:textId="77777777" w:rsidR="009F45B3" w:rsidRDefault="009F45B3" w:rsidP="00B81C7B">
      <w:pPr>
        <w:jc w:val="center"/>
        <w:rPr>
          <w:rFonts w:ascii="Arial" w:hAnsi="Arial" w:cs="Arial"/>
          <w:b/>
          <w:sz w:val="28"/>
          <w:szCs w:val="28"/>
        </w:rPr>
      </w:pPr>
    </w:p>
    <w:p w14:paraId="0A928078" w14:textId="77777777" w:rsidR="009F45B3" w:rsidRDefault="009F45B3" w:rsidP="00B81C7B">
      <w:pPr>
        <w:jc w:val="center"/>
        <w:rPr>
          <w:rFonts w:ascii="Arial" w:hAnsi="Arial" w:cs="Arial"/>
          <w:b/>
          <w:sz w:val="28"/>
          <w:szCs w:val="28"/>
        </w:rPr>
      </w:pPr>
    </w:p>
    <w:p w14:paraId="7998ACFE" w14:textId="77777777" w:rsidR="009F45B3" w:rsidRDefault="009F45B3" w:rsidP="00B81C7B">
      <w:pPr>
        <w:jc w:val="center"/>
        <w:rPr>
          <w:rFonts w:ascii="Arial" w:hAnsi="Arial" w:cs="Arial"/>
          <w:b/>
          <w:sz w:val="28"/>
          <w:szCs w:val="28"/>
        </w:rPr>
      </w:pPr>
    </w:p>
    <w:p w14:paraId="1209F6F9" w14:textId="77777777" w:rsidR="009F45B3" w:rsidRDefault="009F45B3" w:rsidP="00B81C7B">
      <w:pPr>
        <w:jc w:val="center"/>
        <w:rPr>
          <w:rFonts w:ascii="Arial" w:hAnsi="Arial" w:cs="Arial"/>
          <w:b/>
          <w:sz w:val="28"/>
          <w:szCs w:val="28"/>
        </w:rPr>
      </w:pPr>
    </w:p>
    <w:p w14:paraId="79714625" w14:textId="77777777" w:rsidR="009F45B3" w:rsidRDefault="009F45B3" w:rsidP="00B81C7B">
      <w:pPr>
        <w:jc w:val="center"/>
        <w:rPr>
          <w:rFonts w:ascii="Arial" w:hAnsi="Arial" w:cs="Arial"/>
          <w:b/>
          <w:sz w:val="28"/>
          <w:szCs w:val="28"/>
        </w:rPr>
      </w:pPr>
    </w:p>
    <w:p w14:paraId="740E0D52" w14:textId="5842F0B6" w:rsidR="00455F6F" w:rsidRDefault="00E4261C" w:rsidP="00FB0503">
      <w:pPr>
        <w:jc w:val="center"/>
        <w:rPr>
          <w:rFonts w:ascii="Arial" w:hAnsi="Arial" w:cs="Arial"/>
          <w:b/>
          <w:sz w:val="28"/>
          <w:szCs w:val="28"/>
        </w:rPr>
      </w:pPr>
      <w:r w:rsidRPr="005110F0">
        <w:rPr>
          <w:rFonts w:ascii="Arial" w:hAnsi="Arial" w:cs="Arial"/>
          <w:b/>
          <w:sz w:val="28"/>
          <w:szCs w:val="28"/>
        </w:rPr>
        <w:t>SEDERUNT:</w:t>
      </w:r>
    </w:p>
    <w:p w14:paraId="1A026108" w14:textId="77777777" w:rsidR="00A279F8" w:rsidRPr="005110F0" w:rsidRDefault="00A279F8" w:rsidP="00FB0503">
      <w:pPr>
        <w:jc w:val="center"/>
        <w:rPr>
          <w:rFonts w:ascii="Arial" w:hAnsi="Arial" w:cs="Arial"/>
          <w:b/>
          <w:sz w:val="28"/>
          <w:szCs w:val="28"/>
        </w:rPr>
      </w:pPr>
    </w:p>
    <w:tbl>
      <w:tblPr>
        <w:tblStyle w:val="TableGrid"/>
        <w:tblW w:w="10390" w:type="dxa"/>
        <w:jc w:val="center"/>
        <w:tblLook w:val="04A0" w:firstRow="1" w:lastRow="0" w:firstColumn="1" w:lastColumn="0" w:noHBand="0" w:noVBand="1"/>
      </w:tblPr>
      <w:tblGrid>
        <w:gridCol w:w="3505"/>
        <w:gridCol w:w="6885"/>
      </w:tblGrid>
      <w:tr w:rsidR="004B4A7B" w:rsidRPr="005110F0" w14:paraId="0E8D383E" w14:textId="77777777" w:rsidTr="007C5496">
        <w:trPr>
          <w:jc w:val="center"/>
        </w:trPr>
        <w:tc>
          <w:tcPr>
            <w:tcW w:w="3505" w:type="dxa"/>
          </w:tcPr>
          <w:p w14:paraId="415EC5F2" w14:textId="60460E9A" w:rsidR="004B4A7B" w:rsidRDefault="003D419F" w:rsidP="007C5496">
            <w:pPr>
              <w:rPr>
                <w:rFonts w:ascii="Arial" w:hAnsi="Arial" w:cs="Arial"/>
                <w:sz w:val="28"/>
                <w:szCs w:val="28"/>
              </w:rPr>
            </w:pPr>
            <w:r>
              <w:rPr>
                <w:rFonts w:ascii="Arial" w:hAnsi="Arial" w:cs="Arial"/>
                <w:sz w:val="28"/>
                <w:szCs w:val="28"/>
              </w:rPr>
              <w:t xml:space="preserve">Natalie Smith </w:t>
            </w:r>
            <w:r w:rsidR="004B4A7B">
              <w:rPr>
                <w:rFonts w:ascii="Arial" w:hAnsi="Arial" w:cs="Arial"/>
                <w:sz w:val="28"/>
                <w:szCs w:val="28"/>
              </w:rPr>
              <w:t xml:space="preserve"> </w:t>
            </w:r>
          </w:p>
        </w:tc>
        <w:tc>
          <w:tcPr>
            <w:tcW w:w="6885" w:type="dxa"/>
          </w:tcPr>
          <w:p w14:paraId="6BDCBEB6" w14:textId="22CAEFE7" w:rsidR="004B4A7B" w:rsidRDefault="003D419F" w:rsidP="007C5496">
            <w:pPr>
              <w:rPr>
                <w:rFonts w:ascii="Arial" w:hAnsi="Arial" w:cs="Arial"/>
                <w:sz w:val="28"/>
                <w:szCs w:val="28"/>
              </w:rPr>
            </w:pPr>
            <w:r>
              <w:rPr>
                <w:rFonts w:ascii="Arial" w:hAnsi="Arial" w:cs="Arial"/>
                <w:sz w:val="28"/>
                <w:szCs w:val="28"/>
              </w:rPr>
              <w:t>Interim Director of HR&amp;OD (Chair)</w:t>
            </w:r>
          </w:p>
        </w:tc>
      </w:tr>
      <w:tr w:rsidR="00072D31" w:rsidRPr="005110F0" w14:paraId="416E1C91" w14:textId="77777777" w:rsidTr="00190778">
        <w:trPr>
          <w:jc w:val="center"/>
        </w:trPr>
        <w:tc>
          <w:tcPr>
            <w:tcW w:w="3505" w:type="dxa"/>
          </w:tcPr>
          <w:p w14:paraId="2A2170A0" w14:textId="1D87FC04" w:rsidR="00072D31" w:rsidRDefault="00072D31" w:rsidP="000D355A">
            <w:pPr>
              <w:rPr>
                <w:rFonts w:ascii="Arial" w:hAnsi="Arial" w:cs="Arial"/>
                <w:sz w:val="28"/>
                <w:szCs w:val="28"/>
              </w:rPr>
            </w:pPr>
            <w:r>
              <w:rPr>
                <w:rFonts w:ascii="Arial" w:hAnsi="Arial" w:cs="Arial"/>
                <w:sz w:val="28"/>
                <w:szCs w:val="28"/>
              </w:rPr>
              <w:t xml:space="preserve">Rose Anderson </w:t>
            </w:r>
          </w:p>
        </w:tc>
        <w:tc>
          <w:tcPr>
            <w:tcW w:w="6885" w:type="dxa"/>
          </w:tcPr>
          <w:p w14:paraId="5FEA7A99" w14:textId="4F2CD547" w:rsidR="00072D31" w:rsidRDefault="00072D31" w:rsidP="000D355A">
            <w:pPr>
              <w:rPr>
                <w:rFonts w:ascii="Arial" w:hAnsi="Arial" w:cs="Arial"/>
                <w:sz w:val="28"/>
                <w:szCs w:val="28"/>
              </w:rPr>
            </w:pPr>
            <w:r>
              <w:rPr>
                <w:rFonts w:ascii="Arial" w:hAnsi="Arial" w:cs="Arial"/>
                <w:sz w:val="28"/>
                <w:szCs w:val="28"/>
              </w:rPr>
              <w:t xml:space="preserve">Unison </w:t>
            </w:r>
          </w:p>
        </w:tc>
      </w:tr>
      <w:tr w:rsidR="004B4A7B" w:rsidRPr="005110F0" w14:paraId="6E817AC5" w14:textId="77777777" w:rsidTr="00190778">
        <w:trPr>
          <w:jc w:val="center"/>
        </w:trPr>
        <w:tc>
          <w:tcPr>
            <w:tcW w:w="3505" w:type="dxa"/>
          </w:tcPr>
          <w:p w14:paraId="1893EF65" w14:textId="3F0BD2D2" w:rsidR="004B4A7B" w:rsidRDefault="004B4A7B" w:rsidP="000D355A">
            <w:pPr>
              <w:rPr>
                <w:rFonts w:ascii="Arial" w:hAnsi="Arial" w:cs="Arial"/>
                <w:sz w:val="28"/>
                <w:szCs w:val="28"/>
              </w:rPr>
            </w:pPr>
            <w:r>
              <w:rPr>
                <w:rFonts w:ascii="Arial" w:hAnsi="Arial" w:cs="Arial"/>
                <w:sz w:val="28"/>
                <w:szCs w:val="28"/>
              </w:rPr>
              <w:t xml:space="preserve">Nicola Bailey </w:t>
            </w:r>
          </w:p>
        </w:tc>
        <w:tc>
          <w:tcPr>
            <w:tcW w:w="6885" w:type="dxa"/>
          </w:tcPr>
          <w:p w14:paraId="7E53C38A" w14:textId="408FE931" w:rsidR="004B4A7B" w:rsidRDefault="004B4A7B" w:rsidP="000D355A">
            <w:pPr>
              <w:rPr>
                <w:rFonts w:ascii="Arial" w:hAnsi="Arial" w:cs="Arial"/>
                <w:sz w:val="28"/>
                <w:szCs w:val="28"/>
              </w:rPr>
            </w:pPr>
            <w:r>
              <w:rPr>
                <w:rFonts w:ascii="Arial" w:hAnsi="Arial" w:cs="Arial"/>
                <w:sz w:val="28"/>
                <w:szCs w:val="28"/>
              </w:rPr>
              <w:t xml:space="preserve">Interim Deputy Director of Human Resources &amp; Organisational Development </w:t>
            </w:r>
          </w:p>
        </w:tc>
      </w:tr>
      <w:tr w:rsidR="008E78D9" w:rsidRPr="005110F0" w14:paraId="51B151E3" w14:textId="77777777" w:rsidTr="00190778">
        <w:trPr>
          <w:jc w:val="center"/>
        </w:trPr>
        <w:tc>
          <w:tcPr>
            <w:tcW w:w="3505" w:type="dxa"/>
          </w:tcPr>
          <w:p w14:paraId="7962FD67" w14:textId="2B62B2F3" w:rsidR="008E78D9" w:rsidRDefault="008E78D9" w:rsidP="000D355A">
            <w:pPr>
              <w:rPr>
                <w:rFonts w:ascii="Arial" w:hAnsi="Arial" w:cs="Arial"/>
                <w:sz w:val="28"/>
                <w:szCs w:val="28"/>
              </w:rPr>
            </w:pPr>
            <w:r>
              <w:rPr>
                <w:rFonts w:ascii="Arial" w:hAnsi="Arial" w:cs="Arial"/>
                <w:sz w:val="28"/>
                <w:szCs w:val="28"/>
              </w:rPr>
              <w:t xml:space="preserve">Sam Brewster </w:t>
            </w:r>
          </w:p>
        </w:tc>
        <w:tc>
          <w:tcPr>
            <w:tcW w:w="6885" w:type="dxa"/>
          </w:tcPr>
          <w:p w14:paraId="65A04CDB" w14:textId="3585CF64" w:rsidR="008E78D9" w:rsidRDefault="004859B0" w:rsidP="000D355A">
            <w:pPr>
              <w:rPr>
                <w:rFonts w:ascii="Arial" w:hAnsi="Arial" w:cs="Arial"/>
                <w:sz w:val="28"/>
                <w:szCs w:val="28"/>
              </w:rPr>
            </w:pPr>
            <w:r>
              <w:rPr>
                <w:rFonts w:ascii="Arial" w:hAnsi="Arial" w:cs="Arial"/>
                <w:sz w:val="28"/>
                <w:szCs w:val="28"/>
              </w:rPr>
              <w:t xml:space="preserve">Unison </w:t>
            </w:r>
          </w:p>
        </w:tc>
      </w:tr>
      <w:tr w:rsidR="008E78D9" w:rsidRPr="005110F0" w14:paraId="63F12D7D" w14:textId="77777777" w:rsidTr="00190778">
        <w:trPr>
          <w:jc w:val="center"/>
        </w:trPr>
        <w:tc>
          <w:tcPr>
            <w:tcW w:w="3505" w:type="dxa"/>
          </w:tcPr>
          <w:p w14:paraId="1CD1316D" w14:textId="194CA543" w:rsidR="008E78D9" w:rsidRDefault="008E78D9" w:rsidP="000D355A">
            <w:pPr>
              <w:rPr>
                <w:rFonts w:ascii="Arial" w:hAnsi="Arial" w:cs="Arial"/>
                <w:sz w:val="28"/>
                <w:szCs w:val="28"/>
              </w:rPr>
            </w:pPr>
            <w:r>
              <w:rPr>
                <w:rFonts w:ascii="Arial" w:hAnsi="Arial" w:cs="Arial"/>
                <w:sz w:val="28"/>
                <w:szCs w:val="28"/>
              </w:rPr>
              <w:t xml:space="preserve">Elaine Caldwell </w:t>
            </w:r>
          </w:p>
        </w:tc>
        <w:tc>
          <w:tcPr>
            <w:tcW w:w="6885" w:type="dxa"/>
          </w:tcPr>
          <w:p w14:paraId="2061D33A" w14:textId="2ECEB1E1" w:rsidR="008E78D9" w:rsidRDefault="004859B0" w:rsidP="000D355A">
            <w:pPr>
              <w:rPr>
                <w:rFonts w:ascii="Arial" w:hAnsi="Arial" w:cs="Arial"/>
                <w:sz w:val="28"/>
                <w:szCs w:val="28"/>
              </w:rPr>
            </w:pPr>
            <w:r>
              <w:rPr>
                <w:rFonts w:ascii="Arial" w:hAnsi="Arial" w:cs="Arial"/>
                <w:sz w:val="28"/>
                <w:szCs w:val="28"/>
              </w:rPr>
              <w:t>RCN</w:t>
            </w:r>
          </w:p>
        </w:tc>
      </w:tr>
      <w:tr w:rsidR="003D419F" w:rsidRPr="005110F0" w14:paraId="48C0963E" w14:textId="77777777" w:rsidTr="00190778">
        <w:trPr>
          <w:jc w:val="center"/>
        </w:trPr>
        <w:tc>
          <w:tcPr>
            <w:tcW w:w="3505" w:type="dxa"/>
          </w:tcPr>
          <w:p w14:paraId="5FE8D524" w14:textId="46B7FCFF" w:rsidR="003D419F" w:rsidRDefault="003D419F" w:rsidP="000D355A">
            <w:pPr>
              <w:rPr>
                <w:rFonts w:ascii="Arial" w:hAnsi="Arial" w:cs="Arial"/>
                <w:sz w:val="28"/>
                <w:szCs w:val="28"/>
              </w:rPr>
            </w:pPr>
            <w:r>
              <w:rPr>
                <w:rFonts w:ascii="Arial" w:hAnsi="Arial" w:cs="Arial"/>
                <w:sz w:val="28"/>
                <w:szCs w:val="28"/>
              </w:rPr>
              <w:t xml:space="preserve">Ann Cameron-Burns </w:t>
            </w:r>
          </w:p>
        </w:tc>
        <w:tc>
          <w:tcPr>
            <w:tcW w:w="6885" w:type="dxa"/>
          </w:tcPr>
          <w:p w14:paraId="0245BF17" w14:textId="76F2003B" w:rsidR="003D419F" w:rsidRDefault="003D419F" w:rsidP="000D355A">
            <w:pPr>
              <w:rPr>
                <w:rFonts w:ascii="Arial" w:hAnsi="Arial" w:cs="Arial"/>
                <w:sz w:val="28"/>
                <w:szCs w:val="28"/>
              </w:rPr>
            </w:pPr>
            <w:r>
              <w:rPr>
                <w:rFonts w:ascii="Arial" w:hAnsi="Arial" w:cs="Arial"/>
                <w:sz w:val="28"/>
                <w:szCs w:val="28"/>
              </w:rPr>
              <w:t xml:space="preserve">Employee Director </w:t>
            </w:r>
          </w:p>
        </w:tc>
      </w:tr>
      <w:tr w:rsidR="004B4A7B" w:rsidRPr="005110F0" w14:paraId="79AD0E09" w14:textId="77777777" w:rsidTr="00190778">
        <w:trPr>
          <w:jc w:val="center"/>
        </w:trPr>
        <w:tc>
          <w:tcPr>
            <w:tcW w:w="3505" w:type="dxa"/>
          </w:tcPr>
          <w:p w14:paraId="292B5E34" w14:textId="32D5DA29" w:rsidR="004B4A7B" w:rsidRDefault="004B4A7B" w:rsidP="000D355A">
            <w:pPr>
              <w:rPr>
                <w:rFonts w:ascii="Arial" w:hAnsi="Arial" w:cs="Arial"/>
                <w:sz w:val="28"/>
                <w:szCs w:val="28"/>
              </w:rPr>
            </w:pPr>
            <w:r>
              <w:rPr>
                <w:rFonts w:ascii="Arial" w:hAnsi="Arial" w:cs="Arial"/>
                <w:sz w:val="28"/>
                <w:szCs w:val="28"/>
              </w:rPr>
              <w:t xml:space="preserve">Russell Coulthard </w:t>
            </w:r>
          </w:p>
        </w:tc>
        <w:tc>
          <w:tcPr>
            <w:tcW w:w="6885" w:type="dxa"/>
          </w:tcPr>
          <w:p w14:paraId="7FC9BEE3" w14:textId="7A98828E" w:rsidR="004B4A7B" w:rsidRDefault="00D60DF8" w:rsidP="000D355A">
            <w:pPr>
              <w:rPr>
                <w:rFonts w:ascii="Arial" w:hAnsi="Arial" w:cs="Arial"/>
                <w:sz w:val="28"/>
                <w:szCs w:val="28"/>
              </w:rPr>
            </w:pPr>
            <w:r>
              <w:rPr>
                <w:rFonts w:ascii="Arial" w:hAnsi="Arial" w:cs="Arial"/>
                <w:sz w:val="28"/>
                <w:szCs w:val="28"/>
              </w:rPr>
              <w:t xml:space="preserve">Deputy </w:t>
            </w:r>
            <w:r w:rsidR="004B4A7B">
              <w:rPr>
                <w:rFonts w:ascii="Arial" w:hAnsi="Arial" w:cs="Arial"/>
                <w:sz w:val="28"/>
                <w:szCs w:val="28"/>
              </w:rPr>
              <w:t xml:space="preserve">Chief Operating Officer </w:t>
            </w:r>
          </w:p>
        </w:tc>
      </w:tr>
      <w:tr w:rsidR="008E78D9" w:rsidRPr="005110F0" w14:paraId="7324B6D2" w14:textId="77777777" w:rsidTr="00190778">
        <w:trPr>
          <w:jc w:val="center"/>
        </w:trPr>
        <w:tc>
          <w:tcPr>
            <w:tcW w:w="3505" w:type="dxa"/>
          </w:tcPr>
          <w:p w14:paraId="38F68D07" w14:textId="04737E16" w:rsidR="008E78D9" w:rsidRDefault="008E78D9" w:rsidP="003B154B">
            <w:pPr>
              <w:rPr>
                <w:rFonts w:ascii="Arial" w:hAnsi="Arial" w:cs="Arial"/>
                <w:sz w:val="28"/>
                <w:szCs w:val="28"/>
              </w:rPr>
            </w:pPr>
            <w:r>
              <w:rPr>
                <w:rFonts w:ascii="Arial" w:hAnsi="Arial" w:cs="Arial"/>
                <w:sz w:val="28"/>
                <w:szCs w:val="28"/>
              </w:rPr>
              <w:t xml:space="preserve">Andrew Drummond </w:t>
            </w:r>
          </w:p>
        </w:tc>
        <w:tc>
          <w:tcPr>
            <w:tcW w:w="6885" w:type="dxa"/>
          </w:tcPr>
          <w:p w14:paraId="658D272C" w14:textId="469C9D59" w:rsidR="008E78D9" w:rsidRDefault="004859B0" w:rsidP="00037553">
            <w:pPr>
              <w:pStyle w:val="NormalWeb"/>
              <w:rPr>
                <w:rFonts w:ascii="Arial" w:hAnsi="Arial" w:cs="Arial"/>
                <w:sz w:val="28"/>
                <w:szCs w:val="28"/>
              </w:rPr>
            </w:pPr>
            <w:r>
              <w:rPr>
                <w:rFonts w:ascii="Arial" w:hAnsi="Arial" w:cs="Arial"/>
                <w:sz w:val="28"/>
                <w:szCs w:val="28"/>
              </w:rPr>
              <w:t xml:space="preserve">HR Manager – North Sector </w:t>
            </w:r>
          </w:p>
        </w:tc>
      </w:tr>
      <w:tr w:rsidR="00E90D8E" w:rsidRPr="005110F0" w14:paraId="10B36FB7" w14:textId="77777777" w:rsidTr="00190778">
        <w:trPr>
          <w:jc w:val="center"/>
        </w:trPr>
        <w:tc>
          <w:tcPr>
            <w:tcW w:w="3505"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6885"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31187E" w:rsidRPr="005110F0" w14:paraId="00096322" w14:textId="77777777" w:rsidTr="00190778">
        <w:trPr>
          <w:jc w:val="center"/>
        </w:trPr>
        <w:tc>
          <w:tcPr>
            <w:tcW w:w="3505" w:type="dxa"/>
          </w:tcPr>
          <w:p w14:paraId="1F79BA24" w14:textId="2987980A" w:rsidR="0031187E" w:rsidRDefault="0031187E" w:rsidP="003B154B">
            <w:pPr>
              <w:rPr>
                <w:rFonts w:ascii="Arial" w:hAnsi="Arial" w:cs="Arial"/>
                <w:sz w:val="28"/>
                <w:szCs w:val="28"/>
              </w:rPr>
            </w:pPr>
            <w:r>
              <w:rPr>
                <w:rFonts w:ascii="Arial" w:hAnsi="Arial" w:cs="Arial"/>
                <w:sz w:val="28"/>
                <w:szCs w:val="28"/>
              </w:rPr>
              <w:t xml:space="preserve">Morag Gardner </w:t>
            </w:r>
          </w:p>
        </w:tc>
        <w:tc>
          <w:tcPr>
            <w:tcW w:w="6885" w:type="dxa"/>
          </w:tcPr>
          <w:p w14:paraId="1BE6CB13" w14:textId="13B79439" w:rsidR="0031187E" w:rsidRDefault="00300271" w:rsidP="003B154B">
            <w:pPr>
              <w:rPr>
                <w:rFonts w:ascii="Arial" w:hAnsi="Arial" w:cs="Arial"/>
                <w:sz w:val="28"/>
                <w:szCs w:val="28"/>
              </w:rPr>
            </w:pPr>
            <w:r>
              <w:rPr>
                <w:rFonts w:ascii="Arial" w:hAnsi="Arial" w:cs="Arial"/>
                <w:sz w:val="28"/>
                <w:szCs w:val="28"/>
              </w:rPr>
              <w:t xml:space="preserve">Deputy Nurse Director – Acute Division </w:t>
            </w:r>
          </w:p>
        </w:tc>
      </w:tr>
      <w:tr w:rsidR="004B4A7B" w:rsidRPr="005110F0" w14:paraId="1BC456B2" w14:textId="77777777" w:rsidTr="00190778">
        <w:trPr>
          <w:jc w:val="center"/>
        </w:trPr>
        <w:tc>
          <w:tcPr>
            <w:tcW w:w="3505" w:type="dxa"/>
          </w:tcPr>
          <w:p w14:paraId="537F24DE" w14:textId="3B3EDAC2" w:rsidR="004B4A7B" w:rsidRDefault="004B4A7B" w:rsidP="003B154B">
            <w:pPr>
              <w:rPr>
                <w:rFonts w:ascii="Arial" w:hAnsi="Arial" w:cs="Arial"/>
                <w:sz w:val="28"/>
                <w:szCs w:val="28"/>
              </w:rPr>
            </w:pPr>
            <w:r>
              <w:rPr>
                <w:rFonts w:ascii="Arial" w:hAnsi="Arial" w:cs="Arial"/>
                <w:sz w:val="28"/>
                <w:szCs w:val="28"/>
              </w:rPr>
              <w:t xml:space="preserve">Robert Gibson </w:t>
            </w:r>
          </w:p>
        </w:tc>
        <w:tc>
          <w:tcPr>
            <w:tcW w:w="6885" w:type="dxa"/>
          </w:tcPr>
          <w:p w14:paraId="4FB632B6" w14:textId="64CAF258" w:rsidR="004B4A7B" w:rsidRDefault="004B4A7B" w:rsidP="003B154B">
            <w:pPr>
              <w:rPr>
                <w:rFonts w:ascii="Arial" w:hAnsi="Arial" w:cs="Arial"/>
                <w:sz w:val="28"/>
                <w:szCs w:val="28"/>
              </w:rPr>
            </w:pPr>
            <w:r>
              <w:rPr>
                <w:rFonts w:ascii="Arial" w:hAnsi="Arial" w:cs="Arial"/>
                <w:sz w:val="28"/>
                <w:szCs w:val="28"/>
              </w:rPr>
              <w:t xml:space="preserve">Unison </w:t>
            </w:r>
          </w:p>
        </w:tc>
      </w:tr>
      <w:tr w:rsidR="00EE089E" w:rsidRPr="005110F0" w14:paraId="413D47C4" w14:textId="77777777" w:rsidTr="00190778">
        <w:trPr>
          <w:jc w:val="center"/>
        </w:trPr>
        <w:tc>
          <w:tcPr>
            <w:tcW w:w="3505"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6885"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072D31" w:rsidRPr="005110F0" w14:paraId="4C952375" w14:textId="77777777" w:rsidTr="00190778">
        <w:trPr>
          <w:jc w:val="center"/>
        </w:trPr>
        <w:tc>
          <w:tcPr>
            <w:tcW w:w="3505" w:type="dxa"/>
          </w:tcPr>
          <w:p w14:paraId="37CFD25B" w14:textId="56958B12" w:rsidR="00072D31" w:rsidRDefault="00072D31" w:rsidP="003B154B">
            <w:pPr>
              <w:rPr>
                <w:rFonts w:ascii="Arial" w:hAnsi="Arial" w:cs="Arial"/>
                <w:sz w:val="28"/>
                <w:szCs w:val="28"/>
              </w:rPr>
            </w:pPr>
            <w:r>
              <w:rPr>
                <w:rFonts w:ascii="Arial" w:hAnsi="Arial" w:cs="Arial"/>
                <w:sz w:val="28"/>
                <w:szCs w:val="28"/>
              </w:rPr>
              <w:t xml:space="preserve">Annie Hair </w:t>
            </w:r>
          </w:p>
        </w:tc>
        <w:tc>
          <w:tcPr>
            <w:tcW w:w="6885" w:type="dxa"/>
          </w:tcPr>
          <w:p w14:paraId="3AC5AD46" w14:textId="2A5A30D2" w:rsidR="00072D31" w:rsidRDefault="00072D31" w:rsidP="003B154B">
            <w:pPr>
              <w:rPr>
                <w:rFonts w:ascii="Arial" w:hAnsi="Arial" w:cs="Arial"/>
                <w:sz w:val="28"/>
                <w:szCs w:val="28"/>
              </w:rPr>
            </w:pPr>
            <w:r>
              <w:rPr>
                <w:rFonts w:ascii="Arial" w:hAnsi="Arial" w:cs="Arial"/>
                <w:sz w:val="28"/>
                <w:szCs w:val="28"/>
              </w:rPr>
              <w:t xml:space="preserve">Unite the Union </w:t>
            </w:r>
          </w:p>
        </w:tc>
      </w:tr>
      <w:tr w:rsidR="00A279F8" w:rsidRPr="005110F0" w14:paraId="69407A67" w14:textId="77777777" w:rsidTr="00190778">
        <w:trPr>
          <w:jc w:val="center"/>
        </w:trPr>
        <w:tc>
          <w:tcPr>
            <w:tcW w:w="3505" w:type="dxa"/>
          </w:tcPr>
          <w:p w14:paraId="7805C11A" w14:textId="3169F1AB" w:rsidR="00A279F8" w:rsidRDefault="00A279F8" w:rsidP="003B154B">
            <w:pPr>
              <w:rPr>
                <w:rFonts w:ascii="Arial" w:hAnsi="Arial" w:cs="Arial"/>
                <w:sz w:val="28"/>
                <w:szCs w:val="28"/>
              </w:rPr>
            </w:pPr>
            <w:r>
              <w:rPr>
                <w:rFonts w:ascii="Arial" w:hAnsi="Arial" w:cs="Arial"/>
                <w:sz w:val="28"/>
                <w:szCs w:val="28"/>
              </w:rPr>
              <w:t>Diana Hudson</w:t>
            </w:r>
          </w:p>
        </w:tc>
        <w:tc>
          <w:tcPr>
            <w:tcW w:w="6885" w:type="dxa"/>
          </w:tcPr>
          <w:p w14:paraId="0FCDE7C0" w14:textId="334BB0C0" w:rsidR="00A279F8" w:rsidRPr="009F180A" w:rsidRDefault="009F180A" w:rsidP="003B154B">
            <w:pPr>
              <w:rPr>
                <w:rFonts w:ascii="Arial" w:hAnsi="Arial" w:cs="Arial"/>
                <w:sz w:val="28"/>
                <w:szCs w:val="28"/>
              </w:rPr>
            </w:pPr>
            <w:r w:rsidRPr="009F180A">
              <w:rPr>
                <w:rFonts w:ascii="Arial" w:hAnsi="Arial" w:cs="Arial"/>
                <w:sz w:val="28"/>
                <w:szCs w:val="28"/>
              </w:rPr>
              <w:t>Staff Experience Adviser / iMatter Op Lead</w:t>
            </w:r>
          </w:p>
        </w:tc>
      </w:tr>
      <w:tr w:rsidR="004B4A7B" w:rsidRPr="005110F0" w14:paraId="210511DE" w14:textId="77777777" w:rsidTr="00190778">
        <w:trPr>
          <w:jc w:val="center"/>
        </w:trPr>
        <w:tc>
          <w:tcPr>
            <w:tcW w:w="3505" w:type="dxa"/>
          </w:tcPr>
          <w:p w14:paraId="142A329D" w14:textId="6B0177D9" w:rsidR="004B4A7B" w:rsidRDefault="004B4A7B" w:rsidP="003B154B">
            <w:pPr>
              <w:rPr>
                <w:rFonts w:ascii="Arial" w:hAnsi="Arial" w:cs="Arial"/>
                <w:sz w:val="28"/>
                <w:szCs w:val="28"/>
              </w:rPr>
            </w:pPr>
            <w:r>
              <w:rPr>
                <w:rFonts w:ascii="Arial" w:hAnsi="Arial" w:cs="Arial"/>
                <w:sz w:val="28"/>
                <w:szCs w:val="28"/>
              </w:rPr>
              <w:t xml:space="preserve">Allan Hughes </w:t>
            </w:r>
          </w:p>
        </w:tc>
        <w:tc>
          <w:tcPr>
            <w:tcW w:w="6885" w:type="dxa"/>
          </w:tcPr>
          <w:p w14:paraId="31E45E5E" w14:textId="18A8E9FC" w:rsidR="004B4A7B" w:rsidRPr="009F180A" w:rsidRDefault="00D60DF8" w:rsidP="003B154B">
            <w:pPr>
              <w:rPr>
                <w:rFonts w:ascii="Arial" w:hAnsi="Arial" w:cs="Arial"/>
                <w:sz w:val="28"/>
                <w:szCs w:val="28"/>
              </w:rPr>
            </w:pPr>
            <w:r>
              <w:rPr>
                <w:rFonts w:ascii="Arial" w:hAnsi="Arial" w:cs="Arial"/>
                <w:sz w:val="28"/>
                <w:szCs w:val="28"/>
              </w:rPr>
              <w:t xml:space="preserve">Deputy Health &amp; Safety Manager </w:t>
            </w:r>
          </w:p>
        </w:tc>
      </w:tr>
      <w:tr w:rsidR="00A279F8" w:rsidRPr="005110F0" w14:paraId="2FAFCD5D" w14:textId="77777777" w:rsidTr="00190778">
        <w:trPr>
          <w:jc w:val="center"/>
        </w:trPr>
        <w:tc>
          <w:tcPr>
            <w:tcW w:w="3505" w:type="dxa"/>
          </w:tcPr>
          <w:p w14:paraId="7BD5AB38" w14:textId="230C7AFB" w:rsidR="00A279F8" w:rsidRDefault="00A279F8" w:rsidP="003B154B">
            <w:pPr>
              <w:rPr>
                <w:rFonts w:ascii="Arial" w:hAnsi="Arial" w:cs="Arial"/>
                <w:sz w:val="28"/>
                <w:szCs w:val="28"/>
              </w:rPr>
            </w:pPr>
            <w:r>
              <w:rPr>
                <w:rFonts w:ascii="Arial" w:hAnsi="Arial" w:cs="Arial"/>
                <w:sz w:val="28"/>
                <w:szCs w:val="28"/>
              </w:rPr>
              <w:t xml:space="preserve">Chris Kennedy </w:t>
            </w:r>
          </w:p>
        </w:tc>
        <w:tc>
          <w:tcPr>
            <w:tcW w:w="6885" w:type="dxa"/>
          </w:tcPr>
          <w:p w14:paraId="4F16906F" w14:textId="497C0639" w:rsidR="00A279F8" w:rsidRDefault="00A279F8" w:rsidP="003B154B">
            <w:pPr>
              <w:rPr>
                <w:rFonts w:ascii="Arial" w:hAnsi="Arial" w:cs="Arial"/>
                <w:sz w:val="28"/>
                <w:szCs w:val="28"/>
              </w:rPr>
            </w:pPr>
            <w:r>
              <w:rPr>
                <w:rFonts w:ascii="Arial" w:hAnsi="Arial" w:cs="Arial"/>
                <w:sz w:val="28"/>
                <w:szCs w:val="28"/>
              </w:rPr>
              <w:t>SoR</w:t>
            </w:r>
          </w:p>
        </w:tc>
      </w:tr>
      <w:tr w:rsidR="008E78D9" w:rsidRPr="005110F0" w14:paraId="07ADE597" w14:textId="77777777" w:rsidTr="00190778">
        <w:trPr>
          <w:jc w:val="center"/>
        </w:trPr>
        <w:tc>
          <w:tcPr>
            <w:tcW w:w="3505" w:type="dxa"/>
          </w:tcPr>
          <w:p w14:paraId="7CFE7196" w14:textId="3D80E43F" w:rsidR="008E78D9" w:rsidRDefault="008E78D9" w:rsidP="003B154B">
            <w:pPr>
              <w:rPr>
                <w:rFonts w:ascii="Arial" w:hAnsi="Arial" w:cs="Arial"/>
                <w:sz w:val="28"/>
                <w:szCs w:val="28"/>
              </w:rPr>
            </w:pPr>
            <w:r>
              <w:rPr>
                <w:rFonts w:ascii="Arial" w:hAnsi="Arial" w:cs="Arial"/>
                <w:sz w:val="28"/>
                <w:szCs w:val="28"/>
              </w:rPr>
              <w:t>Alastair Kirk</w:t>
            </w:r>
          </w:p>
        </w:tc>
        <w:tc>
          <w:tcPr>
            <w:tcW w:w="6885" w:type="dxa"/>
          </w:tcPr>
          <w:p w14:paraId="485889DE" w14:textId="70DF5FA9" w:rsidR="008E78D9" w:rsidRDefault="004859B0" w:rsidP="003B154B">
            <w:pPr>
              <w:rPr>
                <w:rFonts w:ascii="Arial" w:hAnsi="Arial" w:cs="Arial"/>
                <w:sz w:val="28"/>
                <w:szCs w:val="28"/>
              </w:rPr>
            </w:pPr>
            <w:r w:rsidRPr="004859B0">
              <w:rPr>
                <w:rFonts w:ascii="Arial" w:hAnsi="Arial" w:cs="Arial"/>
                <w:sz w:val="28"/>
                <w:szCs w:val="28"/>
              </w:rPr>
              <w:t>Practice Development Nurse</w:t>
            </w:r>
            <w:r>
              <w:rPr>
                <w:rFonts w:ascii="Arial" w:hAnsi="Arial" w:cs="Arial"/>
                <w:sz w:val="28"/>
                <w:szCs w:val="28"/>
              </w:rPr>
              <w:t xml:space="preserve"> - </w:t>
            </w:r>
            <w:r w:rsidRPr="004859B0">
              <w:rPr>
                <w:rFonts w:ascii="Arial" w:hAnsi="Arial" w:cs="Arial"/>
                <w:sz w:val="28"/>
                <w:szCs w:val="28"/>
              </w:rPr>
              <w:t>Practice Development</w:t>
            </w:r>
          </w:p>
        </w:tc>
      </w:tr>
      <w:tr w:rsidR="008E78D9" w:rsidRPr="005110F0" w14:paraId="41E130E9" w14:textId="77777777" w:rsidTr="00190778">
        <w:trPr>
          <w:jc w:val="center"/>
        </w:trPr>
        <w:tc>
          <w:tcPr>
            <w:tcW w:w="3505" w:type="dxa"/>
          </w:tcPr>
          <w:p w14:paraId="62C5DF3E" w14:textId="44FD189B" w:rsidR="008E78D9" w:rsidRDefault="008E78D9" w:rsidP="003B154B">
            <w:pPr>
              <w:rPr>
                <w:rFonts w:ascii="Arial" w:hAnsi="Arial" w:cs="Arial"/>
                <w:sz w:val="28"/>
                <w:szCs w:val="28"/>
              </w:rPr>
            </w:pPr>
            <w:r>
              <w:rPr>
                <w:rFonts w:ascii="Arial" w:hAnsi="Arial" w:cs="Arial"/>
                <w:sz w:val="28"/>
                <w:szCs w:val="28"/>
              </w:rPr>
              <w:t>David Lamont</w:t>
            </w:r>
          </w:p>
        </w:tc>
        <w:tc>
          <w:tcPr>
            <w:tcW w:w="6885" w:type="dxa"/>
          </w:tcPr>
          <w:p w14:paraId="5C123752" w14:textId="6D0148B9" w:rsidR="008E78D9" w:rsidRDefault="004859B0" w:rsidP="003B154B">
            <w:pPr>
              <w:rPr>
                <w:rFonts w:ascii="Arial" w:hAnsi="Arial" w:cs="Arial"/>
                <w:sz w:val="28"/>
                <w:szCs w:val="28"/>
              </w:rPr>
            </w:pPr>
            <w:r w:rsidRPr="004859B0">
              <w:rPr>
                <w:rFonts w:ascii="Arial" w:hAnsi="Arial" w:cs="Arial"/>
                <w:sz w:val="28"/>
                <w:szCs w:val="28"/>
              </w:rPr>
              <w:t xml:space="preserve">Interim Chief Nurse </w:t>
            </w:r>
            <w:r>
              <w:rPr>
                <w:rFonts w:ascii="Arial" w:hAnsi="Arial" w:cs="Arial"/>
                <w:sz w:val="28"/>
                <w:szCs w:val="28"/>
              </w:rPr>
              <w:t xml:space="preserve">- </w:t>
            </w:r>
            <w:r w:rsidRPr="004859B0">
              <w:rPr>
                <w:rFonts w:ascii="Arial" w:hAnsi="Arial" w:cs="Arial"/>
                <w:sz w:val="28"/>
                <w:szCs w:val="28"/>
              </w:rPr>
              <w:t>Nursing &amp; Midwifery</w:t>
            </w:r>
          </w:p>
        </w:tc>
      </w:tr>
      <w:tr w:rsidR="00A279F8" w:rsidRPr="005110F0" w14:paraId="225F588D" w14:textId="77777777" w:rsidTr="00190778">
        <w:trPr>
          <w:jc w:val="center"/>
        </w:trPr>
        <w:tc>
          <w:tcPr>
            <w:tcW w:w="3505" w:type="dxa"/>
          </w:tcPr>
          <w:p w14:paraId="271A8487" w14:textId="2A392E57" w:rsidR="00A279F8" w:rsidRDefault="00A279F8" w:rsidP="003B154B">
            <w:pPr>
              <w:rPr>
                <w:rFonts w:ascii="Arial" w:hAnsi="Arial" w:cs="Arial"/>
                <w:sz w:val="28"/>
                <w:szCs w:val="28"/>
              </w:rPr>
            </w:pPr>
            <w:r>
              <w:rPr>
                <w:rFonts w:ascii="Arial" w:hAnsi="Arial" w:cs="Arial"/>
                <w:sz w:val="28"/>
                <w:szCs w:val="28"/>
              </w:rPr>
              <w:t xml:space="preserve">Moira Macdonald </w:t>
            </w:r>
          </w:p>
        </w:tc>
        <w:tc>
          <w:tcPr>
            <w:tcW w:w="6885" w:type="dxa"/>
          </w:tcPr>
          <w:p w14:paraId="3F5B086F" w14:textId="5862F2A5" w:rsidR="00A279F8" w:rsidRDefault="00A279F8" w:rsidP="003B154B">
            <w:pPr>
              <w:rPr>
                <w:rFonts w:ascii="Arial" w:hAnsi="Arial" w:cs="Arial"/>
                <w:sz w:val="28"/>
                <w:szCs w:val="28"/>
              </w:rPr>
            </w:pPr>
            <w:r>
              <w:rPr>
                <w:rFonts w:ascii="Arial" w:hAnsi="Arial" w:cs="Arial"/>
                <w:sz w:val="28"/>
                <w:szCs w:val="28"/>
              </w:rPr>
              <w:t xml:space="preserve">Head of Learning and Education </w:t>
            </w:r>
          </w:p>
        </w:tc>
      </w:tr>
      <w:tr w:rsidR="002B2A80" w:rsidRPr="005110F0" w14:paraId="6F6330D9" w14:textId="77777777" w:rsidTr="00190778">
        <w:trPr>
          <w:jc w:val="center"/>
        </w:trPr>
        <w:tc>
          <w:tcPr>
            <w:tcW w:w="3505" w:type="dxa"/>
          </w:tcPr>
          <w:p w14:paraId="0C409212" w14:textId="7EEF8D73" w:rsidR="002B2A80" w:rsidRDefault="002B2A80" w:rsidP="003B154B">
            <w:pPr>
              <w:rPr>
                <w:rFonts w:ascii="Arial" w:hAnsi="Arial" w:cs="Arial"/>
                <w:sz w:val="28"/>
                <w:szCs w:val="28"/>
              </w:rPr>
            </w:pPr>
            <w:r>
              <w:rPr>
                <w:rFonts w:ascii="Arial" w:hAnsi="Arial" w:cs="Arial"/>
                <w:sz w:val="28"/>
                <w:szCs w:val="28"/>
              </w:rPr>
              <w:t xml:space="preserve">Andrew McCready </w:t>
            </w:r>
          </w:p>
        </w:tc>
        <w:tc>
          <w:tcPr>
            <w:tcW w:w="6885" w:type="dxa"/>
          </w:tcPr>
          <w:p w14:paraId="2430636E" w14:textId="3F8A0F70" w:rsidR="002B2A80" w:rsidRDefault="002B2A80" w:rsidP="003B154B">
            <w:pPr>
              <w:rPr>
                <w:rFonts w:ascii="Arial" w:hAnsi="Arial" w:cs="Arial"/>
                <w:sz w:val="28"/>
                <w:szCs w:val="28"/>
              </w:rPr>
            </w:pPr>
            <w:r>
              <w:rPr>
                <w:rFonts w:ascii="Arial" w:hAnsi="Arial" w:cs="Arial"/>
                <w:sz w:val="28"/>
                <w:szCs w:val="28"/>
              </w:rPr>
              <w:t xml:space="preserve">Unite the Union </w:t>
            </w:r>
          </w:p>
        </w:tc>
      </w:tr>
      <w:tr w:rsidR="008E78D9" w:rsidRPr="005110F0" w14:paraId="189E4559" w14:textId="77777777" w:rsidTr="00190778">
        <w:trPr>
          <w:jc w:val="center"/>
        </w:trPr>
        <w:tc>
          <w:tcPr>
            <w:tcW w:w="3505" w:type="dxa"/>
          </w:tcPr>
          <w:p w14:paraId="50B27CCD" w14:textId="3DDF2EC0" w:rsidR="008E78D9" w:rsidRDefault="008E78D9" w:rsidP="003B154B">
            <w:pPr>
              <w:rPr>
                <w:rFonts w:ascii="Arial" w:hAnsi="Arial" w:cs="Arial"/>
                <w:sz w:val="28"/>
                <w:szCs w:val="28"/>
              </w:rPr>
            </w:pPr>
            <w:r>
              <w:rPr>
                <w:rFonts w:ascii="Arial" w:hAnsi="Arial" w:cs="Arial"/>
                <w:sz w:val="28"/>
                <w:szCs w:val="28"/>
              </w:rPr>
              <w:t xml:space="preserve">Chris McGovern </w:t>
            </w:r>
          </w:p>
        </w:tc>
        <w:tc>
          <w:tcPr>
            <w:tcW w:w="6885" w:type="dxa"/>
          </w:tcPr>
          <w:p w14:paraId="6A6AA73A" w14:textId="7C2164F8" w:rsidR="008E78D9" w:rsidRDefault="004859B0" w:rsidP="003B154B">
            <w:pPr>
              <w:rPr>
                <w:rFonts w:ascii="Arial" w:hAnsi="Arial" w:cs="Arial"/>
                <w:sz w:val="28"/>
                <w:szCs w:val="28"/>
              </w:rPr>
            </w:pPr>
            <w:r>
              <w:rPr>
                <w:rFonts w:ascii="Arial" w:hAnsi="Arial" w:cs="Arial"/>
                <w:sz w:val="28"/>
                <w:szCs w:val="28"/>
              </w:rPr>
              <w:t>SoR</w:t>
            </w:r>
          </w:p>
        </w:tc>
      </w:tr>
      <w:tr w:rsidR="001B7381" w:rsidRPr="005110F0" w14:paraId="2E6D33C6" w14:textId="77777777" w:rsidTr="00190778">
        <w:trPr>
          <w:jc w:val="center"/>
        </w:trPr>
        <w:tc>
          <w:tcPr>
            <w:tcW w:w="3505"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6885"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8E78D9" w:rsidRPr="005110F0" w14:paraId="107EAFF7" w14:textId="77777777" w:rsidTr="00190778">
        <w:trPr>
          <w:jc w:val="center"/>
        </w:trPr>
        <w:tc>
          <w:tcPr>
            <w:tcW w:w="3505" w:type="dxa"/>
          </w:tcPr>
          <w:p w14:paraId="61A97EF0" w14:textId="1B32D03B" w:rsidR="008E78D9" w:rsidRDefault="008E78D9" w:rsidP="003B154B">
            <w:pPr>
              <w:rPr>
                <w:rFonts w:ascii="Arial" w:hAnsi="Arial" w:cs="Arial"/>
                <w:sz w:val="28"/>
                <w:szCs w:val="28"/>
              </w:rPr>
            </w:pPr>
            <w:r>
              <w:rPr>
                <w:rFonts w:ascii="Arial" w:hAnsi="Arial" w:cs="Arial"/>
                <w:sz w:val="28"/>
                <w:szCs w:val="28"/>
              </w:rPr>
              <w:t>Mary McKee</w:t>
            </w:r>
          </w:p>
        </w:tc>
        <w:tc>
          <w:tcPr>
            <w:tcW w:w="6885" w:type="dxa"/>
          </w:tcPr>
          <w:p w14:paraId="3E77AEEE" w14:textId="3591D1E9" w:rsidR="008E78D9" w:rsidRDefault="004859B0" w:rsidP="003B154B">
            <w:pPr>
              <w:rPr>
                <w:rFonts w:ascii="Arial" w:hAnsi="Arial" w:cs="Arial"/>
                <w:sz w:val="28"/>
                <w:szCs w:val="28"/>
              </w:rPr>
            </w:pPr>
            <w:r>
              <w:rPr>
                <w:rFonts w:ascii="Arial" w:hAnsi="Arial" w:cs="Arial"/>
                <w:sz w:val="28"/>
                <w:szCs w:val="28"/>
              </w:rPr>
              <w:t xml:space="preserve">General Manager – Diagnostics </w:t>
            </w:r>
          </w:p>
        </w:tc>
      </w:tr>
      <w:tr w:rsidR="004C7AD6" w:rsidRPr="005110F0" w14:paraId="4E552043" w14:textId="77777777" w:rsidTr="00190778">
        <w:trPr>
          <w:jc w:val="center"/>
        </w:trPr>
        <w:tc>
          <w:tcPr>
            <w:tcW w:w="3505"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6885" w:type="dxa"/>
          </w:tcPr>
          <w:p w14:paraId="3621EB85" w14:textId="7B62EF0B" w:rsidR="004C7AD6" w:rsidRDefault="00F17286" w:rsidP="003B154B">
            <w:pPr>
              <w:rPr>
                <w:rFonts w:ascii="Arial" w:hAnsi="Arial" w:cs="Arial"/>
                <w:sz w:val="28"/>
                <w:szCs w:val="28"/>
              </w:rPr>
            </w:pPr>
            <w:r>
              <w:rPr>
                <w:rFonts w:ascii="Arial" w:hAnsi="Arial" w:cs="Arial"/>
                <w:sz w:val="28"/>
                <w:szCs w:val="28"/>
              </w:rPr>
              <w:t xml:space="preserve">Head of Financial Improvement </w:t>
            </w:r>
          </w:p>
        </w:tc>
      </w:tr>
      <w:tr w:rsidR="00072D31" w:rsidRPr="005110F0" w14:paraId="0559B12E" w14:textId="77777777" w:rsidTr="00190778">
        <w:trPr>
          <w:jc w:val="center"/>
        </w:trPr>
        <w:tc>
          <w:tcPr>
            <w:tcW w:w="3505" w:type="dxa"/>
          </w:tcPr>
          <w:p w14:paraId="1F458A25" w14:textId="0956A075" w:rsidR="00072D31" w:rsidRDefault="00072D31" w:rsidP="003B154B">
            <w:pPr>
              <w:rPr>
                <w:rFonts w:ascii="Arial" w:hAnsi="Arial" w:cs="Arial"/>
                <w:sz w:val="28"/>
                <w:szCs w:val="28"/>
              </w:rPr>
            </w:pPr>
            <w:r>
              <w:rPr>
                <w:rFonts w:ascii="Arial" w:hAnsi="Arial" w:cs="Arial"/>
                <w:sz w:val="28"/>
                <w:szCs w:val="28"/>
              </w:rPr>
              <w:t xml:space="preserve">Neil McSeveney </w:t>
            </w:r>
          </w:p>
        </w:tc>
        <w:tc>
          <w:tcPr>
            <w:tcW w:w="6885" w:type="dxa"/>
          </w:tcPr>
          <w:p w14:paraId="49D18149" w14:textId="14A2F8EA" w:rsidR="00072D31" w:rsidRDefault="00072D31" w:rsidP="003B154B">
            <w:pPr>
              <w:rPr>
                <w:rFonts w:ascii="Arial" w:hAnsi="Arial" w:cs="Arial"/>
                <w:sz w:val="28"/>
                <w:szCs w:val="28"/>
              </w:rPr>
            </w:pPr>
            <w:r>
              <w:rPr>
                <w:rFonts w:ascii="Arial" w:hAnsi="Arial" w:cs="Arial"/>
                <w:sz w:val="28"/>
                <w:szCs w:val="28"/>
              </w:rPr>
              <w:t xml:space="preserve">Assistant Director of Communications </w:t>
            </w:r>
          </w:p>
        </w:tc>
      </w:tr>
      <w:tr w:rsidR="00A279F8" w:rsidRPr="005110F0" w14:paraId="7ECAD9CE" w14:textId="77777777" w:rsidTr="00190778">
        <w:trPr>
          <w:jc w:val="center"/>
        </w:trPr>
        <w:tc>
          <w:tcPr>
            <w:tcW w:w="3505" w:type="dxa"/>
          </w:tcPr>
          <w:p w14:paraId="128DD00A" w14:textId="4D6121AE" w:rsidR="00A279F8" w:rsidRDefault="00A279F8" w:rsidP="003B154B">
            <w:pPr>
              <w:rPr>
                <w:rFonts w:ascii="Arial" w:hAnsi="Arial" w:cs="Arial"/>
                <w:sz w:val="28"/>
                <w:szCs w:val="28"/>
              </w:rPr>
            </w:pPr>
            <w:r>
              <w:rPr>
                <w:rFonts w:ascii="Arial" w:hAnsi="Arial" w:cs="Arial"/>
                <w:sz w:val="28"/>
                <w:szCs w:val="28"/>
              </w:rPr>
              <w:t xml:space="preserve">John O’Dowd </w:t>
            </w:r>
          </w:p>
        </w:tc>
        <w:tc>
          <w:tcPr>
            <w:tcW w:w="6885" w:type="dxa"/>
          </w:tcPr>
          <w:p w14:paraId="6572C3B5" w14:textId="77428F56" w:rsidR="00A279F8" w:rsidRDefault="009F180A" w:rsidP="003B154B">
            <w:pPr>
              <w:rPr>
                <w:rFonts w:ascii="Arial" w:hAnsi="Arial" w:cs="Arial"/>
                <w:sz w:val="28"/>
                <w:szCs w:val="28"/>
              </w:rPr>
            </w:pPr>
            <w:r>
              <w:rPr>
                <w:rFonts w:ascii="Arial" w:hAnsi="Arial" w:cs="Arial"/>
                <w:sz w:val="28"/>
                <w:szCs w:val="28"/>
              </w:rPr>
              <w:t xml:space="preserve">Clinical Director – Glasgow City HSCP </w:t>
            </w:r>
          </w:p>
        </w:tc>
      </w:tr>
      <w:tr w:rsidR="008E78D9" w:rsidRPr="005110F0" w14:paraId="0B541A03" w14:textId="77777777" w:rsidTr="00190778">
        <w:trPr>
          <w:jc w:val="center"/>
        </w:trPr>
        <w:tc>
          <w:tcPr>
            <w:tcW w:w="3505" w:type="dxa"/>
          </w:tcPr>
          <w:p w14:paraId="42F4E237" w14:textId="731072C5" w:rsidR="008E78D9" w:rsidRDefault="008E78D9" w:rsidP="003B154B">
            <w:pPr>
              <w:rPr>
                <w:rFonts w:ascii="Arial" w:hAnsi="Arial" w:cs="Arial"/>
                <w:sz w:val="28"/>
                <w:szCs w:val="28"/>
              </w:rPr>
            </w:pPr>
            <w:r>
              <w:rPr>
                <w:rFonts w:ascii="Arial" w:hAnsi="Arial" w:cs="Arial"/>
                <w:sz w:val="28"/>
                <w:szCs w:val="28"/>
              </w:rPr>
              <w:t xml:space="preserve">Derrick Pearce </w:t>
            </w:r>
          </w:p>
        </w:tc>
        <w:tc>
          <w:tcPr>
            <w:tcW w:w="6885" w:type="dxa"/>
          </w:tcPr>
          <w:p w14:paraId="47971D84" w14:textId="31C6C9DA" w:rsidR="008E78D9" w:rsidRDefault="004859B0" w:rsidP="003B154B">
            <w:pPr>
              <w:rPr>
                <w:rFonts w:ascii="Arial" w:hAnsi="Arial" w:cs="Arial"/>
                <w:sz w:val="28"/>
                <w:szCs w:val="28"/>
              </w:rPr>
            </w:pPr>
            <w:r>
              <w:rPr>
                <w:rFonts w:ascii="Arial" w:hAnsi="Arial" w:cs="Arial"/>
                <w:sz w:val="28"/>
                <w:szCs w:val="28"/>
              </w:rPr>
              <w:t xml:space="preserve">Chief Officer – East Dunbartonshire HSCP </w:t>
            </w:r>
          </w:p>
        </w:tc>
      </w:tr>
      <w:tr w:rsidR="00A279F8" w:rsidRPr="005110F0" w14:paraId="42430E44" w14:textId="77777777" w:rsidTr="00500ACD">
        <w:trPr>
          <w:jc w:val="center"/>
        </w:trPr>
        <w:tc>
          <w:tcPr>
            <w:tcW w:w="3505" w:type="dxa"/>
          </w:tcPr>
          <w:p w14:paraId="0C9CD725" w14:textId="1B4704C0" w:rsidR="00A279F8" w:rsidRDefault="00A279F8" w:rsidP="00500ACD">
            <w:pPr>
              <w:rPr>
                <w:rFonts w:ascii="Arial" w:hAnsi="Arial" w:cs="Arial"/>
                <w:sz w:val="28"/>
                <w:szCs w:val="28"/>
              </w:rPr>
            </w:pPr>
            <w:r>
              <w:rPr>
                <w:rFonts w:ascii="Arial" w:hAnsi="Arial" w:cs="Arial"/>
                <w:sz w:val="28"/>
                <w:szCs w:val="28"/>
              </w:rPr>
              <w:t xml:space="preserve">Tom Quinn </w:t>
            </w:r>
          </w:p>
        </w:tc>
        <w:tc>
          <w:tcPr>
            <w:tcW w:w="6885" w:type="dxa"/>
          </w:tcPr>
          <w:p w14:paraId="77F6630E" w14:textId="7FB94590" w:rsidR="00A279F8" w:rsidRDefault="00A279F8" w:rsidP="00500ACD">
            <w:pPr>
              <w:rPr>
                <w:rFonts w:ascii="Arial" w:hAnsi="Arial" w:cs="Arial"/>
                <w:sz w:val="28"/>
                <w:szCs w:val="28"/>
              </w:rPr>
            </w:pPr>
            <w:r>
              <w:rPr>
                <w:rFonts w:ascii="Arial" w:hAnsi="Arial" w:cs="Arial"/>
                <w:sz w:val="28"/>
                <w:szCs w:val="28"/>
              </w:rPr>
              <w:t xml:space="preserve">Head of HR – East Dunbartonshire HSCP </w:t>
            </w:r>
          </w:p>
        </w:tc>
      </w:tr>
      <w:tr w:rsidR="00A279F8" w:rsidRPr="005110F0" w14:paraId="03248E20" w14:textId="77777777" w:rsidTr="00500ACD">
        <w:trPr>
          <w:jc w:val="center"/>
        </w:trPr>
        <w:tc>
          <w:tcPr>
            <w:tcW w:w="3505" w:type="dxa"/>
          </w:tcPr>
          <w:p w14:paraId="72C07482" w14:textId="45412271" w:rsidR="00A279F8" w:rsidRDefault="00A279F8" w:rsidP="00500ACD">
            <w:pPr>
              <w:rPr>
                <w:rFonts w:ascii="Arial" w:hAnsi="Arial" w:cs="Arial"/>
                <w:sz w:val="28"/>
                <w:szCs w:val="28"/>
              </w:rPr>
            </w:pPr>
            <w:r>
              <w:rPr>
                <w:rFonts w:ascii="Arial" w:hAnsi="Arial" w:cs="Arial"/>
                <w:sz w:val="28"/>
                <w:szCs w:val="28"/>
              </w:rPr>
              <w:t xml:space="preserve">Ciorstaidh Reichle </w:t>
            </w:r>
          </w:p>
        </w:tc>
        <w:tc>
          <w:tcPr>
            <w:tcW w:w="6885" w:type="dxa"/>
          </w:tcPr>
          <w:p w14:paraId="5C42A0ED" w14:textId="42337651" w:rsidR="00A279F8" w:rsidRDefault="00A279F8" w:rsidP="00500ACD">
            <w:pPr>
              <w:rPr>
                <w:rFonts w:ascii="Arial" w:hAnsi="Arial" w:cs="Arial"/>
                <w:sz w:val="28"/>
                <w:szCs w:val="28"/>
              </w:rPr>
            </w:pPr>
            <w:r>
              <w:rPr>
                <w:rFonts w:ascii="Arial" w:hAnsi="Arial" w:cs="Arial"/>
                <w:sz w:val="28"/>
                <w:szCs w:val="28"/>
              </w:rPr>
              <w:t xml:space="preserve">Staff Partnership Lead </w:t>
            </w:r>
          </w:p>
        </w:tc>
      </w:tr>
      <w:tr w:rsidR="004B4A7B" w:rsidRPr="005110F0" w14:paraId="065D310B" w14:textId="77777777" w:rsidTr="00500ACD">
        <w:trPr>
          <w:jc w:val="center"/>
        </w:trPr>
        <w:tc>
          <w:tcPr>
            <w:tcW w:w="3505" w:type="dxa"/>
          </w:tcPr>
          <w:p w14:paraId="47CC3986" w14:textId="6C4BDAAF" w:rsidR="004B4A7B" w:rsidRDefault="004B4A7B" w:rsidP="00500ACD">
            <w:pPr>
              <w:rPr>
                <w:rFonts w:ascii="Arial" w:hAnsi="Arial" w:cs="Arial"/>
                <w:sz w:val="28"/>
                <w:szCs w:val="28"/>
              </w:rPr>
            </w:pPr>
            <w:r>
              <w:rPr>
                <w:rFonts w:ascii="Arial" w:hAnsi="Arial" w:cs="Arial"/>
                <w:sz w:val="28"/>
                <w:szCs w:val="28"/>
              </w:rPr>
              <w:t xml:space="preserve">Allan Robertson </w:t>
            </w:r>
          </w:p>
        </w:tc>
        <w:tc>
          <w:tcPr>
            <w:tcW w:w="6885" w:type="dxa"/>
          </w:tcPr>
          <w:p w14:paraId="00C7A6F8" w14:textId="700667B0" w:rsidR="004B4A7B" w:rsidRPr="009F180A" w:rsidRDefault="00D60DF8" w:rsidP="00500ACD">
            <w:pPr>
              <w:rPr>
                <w:rFonts w:ascii="Arial" w:hAnsi="Arial" w:cs="Arial"/>
                <w:sz w:val="28"/>
                <w:szCs w:val="28"/>
              </w:rPr>
            </w:pPr>
            <w:r>
              <w:rPr>
                <w:rFonts w:ascii="Arial" w:hAnsi="Arial" w:cs="Arial"/>
                <w:sz w:val="28"/>
                <w:szCs w:val="28"/>
              </w:rPr>
              <w:t>HCSA</w:t>
            </w:r>
          </w:p>
        </w:tc>
      </w:tr>
      <w:tr w:rsidR="00A279F8" w:rsidRPr="005110F0" w14:paraId="1C04CDF3" w14:textId="77777777" w:rsidTr="00500ACD">
        <w:trPr>
          <w:jc w:val="center"/>
        </w:trPr>
        <w:tc>
          <w:tcPr>
            <w:tcW w:w="3505" w:type="dxa"/>
          </w:tcPr>
          <w:p w14:paraId="4473FF32" w14:textId="4F658802" w:rsidR="00A279F8" w:rsidRDefault="00A279F8" w:rsidP="00500ACD">
            <w:pPr>
              <w:rPr>
                <w:rFonts w:ascii="Arial" w:hAnsi="Arial" w:cs="Arial"/>
                <w:sz w:val="28"/>
                <w:szCs w:val="28"/>
              </w:rPr>
            </w:pPr>
            <w:r>
              <w:rPr>
                <w:rFonts w:ascii="Arial" w:hAnsi="Arial" w:cs="Arial"/>
                <w:sz w:val="28"/>
                <w:szCs w:val="28"/>
              </w:rPr>
              <w:t xml:space="preserve">Claire Ronald </w:t>
            </w:r>
          </w:p>
        </w:tc>
        <w:tc>
          <w:tcPr>
            <w:tcW w:w="6885" w:type="dxa"/>
          </w:tcPr>
          <w:p w14:paraId="3112098A" w14:textId="6AFD58DF" w:rsidR="00A279F8" w:rsidRDefault="00A279F8" w:rsidP="00500ACD">
            <w:pPr>
              <w:rPr>
                <w:rFonts w:ascii="Arial" w:hAnsi="Arial" w:cs="Arial"/>
                <w:sz w:val="28"/>
                <w:szCs w:val="28"/>
              </w:rPr>
            </w:pPr>
            <w:r>
              <w:rPr>
                <w:rFonts w:ascii="Arial" w:hAnsi="Arial" w:cs="Arial"/>
                <w:sz w:val="28"/>
                <w:szCs w:val="28"/>
              </w:rPr>
              <w:t>CSP</w:t>
            </w:r>
          </w:p>
        </w:tc>
      </w:tr>
      <w:tr w:rsidR="00C70806" w:rsidRPr="005110F0" w14:paraId="5B836002" w14:textId="77777777" w:rsidTr="00190778">
        <w:trPr>
          <w:jc w:val="center"/>
        </w:trPr>
        <w:tc>
          <w:tcPr>
            <w:tcW w:w="3505"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6885"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8E78D9" w:rsidRPr="005110F0" w14:paraId="3C964298" w14:textId="77777777" w:rsidTr="00190778">
        <w:trPr>
          <w:jc w:val="center"/>
        </w:trPr>
        <w:tc>
          <w:tcPr>
            <w:tcW w:w="3505" w:type="dxa"/>
          </w:tcPr>
          <w:p w14:paraId="53E0747C" w14:textId="08363B83" w:rsidR="008E78D9" w:rsidRDefault="008E78D9" w:rsidP="003B154B">
            <w:pPr>
              <w:rPr>
                <w:rFonts w:ascii="Arial" w:hAnsi="Arial" w:cs="Arial"/>
                <w:sz w:val="28"/>
                <w:szCs w:val="28"/>
              </w:rPr>
            </w:pPr>
            <w:r>
              <w:rPr>
                <w:rFonts w:ascii="Arial" w:hAnsi="Arial" w:cs="Arial"/>
                <w:sz w:val="28"/>
                <w:szCs w:val="28"/>
              </w:rPr>
              <w:t xml:space="preserve">Professor Angela Wallace </w:t>
            </w:r>
          </w:p>
        </w:tc>
        <w:tc>
          <w:tcPr>
            <w:tcW w:w="6885" w:type="dxa"/>
          </w:tcPr>
          <w:p w14:paraId="64E19176" w14:textId="5819A3AC" w:rsidR="008E78D9" w:rsidRDefault="008E78D9" w:rsidP="003B154B">
            <w:pPr>
              <w:rPr>
                <w:rFonts w:ascii="Arial" w:hAnsi="Arial" w:cs="Arial"/>
                <w:sz w:val="28"/>
                <w:szCs w:val="28"/>
              </w:rPr>
            </w:pPr>
            <w:r>
              <w:rPr>
                <w:rFonts w:ascii="Arial" w:hAnsi="Arial" w:cs="Arial"/>
                <w:sz w:val="28"/>
                <w:szCs w:val="28"/>
              </w:rPr>
              <w:t xml:space="preserve">Executive Board Nurse Director </w:t>
            </w:r>
          </w:p>
        </w:tc>
      </w:tr>
      <w:tr w:rsidR="008E78D9" w:rsidRPr="005110F0" w14:paraId="4559E5D2" w14:textId="77777777" w:rsidTr="00C041ED">
        <w:trPr>
          <w:jc w:val="center"/>
        </w:trPr>
        <w:tc>
          <w:tcPr>
            <w:tcW w:w="3505" w:type="dxa"/>
          </w:tcPr>
          <w:p w14:paraId="0828217D" w14:textId="77777777" w:rsidR="008E78D9" w:rsidRDefault="008E78D9" w:rsidP="00C041ED">
            <w:pPr>
              <w:rPr>
                <w:rFonts w:ascii="Arial" w:hAnsi="Arial" w:cs="Arial"/>
                <w:sz w:val="28"/>
                <w:szCs w:val="28"/>
              </w:rPr>
            </w:pPr>
            <w:r>
              <w:rPr>
                <w:rFonts w:ascii="Arial" w:hAnsi="Arial" w:cs="Arial"/>
                <w:sz w:val="28"/>
                <w:szCs w:val="28"/>
              </w:rPr>
              <w:lastRenderedPageBreak/>
              <w:t xml:space="preserve">Susan Walker </w:t>
            </w:r>
          </w:p>
        </w:tc>
        <w:tc>
          <w:tcPr>
            <w:tcW w:w="6885" w:type="dxa"/>
          </w:tcPr>
          <w:p w14:paraId="06996239" w14:textId="77777777" w:rsidR="008E78D9" w:rsidRDefault="008E78D9" w:rsidP="00C041ED">
            <w:pPr>
              <w:rPr>
                <w:rFonts w:ascii="Arial" w:hAnsi="Arial" w:cs="Arial"/>
                <w:sz w:val="28"/>
                <w:szCs w:val="28"/>
              </w:rPr>
            </w:pPr>
            <w:r>
              <w:rPr>
                <w:rFonts w:ascii="Arial" w:hAnsi="Arial" w:cs="Arial"/>
                <w:sz w:val="28"/>
                <w:szCs w:val="28"/>
              </w:rPr>
              <w:t>Unite the Union</w:t>
            </w:r>
          </w:p>
        </w:tc>
      </w:tr>
      <w:tr w:rsidR="008E78D9" w:rsidRPr="005110F0" w14:paraId="5C9E8922" w14:textId="77777777" w:rsidTr="00190778">
        <w:trPr>
          <w:jc w:val="center"/>
        </w:trPr>
        <w:tc>
          <w:tcPr>
            <w:tcW w:w="3505" w:type="dxa"/>
          </w:tcPr>
          <w:p w14:paraId="279C0343" w14:textId="1851A81E" w:rsidR="008E78D9" w:rsidRDefault="008E78D9" w:rsidP="003B154B">
            <w:pPr>
              <w:rPr>
                <w:rFonts w:ascii="Arial" w:hAnsi="Arial" w:cs="Arial"/>
                <w:sz w:val="28"/>
                <w:szCs w:val="28"/>
              </w:rPr>
            </w:pPr>
            <w:r>
              <w:rPr>
                <w:rFonts w:ascii="Arial" w:hAnsi="Arial" w:cs="Arial"/>
                <w:sz w:val="28"/>
                <w:szCs w:val="28"/>
              </w:rPr>
              <w:t xml:space="preserve">Freddie Warnock </w:t>
            </w:r>
          </w:p>
        </w:tc>
        <w:tc>
          <w:tcPr>
            <w:tcW w:w="6885" w:type="dxa"/>
          </w:tcPr>
          <w:p w14:paraId="2735F902" w14:textId="4602285D" w:rsidR="008E78D9" w:rsidRDefault="008E78D9" w:rsidP="003B154B">
            <w:pPr>
              <w:rPr>
                <w:rFonts w:ascii="Arial" w:hAnsi="Arial" w:cs="Arial"/>
                <w:sz w:val="28"/>
                <w:szCs w:val="28"/>
              </w:rPr>
            </w:pPr>
            <w:r>
              <w:rPr>
                <w:rFonts w:ascii="Arial" w:hAnsi="Arial" w:cs="Arial"/>
                <w:sz w:val="28"/>
                <w:szCs w:val="28"/>
              </w:rPr>
              <w:t xml:space="preserve">Head of Health and Safety </w:t>
            </w:r>
          </w:p>
        </w:tc>
      </w:tr>
      <w:tr w:rsidR="008E78D9" w:rsidRPr="005110F0" w14:paraId="08AD9600" w14:textId="77777777" w:rsidTr="00190778">
        <w:trPr>
          <w:jc w:val="center"/>
        </w:trPr>
        <w:tc>
          <w:tcPr>
            <w:tcW w:w="3505" w:type="dxa"/>
          </w:tcPr>
          <w:p w14:paraId="354E99B9" w14:textId="76AAB2BE" w:rsidR="008E78D9" w:rsidRDefault="008E78D9" w:rsidP="003B154B">
            <w:pPr>
              <w:rPr>
                <w:rFonts w:ascii="Arial" w:hAnsi="Arial" w:cs="Arial"/>
                <w:sz w:val="28"/>
                <w:szCs w:val="28"/>
              </w:rPr>
            </w:pPr>
            <w:r>
              <w:rPr>
                <w:rFonts w:ascii="Arial" w:hAnsi="Arial" w:cs="Arial"/>
                <w:sz w:val="28"/>
                <w:szCs w:val="28"/>
              </w:rPr>
              <w:t xml:space="preserve">Gaile Weston </w:t>
            </w:r>
          </w:p>
        </w:tc>
        <w:tc>
          <w:tcPr>
            <w:tcW w:w="6885" w:type="dxa"/>
          </w:tcPr>
          <w:p w14:paraId="236C3157" w14:textId="604881EF" w:rsidR="008E78D9" w:rsidRDefault="008E78D9" w:rsidP="003B154B">
            <w:pPr>
              <w:rPr>
                <w:rFonts w:ascii="Arial" w:hAnsi="Arial" w:cs="Arial"/>
                <w:sz w:val="28"/>
                <w:szCs w:val="28"/>
              </w:rPr>
            </w:pPr>
            <w:r>
              <w:rPr>
                <w:rFonts w:ascii="Arial" w:hAnsi="Arial" w:cs="Arial"/>
                <w:sz w:val="28"/>
                <w:szCs w:val="28"/>
              </w:rPr>
              <w:t xml:space="preserve">BDA </w:t>
            </w:r>
          </w:p>
        </w:tc>
      </w:tr>
      <w:tr w:rsidR="00A279F8" w:rsidRPr="005110F0" w14:paraId="41CCDB7D" w14:textId="77777777" w:rsidTr="00190778">
        <w:trPr>
          <w:jc w:val="center"/>
        </w:trPr>
        <w:tc>
          <w:tcPr>
            <w:tcW w:w="3505" w:type="dxa"/>
          </w:tcPr>
          <w:p w14:paraId="5347DD5D" w14:textId="415D8300" w:rsidR="00A279F8" w:rsidRDefault="00A279F8" w:rsidP="003B154B">
            <w:pPr>
              <w:rPr>
                <w:rFonts w:ascii="Arial" w:hAnsi="Arial" w:cs="Arial"/>
                <w:sz w:val="28"/>
                <w:szCs w:val="28"/>
              </w:rPr>
            </w:pPr>
            <w:r>
              <w:rPr>
                <w:rFonts w:ascii="Arial" w:hAnsi="Arial" w:cs="Arial"/>
                <w:sz w:val="28"/>
                <w:szCs w:val="28"/>
              </w:rPr>
              <w:t xml:space="preserve">Teresa Will </w:t>
            </w:r>
          </w:p>
        </w:tc>
        <w:tc>
          <w:tcPr>
            <w:tcW w:w="6885" w:type="dxa"/>
          </w:tcPr>
          <w:p w14:paraId="07040F55" w14:textId="37BB0A8F" w:rsidR="00A279F8" w:rsidRDefault="00A279F8" w:rsidP="003B154B">
            <w:pPr>
              <w:rPr>
                <w:rFonts w:ascii="Arial" w:hAnsi="Arial" w:cs="Arial"/>
                <w:sz w:val="28"/>
                <w:szCs w:val="28"/>
              </w:rPr>
            </w:pPr>
            <w:r>
              <w:rPr>
                <w:rFonts w:ascii="Arial" w:hAnsi="Arial" w:cs="Arial"/>
                <w:sz w:val="28"/>
                <w:szCs w:val="28"/>
              </w:rPr>
              <w:t>GMB</w:t>
            </w:r>
          </w:p>
        </w:tc>
      </w:tr>
      <w:tr w:rsidR="00526993" w:rsidRPr="005110F0" w14:paraId="4895CE6C" w14:textId="77777777" w:rsidTr="00190778">
        <w:trPr>
          <w:jc w:val="center"/>
        </w:trPr>
        <w:tc>
          <w:tcPr>
            <w:tcW w:w="3505" w:type="dxa"/>
          </w:tcPr>
          <w:p w14:paraId="566061E3" w14:textId="269A542E" w:rsidR="00526993" w:rsidRDefault="00526993" w:rsidP="003B154B">
            <w:pPr>
              <w:rPr>
                <w:rFonts w:ascii="Arial" w:hAnsi="Arial" w:cs="Arial"/>
                <w:sz w:val="28"/>
                <w:szCs w:val="28"/>
              </w:rPr>
            </w:pPr>
            <w:r>
              <w:rPr>
                <w:rFonts w:ascii="Arial" w:hAnsi="Arial" w:cs="Arial"/>
                <w:sz w:val="28"/>
                <w:szCs w:val="28"/>
              </w:rPr>
              <w:t xml:space="preserve">Gordon Wilson </w:t>
            </w:r>
          </w:p>
        </w:tc>
        <w:tc>
          <w:tcPr>
            <w:tcW w:w="6885" w:type="dxa"/>
          </w:tcPr>
          <w:p w14:paraId="4A981CCD" w14:textId="535D3933" w:rsidR="00526993" w:rsidRDefault="00526993" w:rsidP="003B154B">
            <w:pPr>
              <w:rPr>
                <w:rFonts w:ascii="Arial" w:hAnsi="Arial" w:cs="Arial"/>
                <w:sz w:val="28"/>
                <w:szCs w:val="28"/>
              </w:rPr>
            </w:pPr>
            <w:r>
              <w:rPr>
                <w:rFonts w:ascii="Arial" w:hAnsi="Arial" w:cs="Arial"/>
                <w:sz w:val="28"/>
                <w:szCs w:val="28"/>
              </w:rPr>
              <w:t>RCoP</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2E6" w14:textId="77777777" w:rsidR="00842441" w:rsidRDefault="0084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357" w14:textId="77777777" w:rsidR="00842441" w:rsidRDefault="008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19D" w14:textId="128AD1D2" w:rsidR="00842441" w:rsidRDefault="008C6F9A">
    <w:pPr>
      <w:pStyle w:val="Header"/>
    </w:pPr>
    <w:r>
      <w:rPr>
        <w:noProof/>
      </w:rPr>
      <w:pict w14:anchorId="48482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46641"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1E13797D" w:rsidR="002B3B94" w:rsidRPr="008457EB" w:rsidRDefault="008C6F9A" w:rsidP="0024071A">
    <w:pPr>
      <w:pStyle w:val="Header"/>
      <w:jc w:val="both"/>
      <w:rPr>
        <w:rFonts w:ascii="Arial" w:hAnsi="Arial" w:cs="Arial"/>
        <w:b/>
        <w:sz w:val="28"/>
        <w:szCs w:val="28"/>
      </w:rPr>
    </w:pPr>
    <w:r>
      <w:rPr>
        <w:noProof/>
      </w:rPr>
      <w:pict w14:anchorId="09766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46642"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63B" w14:textId="695051B3" w:rsidR="00842441" w:rsidRDefault="008C6F9A">
    <w:pPr>
      <w:pStyle w:val="Header"/>
    </w:pPr>
    <w:r>
      <w:rPr>
        <w:noProof/>
      </w:rPr>
      <w:pict w14:anchorId="66306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46640"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92E"/>
    <w:multiLevelType w:val="hybridMultilevel"/>
    <w:tmpl w:val="5A08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886F38"/>
    <w:multiLevelType w:val="hybridMultilevel"/>
    <w:tmpl w:val="1A22025A"/>
    <w:lvl w:ilvl="0" w:tplc="55145C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076366">
    <w:abstractNumId w:val="3"/>
  </w:num>
  <w:num w:numId="2" w16cid:durableId="2096784694">
    <w:abstractNumId w:val="1"/>
  </w:num>
  <w:num w:numId="3" w16cid:durableId="981885103">
    <w:abstractNumId w:val="2"/>
  </w:num>
  <w:num w:numId="4" w16cid:durableId="2003002769">
    <w:abstractNumId w:val="4"/>
  </w:num>
  <w:num w:numId="5" w16cid:durableId="4586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528"/>
    <w:rsid w:val="00004684"/>
    <w:rsid w:val="00004978"/>
    <w:rsid w:val="000078AD"/>
    <w:rsid w:val="00007A59"/>
    <w:rsid w:val="00010937"/>
    <w:rsid w:val="000118FC"/>
    <w:rsid w:val="000120B1"/>
    <w:rsid w:val="00012A80"/>
    <w:rsid w:val="00013A66"/>
    <w:rsid w:val="00014102"/>
    <w:rsid w:val="00015272"/>
    <w:rsid w:val="00015465"/>
    <w:rsid w:val="00021FE7"/>
    <w:rsid w:val="000227EB"/>
    <w:rsid w:val="00023401"/>
    <w:rsid w:val="0003625E"/>
    <w:rsid w:val="00037553"/>
    <w:rsid w:val="000379CB"/>
    <w:rsid w:val="0004283D"/>
    <w:rsid w:val="000449BC"/>
    <w:rsid w:val="0004565D"/>
    <w:rsid w:val="000476FD"/>
    <w:rsid w:val="00050139"/>
    <w:rsid w:val="000534FD"/>
    <w:rsid w:val="00053CA5"/>
    <w:rsid w:val="00055787"/>
    <w:rsid w:val="00055D0F"/>
    <w:rsid w:val="00060B5D"/>
    <w:rsid w:val="00062604"/>
    <w:rsid w:val="00062DE4"/>
    <w:rsid w:val="000631E3"/>
    <w:rsid w:val="00064040"/>
    <w:rsid w:val="00064074"/>
    <w:rsid w:val="000649D9"/>
    <w:rsid w:val="00064C81"/>
    <w:rsid w:val="0007102A"/>
    <w:rsid w:val="0007211D"/>
    <w:rsid w:val="00072D31"/>
    <w:rsid w:val="00073712"/>
    <w:rsid w:val="00073846"/>
    <w:rsid w:val="00074FB0"/>
    <w:rsid w:val="00075170"/>
    <w:rsid w:val="00076523"/>
    <w:rsid w:val="00076FB1"/>
    <w:rsid w:val="0007725A"/>
    <w:rsid w:val="00077A04"/>
    <w:rsid w:val="00077A40"/>
    <w:rsid w:val="00080383"/>
    <w:rsid w:val="000804D3"/>
    <w:rsid w:val="0008076C"/>
    <w:rsid w:val="00081D94"/>
    <w:rsid w:val="000834A9"/>
    <w:rsid w:val="0008368F"/>
    <w:rsid w:val="0008393C"/>
    <w:rsid w:val="00084B70"/>
    <w:rsid w:val="00086451"/>
    <w:rsid w:val="00090C3F"/>
    <w:rsid w:val="00090CDC"/>
    <w:rsid w:val="0009289F"/>
    <w:rsid w:val="0009337C"/>
    <w:rsid w:val="000964EA"/>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559"/>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343"/>
    <w:rsid w:val="00114575"/>
    <w:rsid w:val="00115002"/>
    <w:rsid w:val="001154F0"/>
    <w:rsid w:val="00116067"/>
    <w:rsid w:val="0011625C"/>
    <w:rsid w:val="00116618"/>
    <w:rsid w:val="00116CF9"/>
    <w:rsid w:val="00117AA5"/>
    <w:rsid w:val="00122450"/>
    <w:rsid w:val="00123E84"/>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427"/>
    <w:rsid w:val="00147889"/>
    <w:rsid w:val="001519BD"/>
    <w:rsid w:val="00151AF1"/>
    <w:rsid w:val="00151F5A"/>
    <w:rsid w:val="001547E3"/>
    <w:rsid w:val="001652B3"/>
    <w:rsid w:val="0016643F"/>
    <w:rsid w:val="00170702"/>
    <w:rsid w:val="00171581"/>
    <w:rsid w:val="00171CCA"/>
    <w:rsid w:val="00173B29"/>
    <w:rsid w:val="00174926"/>
    <w:rsid w:val="00176596"/>
    <w:rsid w:val="00177FEC"/>
    <w:rsid w:val="0018052D"/>
    <w:rsid w:val="00181861"/>
    <w:rsid w:val="00181C5A"/>
    <w:rsid w:val="00183DFE"/>
    <w:rsid w:val="00185252"/>
    <w:rsid w:val="001870FD"/>
    <w:rsid w:val="001902B2"/>
    <w:rsid w:val="00190778"/>
    <w:rsid w:val="00192CA9"/>
    <w:rsid w:val="001933CC"/>
    <w:rsid w:val="00193B32"/>
    <w:rsid w:val="00194428"/>
    <w:rsid w:val="00196A42"/>
    <w:rsid w:val="00196BBB"/>
    <w:rsid w:val="0019714A"/>
    <w:rsid w:val="001979C5"/>
    <w:rsid w:val="001A0ECC"/>
    <w:rsid w:val="001A1F30"/>
    <w:rsid w:val="001A4706"/>
    <w:rsid w:val="001A4C32"/>
    <w:rsid w:val="001A5E5D"/>
    <w:rsid w:val="001A7FFD"/>
    <w:rsid w:val="001B52F1"/>
    <w:rsid w:val="001B613A"/>
    <w:rsid w:val="001B7381"/>
    <w:rsid w:val="001C1C81"/>
    <w:rsid w:val="001C4810"/>
    <w:rsid w:val="001C4C20"/>
    <w:rsid w:val="001D09BE"/>
    <w:rsid w:val="001D2A4E"/>
    <w:rsid w:val="001D4286"/>
    <w:rsid w:val="001D50DC"/>
    <w:rsid w:val="001D5F7E"/>
    <w:rsid w:val="001D74FA"/>
    <w:rsid w:val="001D7895"/>
    <w:rsid w:val="001D7967"/>
    <w:rsid w:val="001E0E7C"/>
    <w:rsid w:val="001E1377"/>
    <w:rsid w:val="001E25FC"/>
    <w:rsid w:val="001E35EC"/>
    <w:rsid w:val="001E48EC"/>
    <w:rsid w:val="001E4F7D"/>
    <w:rsid w:val="001E60A6"/>
    <w:rsid w:val="001F26E0"/>
    <w:rsid w:val="00200622"/>
    <w:rsid w:val="00202137"/>
    <w:rsid w:val="00202DAE"/>
    <w:rsid w:val="00205553"/>
    <w:rsid w:val="00205F58"/>
    <w:rsid w:val="00210DA2"/>
    <w:rsid w:val="0021133D"/>
    <w:rsid w:val="0021199C"/>
    <w:rsid w:val="0021232A"/>
    <w:rsid w:val="00212B1D"/>
    <w:rsid w:val="00212BD9"/>
    <w:rsid w:val="00214B5B"/>
    <w:rsid w:val="00215D0C"/>
    <w:rsid w:val="002163DF"/>
    <w:rsid w:val="0021692F"/>
    <w:rsid w:val="00216F6C"/>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156E"/>
    <w:rsid w:val="00262EEB"/>
    <w:rsid w:val="00265DA5"/>
    <w:rsid w:val="002728A8"/>
    <w:rsid w:val="00273063"/>
    <w:rsid w:val="00273A1D"/>
    <w:rsid w:val="00274077"/>
    <w:rsid w:val="002742FD"/>
    <w:rsid w:val="00274BEF"/>
    <w:rsid w:val="0027507D"/>
    <w:rsid w:val="002759EC"/>
    <w:rsid w:val="00277374"/>
    <w:rsid w:val="00282676"/>
    <w:rsid w:val="002834AD"/>
    <w:rsid w:val="00284266"/>
    <w:rsid w:val="0028560F"/>
    <w:rsid w:val="00285BF6"/>
    <w:rsid w:val="00286BAC"/>
    <w:rsid w:val="00290FD6"/>
    <w:rsid w:val="0029111C"/>
    <w:rsid w:val="002966DA"/>
    <w:rsid w:val="002A0892"/>
    <w:rsid w:val="002A1269"/>
    <w:rsid w:val="002A2AC1"/>
    <w:rsid w:val="002A3F19"/>
    <w:rsid w:val="002A43C6"/>
    <w:rsid w:val="002B049A"/>
    <w:rsid w:val="002B1395"/>
    <w:rsid w:val="002B29BB"/>
    <w:rsid w:val="002B2A80"/>
    <w:rsid w:val="002B3B94"/>
    <w:rsid w:val="002B4F0D"/>
    <w:rsid w:val="002B5618"/>
    <w:rsid w:val="002B585D"/>
    <w:rsid w:val="002B74A1"/>
    <w:rsid w:val="002B76F2"/>
    <w:rsid w:val="002C216B"/>
    <w:rsid w:val="002C2EC6"/>
    <w:rsid w:val="002C3DC5"/>
    <w:rsid w:val="002D46FC"/>
    <w:rsid w:val="002D4A0B"/>
    <w:rsid w:val="002D506E"/>
    <w:rsid w:val="002D5A61"/>
    <w:rsid w:val="002D6096"/>
    <w:rsid w:val="002E23C6"/>
    <w:rsid w:val="002E26DD"/>
    <w:rsid w:val="002E2719"/>
    <w:rsid w:val="002E2BEA"/>
    <w:rsid w:val="002E2FA7"/>
    <w:rsid w:val="002E58C1"/>
    <w:rsid w:val="002E6CC0"/>
    <w:rsid w:val="002E6CCD"/>
    <w:rsid w:val="002F068D"/>
    <w:rsid w:val="002F38D7"/>
    <w:rsid w:val="002F5F7C"/>
    <w:rsid w:val="002F6ABD"/>
    <w:rsid w:val="002F79D8"/>
    <w:rsid w:val="003000AA"/>
    <w:rsid w:val="003001B3"/>
    <w:rsid w:val="00300271"/>
    <w:rsid w:val="00300C09"/>
    <w:rsid w:val="00303238"/>
    <w:rsid w:val="00304C97"/>
    <w:rsid w:val="0030522D"/>
    <w:rsid w:val="00306995"/>
    <w:rsid w:val="00310027"/>
    <w:rsid w:val="0031187E"/>
    <w:rsid w:val="003142BC"/>
    <w:rsid w:val="00316528"/>
    <w:rsid w:val="003170DE"/>
    <w:rsid w:val="00317F92"/>
    <w:rsid w:val="00320580"/>
    <w:rsid w:val="003231C4"/>
    <w:rsid w:val="00323686"/>
    <w:rsid w:val="00323FBD"/>
    <w:rsid w:val="00324160"/>
    <w:rsid w:val="00325FFA"/>
    <w:rsid w:val="00326810"/>
    <w:rsid w:val="00332284"/>
    <w:rsid w:val="003327B0"/>
    <w:rsid w:val="0033315E"/>
    <w:rsid w:val="00333A8C"/>
    <w:rsid w:val="00333C71"/>
    <w:rsid w:val="0033608B"/>
    <w:rsid w:val="00337D13"/>
    <w:rsid w:val="0034213E"/>
    <w:rsid w:val="003424B3"/>
    <w:rsid w:val="00343387"/>
    <w:rsid w:val="003438A8"/>
    <w:rsid w:val="003445E0"/>
    <w:rsid w:val="00345128"/>
    <w:rsid w:val="003453EE"/>
    <w:rsid w:val="003458C2"/>
    <w:rsid w:val="00354E83"/>
    <w:rsid w:val="00355FD5"/>
    <w:rsid w:val="00356C01"/>
    <w:rsid w:val="00360637"/>
    <w:rsid w:val="00360A0D"/>
    <w:rsid w:val="003610F8"/>
    <w:rsid w:val="003612C5"/>
    <w:rsid w:val="00363E6B"/>
    <w:rsid w:val="0036639A"/>
    <w:rsid w:val="0036781A"/>
    <w:rsid w:val="00373C66"/>
    <w:rsid w:val="00374848"/>
    <w:rsid w:val="00374AA5"/>
    <w:rsid w:val="00376C7B"/>
    <w:rsid w:val="0037765F"/>
    <w:rsid w:val="0038065A"/>
    <w:rsid w:val="00382BFB"/>
    <w:rsid w:val="003832A1"/>
    <w:rsid w:val="0038382E"/>
    <w:rsid w:val="00386C92"/>
    <w:rsid w:val="00387073"/>
    <w:rsid w:val="00387681"/>
    <w:rsid w:val="0039014E"/>
    <w:rsid w:val="003928DA"/>
    <w:rsid w:val="00393274"/>
    <w:rsid w:val="003940D3"/>
    <w:rsid w:val="00394C45"/>
    <w:rsid w:val="003953F5"/>
    <w:rsid w:val="003960FC"/>
    <w:rsid w:val="003A060E"/>
    <w:rsid w:val="003A514D"/>
    <w:rsid w:val="003A6C3F"/>
    <w:rsid w:val="003A7F77"/>
    <w:rsid w:val="003B0F13"/>
    <w:rsid w:val="003B154B"/>
    <w:rsid w:val="003B3030"/>
    <w:rsid w:val="003C0119"/>
    <w:rsid w:val="003C0918"/>
    <w:rsid w:val="003C43E6"/>
    <w:rsid w:val="003C59EC"/>
    <w:rsid w:val="003C637D"/>
    <w:rsid w:val="003D0FDC"/>
    <w:rsid w:val="003D1341"/>
    <w:rsid w:val="003D2326"/>
    <w:rsid w:val="003D25A7"/>
    <w:rsid w:val="003D36F6"/>
    <w:rsid w:val="003D3949"/>
    <w:rsid w:val="003D419F"/>
    <w:rsid w:val="003D6219"/>
    <w:rsid w:val="003D746C"/>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073E5"/>
    <w:rsid w:val="00412584"/>
    <w:rsid w:val="004133D7"/>
    <w:rsid w:val="004140C3"/>
    <w:rsid w:val="0041432F"/>
    <w:rsid w:val="00416881"/>
    <w:rsid w:val="00420F79"/>
    <w:rsid w:val="004218C3"/>
    <w:rsid w:val="0042381E"/>
    <w:rsid w:val="00424CE5"/>
    <w:rsid w:val="004276B4"/>
    <w:rsid w:val="00432067"/>
    <w:rsid w:val="00432422"/>
    <w:rsid w:val="00437C72"/>
    <w:rsid w:val="0044052D"/>
    <w:rsid w:val="004406A9"/>
    <w:rsid w:val="00441291"/>
    <w:rsid w:val="00441803"/>
    <w:rsid w:val="00443325"/>
    <w:rsid w:val="004447C0"/>
    <w:rsid w:val="00445473"/>
    <w:rsid w:val="0044565F"/>
    <w:rsid w:val="00445A98"/>
    <w:rsid w:val="004467EE"/>
    <w:rsid w:val="00455F6F"/>
    <w:rsid w:val="00457974"/>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5584"/>
    <w:rsid w:val="004859B0"/>
    <w:rsid w:val="00486DEA"/>
    <w:rsid w:val="0049094E"/>
    <w:rsid w:val="0049297D"/>
    <w:rsid w:val="0049477E"/>
    <w:rsid w:val="00496484"/>
    <w:rsid w:val="004A0F60"/>
    <w:rsid w:val="004A2D6A"/>
    <w:rsid w:val="004A5D02"/>
    <w:rsid w:val="004A7F3E"/>
    <w:rsid w:val="004B0BD1"/>
    <w:rsid w:val="004B1DF2"/>
    <w:rsid w:val="004B1F5E"/>
    <w:rsid w:val="004B31F0"/>
    <w:rsid w:val="004B4638"/>
    <w:rsid w:val="004B4A7B"/>
    <w:rsid w:val="004B65C0"/>
    <w:rsid w:val="004B6C5A"/>
    <w:rsid w:val="004C3721"/>
    <w:rsid w:val="004C3836"/>
    <w:rsid w:val="004C4210"/>
    <w:rsid w:val="004C6DF5"/>
    <w:rsid w:val="004C7AD6"/>
    <w:rsid w:val="004D0CEF"/>
    <w:rsid w:val="004D157D"/>
    <w:rsid w:val="004D19B8"/>
    <w:rsid w:val="004D2E4A"/>
    <w:rsid w:val="004D41A4"/>
    <w:rsid w:val="004D4F09"/>
    <w:rsid w:val="004D6F58"/>
    <w:rsid w:val="004E0496"/>
    <w:rsid w:val="004E6DC5"/>
    <w:rsid w:val="004E6E76"/>
    <w:rsid w:val="004F2B4A"/>
    <w:rsid w:val="004F457E"/>
    <w:rsid w:val="004F5896"/>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0DD2"/>
    <w:rsid w:val="0052109C"/>
    <w:rsid w:val="00521CD2"/>
    <w:rsid w:val="00523076"/>
    <w:rsid w:val="00523A61"/>
    <w:rsid w:val="00524AE4"/>
    <w:rsid w:val="005261D2"/>
    <w:rsid w:val="00526798"/>
    <w:rsid w:val="00526874"/>
    <w:rsid w:val="00526993"/>
    <w:rsid w:val="0053069E"/>
    <w:rsid w:val="00532206"/>
    <w:rsid w:val="00534D85"/>
    <w:rsid w:val="005371FB"/>
    <w:rsid w:val="00537931"/>
    <w:rsid w:val="00540893"/>
    <w:rsid w:val="00540A3E"/>
    <w:rsid w:val="00540CD1"/>
    <w:rsid w:val="0054183A"/>
    <w:rsid w:val="00543C67"/>
    <w:rsid w:val="00551160"/>
    <w:rsid w:val="005524A4"/>
    <w:rsid w:val="00554EAC"/>
    <w:rsid w:val="00555AFE"/>
    <w:rsid w:val="00560F4A"/>
    <w:rsid w:val="005610F1"/>
    <w:rsid w:val="00561679"/>
    <w:rsid w:val="00561CF9"/>
    <w:rsid w:val="00563082"/>
    <w:rsid w:val="00563A5A"/>
    <w:rsid w:val="0056415E"/>
    <w:rsid w:val="005649C3"/>
    <w:rsid w:val="005652C9"/>
    <w:rsid w:val="00571A27"/>
    <w:rsid w:val="005749F8"/>
    <w:rsid w:val="005769AE"/>
    <w:rsid w:val="00582271"/>
    <w:rsid w:val="00582316"/>
    <w:rsid w:val="00583859"/>
    <w:rsid w:val="00583E08"/>
    <w:rsid w:val="00583F2D"/>
    <w:rsid w:val="005846C1"/>
    <w:rsid w:val="005857E3"/>
    <w:rsid w:val="00585BBF"/>
    <w:rsid w:val="00592289"/>
    <w:rsid w:val="0059278F"/>
    <w:rsid w:val="00592CF2"/>
    <w:rsid w:val="00593322"/>
    <w:rsid w:val="005939AD"/>
    <w:rsid w:val="00595C24"/>
    <w:rsid w:val="005967A3"/>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2353"/>
    <w:rsid w:val="005D3524"/>
    <w:rsid w:val="005D3868"/>
    <w:rsid w:val="005D40E7"/>
    <w:rsid w:val="005D6E96"/>
    <w:rsid w:val="005E1BA7"/>
    <w:rsid w:val="005E372F"/>
    <w:rsid w:val="005E4605"/>
    <w:rsid w:val="005F0F85"/>
    <w:rsid w:val="005F3E80"/>
    <w:rsid w:val="005F43EE"/>
    <w:rsid w:val="005F4794"/>
    <w:rsid w:val="005F5213"/>
    <w:rsid w:val="005F555C"/>
    <w:rsid w:val="005F667D"/>
    <w:rsid w:val="005F7EE0"/>
    <w:rsid w:val="00601606"/>
    <w:rsid w:val="00601745"/>
    <w:rsid w:val="00603596"/>
    <w:rsid w:val="00604A18"/>
    <w:rsid w:val="00604DF9"/>
    <w:rsid w:val="006051DB"/>
    <w:rsid w:val="00605F69"/>
    <w:rsid w:val="00607EF0"/>
    <w:rsid w:val="00610B06"/>
    <w:rsid w:val="006129D6"/>
    <w:rsid w:val="00613307"/>
    <w:rsid w:val="006164D1"/>
    <w:rsid w:val="00617C29"/>
    <w:rsid w:val="0062323D"/>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48F"/>
    <w:rsid w:val="00654F34"/>
    <w:rsid w:val="0065776A"/>
    <w:rsid w:val="00661729"/>
    <w:rsid w:val="00661BA0"/>
    <w:rsid w:val="00662881"/>
    <w:rsid w:val="00666314"/>
    <w:rsid w:val="00666334"/>
    <w:rsid w:val="0066672F"/>
    <w:rsid w:val="00667FB3"/>
    <w:rsid w:val="0067105D"/>
    <w:rsid w:val="0067363E"/>
    <w:rsid w:val="00675661"/>
    <w:rsid w:val="006770C8"/>
    <w:rsid w:val="006801FB"/>
    <w:rsid w:val="0068236B"/>
    <w:rsid w:val="006830B5"/>
    <w:rsid w:val="00685065"/>
    <w:rsid w:val="0068664D"/>
    <w:rsid w:val="006879E8"/>
    <w:rsid w:val="00690FFC"/>
    <w:rsid w:val="0069149E"/>
    <w:rsid w:val="00693918"/>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532E"/>
    <w:rsid w:val="006B6E3C"/>
    <w:rsid w:val="006C038B"/>
    <w:rsid w:val="006C04A5"/>
    <w:rsid w:val="006C0F63"/>
    <w:rsid w:val="006C1512"/>
    <w:rsid w:val="006C43C1"/>
    <w:rsid w:val="006C4BCF"/>
    <w:rsid w:val="006C5C1C"/>
    <w:rsid w:val="006D0C37"/>
    <w:rsid w:val="006D1BF2"/>
    <w:rsid w:val="006D27B3"/>
    <w:rsid w:val="006D4B98"/>
    <w:rsid w:val="006D613D"/>
    <w:rsid w:val="006D6B65"/>
    <w:rsid w:val="006D7A17"/>
    <w:rsid w:val="006E2196"/>
    <w:rsid w:val="006E2AD0"/>
    <w:rsid w:val="006E5FD1"/>
    <w:rsid w:val="006E61D6"/>
    <w:rsid w:val="006E79FD"/>
    <w:rsid w:val="006F0278"/>
    <w:rsid w:val="006F140B"/>
    <w:rsid w:val="006F1D49"/>
    <w:rsid w:val="006F2FC1"/>
    <w:rsid w:val="006F6473"/>
    <w:rsid w:val="006F667E"/>
    <w:rsid w:val="006F6A7B"/>
    <w:rsid w:val="00700511"/>
    <w:rsid w:val="007005E1"/>
    <w:rsid w:val="0070627F"/>
    <w:rsid w:val="00706843"/>
    <w:rsid w:val="00713326"/>
    <w:rsid w:val="00722FE4"/>
    <w:rsid w:val="00724FBD"/>
    <w:rsid w:val="007262CB"/>
    <w:rsid w:val="00727B0F"/>
    <w:rsid w:val="00730854"/>
    <w:rsid w:val="00730D6A"/>
    <w:rsid w:val="00731644"/>
    <w:rsid w:val="00731F66"/>
    <w:rsid w:val="0073346F"/>
    <w:rsid w:val="007339B8"/>
    <w:rsid w:val="00735D7B"/>
    <w:rsid w:val="00736202"/>
    <w:rsid w:val="007362E0"/>
    <w:rsid w:val="00740820"/>
    <w:rsid w:val="0074169B"/>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928"/>
    <w:rsid w:val="00764E28"/>
    <w:rsid w:val="0076531B"/>
    <w:rsid w:val="007672EB"/>
    <w:rsid w:val="00767793"/>
    <w:rsid w:val="00772E87"/>
    <w:rsid w:val="007738F1"/>
    <w:rsid w:val="00774839"/>
    <w:rsid w:val="00776492"/>
    <w:rsid w:val="00777B82"/>
    <w:rsid w:val="0078045F"/>
    <w:rsid w:val="0078099B"/>
    <w:rsid w:val="00780C71"/>
    <w:rsid w:val="00780EC3"/>
    <w:rsid w:val="00782E4B"/>
    <w:rsid w:val="007835B4"/>
    <w:rsid w:val="00790163"/>
    <w:rsid w:val="007908F9"/>
    <w:rsid w:val="00791E50"/>
    <w:rsid w:val="00792254"/>
    <w:rsid w:val="007942C2"/>
    <w:rsid w:val="007948F6"/>
    <w:rsid w:val="00795113"/>
    <w:rsid w:val="0079574A"/>
    <w:rsid w:val="007A341A"/>
    <w:rsid w:val="007A36A8"/>
    <w:rsid w:val="007A6106"/>
    <w:rsid w:val="007A7699"/>
    <w:rsid w:val="007A7A06"/>
    <w:rsid w:val="007B0CE1"/>
    <w:rsid w:val="007B0FAB"/>
    <w:rsid w:val="007B3B20"/>
    <w:rsid w:val="007B3F1C"/>
    <w:rsid w:val="007B538E"/>
    <w:rsid w:val="007B78D5"/>
    <w:rsid w:val="007B7E70"/>
    <w:rsid w:val="007C2BBC"/>
    <w:rsid w:val="007C487F"/>
    <w:rsid w:val="007C5B62"/>
    <w:rsid w:val="007C5F32"/>
    <w:rsid w:val="007D1F8D"/>
    <w:rsid w:val="007D29D8"/>
    <w:rsid w:val="007D3E24"/>
    <w:rsid w:val="007E1282"/>
    <w:rsid w:val="007E13A3"/>
    <w:rsid w:val="007E244C"/>
    <w:rsid w:val="007E26D2"/>
    <w:rsid w:val="007E4145"/>
    <w:rsid w:val="007E4622"/>
    <w:rsid w:val="007E5C3C"/>
    <w:rsid w:val="007E7100"/>
    <w:rsid w:val="007F3D3D"/>
    <w:rsid w:val="007F41DD"/>
    <w:rsid w:val="007F479E"/>
    <w:rsid w:val="007F4894"/>
    <w:rsid w:val="007F4CC5"/>
    <w:rsid w:val="007F51B8"/>
    <w:rsid w:val="007F5924"/>
    <w:rsid w:val="007F5EAE"/>
    <w:rsid w:val="007F6D3E"/>
    <w:rsid w:val="0080150B"/>
    <w:rsid w:val="008016F3"/>
    <w:rsid w:val="00801CC5"/>
    <w:rsid w:val="008020A9"/>
    <w:rsid w:val="00803F26"/>
    <w:rsid w:val="00804A6B"/>
    <w:rsid w:val="00806431"/>
    <w:rsid w:val="00806E67"/>
    <w:rsid w:val="00810DA9"/>
    <w:rsid w:val="00812A45"/>
    <w:rsid w:val="00812A6B"/>
    <w:rsid w:val="00813789"/>
    <w:rsid w:val="00813C03"/>
    <w:rsid w:val="008203C5"/>
    <w:rsid w:val="00820A8C"/>
    <w:rsid w:val="00821415"/>
    <w:rsid w:val="00821865"/>
    <w:rsid w:val="008257FC"/>
    <w:rsid w:val="008263AF"/>
    <w:rsid w:val="008264E3"/>
    <w:rsid w:val="00826BA6"/>
    <w:rsid w:val="008307AA"/>
    <w:rsid w:val="00831E0D"/>
    <w:rsid w:val="00833985"/>
    <w:rsid w:val="00835539"/>
    <w:rsid w:val="00835CCE"/>
    <w:rsid w:val="00835D24"/>
    <w:rsid w:val="008366E5"/>
    <w:rsid w:val="00837175"/>
    <w:rsid w:val="00842441"/>
    <w:rsid w:val="008435F1"/>
    <w:rsid w:val="00844AF6"/>
    <w:rsid w:val="008457EB"/>
    <w:rsid w:val="00846A7E"/>
    <w:rsid w:val="00847525"/>
    <w:rsid w:val="00847CC7"/>
    <w:rsid w:val="00850CA9"/>
    <w:rsid w:val="008549F0"/>
    <w:rsid w:val="00855217"/>
    <w:rsid w:val="00857743"/>
    <w:rsid w:val="00857FCC"/>
    <w:rsid w:val="00860CEE"/>
    <w:rsid w:val="00861F60"/>
    <w:rsid w:val="0086299A"/>
    <w:rsid w:val="00865C04"/>
    <w:rsid w:val="008663DC"/>
    <w:rsid w:val="0086659C"/>
    <w:rsid w:val="00867745"/>
    <w:rsid w:val="0087095D"/>
    <w:rsid w:val="0087101B"/>
    <w:rsid w:val="00873624"/>
    <w:rsid w:val="00873900"/>
    <w:rsid w:val="00874CF6"/>
    <w:rsid w:val="008753B8"/>
    <w:rsid w:val="00876696"/>
    <w:rsid w:val="0087701D"/>
    <w:rsid w:val="0087755F"/>
    <w:rsid w:val="00880903"/>
    <w:rsid w:val="00883380"/>
    <w:rsid w:val="00885526"/>
    <w:rsid w:val="00886F67"/>
    <w:rsid w:val="0089045E"/>
    <w:rsid w:val="00892C86"/>
    <w:rsid w:val="008931C6"/>
    <w:rsid w:val="00894FDC"/>
    <w:rsid w:val="00896321"/>
    <w:rsid w:val="00897FC7"/>
    <w:rsid w:val="008A2B34"/>
    <w:rsid w:val="008A40D7"/>
    <w:rsid w:val="008A5FA1"/>
    <w:rsid w:val="008B1AB5"/>
    <w:rsid w:val="008B44F8"/>
    <w:rsid w:val="008B4591"/>
    <w:rsid w:val="008B4EBC"/>
    <w:rsid w:val="008B5A00"/>
    <w:rsid w:val="008B5C2E"/>
    <w:rsid w:val="008B6777"/>
    <w:rsid w:val="008B6835"/>
    <w:rsid w:val="008C0DA1"/>
    <w:rsid w:val="008C1683"/>
    <w:rsid w:val="008C1F0D"/>
    <w:rsid w:val="008C2EAB"/>
    <w:rsid w:val="008C6F9A"/>
    <w:rsid w:val="008C7A56"/>
    <w:rsid w:val="008C7D16"/>
    <w:rsid w:val="008C7D47"/>
    <w:rsid w:val="008D020D"/>
    <w:rsid w:val="008D4761"/>
    <w:rsid w:val="008D4A89"/>
    <w:rsid w:val="008D5075"/>
    <w:rsid w:val="008D5411"/>
    <w:rsid w:val="008D5919"/>
    <w:rsid w:val="008D67D0"/>
    <w:rsid w:val="008D6836"/>
    <w:rsid w:val="008D7BE9"/>
    <w:rsid w:val="008D7D51"/>
    <w:rsid w:val="008E162D"/>
    <w:rsid w:val="008E6807"/>
    <w:rsid w:val="008E78D9"/>
    <w:rsid w:val="008F0400"/>
    <w:rsid w:val="008F1CF8"/>
    <w:rsid w:val="008F2FEE"/>
    <w:rsid w:val="008F3D6D"/>
    <w:rsid w:val="008F4FDE"/>
    <w:rsid w:val="008F6913"/>
    <w:rsid w:val="008F78B0"/>
    <w:rsid w:val="008F79E8"/>
    <w:rsid w:val="008F7FE4"/>
    <w:rsid w:val="009047E8"/>
    <w:rsid w:val="009053B6"/>
    <w:rsid w:val="00906178"/>
    <w:rsid w:val="00907A7B"/>
    <w:rsid w:val="00907E90"/>
    <w:rsid w:val="00911999"/>
    <w:rsid w:val="00911A23"/>
    <w:rsid w:val="00912100"/>
    <w:rsid w:val="00912DB5"/>
    <w:rsid w:val="00914B24"/>
    <w:rsid w:val="009164FF"/>
    <w:rsid w:val="009170FE"/>
    <w:rsid w:val="00920204"/>
    <w:rsid w:val="009234D6"/>
    <w:rsid w:val="00924B4F"/>
    <w:rsid w:val="0092782C"/>
    <w:rsid w:val="00930E36"/>
    <w:rsid w:val="0093128B"/>
    <w:rsid w:val="0093368D"/>
    <w:rsid w:val="00934087"/>
    <w:rsid w:val="00936E61"/>
    <w:rsid w:val="00940359"/>
    <w:rsid w:val="00942842"/>
    <w:rsid w:val="00942AC2"/>
    <w:rsid w:val="009438E0"/>
    <w:rsid w:val="009452F2"/>
    <w:rsid w:val="00945BDC"/>
    <w:rsid w:val="00947064"/>
    <w:rsid w:val="00951682"/>
    <w:rsid w:val="0095190D"/>
    <w:rsid w:val="0095418B"/>
    <w:rsid w:val="0095525E"/>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A5A5A"/>
    <w:rsid w:val="009B0705"/>
    <w:rsid w:val="009B1219"/>
    <w:rsid w:val="009B3302"/>
    <w:rsid w:val="009B4597"/>
    <w:rsid w:val="009B4791"/>
    <w:rsid w:val="009B6C6E"/>
    <w:rsid w:val="009B73F0"/>
    <w:rsid w:val="009C1338"/>
    <w:rsid w:val="009C1382"/>
    <w:rsid w:val="009C24F4"/>
    <w:rsid w:val="009C52CC"/>
    <w:rsid w:val="009D34EC"/>
    <w:rsid w:val="009D3A38"/>
    <w:rsid w:val="009D3B32"/>
    <w:rsid w:val="009D5B12"/>
    <w:rsid w:val="009D7422"/>
    <w:rsid w:val="009E2D57"/>
    <w:rsid w:val="009E481E"/>
    <w:rsid w:val="009E548A"/>
    <w:rsid w:val="009E6E10"/>
    <w:rsid w:val="009E77E3"/>
    <w:rsid w:val="009E7B7D"/>
    <w:rsid w:val="009E7CA3"/>
    <w:rsid w:val="009F05D0"/>
    <w:rsid w:val="009F1598"/>
    <w:rsid w:val="009F180A"/>
    <w:rsid w:val="009F1E34"/>
    <w:rsid w:val="009F32A6"/>
    <w:rsid w:val="009F3420"/>
    <w:rsid w:val="009F383E"/>
    <w:rsid w:val="009F4037"/>
    <w:rsid w:val="009F42AD"/>
    <w:rsid w:val="009F4434"/>
    <w:rsid w:val="009F45B3"/>
    <w:rsid w:val="009F6E43"/>
    <w:rsid w:val="00A00410"/>
    <w:rsid w:val="00A0098A"/>
    <w:rsid w:val="00A01147"/>
    <w:rsid w:val="00A02E37"/>
    <w:rsid w:val="00A041B0"/>
    <w:rsid w:val="00A04A64"/>
    <w:rsid w:val="00A059F4"/>
    <w:rsid w:val="00A05CC4"/>
    <w:rsid w:val="00A05D0D"/>
    <w:rsid w:val="00A05F63"/>
    <w:rsid w:val="00A06839"/>
    <w:rsid w:val="00A06C43"/>
    <w:rsid w:val="00A06CFF"/>
    <w:rsid w:val="00A06FD6"/>
    <w:rsid w:val="00A071F3"/>
    <w:rsid w:val="00A07515"/>
    <w:rsid w:val="00A07B99"/>
    <w:rsid w:val="00A1285E"/>
    <w:rsid w:val="00A13DFF"/>
    <w:rsid w:val="00A16B98"/>
    <w:rsid w:val="00A16CE6"/>
    <w:rsid w:val="00A24F96"/>
    <w:rsid w:val="00A2522A"/>
    <w:rsid w:val="00A25684"/>
    <w:rsid w:val="00A279F8"/>
    <w:rsid w:val="00A31527"/>
    <w:rsid w:val="00A325F3"/>
    <w:rsid w:val="00A3263B"/>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23E8"/>
    <w:rsid w:val="00A6573C"/>
    <w:rsid w:val="00A66C31"/>
    <w:rsid w:val="00A7083F"/>
    <w:rsid w:val="00A7091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906E9"/>
    <w:rsid w:val="00A90AE5"/>
    <w:rsid w:val="00A91072"/>
    <w:rsid w:val="00A94EC2"/>
    <w:rsid w:val="00A954E9"/>
    <w:rsid w:val="00A95664"/>
    <w:rsid w:val="00A956E1"/>
    <w:rsid w:val="00AA0CDD"/>
    <w:rsid w:val="00AA18E2"/>
    <w:rsid w:val="00AA2922"/>
    <w:rsid w:val="00AA45B9"/>
    <w:rsid w:val="00AA5771"/>
    <w:rsid w:val="00AA5AEC"/>
    <w:rsid w:val="00AA6514"/>
    <w:rsid w:val="00AA71EF"/>
    <w:rsid w:val="00AA73A3"/>
    <w:rsid w:val="00AA7C02"/>
    <w:rsid w:val="00AA7CF8"/>
    <w:rsid w:val="00AB1BD0"/>
    <w:rsid w:val="00AB2541"/>
    <w:rsid w:val="00AB4980"/>
    <w:rsid w:val="00AB6183"/>
    <w:rsid w:val="00AB6C25"/>
    <w:rsid w:val="00AB6D23"/>
    <w:rsid w:val="00AB7583"/>
    <w:rsid w:val="00AB7B21"/>
    <w:rsid w:val="00AC0684"/>
    <w:rsid w:val="00AC1B52"/>
    <w:rsid w:val="00AC3738"/>
    <w:rsid w:val="00AC60C4"/>
    <w:rsid w:val="00AD0F46"/>
    <w:rsid w:val="00AD1040"/>
    <w:rsid w:val="00AD1054"/>
    <w:rsid w:val="00AD1FF9"/>
    <w:rsid w:val="00AD227E"/>
    <w:rsid w:val="00AD2A96"/>
    <w:rsid w:val="00AD3FC2"/>
    <w:rsid w:val="00AD4335"/>
    <w:rsid w:val="00AD45C4"/>
    <w:rsid w:val="00AD4B14"/>
    <w:rsid w:val="00AD5DC1"/>
    <w:rsid w:val="00AD6394"/>
    <w:rsid w:val="00AD6AAE"/>
    <w:rsid w:val="00AD6DC3"/>
    <w:rsid w:val="00AD72AF"/>
    <w:rsid w:val="00AE0E1F"/>
    <w:rsid w:val="00AE3135"/>
    <w:rsid w:val="00AE37CA"/>
    <w:rsid w:val="00AE3B1C"/>
    <w:rsid w:val="00AE4498"/>
    <w:rsid w:val="00AE497B"/>
    <w:rsid w:val="00AE4BD4"/>
    <w:rsid w:val="00AE6589"/>
    <w:rsid w:val="00AF0D5E"/>
    <w:rsid w:val="00AF2C42"/>
    <w:rsid w:val="00AF3749"/>
    <w:rsid w:val="00AF3E56"/>
    <w:rsid w:val="00AF42C3"/>
    <w:rsid w:val="00AF587C"/>
    <w:rsid w:val="00AF58ED"/>
    <w:rsid w:val="00B00FC3"/>
    <w:rsid w:val="00B01EC6"/>
    <w:rsid w:val="00B03320"/>
    <w:rsid w:val="00B04F38"/>
    <w:rsid w:val="00B129BE"/>
    <w:rsid w:val="00B142C1"/>
    <w:rsid w:val="00B14457"/>
    <w:rsid w:val="00B144EB"/>
    <w:rsid w:val="00B144EF"/>
    <w:rsid w:val="00B15E55"/>
    <w:rsid w:val="00B15E5C"/>
    <w:rsid w:val="00B2006A"/>
    <w:rsid w:val="00B224F6"/>
    <w:rsid w:val="00B24205"/>
    <w:rsid w:val="00B25CB6"/>
    <w:rsid w:val="00B271EB"/>
    <w:rsid w:val="00B278CB"/>
    <w:rsid w:val="00B3010B"/>
    <w:rsid w:val="00B30390"/>
    <w:rsid w:val="00B33999"/>
    <w:rsid w:val="00B33CAF"/>
    <w:rsid w:val="00B40B5F"/>
    <w:rsid w:val="00B41A0E"/>
    <w:rsid w:val="00B45766"/>
    <w:rsid w:val="00B469CB"/>
    <w:rsid w:val="00B46FC8"/>
    <w:rsid w:val="00B52B78"/>
    <w:rsid w:val="00B52FB8"/>
    <w:rsid w:val="00B537C0"/>
    <w:rsid w:val="00B573B1"/>
    <w:rsid w:val="00B57604"/>
    <w:rsid w:val="00B649E7"/>
    <w:rsid w:val="00B66D0E"/>
    <w:rsid w:val="00B67182"/>
    <w:rsid w:val="00B6778F"/>
    <w:rsid w:val="00B67FDF"/>
    <w:rsid w:val="00B72796"/>
    <w:rsid w:val="00B72B48"/>
    <w:rsid w:val="00B72E02"/>
    <w:rsid w:val="00B73569"/>
    <w:rsid w:val="00B75DAC"/>
    <w:rsid w:val="00B76992"/>
    <w:rsid w:val="00B76B49"/>
    <w:rsid w:val="00B776D1"/>
    <w:rsid w:val="00B779AA"/>
    <w:rsid w:val="00B77B75"/>
    <w:rsid w:val="00B81C7B"/>
    <w:rsid w:val="00B827F6"/>
    <w:rsid w:val="00B83221"/>
    <w:rsid w:val="00B83E4F"/>
    <w:rsid w:val="00B841D2"/>
    <w:rsid w:val="00B84313"/>
    <w:rsid w:val="00B85235"/>
    <w:rsid w:val="00B87341"/>
    <w:rsid w:val="00B8760C"/>
    <w:rsid w:val="00B87A81"/>
    <w:rsid w:val="00B92EA8"/>
    <w:rsid w:val="00B9467A"/>
    <w:rsid w:val="00B95253"/>
    <w:rsid w:val="00B9590C"/>
    <w:rsid w:val="00B96556"/>
    <w:rsid w:val="00BA13E6"/>
    <w:rsid w:val="00BA35F9"/>
    <w:rsid w:val="00BA382C"/>
    <w:rsid w:val="00BA3D7C"/>
    <w:rsid w:val="00BA47F5"/>
    <w:rsid w:val="00BB3B0F"/>
    <w:rsid w:val="00BB3C09"/>
    <w:rsid w:val="00BB4982"/>
    <w:rsid w:val="00BB49C6"/>
    <w:rsid w:val="00BB633C"/>
    <w:rsid w:val="00BB7376"/>
    <w:rsid w:val="00BB73A1"/>
    <w:rsid w:val="00BC178C"/>
    <w:rsid w:val="00BC179B"/>
    <w:rsid w:val="00BC5063"/>
    <w:rsid w:val="00BD223A"/>
    <w:rsid w:val="00BD594C"/>
    <w:rsid w:val="00BD7DB3"/>
    <w:rsid w:val="00BE136B"/>
    <w:rsid w:val="00BE14CC"/>
    <w:rsid w:val="00BE2568"/>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1977"/>
    <w:rsid w:val="00C1206F"/>
    <w:rsid w:val="00C218B9"/>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47E43"/>
    <w:rsid w:val="00C50D2F"/>
    <w:rsid w:val="00C51194"/>
    <w:rsid w:val="00C5258E"/>
    <w:rsid w:val="00C542FB"/>
    <w:rsid w:val="00C5533F"/>
    <w:rsid w:val="00C55F2E"/>
    <w:rsid w:val="00C6058F"/>
    <w:rsid w:val="00C616F6"/>
    <w:rsid w:val="00C61983"/>
    <w:rsid w:val="00C636D4"/>
    <w:rsid w:val="00C63AA2"/>
    <w:rsid w:val="00C642AD"/>
    <w:rsid w:val="00C64D27"/>
    <w:rsid w:val="00C66806"/>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12D8"/>
    <w:rsid w:val="00CA3EC1"/>
    <w:rsid w:val="00CA4A12"/>
    <w:rsid w:val="00CA51FF"/>
    <w:rsid w:val="00CA6878"/>
    <w:rsid w:val="00CA7390"/>
    <w:rsid w:val="00CB0C4C"/>
    <w:rsid w:val="00CB187F"/>
    <w:rsid w:val="00CB1E39"/>
    <w:rsid w:val="00CB3050"/>
    <w:rsid w:val="00CB44C8"/>
    <w:rsid w:val="00CB69D3"/>
    <w:rsid w:val="00CB7F13"/>
    <w:rsid w:val="00CC0630"/>
    <w:rsid w:val="00CC11D9"/>
    <w:rsid w:val="00CC23AD"/>
    <w:rsid w:val="00CC3578"/>
    <w:rsid w:val="00CC3DFC"/>
    <w:rsid w:val="00CC47F4"/>
    <w:rsid w:val="00CC4CE5"/>
    <w:rsid w:val="00CC5E3C"/>
    <w:rsid w:val="00CC6760"/>
    <w:rsid w:val="00CC7886"/>
    <w:rsid w:val="00CD17EB"/>
    <w:rsid w:val="00CD2F93"/>
    <w:rsid w:val="00CD3AB7"/>
    <w:rsid w:val="00CD464E"/>
    <w:rsid w:val="00CD4B12"/>
    <w:rsid w:val="00CD5697"/>
    <w:rsid w:val="00CD6779"/>
    <w:rsid w:val="00CD683D"/>
    <w:rsid w:val="00CE0600"/>
    <w:rsid w:val="00CE1DE1"/>
    <w:rsid w:val="00CE37E6"/>
    <w:rsid w:val="00CE5F4E"/>
    <w:rsid w:val="00CE660F"/>
    <w:rsid w:val="00CE7167"/>
    <w:rsid w:val="00CE750D"/>
    <w:rsid w:val="00CF1853"/>
    <w:rsid w:val="00CF7114"/>
    <w:rsid w:val="00CF71AC"/>
    <w:rsid w:val="00CF7AAD"/>
    <w:rsid w:val="00D008B4"/>
    <w:rsid w:val="00D00A8C"/>
    <w:rsid w:val="00D03C38"/>
    <w:rsid w:val="00D04423"/>
    <w:rsid w:val="00D04A68"/>
    <w:rsid w:val="00D04B66"/>
    <w:rsid w:val="00D053AF"/>
    <w:rsid w:val="00D066CB"/>
    <w:rsid w:val="00D06BE1"/>
    <w:rsid w:val="00D06D93"/>
    <w:rsid w:val="00D10920"/>
    <w:rsid w:val="00D112A4"/>
    <w:rsid w:val="00D11403"/>
    <w:rsid w:val="00D1376A"/>
    <w:rsid w:val="00D14A35"/>
    <w:rsid w:val="00D15D28"/>
    <w:rsid w:val="00D166E4"/>
    <w:rsid w:val="00D20C46"/>
    <w:rsid w:val="00D213E0"/>
    <w:rsid w:val="00D22392"/>
    <w:rsid w:val="00D22AF5"/>
    <w:rsid w:val="00D230B3"/>
    <w:rsid w:val="00D2360E"/>
    <w:rsid w:val="00D243C8"/>
    <w:rsid w:val="00D252A9"/>
    <w:rsid w:val="00D27D47"/>
    <w:rsid w:val="00D34D5A"/>
    <w:rsid w:val="00D35EB2"/>
    <w:rsid w:val="00D35F5B"/>
    <w:rsid w:val="00D40191"/>
    <w:rsid w:val="00D40CD9"/>
    <w:rsid w:val="00D42FCB"/>
    <w:rsid w:val="00D47315"/>
    <w:rsid w:val="00D503DF"/>
    <w:rsid w:val="00D50E94"/>
    <w:rsid w:val="00D50EC1"/>
    <w:rsid w:val="00D52EFF"/>
    <w:rsid w:val="00D544DE"/>
    <w:rsid w:val="00D56831"/>
    <w:rsid w:val="00D56D94"/>
    <w:rsid w:val="00D60DF8"/>
    <w:rsid w:val="00D632E0"/>
    <w:rsid w:val="00D63E53"/>
    <w:rsid w:val="00D63EF6"/>
    <w:rsid w:val="00D640FA"/>
    <w:rsid w:val="00D64E02"/>
    <w:rsid w:val="00D65956"/>
    <w:rsid w:val="00D66163"/>
    <w:rsid w:val="00D67C1E"/>
    <w:rsid w:val="00D7051D"/>
    <w:rsid w:val="00D70E4D"/>
    <w:rsid w:val="00D70F37"/>
    <w:rsid w:val="00D7115D"/>
    <w:rsid w:val="00D73F9F"/>
    <w:rsid w:val="00D74D5E"/>
    <w:rsid w:val="00D77018"/>
    <w:rsid w:val="00D77F99"/>
    <w:rsid w:val="00D809C5"/>
    <w:rsid w:val="00D837E7"/>
    <w:rsid w:val="00D84D8C"/>
    <w:rsid w:val="00D90050"/>
    <w:rsid w:val="00D90A2F"/>
    <w:rsid w:val="00D90E51"/>
    <w:rsid w:val="00D92103"/>
    <w:rsid w:val="00D92C9B"/>
    <w:rsid w:val="00D9503A"/>
    <w:rsid w:val="00D95CCF"/>
    <w:rsid w:val="00D97ACA"/>
    <w:rsid w:val="00DA0897"/>
    <w:rsid w:val="00DA21A6"/>
    <w:rsid w:val="00DA2A96"/>
    <w:rsid w:val="00DA333E"/>
    <w:rsid w:val="00DA3393"/>
    <w:rsid w:val="00DA376B"/>
    <w:rsid w:val="00DA3B7B"/>
    <w:rsid w:val="00DA4D18"/>
    <w:rsid w:val="00DA4F60"/>
    <w:rsid w:val="00DA6ECB"/>
    <w:rsid w:val="00DA79E5"/>
    <w:rsid w:val="00DB0BAF"/>
    <w:rsid w:val="00DB3AC2"/>
    <w:rsid w:val="00DB4DC2"/>
    <w:rsid w:val="00DB56FF"/>
    <w:rsid w:val="00DB6457"/>
    <w:rsid w:val="00DB6908"/>
    <w:rsid w:val="00DB7CAE"/>
    <w:rsid w:val="00DB7EF4"/>
    <w:rsid w:val="00DC058C"/>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1CD5"/>
    <w:rsid w:val="00DF3DDC"/>
    <w:rsid w:val="00DF5514"/>
    <w:rsid w:val="00DF634E"/>
    <w:rsid w:val="00DF6EEB"/>
    <w:rsid w:val="00DF7941"/>
    <w:rsid w:val="00E020BC"/>
    <w:rsid w:val="00E044A2"/>
    <w:rsid w:val="00E06C09"/>
    <w:rsid w:val="00E11D2D"/>
    <w:rsid w:val="00E132EA"/>
    <w:rsid w:val="00E16F1B"/>
    <w:rsid w:val="00E172A9"/>
    <w:rsid w:val="00E175CC"/>
    <w:rsid w:val="00E1784A"/>
    <w:rsid w:val="00E20A87"/>
    <w:rsid w:val="00E20B8C"/>
    <w:rsid w:val="00E212EC"/>
    <w:rsid w:val="00E22713"/>
    <w:rsid w:val="00E22EDD"/>
    <w:rsid w:val="00E26202"/>
    <w:rsid w:val="00E30A0B"/>
    <w:rsid w:val="00E32491"/>
    <w:rsid w:val="00E33BCC"/>
    <w:rsid w:val="00E34245"/>
    <w:rsid w:val="00E344B5"/>
    <w:rsid w:val="00E3571A"/>
    <w:rsid w:val="00E3724F"/>
    <w:rsid w:val="00E41883"/>
    <w:rsid w:val="00E4261C"/>
    <w:rsid w:val="00E43788"/>
    <w:rsid w:val="00E46258"/>
    <w:rsid w:val="00E477B0"/>
    <w:rsid w:val="00E5434C"/>
    <w:rsid w:val="00E572F6"/>
    <w:rsid w:val="00E57AFF"/>
    <w:rsid w:val="00E63368"/>
    <w:rsid w:val="00E63D36"/>
    <w:rsid w:val="00E66315"/>
    <w:rsid w:val="00E66618"/>
    <w:rsid w:val="00E701EA"/>
    <w:rsid w:val="00E707FC"/>
    <w:rsid w:val="00E70E92"/>
    <w:rsid w:val="00E72D54"/>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963"/>
    <w:rsid w:val="00EB1B1D"/>
    <w:rsid w:val="00EB2218"/>
    <w:rsid w:val="00EB32B7"/>
    <w:rsid w:val="00EB4970"/>
    <w:rsid w:val="00EB5115"/>
    <w:rsid w:val="00EB58A9"/>
    <w:rsid w:val="00EB6011"/>
    <w:rsid w:val="00EB7AD1"/>
    <w:rsid w:val="00EC0823"/>
    <w:rsid w:val="00EC1873"/>
    <w:rsid w:val="00EC5624"/>
    <w:rsid w:val="00EC5EB0"/>
    <w:rsid w:val="00EC764B"/>
    <w:rsid w:val="00EC7D7C"/>
    <w:rsid w:val="00ED06DF"/>
    <w:rsid w:val="00ED2417"/>
    <w:rsid w:val="00ED24CC"/>
    <w:rsid w:val="00ED432A"/>
    <w:rsid w:val="00ED4405"/>
    <w:rsid w:val="00ED4575"/>
    <w:rsid w:val="00ED4ACF"/>
    <w:rsid w:val="00ED4C8C"/>
    <w:rsid w:val="00ED5466"/>
    <w:rsid w:val="00ED5D0C"/>
    <w:rsid w:val="00ED66C3"/>
    <w:rsid w:val="00ED7863"/>
    <w:rsid w:val="00ED7D1A"/>
    <w:rsid w:val="00EE062B"/>
    <w:rsid w:val="00EE089E"/>
    <w:rsid w:val="00EE16E6"/>
    <w:rsid w:val="00EE221D"/>
    <w:rsid w:val="00EE64B7"/>
    <w:rsid w:val="00EF0124"/>
    <w:rsid w:val="00EF0F91"/>
    <w:rsid w:val="00EF16D9"/>
    <w:rsid w:val="00EF2055"/>
    <w:rsid w:val="00EF2180"/>
    <w:rsid w:val="00EF2B3F"/>
    <w:rsid w:val="00EF3616"/>
    <w:rsid w:val="00EF480F"/>
    <w:rsid w:val="00EF4D19"/>
    <w:rsid w:val="00EF50A5"/>
    <w:rsid w:val="00EF5E2C"/>
    <w:rsid w:val="00EF6524"/>
    <w:rsid w:val="00EF698A"/>
    <w:rsid w:val="00EF69DD"/>
    <w:rsid w:val="00EF7D66"/>
    <w:rsid w:val="00F01899"/>
    <w:rsid w:val="00F023CB"/>
    <w:rsid w:val="00F035FA"/>
    <w:rsid w:val="00F03726"/>
    <w:rsid w:val="00F0509C"/>
    <w:rsid w:val="00F06617"/>
    <w:rsid w:val="00F10729"/>
    <w:rsid w:val="00F11DBC"/>
    <w:rsid w:val="00F12227"/>
    <w:rsid w:val="00F1251B"/>
    <w:rsid w:val="00F12C05"/>
    <w:rsid w:val="00F138B0"/>
    <w:rsid w:val="00F14553"/>
    <w:rsid w:val="00F17286"/>
    <w:rsid w:val="00F20046"/>
    <w:rsid w:val="00F20B55"/>
    <w:rsid w:val="00F21185"/>
    <w:rsid w:val="00F21249"/>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2695"/>
    <w:rsid w:val="00F82A62"/>
    <w:rsid w:val="00F83FF9"/>
    <w:rsid w:val="00F84097"/>
    <w:rsid w:val="00F85AA0"/>
    <w:rsid w:val="00F90ABF"/>
    <w:rsid w:val="00F90B1B"/>
    <w:rsid w:val="00F90E6E"/>
    <w:rsid w:val="00F91FBD"/>
    <w:rsid w:val="00F94D0C"/>
    <w:rsid w:val="00F95119"/>
    <w:rsid w:val="00FA1259"/>
    <w:rsid w:val="00FA1617"/>
    <w:rsid w:val="00FA2F4F"/>
    <w:rsid w:val="00FA5860"/>
    <w:rsid w:val="00FA58A4"/>
    <w:rsid w:val="00FA7988"/>
    <w:rsid w:val="00FA7DB0"/>
    <w:rsid w:val="00FB0503"/>
    <w:rsid w:val="00FB1220"/>
    <w:rsid w:val="00FB2749"/>
    <w:rsid w:val="00FB474D"/>
    <w:rsid w:val="00FB4B49"/>
    <w:rsid w:val="00FB4F19"/>
    <w:rsid w:val="00FB52BF"/>
    <w:rsid w:val="00FB6680"/>
    <w:rsid w:val="00FB690F"/>
    <w:rsid w:val="00FB77A3"/>
    <w:rsid w:val="00FB7AEA"/>
    <w:rsid w:val="00FC067C"/>
    <w:rsid w:val="00FC15EE"/>
    <w:rsid w:val="00FC3FEF"/>
    <w:rsid w:val="00FC6952"/>
    <w:rsid w:val="00FC7D1B"/>
    <w:rsid w:val="00FD18E2"/>
    <w:rsid w:val="00FD3850"/>
    <w:rsid w:val="00FD50E8"/>
    <w:rsid w:val="00FD5D58"/>
    <w:rsid w:val="00FD7BA7"/>
    <w:rsid w:val="00FE2B8F"/>
    <w:rsid w:val="00FE4657"/>
    <w:rsid w:val="00FE4C1D"/>
    <w:rsid w:val="00FE740D"/>
    <w:rsid w:val="00FF02C7"/>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1C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15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 w:type="character" w:customStyle="1" w:styleId="Heading2Char">
    <w:name w:val="Heading 2 Char"/>
    <w:basedOn w:val="DefaultParagraphFont"/>
    <w:link w:val="Heading2"/>
    <w:uiPriority w:val="9"/>
    <w:rsid w:val="00171C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152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60A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562981436">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049262442">
      <w:bodyDiv w:val="1"/>
      <w:marLeft w:val="0"/>
      <w:marRight w:val="0"/>
      <w:marTop w:val="0"/>
      <w:marBottom w:val="0"/>
      <w:divBdr>
        <w:top w:val="none" w:sz="0" w:space="0" w:color="auto"/>
        <w:left w:val="none" w:sz="0" w:space="0" w:color="auto"/>
        <w:bottom w:val="none" w:sz="0" w:space="0" w:color="auto"/>
        <w:right w:val="none" w:sz="0" w:space="0" w:color="auto"/>
      </w:divBdr>
    </w:div>
    <w:div w:id="206775141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3462</Words>
  <Characters>19097</Characters>
  <Application>Microsoft Office Word</Application>
  <DocSecurity>0</DocSecurity>
  <Lines>943</Lines>
  <Paragraphs>253</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14</cp:revision>
  <cp:lastPrinted>2024-07-15T11:18:00Z</cp:lastPrinted>
  <dcterms:created xsi:type="dcterms:W3CDTF">2026-04-23T16:09:00Z</dcterms:created>
  <dcterms:modified xsi:type="dcterms:W3CDTF">2026-05-13T13:07:00Z</dcterms:modified>
</cp:coreProperties>
</file>