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1851" w14:textId="1FFC1B8D" w:rsidR="00E2270A" w:rsidRDefault="00E2270A" w:rsidP="00E2270A">
      <w:pPr>
        <w:rPr>
          <w:b/>
          <w:sz w:val="28"/>
        </w:rPr>
      </w:pPr>
    </w:p>
    <w:p w14:paraId="7DEA678E" w14:textId="3A6AE3D2" w:rsidR="00E2270A" w:rsidRDefault="00E2270A" w:rsidP="00E2270A">
      <w:pPr>
        <w:jc w:val="center"/>
        <w:rPr>
          <w:b/>
          <w:sz w:val="28"/>
        </w:rPr>
      </w:pPr>
      <w:r>
        <w:rPr>
          <w:b/>
          <w:sz w:val="28"/>
        </w:rPr>
        <w:t xml:space="preserve">NHS GREATER GLASGOW &amp; CLYDE </w:t>
      </w:r>
    </w:p>
    <w:p w14:paraId="1DCB7E7D" w14:textId="77777777" w:rsidR="00E0272D" w:rsidRDefault="00E0272D" w:rsidP="00E2270A">
      <w:pPr>
        <w:jc w:val="center"/>
        <w:rPr>
          <w:b/>
          <w:sz w:val="28"/>
        </w:rPr>
      </w:pPr>
    </w:p>
    <w:p w14:paraId="4C3578DF" w14:textId="73DF8128" w:rsidR="00E2270A" w:rsidRDefault="00E2270A" w:rsidP="00E2270A">
      <w:pPr>
        <w:jc w:val="center"/>
        <w:rPr>
          <w:b/>
          <w:sz w:val="28"/>
        </w:rPr>
      </w:pPr>
      <w:r>
        <w:rPr>
          <w:b/>
          <w:sz w:val="28"/>
        </w:rPr>
        <w:t xml:space="preserve">Minutes of Meeting </w:t>
      </w:r>
      <w:r w:rsidR="009F7064">
        <w:rPr>
          <w:b/>
          <w:sz w:val="28"/>
        </w:rPr>
        <w:t xml:space="preserve">of the </w:t>
      </w:r>
    </w:p>
    <w:p w14:paraId="606AC7F3" w14:textId="27CDA01D" w:rsidR="009F7064" w:rsidRDefault="009F7064" w:rsidP="00E2270A">
      <w:pPr>
        <w:tabs>
          <w:tab w:val="center" w:pos="5430"/>
          <w:tab w:val="left" w:pos="8620"/>
        </w:tabs>
        <w:rPr>
          <w:b/>
          <w:sz w:val="28"/>
        </w:rPr>
      </w:pPr>
      <w:r>
        <w:rPr>
          <w:b/>
          <w:sz w:val="28"/>
        </w:rPr>
        <w:tab/>
        <w:t xml:space="preserve">Area Partnership Forum </w:t>
      </w:r>
    </w:p>
    <w:p w14:paraId="311C8FFE" w14:textId="3F3D6225" w:rsidR="00E2270A" w:rsidRDefault="00263DBB" w:rsidP="009F7064">
      <w:pPr>
        <w:tabs>
          <w:tab w:val="center" w:pos="5430"/>
          <w:tab w:val="left" w:pos="8620"/>
        </w:tabs>
        <w:jc w:val="center"/>
        <w:rPr>
          <w:b/>
          <w:sz w:val="28"/>
        </w:rPr>
      </w:pPr>
      <w:r>
        <w:rPr>
          <w:b/>
          <w:sz w:val="28"/>
        </w:rPr>
        <w:t xml:space="preserve">Boardroom, JBR House and </w:t>
      </w:r>
      <w:r w:rsidR="009F7064">
        <w:rPr>
          <w:b/>
          <w:sz w:val="28"/>
        </w:rPr>
        <w:t>via Microsoft Teams on</w:t>
      </w:r>
    </w:p>
    <w:p w14:paraId="72220A3E" w14:textId="7D892637" w:rsidR="000F36DE" w:rsidRDefault="009850BB" w:rsidP="000F36DE">
      <w:pPr>
        <w:tabs>
          <w:tab w:val="center" w:pos="5430"/>
          <w:tab w:val="left" w:pos="8620"/>
        </w:tabs>
        <w:jc w:val="center"/>
        <w:rPr>
          <w:b/>
          <w:sz w:val="28"/>
        </w:rPr>
      </w:pPr>
      <w:r>
        <w:rPr>
          <w:b/>
          <w:sz w:val="28"/>
        </w:rPr>
        <w:t>Monday 20</w:t>
      </w:r>
      <w:r w:rsidRPr="009850BB">
        <w:rPr>
          <w:b/>
          <w:sz w:val="28"/>
          <w:vertAlign w:val="superscript"/>
        </w:rPr>
        <w:t>th</w:t>
      </w:r>
      <w:r>
        <w:rPr>
          <w:b/>
          <w:sz w:val="28"/>
        </w:rPr>
        <w:t xml:space="preserve"> April 2026, 2.30pm</w:t>
      </w:r>
    </w:p>
    <w:p w14:paraId="1EEFD008" w14:textId="77777777" w:rsidR="000F36DE" w:rsidRPr="00F24DB4" w:rsidRDefault="000F36DE" w:rsidP="000F36DE">
      <w:pPr>
        <w:pStyle w:val="Default"/>
        <w:rPr>
          <w:sz w:val="28"/>
          <w:szCs w:val="28"/>
        </w:rPr>
      </w:pPr>
    </w:p>
    <w:p w14:paraId="710C7EC5" w14:textId="33581175" w:rsidR="000F36DE" w:rsidRPr="00F24DB4" w:rsidRDefault="000F36DE" w:rsidP="000F36DE">
      <w:pPr>
        <w:jc w:val="center"/>
        <w:rPr>
          <w:b/>
          <w:bCs/>
          <w:sz w:val="28"/>
          <w:szCs w:val="28"/>
        </w:rPr>
      </w:pPr>
      <w:r w:rsidRPr="00F24DB4">
        <w:rPr>
          <w:b/>
          <w:bCs/>
          <w:sz w:val="28"/>
          <w:szCs w:val="28"/>
        </w:rPr>
        <w:t xml:space="preserve">CHAIR: </w:t>
      </w:r>
      <w:r w:rsidR="009850BB">
        <w:rPr>
          <w:b/>
          <w:bCs/>
          <w:sz w:val="28"/>
          <w:szCs w:val="28"/>
        </w:rPr>
        <w:t>Ann Cameron-Burns</w:t>
      </w:r>
    </w:p>
    <w:p w14:paraId="7DE38223" w14:textId="77777777" w:rsidR="009F7064" w:rsidRDefault="009F7064" w:rsidP="00E2270A">
      <w:pPr>
        <w:jc w:val="center"/>
        <w:rPr>
          <w:b/>
          <w:sz w:val="28"/>
        </w:rPr>
      </w:pPr>
    </w:p>
    <w:p w14:paraId="1C046656" w14:textId="337D8447" w:rsidR="009F7064" w:rsidRDefault="009F7064" w:rsidP="00E2270A">
      <w:pPr>
        <w:jc w:val="center"/>
        <w:rPr>
          <w:b/>
          <w:sz w:val="28"/>
        </w:rPr>
      </w:pPr>
      <w:r>
        <w:rPr>
          <w:b/>
          <w:sz w:val="28"/>
        </w:rPr>
        <w:t>(Sederunt at the end of Minute)</w:t>
      </w:r>
    </w:p>
    <w:p w14:paraId="18187919" w14:textId="77777777" w:rsidR="00E2270A" w:rsidRDefault="00E2270A">
      <w:pPr>
        <w:rPr>
          <w:b/>
          <w:sz w:val="28"/>
        </w:rPr>
      </w:pPr>
    </w:p>
    <w:tbl>
      <w:tblPr>
        <w:tblW w:w="1074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444"/>
        <w:gridCol w:w="8061"/>
        <w:gridCol w:w="284"/>
        <w:gridCol w:w="1255"/>
      </w:tblGrid>
      <w:tr w:rsidR="006F6E01" w:rsidRPr="00BE18DD" w14:paraId="5A67A691" w14:textId="77777777" w:rsidTr="000864CB">
        <w:trPr>
          <w:trHeight w:val="321"/>
        </w:trPr>
        <w:tc>
          <w:tcPr>
            <w:tcW w:w="697" w:type="dxa"/>
          </w:tcPr>
          <w:p w14:paraId="08722CC5" w14:textId="77777777" w:rsidR="006F6E01" w:rsidRPr="00BE18DD" w:rsidRDefault="006F6E01" w:rsidP="00A3657D">
            <w:pPr>
              <w:pStyle w:val="TableParagraph"/>
              <w:jc w:val="both"/>
              <w:rPr>
                <w:sz w:val="28"/>
                <w:szCs w:val="28"/>
              </w:rPr>
            </w:pPr>
          </w:p>
        </w:tc>
        <w:tc>
          <w:tcPr>
            <w:tcW w:w="8505" w:type="dxa"/>
            <w:gridSpan w:val="2"/>
          </w:tcPr>
          <w:p w14:paraId="1F2C3E8F" w14:textId="77777777" w:rsidR="006F6E01" w:rsidRPr="00BE18DD" w:rsidRDefault="006F6E01">
            <w:pPr>
              <w:pStyle w:val="TableParagraph"/>
              <w:rPr>
                <w:sz w:val="28"/>
                <w:szCs w:val="28"/>
              </w:rPr>
            </w:pPr>
          </w:p>
        </w:tc>
        <w:tc>
          <w:tcPr>
            <w:tcW w:w="284" w:type="dxa"/>
          </w:tcPr>
          <w:p w14:paraId="7F68C83D" w14:textId="77777777" w:rsidR="006F6E01" w:rsidRPr="00BE18DD" w:rsidRDefault="006F6E01">
            <w:pPr>
              <w:pStyle w:val="TableParagraph"/>
              <w:rPr>
                <w:sz w:val="28"/>
                <w:szCs w:val="28"/>
              </w:rPr>
            </w:pPr>
          </w:p>
        </w:tc>
        <w:tc>
          <w:tcPr>
            <w:tcW w:w="1255" w:type="dxa"/>
          </w:tcPr>
          <w:p w14:paraId="7DD70F4F" w14:textId="347C5E60" w:rsidR="00D743BA" w:rsidRPr="00BE18DD" w:rsidRDefault="00E560FA" w:rsidP="00D743BA">
            <w:pPr>
              <w:pStyle w:val="TableParagraph"/>
              <w:spacing w:line="301" w:lineRule="exact"/>
              <w:ind w:left="107"/>
              <w:jc w:val="center"/>
              <w:rPr>
                <w:b/>
                <w:sz w:val="28"/>
                <w:szCs w:val="28"/>
              </w:rPr>
            </w:pPr>
            <w:r w:rsidRPr="00BE18DD">
              <w:rPr>
                <w:b/>
                <w:sz w:val="28"/>
                <w:szCs w:val="28"/>
              </w:rPr>
              <w:t>ACTION</w:t>
            </w:r>
          </w:p>
          <w:p w14:paraId="71D6D99F" w14:textId="3E734449" w:rsidR="006F6E01" w:rsidRPr="00BE18DD" w:rsidRDefault="00E560FA" w:rsidP="00D743BA">
            <w:pPr>
              <w:pStyle w:val="TableParagraph"/>
              <w:spacing w:line="301" w:lineRule="exact"/>
              <w:ind w:left="107"/>
              <w:jc w:val="center"/>
              <w:rPr>
                <w:b/>
                <w:sz w:val="28"/>
                <w:szCs w:val="28"/>
              </w:rPr>
            </w:pPr>
            <w:r w:rsidRPr="00BE18DD">
              <w:rPr>
                <w:b/>
                <w:sz w:val="28"/>
                <w:szCs w:val="28"/>
              </w:rPr>
              <w:t>BY</w:t>
            </w:r>
          </w:p>
        </w:tc>
      </w:tr>
      <w:tr w:rsidR="006F6E01" w:rsidRPr="00BE18DD" w14:paraId="38261FFB" w14:textId="77777777" w:rsidTr="000864CB">
        <w:trPr>
          <w:trHeight w:val="275"/>
        </w:trPr>
        <w:tc>
          <w:tcPr>
            <w:tcW w:w="697" w:type="dxa"/>
          </w:tcPr>
          <w:p w14:paraId="556DE19D" w14:textId="77777777" w:rsidR="006F6E01" w:rsidRPr="00BE18DD" w:rsidRDefault="006F6E01" w:rsidP="00A3657D">
            <w:pPr>
              <w:pStyle w:val="TableParagraph"/>
              <w:jc w:val="both"/>
              <w:rPr>
                <w:sz w:val="28"/>
                <w:szCs w:val="28"/>
              </w:rPr>
            </w:pPr>
          </w:p>
        </w:tc>
        <w:tc>
          <w:tcPr>
            <w:tcW w:w="8505" w:type="dxa"/>
            <w:gridSpan w:val="2"/>
          </w:tcPr>
          <w:p w14:paraId="7375352D" w14:textId="77777777" w:rsidR="006F6E01" w:rsidRPr="00BE18DD" w:rsidRDefault="006F6E01">
            <w:pPr>
              <w:pStyle w:val="TableParagraph"/>
              <w:rPr>
                <w:sz w:val="28"/>
                <w:szCs w:val="28"/>
              </w:rPr>
            </w:pPr>
          </w:p>
        </w:tc>
        <w:tc>
          <w:tcPr>
            <w:tcW w:w="284" w:type="dxa"/>
          </w:tcPr>
          <w:p w14:paraId="7285E3D3" w14:textId="77777777" w:rsidR="006F6E01" w:rsidRPr="00BE18DD" w:rsidRDefault="006F6E01">
            <w:pPr>
              <w:pStyle w:val="TableParagraph"/>
              <w:rPr>
                <w:sz w:val="28"/>
                <w:szCs w:val="28"/>
              </w:rPr>
            </w:pPr>
          </w:p>
        </w:tc>
        <w:tc>
          <w:tcPr>
            <w:tcW w:w="1255" w:type="dxa"/>
          </w:tcPr>
          <w:p w14:paraId="158205D3" w14:textId="77777777" w:rsidR="006F6E01" w:rsidRPr="00BE18DD" w:rsidRDefault="006F6E01">
            <w:pPr>
              <w:pStyle w:val="TableParagraph"/>
              <w:rPr>
                <w:b/>
                <w:sz w:val="28"/>
                <w:szCs w:val="28"/>
              </w:rPr>
            </w:pPr>
          </w:p>
        </w:tc>
      </w:tr>
      <w:tr w:rsidR="006F6E01" w:rsidRPr="00BE18DD" w14:paraId="3B1DBC7C" w14:textId="77777777" w:rsidTr="000864CB">
        <w:trPr>
          <w:trHeight w:val="321"/>
        </w:trPr>
        <w:tc>
          <w:tcPr>
            <w:tcW w:w="697" w:type="dxa"/>
          </w:tcPr>
          <w:p w14:paraId="29A5C018" w14:textId="77777777" w:rsidR="006F6E01" w:rsidRPr="00BE18DD" w:rsidRDefault="00E560FA" w:rsidP="00A3657D">
            <w:pPr>
              <w:pStyle w:val="TableParagraph"/>
              <w:spacing w:line="301" w:lineRule="exact"/>
              <w:ind w:left="107"/>
              <w:jc w:val="both"/>
              <w:rPr>
                <w:b/>
                <w:sz w:val="28"/>
                <w:szCs w:val="28"/>
              </w:rPr>
            </w:pPr>
            <w:r w:rsidRPr="00BE18DD">
              <w:rPr>
                <w:b/>
                <w:sz w:val="28"/>
                <w:szCs w:val="28"/>
              </w:rPr>
              <w:t>1.</w:t>
            </w:r>
          </w:p>
        </w:tc>
        <w:tc>
          <w:tcPr>
            <w:tcW w:w="8505" w:type="dxa"/>
            <w:gridSpan w:val="2"/>
          </w:tcPr>
          <w:p w14:paraId="345895E5" w14:textId="77777777" w:rsidR="00573566" w:rsidRPr="00BE18DD" w:rsidRDefault="00E10D38" w:rsidP="00573566">
            <w:pPr>
              <w:pStyle w:val="TableParagraph"/>
              <w:spacing w:line="301" w:lineRule="exact"/>
              <w:ind w:left="107"/>
              <w:rPr>
                <w:b/>
                <w:sz w:val="28"/>
                <w:szCs w:val="28"/>
              </w:rPr>
            </w:pPr>
            <w:r w:rsidRPr="00BE18DD">
              <w:rPr>
                <w:b/>
                <w:sz w:val="28"/>
                <w:szCs w:val="28"/>
              </w:rPr>
              <w:t xml:space="preserve">Welcome &amp; Apologies </w:t>
            </w:r>
          </w:p>
          <w:p w14:paraId="56C71F60" w14:textId="7ABB22ED" w:rsidR="00BD4D9E" w:rsidRPr="00BE18DD" w:rsidRDefault="00BD4D9E" w:rsidP="00573566">
            <w:pPr>
              <w:pStyle w:val="TableParagraph"/>
              <w:spacing w:line="301" w:lineRule="exact"/>
              <w:ind w:left="107"/>
              <w:rPr>
                <w:b/>
                <w:sz w:val="28"/>
                <w:szCs w:val="28"/>
              </w:rPr>
            </w:pPr>
          </w:p>
        </w:tc>
        <w:tc>
          <w:tcPr>
            <w:tcW w:w="284" w:type="dxa"/>
          </w:tcPr>
          <w:p w14:paraId="300B8ABB" w14:textId="77777777" w:rsidR="006F6E01" w:rsidRPr="00BE18DD" w:rsidRDefault="006F6E01">
            <w:pPr>
              <w:pStyle w:val="TableParagraph"/>
              <w:rPr>
                <w:sz w:val="28"/>
                <w:szCs w:val="28"/>
              </w:rPr>
            </w:pPr>
          </w:p>
        </w:tc>
        <w:tc>
          <w:tcPr>
            <w:tcW w:w="1255" w:type="dxa"/>
          </w:tcPr>
          <w:p w14:paraId="45D5EE24" w14:textId="77777777" w:rsidR="006F6E01" w:rsidRPr="00BE18DD" w:rsidRDefault="006F6E01">
            <w:pPr>
              <w:pStyle w:val="TableParagraph"/>
              <w:rPr>
                <w:b/>
                <w:sz w:val="28"/>
                <w:szCs w:val="28"/>
              </w:rPr>
            </w:pPr>
          </w:p>
        </w:tc>
      </w:tr>
      <w:tr w:rsidR="009A5355" w:rsidRPr="00BE18DD" w14:paraId="5EB85AE9" w14:textId="77777777" w:rsidTr="000864CB">
        <w:trPr>
          <w:trHeight w:val="321"/>
        </w:trPr>
        <w:tc>
          <w:tcPr>
            <w:tcW w:w="697" w:type="dxa"/>
          </w:tcPr>
          <w:p w14:paraId="135ECB61" w14:textId="77777777" w:rsidR="009A5355" w:rsidRPr="00BE18DD" w:rsidRDefault="009A5355" w:rsidP="00A3657D">
            <w:pPr>
              <w:pStyle w:val="TableParagraph"/>
              <w:spacing w:line="301" w:lineRule="exact"/>
              <w:ind w:left="107"/>
              <w:jc w:val="both"/>
              <w:rPr>
                <w:b/>
                <w:sz w:val="28"/>
                <w:szCs w:val="28"/>
              </w:rPr>
            </w:pPr>
          </w:p>
        </w:tc>
        <w:tc>
          <w:tcPr>
            <w:tcW w:w="8505" w:type="dxa"/>
            <w:gridSpan w:val="2"/>
          </w:tcPr>
          <w:p w14:paraId="72B1E7FC" w14:textId="0518BF56" w:rsidR="00462526" w:rsidRDefault="009850BB" w:rsidP="009850BB">
            <w:pPr>
              <w:pStyle w:val="TableParagraph"/>
              <w:spacing w:line="301" w:lineRule="exact"/>
              <w:jc w:val="both"/>
              <w:rPr>
                <w:sz w:val="28"/>
                <w:szCs w:val="28"/>
              </w:rPr>
            </w:pPr>
            <w:r w:rsidRPr="00BE18DD">
              <w:rPr>
                <w:sz w:val="28"/>
                <w:szCs w:val="28"/>
              </w:rPr>
              <w:t xml:space="preserve">Ann Cameron-Burns welcomed everyone to the meeting. </w:t>
            </w:r>
          </w:p>
          <w:p w14:paraId="40BB3901" w14:textId="77777777" w:rsidR="00AE542A" w:rsidRDefault="00AE542A" w:rsidP="009850BB">
            <w:pPr>
              <w:pStyle w:val="TableParagraph"/>
              <w:spacing w:line="301" w:lineRule="exact"/>
              <w:jc w:val="both"/>
              <w:rPr>
                <w:sz w:val="28"/>
                <w:szCs w:val="28"/>
              </w:rPr>
            </w:pPr>
          </w:p>
          <w:p w14:paraId="70A2F4E5" w14:textId="448237F8" w:rsidR="00AE542A" w:rsidRPr="00BE18DD" w:rsidRDefault="00AE542A" w:rsidP="009850BB">
            <w:pPr>
              <w:pStyle w:val="TableParagraph"/>
              <w:spacing w:line="301" w:lineRule="exact"/>
              <w:jc w:val="both"/>
              <w:rPr>
                <w:sz w:val="28"/>
                <w:szCs w:val="28"/>
              </w:rPr>
            </w:pPr>
            <w:r>
              <w:rPr>
                <w:sz w:val="28"/>
                <w:szCs w:val="28"/>
              </w:rPr>
              <w:t>A. Cameron-Burns highlighted that it was Lesbian Visibility week.</w:t>
            </w:r>
          </w:p>
          <w:p w14:paraId="05A1BF99" w14:textId="77777777" w:rsidR="009850BB" w:rsidRPr="00BE18DD" w:rsidRDefault="009850BB" w:rsidP="009850BB">
            <w:pPr>
              <w:pStyle w:val="TableParagraph"/>
              <w:spacing w:line="301" w:lineRule="exact"/>
              <w:jc w:val="both"/>
              <w:rPr>
                <w:sz w:val="28"/>
                <w:szCs w:val="28"/>
              </w:rPr>
            </w:pPr>
          </w:p>
          <w:p w14:paraId="181F22AB" w14:textId="78139AB5" w:rsidR="009850BB" w:rsidRDefault="009850BB" w:rsidP="009850BB">
            <w:pPr>
              <w:pStyle w:val="TableParagraph"/>
              <w:spacing w:line="301" w:lineRule="exact"/>
              <w:jc w:val="both"/>
              <w:rPr>
                <w:sz w:val="28"/>
                <w:szCs w:val="28"/>
              </w:rPr>
            </w:pPr>
            <w:r w:rsidRPr="00BE18DD">
              <w:rPr>
                <w:sz w:val="28"/>
                <w:szCs w:val="28"/>
              </w:rPr>
              <w:t xml:space="preserve">Apologies were acknowledged and received from </w:t>
            </w:r>
            <w:r w:rsidR="00AE542A">
              <w:rPr>
                <w:sz w:val="28"/>
                <w:szCs w:val="28"/>
              </w:rPr>
              <w:t xml:space="preserve">Michael Breen, Director of Finance; Steven Munce, </w:t>
            </w:r>
            <w:r w:rsidR="00030672">
              <w:rPr>
                <w:sz w:val="28"/>
                <w:szCs w:val="28"/>
              </w:rPr>
              <w:t>Head of Workforce Planning &amp; Resources</w:t>
            </w:r>
            <w:r w:rsidR="00AE542A">
              <w:rPr>
                <w:sz w:val="28"/>
                <w:szCs w:val="28"/>
              </w:rPr>
              <w:t>; Alexis Chappell, Chief Officer; Geraldine Collier,</w:t>
            </w:r>
            <w:r w:rsidR="00030672">
              <w:rPr>
                <w:sz w:val="28"/>
                <w:szCs w:val="28"/>
              </w:rPr>
              <w:t xml:space="preserve"> Principal HR Manager – West Glasgow;</w:t>
            </w:r>
            <w:r w:rsidR="00AE542A">
              <w:rPr>
                <w:sz w:val="28"/>
                <w:szCs w:val="28"/>
              </w:rPr>
              <w:t xml:space="preserve"> Laura McEwan, Head of Employee Relations; Allan Robertson, HCSA; Chris McGovern, SoR, James O’Connell, Unite the Union; Mary Finn, GMB; Andrew McCready, Unite the Union; Frances Carmichael, Unison</w:t>
            </w:r>
            <w:r w:rsidR="007E2490">
              <w:rPr>
                <w:sz w:val="28"/>
                <w:szCs w:val="28"/>
              </w:rPr>
              <w:t xml:space="preserve">; Elaine Quail, Staff Partnership Lead </w:t>
            </w:r>
            <w:r w:rsidR="00AE542A">
              <w:rPr>
                <w:sz w:val="28"/>
                <w:szCs w:val="28"/>
              </w:rPr>
              <w:t xml:space="preserve">and Amanda Jane Walton, BAOT. </w:t>
            </w:r>
          </w:p>
          <w:p w14:paraId="0A57105A" w14:textId="77777777" w:rsidR="00AE542A" w:rsidRDefault="00AE542A" w:rsidP="009850BB">
            <w:pPr>
              <w:pStyle w:val="TableParagraph"/>
              <w:spacing w:line="301" w:lineRule="exact"/>
              <w:jc w:val="both"/>
              <w:rPr>
                <w:sz w:val="28"/>
                <w:szCs w:val="28"/>
              </w:rPr>
            </w:pPr>
          </w:p>
          <w:p w14:paraId="2E85EB44" w14:textId="22CBE6F2" w:rsidR="00AE542A" w:rsidRDefault="00AE542A" w:rsidP="009850BB">
            <w:pPr>
              <w:pStyle w:val="TableParagraph"/>
              <w:spacing w:line="301" w:lineRule="exact"/>
              <w:jc w:val="both"/>
              <w:rPr>
                <w:sz w:val="28"/>
                <w:szCs w:val="28"/>
              </w:rPr>
            </w:pPr>
            <w:r>
              <w:rPr>
                <w:sz w:val="28"/>
                <w:szCs w:val="28"/>
              </w:rPr>
              <w:t>The following deputies were in attendance, Paul McKenna, Head of Financial Improvement; Stuart Wilson,</w:t>
            </w:r>
            <w:r w:rsidR="002C7681">
              <w:rPr>
                <w:sz w:val="28"/>
                <w:szCs w:val="28"/>
              </w:rPr>
              <w:t xml:space="preserve"> Deputy Director of Finance; and</w:t>
            </w:r>
            <w:r>
              <w:rPr>
                <w:sz w:val="28"/>
                <w:szCs w:val="28"/>
              </w:rPr>
              <w:t xml:space="preserve"> Morag Kinnear</w:t>
            </w:r>
            <w:r w:rsidR="002C7681">
              <w:rPr>
                <w:sz w:val="28"/>
                <w:szCs w:val="28"/>
              </w:rPr>
              <w:t xml:space="preserve">, Head of Human Resources. </w:t>
            </w:r>
          </w:p>
          <w:p w14:paraId="6851B75C" w14:textId="77777777" w:rsidR="00AE542A" w:rsidRDefault="00AE542A" w:rsidP="009850BB">
            <w:pPr>
              <w:pStyle w:val="TableParagraph"/>
              <w:spacing w:line="301" w:lineRule="exact"/>
              <w:jc w:val="both"/>
              <w:rPr>
                <w:sz w:val="28"/>
                <w:szCs w:val="28"/>
              </w:rPr>
            </w:pPr>
          </w:p>
          <w:p w14:paraId="2F2DEB83" w14:textId="1B6506F6" w:rsidR="00AE542A" w:rsidRDefault="00AE542A" w:rsidP="009850BB">
            <w:pPr>
              <w:pStyle w:val="TableParagraph"/>
              <w:spacing w:line="301" w:lineRule="exact"/>
              <w:jc w:val="both"/>
              <w:rPr>
                <w:sz w:val="28"/>
                <w:szCs w:val="28"/>
              </w:rPr>
            </w:pPr>
            <w:r>
              <w:rPr>
                <w:sz w:val="28"/>
                <w:szCs w:val="28"/>
              </w:rPr>
              <w:t xml:space="preserve">It was noted that Karen Leonard, GMB had retired. </w:t>
            </w:r>
          </w:p>
          <w:p w14:paraId="36ACF499" w14:textId="04D27A32" w:rsidR="009C506F" w:rsidRPr="00BE18DD" w:rsidRDefault="009C506F" w:rsidP="00D6173D">
            <w:pPr>
              <w:pStyle w:val="TableParagraph"/>
              <w:spacing w:line="301" w:lineRule="exact"/>
              <w:ind w:left="107"/>
              <w:jc w:val="both"/>
              <w:rPr>
                <w:bCs/>
                <w:sz w:val="28"/>
                <w:szCs w:val="28"/>
              </w:rPr>
            </w:pPr>
          </w:p>
        </w:tc>
        <w:tc>
          <w:tcPr>
            <w:tcW w:w="284" w:type="dxa"/>
          </w:tcPr>
          <w:p w14:paraId="24305971" w14:textId="77777777" w:rsidR="009A5355" w:rsidRPr="00BE18DD" w:rsidRDefault="009A5355">
            <w:pPr>
              <w:pStyle w:val="TableParagraph"/>
              <w:rPr>
                <w:sz w:val="28"/>
                <w:szCs w:val="28"/>
              </w:rPr>
            </w:pPr>
          </w:p>
        </w:tc>
        <w:tc>
          <w:tcPr>
            <w:tcW w:w="1255" w:type="dxa"/>
          </w:tcPr>
          <w:p w14:paraId="6DE3FEF1" w14:textId="77777777" w:rsidR="009A5355" w:rsidRPr="00BE18DD" w:rsidRDefault="009A5355">
            <w:pPr>
              <w:pStyle w:val="TableParagraph"/>
              <w:rPr>
                <w:b/>
                <w:sz w:val="28"/>
                <w:szCs w:val="28"/>
              </w:rPr>
            </w:pPr>
          </w:p>
        </w:tc>
      </w:tr>
      <w:tr w:rsidR="009A5355" w:rsidRPr="00BE18DD" w14:paraId="152A627C" w14:textId="77777777" w:rsidTr="000864CB">
        <w:trPr>
          <w:trHeight w:val="321"/>
        </w:trPr>
        <w:tc>
          <w:tcPr>
            <w:tcW w:w="697" w:type="dxa"/>
          </w:tcPr>
          <w:p w14:paraId="0489106A" w14:textId="2158FA25" w:rsidR="009A5355" w:rsidRPr="00BE18DD" w:rsidRDefault="009A5355" w:rsidP="00A3657D">
            <w:pPr>
              <w:pStyle w:val="TableParagraph"/>
              <w:spacing w:line="301" w:lineRule="exact"/>
              <w:ind w:left="107"/>
              <w:jc w:val="both"/>
              <w:rPr>
                <w:b/>
                <w:sz w:val="28"/>
                <w:szCs w:val="28"/>
              </w:rPr>
            </w:pPr>
            <w:r w:rsidRPr="00BE18DD">
              <w:rPr>
                <w:b/>
                <w:sz w:val="28"/>
                <w:szCs w:val="28"/>
              </w:rPr>
              <w:t>2.</w:t>
            </w:r>
          </w:p>
        </w:tc>
        <w:tc>
          <w:tcPr>
            <w:tcW w:w="8505" w:type="dxa"/>
            <w:gridSpan w:val="2"/>
          </w:tcPr>
          <w:p w14:paraId="0B307663" w14:textId="2ACD4E85" w:rsidR="00671987" w:rsidRDefault="00BE18DD" w:rsidP="00573566">
            <w:pPr>
              <w:pStyle w:val="TableParagraph"/>
              <w:spacing w:line="301" w:lineRule="exact"/>
              <w:ind w:left="107"/>
              <w:rPr>
                <w:b/>
                <w:sz w:val="28"/>
                <w:szCs w:val="28"/>
              </w:rPr>
            </w:pPr>
            <w:r>
              <w:rPr>
                <w:b/>
                <w:sz w:val="28"/>
                <w:szCs w:val="28"/>
              </w:rPr>
              <w:t xml:space="preserve">Minute of Last Meeting &amp; Rolling Action List  </w:t>
            </w:r>
          </w:p>
          <w:p w14:paraId="1947751F" w14:textId="4D68624E" w:rsidR="00BE18DD" w:rsidRPr="00BE18DD" w:rsidRDefault="00BE18DD" w:rsidP="00573566">
            <w:pPr>
              <w:pStyle w:val="TableParagraph"/>
              <w:spacing w:line="301" w:lineRule="exact"/>
              <w:ind w:left="107"/>
              <w:rPr>
                <w:b/>
                <w:sz w:val="28"/>
                <w:szCs w:val="28"/>
              </w:rPr>
            </w:pPr>
          </w:p>
        </w:tc>
        <w:tc>
          <w:tcPr>
            <w:tcW w:w="284" w:type="dxa"/>
          </w:tcPr>
          <w:p w14:paraId="6564EC18" w14:textId="77777777" w:rsidR="009A5355" w:rsidRPr="00BE18DD" w:rsidRDefault="009A5355">
            <w:pPr>
              <w:pStyle w:val="TableParagraph"/>
              <w:rPr>
                <w:sz w:val="28"/>
                <w:szCs w:val="28"/>
              </w:rPr>
            </w:pPr>
          </w:p>
        </w:tc>
        <w:tc>
          <w:tcPr>
            <w:tcW w:w="1255" w:type="dxa"/>
          </w:tcPr>
          <w:p w14:paraId="6BC239A5" w14:textId="77777777" w:rsidR="009A5355" w:rsidRPr="00BE18DD" w:rsidRDefault="009A5355">
            <w:pPr>
              <w:pStyle w:val="TableParagraph"/>
              <w:rPr>
                <w:b/>
                <w:sz w:val="28"/>
                <w:szCs w:val="28"/>
              </w:rPr>
            </w:pPr>
          </w:p>
        </w:tc>
      </w:tr>
      <w:tr w:rsidR="00BE18DD" w:rsidRPr="00BE18DD" w14:paraId="4CA1C9A0" w14:textId="77777777" w:rsidTr="000864CB">
        <w:trPr>
          <w:trHeight w:val="321"/>
        </w:trPr>
        <w:tc>
          <w:tcPr>
            <w:tcW w:w="697" w:type="dxa"/>
          </w:tcPr>
          <w:p w14:paraId="31298AB5" w14:textId="77777777" w:rsidR="00BE18DD" w:rsidRPr="00BE18DD" w:rsidRDefault="00BE18DD" w:rsidP="00A3657D">
            <w:pPr>
              <w:pStyle w:val="TableParagraph"/>
              <w:spacing w:line="301" w:lineRule="exact"/>
              <w:ind w:left="107"/>
              <w:jc w:val="both"/>
              <w:rPr>
                <w:b/>
                <w:sz w:val="28"/>
                <w:szCs w:val="28"/>
              </w:rPr>
            </w:pPr>
          </w:p>
        </w:tc>
        <w:tc>
          <w:tcPr>
            <w:tcW w:w="8505" w:type="dxa"/>
            <w:gridSpan w:val="2"/>
          </w:tcPr>
          <w:p w14:paraId="0F5115EA" w14:textId="77777777" w:rsidR="00BE18DD" w:rsidRDefault="00BE18DD" w:rsidP="00573566">
            <w:pPr>
              <w:pStyle w:val="TableParagraph"/>
              <w:spacing w:line="301" w:lineRule="exact"/>
              <w:ind w:left="107"/>
              <w:rPr>
                <w:bCs/>
                <w:sz w:val="28"/>
                <w:szCs w:val="28"/>
              </w:rPr>
            </w:pPr>
            <w:r>
              <w:rPr>
                <w:bCs/>
                <w:sz w:val="28"/>
                <w:szCs w:val="28"/>
              </w:rPr>
              <w:t xml:space="preserve">The Minute of the last meeting was approved and actions noted as complete on the rolling action list. </w:t>
            </w:r>
          </w:p>
          <w:p w14:paraId="3538C1B7" w14:textId="77777777" w:rsidR="002C7681" w:rsidRDefault="002C7681" w:rsidP="00573566">
            <w:pPr>
              <w:pStyle w:val="TableParagraph"/>
              <w:spacing w:line="301" w:lineRule="exact"/>
              <w:ind w:left="107"/>
              <w:rPr>
                <w:bCs/>
                <w:sz w:val="28"/>
                <w:szCs w:val="28"/>
              </w:rPr>
            </w:pPr>
          </w:p>
          <w:p w14:paraId="2392624C" w14:textId="77777777" w:rsidR="002C7681" w:rsidRDefault="002C7681" w:rsidP="00573566">
            <w:pPr>
              <w:pStyle w:val="TableParagraph"/>
              <w:spacing w:line="301" w:lineRule="exact"/>
              <w:ind w:left="107"/>
              <w:rPr>
                <w:bCs/>
                <w:sz w:val="28"/>
                <w:szCs w:val="28"/>
              </w:rPr>
            </w:pPr>
          </w:p>
          <w:p w14:paraId="21BB1D18" w14:textId="08C5B2CD" w:rsidR="00BE18DD" w:rsidRPr="00BE18DD" w:rsidRDefault="00BE18DD" w:rsidP="00573566">
            <w:pPr>
              <w:pStyle w:val="TableParagraph"/>
              <w:spacing w:line="301" w:lineRule="exact"/>
              <w:ind w:left="107"/>
              <w:rPr>
                <w:bCs/>
                <w:sz w:val="28"/>
                <w:szCs w:val="28"/>
              </w:rPr>
            </w:pPr>
          </w:p>
        </w:tc>
        <w:tc>
          <w:tcPr>
            <w:tcW w:w="284" w:type="dxa"/>
          </w:tcPr>
          <w:p w14:paraId="2257E54E" w14:textId="77777777" w:rsidR="00BE18DD" w:rsidRPr="00BE18DD" w:rsidRDefault="00BE18DD">
            <w:pPr>
              <w:pStyle w:val="TableParagraph"/>
              <w:rPr>
                <w:sz w:val="28"/>
                <w:szCs w:val="28"/>
              </w:rPr>
            </w:pPr>
          </w:p>
        </w:tc>
        <w:tc>
          <w:tcPr>
            <w:tcW w:w="1255" w:type="dxa"/>
          </w:tcPr>
          <w:p w14:paraId="2104B508" w14:textId="77777777" w:rsidR="00BE18DD" w:rsidRPr="00BE18DD" w:rsidRDefault="00BE18DD">
            <w:pPr>
              <w:pStyle w:val="TableParagraph"/>
              <w:rPr>
                <w:b/>
                <w:sz w:val="28"/>
                <w:szCs w:val="28"/>
              </w:rPr>
            </w:pPr>
          </w:p>
        </w:tc>
      </w:tr>
      <w:tr w:rsidR="00BE18DD" w:rsidRPr="00BE18DD" w14:paraId="55C61057" w14:textId="77777777" w:rsidTr="000864CB">
        <w:trPr>
          <w:trHeight w:val="321"/>
        </w:trPr>
        <w:tc>
          <w:tcPr>
            <w:tcW w:w="697" w:type="dxa"/>
          </w:tcPr>
          <w:p w14:paraId="47A63242" w14:textId="4F58B944" w:rsidR="00BE18DD" w:rsidRPr="00BE18DD" w:rsidRDefault="00BE18DD" w:rsidP="00A3657D">
            <w:pPr>
              <w:pStyle w:val="TableParagraph"/>
              <w:spacing w:line="301" w:lineRule="exact"/>
              <w:ind w:left="107"/>
              <w:jc w:val="both"/>
              <w:rPr>
                <w:b/>
                <w:sz w:val="28"/>
                <w:szCs w:val="28"/>
              </w:rPr>
            </w:pPr>
            <w:r>
              <w:rPr>
                <w:b/>
                <w:sz w:val="28"/>
                <w:szCs w:val="28"/>
              </w:rPr>
              <w:lastRenderedPageBreak/>
              <w:t>3.</w:t>
            </w:r>
          </w:p>
        </w:tc>
        <w:tc>
          <w:tcPr>
            <w:tcW w:w="8505" w:type="dxa"/>
            <w:gridSpan w:val="2"/>
          </w:tcPr>
          <w:p w14:paraId="0FE83CD1" w14:textId="77777777" w:rsidR="00BE18DD" w:rsidRDefault="00BE18DD" w:rsidP="00573566">
            <w:pPr>
              <w:pStyle w:val="TableParagraph"/>
              <w:spacing w:line="301" w:lineRule="exact"/>
              <w:ind w:left="107"/>
              <w:rPr>
                <w:b/>
                <w:sz w:val="28"/>
                <w:szCs w:val="28"/>
              </w:rPr>
            </w:pPr>
            <w:r>
              <w:rPr>
                <w:b/>
                <w:sz w:val="28"/>
                <w:szCs w:val="28"/>
              </w:rPr>
              <w:t xml:space="preserve">Transforming Together GGC Way Forward Update </w:t>
            </w:r>
          </w:p>
          <w:p w14:paraId="4DE2E3FE" w14:textId="1B345968" w:rsidR="00BE18DD" w:rsidRDefault="00BE18DD" w:rsidP="00573566">
            <w:pPr>
              <w:pStyle w:val="TableParagraph"/>
              <w:spacing w:line="301" w:lineRule="exact"/>
              <w:ind w:left="107"/>
              <w:rPr>
                <w:b/>
                <w:sz w:val="28"/>
                <w:szCs w:val="28"/>
              </w:rPr>
            </w:pPr>
          </w:p>
        </w:tc>
        <w:tc>
          <w:tcPr>
            <w:tcW w:w="284" w:type="dxa"/>
          </w:tcPr>
          <w:p w14:paraId="14517532" w14:textId="77777777" w:rsidR="00BE18DD" w:rsidRPr="00BE18DD" w:rsidRDefault="00BE18DD">
            <w:pPr>
              <w:pStyle w:val="TableParagraph"/>
              <w:rPr>
                <w:sz w:val="28"/>
                <w:szCs w:val="28"/>
              </w:rPr>
            </w:pPr>
          </w:p>
        </w:tc>
        <w:tc>
          <w:tcPr>
            <w:tcW w:w="1255" w:type="dxa"/>
          </w:tcPr>
          <w:p w14:paraId="1409C48D" w14:textId="77777777" w:rsidR="00BE18DD" w:rsidRPr="00BE18DD" w:rsidRDefault="00BE18DD">
            <w:pPr>
              <w:pStyle w:val="TableParagraph"/>
              <w:rPr>
                <w:b/>
                <w:sz w:val="28"/>
                <w:szCs w:val="28"/>
              </w:rPr>
            </w:pPr>
          </w:p>
        </w:tc>
      </w:tr>
      <w:tr w:rsidR="00BE18DD" w:rsidRPr="00BE18DD" w14:paraId="0800DFC9" w14:textId="77777777" w:rsidTr="000864CB">
        <w:trPr>
          <w:trHeight w:val="321"/>
        </w:trPr>
        <w:tc>
          <w:tcPr>
            <w:tcW w:w="697" w:type="dxa"/>
          </w:tcPr>
          <w:p w14:paraId="036D5B4E" w14:textId="77777777" w:rsidR="00BE18DD" w:rsidRDefault="00BE18DD" w:rsidP="00A3657D">
            <w:pPr>
              <w:pStyle w:val="TableParagraph"/>
              <w:spacing w:line="301" w:lineRule="exact"/>
              <w:ind w:left="107"/>
              <w:jc w:val="both"/>
              <w:rPr>
                <w:b/>
                <w:sz w:val="28"/>
                <w:szCs w:val="28"/>
              </w:rPr>
            </w:pPr>
          </w:p>
        </w:tc>
        <w:tc>
          <w:tcPr>
            <w:tcW w:w="8505" w:type="dxa"/>
            <w:gridSpan w:val="2"/>
          </w:tcPr>
          <w:p w14:paraId="7E940E3E" w14:textId="77777777" w:rsidR="00034A01" w:rsidRDefault="00034A01" w:rsidP="00034A01">
            <w:pPr>
              <w:spacing w:line="301" w:lineRule="atLeast"/>
              <w:jc w:val="both"/>
              <w:rPr>
                <w:sz w:val="28"/>
                <w:szCs w:val="28"/>
                <w:lang w:val="en-US"/>
              </w:rPr>
            </w:pPr>
            <w:r>
              <w:rPr>
                <w:sz w:val="28"/>
                <w:szCs w:val="28"/>
                <w:lang w:val="en-US"/>
              </w:rPr>
              <w:t xml:space="preserve">C. MacArthur provided an overview of the Transforming Together initiative and the GGC Way Forward Programme. She highlighted that there are six Programmes currently in progress, all of which are on track and advancing as planned. In relation to the GGC Way Forward Programme, she reported that a number of actions had been completed since the last update. Out of a total of 193 actions, 154 have now been finalised. </w:t>
            </w:r>
          </w:p>
          <w:p w14:paraId="10F36F44" w14:textId="77777777" w:rsidR="00034A01" w:rsidRDefault="00034A01" w:rsidP="00034A01">
            <w:pPr>
              <w:spacing w:line="301" w:lineRule="atLeast"/>
              <w:jc w:val="both"/>
              <w:rPr>
                <w:lang w:val="en-US"/>
              </w:rPr>
            </w:pPr>
          </w:p>
          <w:p w14:paraId="6600383A" w14:textId="77777777" w:rsidR="00034A01" w:rsidRDefault="00034A01" w:rsidP="00034A01">
            <w:pPr>
              <w:spacing w:line="301" w:lineRule="atLeast"/>
              <w:jc w:val="both"/>
              <w:rPr>
                <w:sz w:val="28"/>
                <w:szCs w:val="28"/>
                <w:lang w:val="en-US"/>
              </w:rPr>
            </w:pPr>
            <w:r>
              <w:rPr>
                <w:sz w:val="28"/>
                <w:szCs w:val="28"/>
                <w:lang w:val="en-US"/>
              </w:rPr>
              <w:t>Within Emergency Departments, the Electronic Triage Procurement Process system had now concluded. The Project is moving forward into the roll out phase, with the expectation that the system will go live in spring 2026.</w:t>
            </w:r>
          </w:p>
          <w:p w14:paraId="3179EF93" w14:textId="77777777" w:rsidR="00034A01" w:rsidRDefault="00034A01" w:rsidP="00034A01">
            <w:pPr>
              <w:spacing w:line="301" w:lineRule="atLeast"/>
              <w:jc w:val="both"/>
              <w:rPr>
                <w:lang w:val="en-US"/>
              </w:rPr>
            </w:pPr>
          </w:p>
          <w:p w14:paraId="2DE8A076" w14:textId="77777777" w:rsidR="00034A01" w:rsidRDefault="00034A01" w:rsidP="00034A01">
            <w:pPr>
              <w:spacing w:line="301" w:lineRule="atLeast"/>
              <w:jc w:val="both"/>
              <w:rPr>
                <w:sz w:val="28"/>
                <w:szCs w:val="28"/>
                <w:lang w:val="en-US"/>
              </w:rPr>
            </w:pPr>
            <w:r>
              <w:rPr>
                <w:sz w:val="28"/>
                <w:szCs w:val="28"/>
                <w:lang w:val="en-US"/>
              </w:rPr>
              <w:t>Following a review, additional questions have been included in the ED Patient Experience Survey. The revised survey was expected to be conducted again and reported later in 2026.</w:t>
            </w:r>
          </w:p>
          <w:p w14:paraId="5060A256" w14:textId="77777777" w:rsidR="00034A01" w:rsidRDefault="00034A01" w:rsidP="00034A01">
            <w:pPr>
              <w:spacing w:line="301" w:lineRule="atLeast"/>
              <w:jc w:val="both"/>
              <w:rPr>
                <w:lang w:val="en-US"/>
              </w:rPr>
            </w:pPr>
          </w:p>
          <w:p w14:paraId="2640A46C" w14:textId="77777777" w:rsidR="00034A01" w:rsidRDefault="00034A01" w:rsidP="00034A01">
            <w:pPr>
              <w:spacing w:line="301" w:lineRule="atLeast"/>
              <w:jc w:val="both"/>
              <w:rPr>
                <w:sz w:val="28"/>
                <w:szCs w:val="28"/>
                <w:lang w:val="en-US"/>
              </w:rPr>
            </w:pPr>
            <w:r>
              <w:rPr>
                <w:sz w:val="28"/>
                <w:szCs w:val="28"/>
                <w:lang w:val="en-US"/>
              </w:rPr>
              <w:t>Overall, good progress was noted. The Forum was informed that a formal report will be submitted to Health Improvement Scotland (HIS) in May 2026. This report was currently being drafted, with collaboration between Corporate Planning and various Programme Leads.</w:t>
            </w:r>
          </w:p>
          <w:p w14:paraId="18F07B49" w14:textId="77777777" w:rsidR="00034A01" w:rsidRDefault="00034A01" w:rsidP="00034A01">
            <w:pPr>
              <w:spacing w:line="301" w:lineRule="atLeast"/>
              <w:jc w:val="both"/>
              <w:rPr>
                <w:lang w:val="en-US"/>
              </w:rPr>
            </w:pPr>
          </w:p>
          <w:p w14:paraId="5CB64DE6" w14:textId="74EA9393" w:rsidR="00034A01" w:rsidRDefault="00034A01" w:rsidP="00034A01">
            <w:pPr>
              <w:spacing w:line="301" w:lineRule="atLeast"/>
              <w:jc w:val="both"/>
              <w:rPr>
                <w:sz w:val="28"/>
                <w:szCs w:val="28"/>
                <w:lang w:val="en-US"/>
              </w:rPr>
            </w:pPr>
            <w:r>
              <w:rPr>
                <w:sz w:val="28"/>
                <w:szCs w:val="28"/>
                <w:lang w:val="en-US"/>
              </w:rPr>
              <w:t xml:space="preserve">For Interface and Urgent Care, Programme updates continue to be provided monthly. Recruitment is ongoing for various roles, including medical posts to support </w:t>
            </w:r>
            <w:r w:rsidR="002C7681">
              <w:rPr>
                <w:sz w:val="28"/>
                <w:szCs w:val="28"/>
                <w:lang w:val="en-US"/>
              </w:rPr>
              <w:t>the Flow Navigation Centre (</w:t>
            </w:r>
            <w:r>
              <w:rPr>
                <w:sz w:val="28"/>
                <w:szCs w:val="28"/>
                <w:lang w:val="en-US"/>
              </w:rPr>
              <w:t>FNC+</w:t>
            </w:r>
            <w:r w:rsidR="002C7681">
              <w:rPr>
                <w:sz w:val="28"/>
                <w:szCs w:val="28"/>
                <w:lang w:val="en-US"/>
              </w:rPr>
              <w:t>)</w:t>
            </w:r>
            <w:r>
              <w:rPr>
                <w:sz w:val="28"/>
                <w:szCs w:val="28"/>
                <w:lang w:val="en-US"/>
              </w:rPr>
              <w:t xml:space="preserve">, and there is a focus on the GP call system being implemented across all Sectors. The Forum noted that, on average, approximately 270 patients are </w:t>
            </w:r>
            <w:r w:rsidR="002C7681">
              <w:rPr>
                <w:sz w:val="28"/>
                <w:szCs w:val="28"/>
                <w:lang w:val="en-US"/>
              </w:rPr>
              <w:t xml:space="preserve">under </w:t>
            </w:r>
            <w:r>
              <w:rPr>
                <w:sz w:val="28"/>
                <w:szCs w:val="28"/>
                <w:lang w:val="en-US"/>
              </w:rPr>
              <w:t>virtual hospital</w:t>
            </w:r>
            <w:r w:rsidR="002C7681">
              <w:rPr>
                <w:sz w:val="28"/>
                <w:szCs w:val="28"/>
                <w:lang w:val="en-US"/>
              </w:rPr>
              <w:t xml:space="preserve"> care</w:t>
            </w:r>
            <w:r>
              <w:rPr>
                <w:sz w:val="28"/>
                <w:szCs w:val="28"/>
                <w:lang w:val="en-US"/>
              </w:rPr>
              <w:t>, and there was a plan in place to increase this number to 1,000 by August 2026.</w:t>
            </w:r>
          </w:p>
          <w:p w14:paraId="58D75B1A" w14:textId="77777777" w:rsidR="00034A01" w:rsidRDefault="00034A01" w:rsidP="00034A01">
            <w:pPr>
              <w:spacing w:line="301" w:lineRule="atLeast"/>
              <w:jc w:val="both"/>
              <w:rPr>
                <w:lang w:val="en-US"/>
              </w:rPr>
            </w:pPr>
          </w:p>
          <w:p w14:paraId="58CED986" w14:textId="77777777" w:rsidR="00034A01" w:rsidRDefault="00034A01" w:rsidP="00034A01">
            <w:pPr>
              <w:spacing w:line="301" w:lineRule="atLeast"/>
              <w:jc w:val="both"/>
              <w:rPr>
                <w:sz w:val="28"/>
                <w:szCs w:val="28"/>
                <w:lang w:val="en-US"/>
              </w:rPr>
            </w:pPr>
            <w:r>
              <w:rPr>
                <w:sz w:val="28"/>
                <w:szCs w:val="28"/>
                <w:lang w:val="en-US"/>
              </w:rPr>
              <w:t>The delivery of Hospital at Home services continues within West Dunbartonshire HSCP, East Dunbartonshire HSCP, and East Renfrewshire HSCP. Efforts have also been made to increase the number of community beds available.</w:t>
            </w:r>
          </w:p>
          <w:p w14:paraId="127BC4CC" w14:textId="77777777" w:rsidR="00034A01" w:rsidRDefault="00034A01" w:rsidP="00034A01">
            <w:pPr>
              <w:spacing w:line="301" w:lineRule="atLeast"/>
              <w:jc w:val="both"/>
              <w:rPr>
                <w:lang w:val="en-US"/>
              </w:rPr>
            </w:pPr>
          </w:p>
          <w:p w14:paraId="313974CA" w14:textId="77777777" w:rsidR="00034A01" w:rsidRDefault="00034A01" w:rsidP="00034A01">
            <w:pPr>
              <w:spacing w:line="301" w:lineRule="atLeast"/>
              <w:jc w:val="both"/>
              <w:rPr>
                <w:sz w:val="28"/>
                <w:szCs w:val="28"/>
                <w:lang w:val="en-US"/>
              </w:rPr>
            </w:pPr>
            <w:r>
              <w:rPr>
                <w:sz w:val="28"/>
                <w:szCs w:val="28"/>
                <w:lang w:val="en-US"/>
              </w:rPr>
              <w:t>Members acknowledged that there were some ongoing challenges in Primary Care, particularly related to the migration of IT systems.</w:t>
            </w:r>
          </w:p>
          <w:p w14:paraId="7E0848A4" w14:textId="77777777" w:rsidR="00034A01" w:rsidRDefault="00034A01" w:rsidP="00034A01">
            <w:pPr>
              <w:spacing w:line="301" w:lineRule="atLeast"/>
              <w:jc w:val="both"/>
              <w:rPr>
                <w:sz w:val="28"/>
                <w:szCs w:val="28"/>
                <w:lang w:val="en-US"/>
              </w:rPr>
            </w:pPr>
            <w:r>
              <w:rPr>
                <w:sz w:val="28"/>
                <w:szCs w:val="28"/>
                <w:lang w:val="en-US"/>
              </w:rPr>
              <w:lastRenderedPageBreak/>
              <w:t>C. MacArthur advised that she could share the detailed Transforming Together Report with the Area Partnership Forum (APF), which includes more comprehensive information on each Programme, including the Women and Children’s Programme.</w:t>
            </w:r>
          </w:p>
          <w:p w14:paraId="505A108A" w14:textId="77777777" w:rsidR="002C7681" w:rsidRDefault="002C7681" w:rsidP="00034A01">
            <w:pPr>
              <w:spacing w:line="301" w:lineRule="atLeast"/>
              <w:jc w:val="both"/>
              <w:rPr>
                <w:sz w:val="28"/>
                <w:szCs w:val="28"/>
                <w:lang w:val="en-US"/>
              </w:rPr>
            </w:pPr>
          </w:p>
          <w:p w14:paraId="55B6148B" w14:textId="373D24C8" w:rsidR="00034A01" w:rsidRDefault="00034A01" w:rsidP="00034A01">
            <w:pPr>
              <w:spacing w:line="301" w:lineRule="atLeast"/>
              <w:jc w:val="both"/>
              <w:rPr>
                <w:sz w:val="28"/>
                <w:szCs w:val="28"/>
                <w:lang w:val="en-US"/>
              </w:rPr>
            </w:pPr>
            <w:r>
              <w:rPr>
                <w:sz w:val="28"/>
                <w:szCs w:val="28"/>
                <w:lang w:val="en-US"/>
              </w:rPr>
              <w:t xml:space="preserve">A. Cameron-Burns thanked C. MacArthur for the update, acknowledging that </w:t>
            </w:r>
            <w:r w:rsidR="00DE7053">
              <w:rPr>
                <w:sz w:val="28"/>
                <w:szCs w:val="28"/>
                <w:lang w:val="en-US"/>
              </w:rPr>
              <w:t>NHS Greater Glasgow and Clyde (</w:t>
            </w:r>
            <w:r>
              <w:rPr>
                <w:sz w:val="28"/>
                <w:szCs w:val="28"/>
                <w:lang w:val="en-US"/>
              </w:rPr>
              <w:t>NHSGGC</w:t>
            </w:r>
            <w:r w:rsidR="00DE7053">
              <w:rPr>
                <w:sz w:val="28"/>
                <w:szCs w:val="28"/>
                <w:lang w:val="en-US"/>
              </w:rPr>
              <w:t>)</w:t>
            </w:r>
            <w:r>
              <w:rPr>
                <w:sz w:val="28"/>
                <w:szCs w:val="28"/>
                <w:lang w:val="en-US"/>
              </w:rPr>
              <w:t xml:space="preserve"> </w:t>
            </w:r>
            <w:r w:rsidR="00DE7053">
              <w:rPr>
                <w:sz w:val="28"/>
                <w:szCs w:val="28"/>
                <w:lang w:val="en-US"/>
              </w:rPr>
              <w:t>is</w:t>
            </w:r>
            <w:r>
              <w:rPr>
                <w:sz w:val="28"/>
                <w:szCs w:val="28"/>
                <w:lang w:val="en-US"/>
              </w:rPr>
              <w:t xml:space="preserve"> making substantial progress and achieving its objectives.</w:t>
            </w:r>
            <w:r w:rsidR="00F75582">
              <w:rPr>
                <w:sz w:val="28"/>
                <w:szCs w:val="28"/>
                <w:lang w:val="en-US"/>
              </w:rPr>
              <w:t xml:space="preserve"> </w:t>
            </w:r>
          </w:p>
          <w:p w14:paraId="2B894CD9" w14:textId="77777777" w:rsidR="00034A01" w:rsidRDefault="00034A01" w:rsidP="00034A01">
            <w:pPr>
              <w:spacing w:line="301" w:lineRule="atLeast"/>
              <w:jc w:val="both"/>
              <w:rPr>
                <w:lang w:val="en-US"/>
              </w:rPr>
            </w:pPr>
          </w:p>
          <w:p w14:paraId="453EF2DC" w14:textId="02E12BBB" w:rsidR="00034A01" w:rsidRDefault="00034A01" w:rsidP="00034A01">
            <w:pPr>
              <w:spacing w:line="301" w:lineRule="atLeast"/>
              <w:jc w:val="both"/>
              <w:rPr>
                <w:sz w:val="28"/>
                <w:szCs w:val="28"/>
                <w:lang w:val="en-US"/>
              </w:rPr>
            </w:pPr>
            <w:r>
              <w:rPr>
                <w:sz w:val="28"/>
                <w:szCs w:val="28"/>
                <w:lang w:val="en-US"/>
              </w:rPr>
              <w:t>R. Coulthard also contributed, noting</w:t>
            </w:r>
            <w:r w:rsidR="00F75582">
              <w:rPr>
                <w:sz w:val="28"/>
                <w:szCs w:val="28"/>
                <w:lang w:val="en-US"/>
              </w:rPr>
              <w:t xml:space="preserve"> the </w:t>
            </w:r>
            <w:r w:rsidR="002C7681">
              <w:rPr>
                <w:sz w:val="28"/>
                <w:szCs w:val="28"/>
                <w:lang w:val="en-US"/>
              </w:rPr>
              <w:t>map,</w:t>
            </w:r>
            <w:r w:rsidR="00F75582">
              <w:rPr>
                <w:sz w:val="28"/>
                <w:szCs w:val="28"/>
                <w:lang w:val="en-US"/>
              </w:rPr>
              <w:t xml:space="preserve"> to achieve 1000 </w:t>
            </w:r>
            <w:r w:rsidR="00DE7053">
              <w:rPr>
                <w:sz w:val="28"/>
                <w:szCs w:val="28"/>
                <w:lang w:val="en-US"/>
              </w:rPr>
              <w:t>beds</w:t>
            </w:r>
            <w:r w:rsidR="00F75582">
              <w:rPr>
                <w:sz w:val="28"/>
                <w:szCs w:val="28"/>
                <w:lang w:val="en-US"/>
              </w:rPr>
              <w:t xml:space="preserve"> underpinned by a detailed Plan and was confident that NHSGGC</w:t>
            </w:r>
            <w:r w:rsidR="002C7681">
              <w:rPr>
                <w:sz w:val="28"/>
                <w:szCs w:val="28"/>
                <w:lang w:val="en-US"/>
              </w:rPr>
              <w:t xml:space="preserve"> </w:t>
            </w:r>
            <w:r w:rsidR="00F75582">
              <w:rPr>
                <w:sz w:val="28"/>
                <w:szCs w:val="28"/>
                <w:lang w:val="en-US"/>
              </w:rPr>
              <w:t xml:space="preserve">could achieve this and would keep the Forum updated. </w:t>
            </w:r>
          </w:p>
          <w:p w14:paraId="06B49CC8" w14:textId="77777777" w:rsidR="00F75582" w:rsidRDefault="00F75582" w:rsidP="00034A01">
            <w:pPr>
              <w:spacing w:line="301" w:lineRule="atLeast"/>
              <w:jc w:val="both"/>
              <w:rPr>
                <w:sz w:val="28"/>
                <w:szCs w:val="28"/>
                <w:lang w:val="en-US"/>
              </w:rPr>
            </w:pPr>
          </w:p>
          <w:p w14:paraId="4FC40EA0" w14:textId="1865DDD8" w:rsidR="00F75582" w:rsidRDefault="00F75582" w:rsidP="00034A01">
            <w:pPr>
              <w:spacing w:line="301" w:lineRule="atLeast"/>
              <w:jc w:val="both"/>
              <w:rPr>
                <w:lang w:val="en-US"/>
              </w:rPr>
            </w:pPr>
            <w:r>
              <w:rPr>
                <w:sz w:val="28"/>
                <w:szCs w:val="28"/>
                <w:lang w:val="en-US"/>
              </w:rPr>
              <w:t xml:space="preserve">Members were invited to comment. No further comments or questions were raised. </w:t>
            </w:r>
          </w:p>
          <w:p w14:paraId="155480E7" w14:textId="01ABC9C3" w:rsidR="00AC716A" w:rsidRPr="00AE542A" w:rsidRDefault="00AC716A" w:rsidP="00573566">
            <w:pPr>
              <w:pStyle w:val="TableParagraph"/>
              <w:spacing w:line="301" w:lineRule="exact"/>
              <w:ind w:left="107"/>
              <w:rPr>
                <w:bCs/>
                <w:sz w:val="28"/>
                <w:szCs w:val="28"/>
              </w:rPr>
            </w:pPr>
          </w:p>
        </w:tc>
        <w:tc>
          <w:tcPr>
            <w:tcW w:w="284" w:type="dxa"/>
          </w:tcPr>
          <w:p w14:paraId="65E1CEEB" w14:textId="5BF5920A" w:rsidR="00BE18DD" w:rsidRPr="00BE18DD" w:rsidRDefault="00BE18DD">
            <w:pPr>
              <w:pStyle w:val="TableParagraph"/>
              <w:rPr>
                <w:sz w:val="28"/>
                <w:szCs w:val="28"/>
              </w:rPr>
            </w:pPr>
          </w:p>
        </w:tc>
        <w:tc>
          <w:tcPr>
            <w:tcW w:w="1255" w:type="dxa"/>
          </w:tcPr>
          <w:p w14:paraId="7618CFCE" w14:textId="77777777" w:rsidR="00BE18DD" w:rsidRDefault="00BE18DD">
            <w:pPr>
              <w:pStyle w:val="TableParagraph"/>
              <w:rPr>
                <w:b/>
                <w:sz w:val="28"/>
                <w:szCs w:val="28"/>
              </w:rPr>
            </w:pPr>
          </w:p>
          <w:p w14:paraId="77F5C058" w14:textId="77777777" w:rsidR="002C7681" w:rsidRDefault="002C7681">
            <w:pPr>
              <w:pStyle w:val="TableParagraph"/>
              <w:rPr>
                <w:b/>
                <w:sz w:val="28"/>
                <w:szCs w:val="28"/>
              </w:rPr>
            </w:pPr>
          </w:p>
          <w:p w14:paraId="36702E0A" w14:textId="77777777" w:rsidR="002C7681" w:rsidRDefault="002C7681">
            <w:pPr>
              <w:pStyle w:val="TableParagraph"/>
              <w:rPr>
                <w:b/>
                <w:sz w:val="28"/>
                <w:szCs w:val="28"/>
              </w:rPr>
            </w:pPr>
          </w:p>
          <w:p w14:paraId="7025A2B1" w14:textId="77777777" w:rsidR="002C7681" w:rsidRDefault="002C7681">
            <w:pPr>
              <w:pStyle w:val="TableParagraph"/>
              <w:rPr>
                <w:b/>
                <w:sz w:val="28"/>
                <w:szCs w:val="28"/>
              </w:rPr>
            </w:pPr>
          </w:p>
          <w:p w14:paraId="067E14F8" w14:textId="77777777" w:rsidR="002C7681" w:rsidRDefault="002C7681">
            <w:pPr>
              <w:pStyle w:val="TableParagraph"/>
              <w:rPr>
                <w:b/>
                <w:sz w:val="28"/>
                <w:szCs w:val="28"/>
              </w:rPr>
            </w:pPr>
          </w:p>
          <w:p w14:paraId="7A404D32" w14:textId="77777777" w:rsidR="002C7681" w:rsidRDefault="002C7681">
            <w:pPr>
              <w:pStyle w:val="TableParagraph"/>
              <w:rPr>
                <w:b/>
                <w:sz w:val="28"/>
                <w:szCs w:val="28"/>
              </w:rPr>
            </w:pPr>
          </w:p>
          <w:p w14:paraId="6199854B" w14:textId="77777777" w:rsidR="002C7681" w:rsidRDefault="002C7681">
            <w:pPr>
              <w:pStyle w:val="TableParagraph"/>
              <w:rPr>
                <w:b/>
                <w:sz w:val="28"/>
                <w:szCs w:val="28"/>
              </w:rPr>
            </w:pPr>
          </w:p>
          <w:p w14:paraId="3E3C1464" w14:textId="77777777" w:rsidR="002C7681" w:rsidRDefault="002C7681">
            <w:pPr>
              <w:pStyle w:val="TableParagraph"/>
              <w:rPr>
                <w:b/>
                <w:sz w:val="28"/>
                <w:szCs w:val="28"/>
              </w:rPr>
            </w:pPr>
          </w:p>
          <w:p w14:paraId="3A3CD149" w14:textId="77777777" w:rsidR="002C7681" w:rsidRDefault="002C7681">
            <w:pPr>
              <w:pStyle w:val="TableParagraph"/>
              <w:rPr>
                <w:b/>
                <w:sz w:val="28"/>
                <w:szCs w:val="28"/>
              </w:rPr>
            </w:pPr>
          </w:p>
          <w:p w14:paraId="07D10CBB" w14:textId="77777777" w:rsidR="002C7681" w:rsidRDefault="002C7681">
            <w:pPr>
              <w:pStyle w:val="TableParagraph"/>
              <w:rPr>
                <w:b/>
                <w:sz w:val="28"/>
                <w:szCs w:val="28"/>
              </w:rPr>
            </w:pPr>
          </w:p>
          <w:p w14:paraId="7022DCE9" w14:textId="77777777" w:rsidR="002C7681" w:rsidRDefault="002C7681">
            <w:pPr>
              <w:pStyle w:val="TableParagraph"/>
              <w:rPr>
                <w:b/>
                <w:sz w:val="28"/>
                <w:szCs w:val="28"/>
              </w:rPr>
            </w:pPr>
          </w:p>
          <w:p w14:paraId="02616880" w14:textId="77777777" w:rsidR="002C7681" w:rsidRDefault="002C7681">
            <w:pPr>
              <w:pStyle w:val="TableParagraph"/>
              <w:rPr>
                <w:b/>
                <w:sz w:val="28"/>
                <w:szCs w:val="28"/>
              </w:rPr>
            </w:pPr>
          </w:p>
          <w:p w14:paraId="0FC92082" w14:textId="77777777" w:rsidR="002C7681" w:rsidRDefault="002C7681">
            <w:pPr>
              <w:pStyle w:val="TableParagraph"/>
              <w:rPr>
                <w:b/>
                <w:sz w:val="28"/>
                <w:szCs w:val="28"/>
              </w:rPr>
            </w:pPr>
          </w:p>
          <w:p w14:paraId="006447FA" w14:textId="77777777" w:rsidR="002C7681" w:rsidRDefault="002C7681">
            <w:pPr>
              <w:pStyle w:val="TableParagraph"/>
              <w:rPr>
                <w:b/>
                <w:sz w:val="28"/>
                <w:szCs w:val="28"/>
              </w:rPr>
            </w:pPr>
          </w:p>
          <w:p w14:paraId="3F8EAC74" w14:textId="77777777" w:rsidR="002C7681" w:rsidRDefault="002C7681">
            <w:pPr>
              <w:pStyle w:val="TableParagraph"/>
              <w:rPr>
                <w:b/>
                <w:sz w:val="28"/>
                <w:szCs w:val="28"/>
              </w:rPr>
            </w:pPr>
          </w:p>
          <w:p w14:paraId="03161CAB" w14:textId="77777777" w:rsidR="002C7681" w:rsidRDefault="002C7681">
            <w:pPr>
              <w:pStyle w:val="TableParagraph"/>
              <w:rPr>
                <w:b/>
                <w:sz w:val="28"/>
                <w:szCs w:val="28"/>
              </w:rPr>
            </w:pPr>
          </w:p>
          <w:p w14:paraId="4B97E030" w14:textId="77777777" w:rsidR="002C7681" w:rsidRDefault="002C7681">
            <w:pPr>
              <w:pStyle w:val="TableParagraph"/>
              <w:rPr>
                <w:b/>
                <w:sz w:val="28"/>
                <w:szCs w:val="28"/>
              </w:rPr>
            </w:pPr>
          </w:p>
          <w:p w14:paraId="04DF8F21" w14:textId="77777777" w:rsidR="002C7681" w:rsidRDefault="002C7681">
            <w:pPr>
              <w:pStyle w:val="TableParagraph"/>
              <w:rPr>
                <w:b/>
                <w:sz w:val="28"/>
                <w:szCs w:val="28"/>
              </w:rPr>
            </w:pPr>
          </w:p>
          <w:p w14:paraId="1E28D589" w14:textId="77777777" w:rsidR="002C7681" w:rsidRDefault="002C7681">
            <w:pPr>
              <w:pStyle w:val="TableParagraph"/>
              <w:rPr>
                <w:b/>
                <w:sz w:val="28"/>
                <w:szCs w:val="28"/>
              </w:rPr>
            </w:pPr>
          </w:p>
          <w:p w14:paraId="27C15A71" w14:textId="77777777" w:rsidR="002C7681" w:rsidRDefault="002C7681">
            <w:pPr>
              <w:pStyle w:val="TableParagraph"/>
              <w:rPr>
                <w:b/>
                <w:sz w:val="28"/>
                <w:szCs w:val="28"/>
              </w:rPr>
            </w:pPr>
          </w:p>
          <w:p w14:paraId="7B34C28B" w14:textId="77777777" w:rsidR="002C7681" w:rsidRDefault="002C7681">
            <w:pPr>
              <w:pStyle w:val="TableParagraph"/>
              <w:rPr>
                <w:b/>
                <w:sz w:val="28"/>
                <w:szCs w:val="28"/>
              </w:rPr>
            </w:pPr>
          </w:p>
          <w:p w14:paraId="677C32C6" w14:textId="77777777" w:rsidR="002C7681" w:rsidRDefault="002C7681">
            <w:pPr>
              <w:pStyle w:val="TableParagraph"/>
              <w:rPr>
                <w:b/>
                <w:sz w:val="28"/>
                <w:szCs w:val="28"/>
              </w:rPr>
            </w:pPr>
          </w:p>
          <w:p w14:paraId="0A127B5F" w14:textId="77777777" w:rsidR="002C7681" w:rsidRDefault="002C7681">
            <w:pPr>
              <w:pStyle w:val="TableParagraph"/>
              <w:rPr>
                <w:b/>
                <w:sz w:val="28"/>
                <w:szCs w:val="28"/>
              </w:rPr>
            </w:pPr>
          </w:p>
          <w:p w14:paraId="43AD99C4" w14:textId="77777777" w:rsidR="002C7681" w:rsidRDefault="002C7681">
            <w:pPr>
              <w:pStyle w:val="TableParagraph"/>
              <w:rPr>
                <w:b/>
                <w:sz w:val="28"/>
                <w:szCs w:val="28"/>
              </w:rPr>
            </w:pPr>
          </w:p>
          <w:p w14:paraId="328D7FA1" w14:textId="77777777" w:rsidR="002C7681" w:rsidRDefault="002C7681">
            <w:pPr>
              <w:pStyle w:val="TableParagraph"/>
              <w:rPr>
                <w:b/>
                <w:sz w:val="28"/>
                <w:szCs w:val="28"/>
              </w:rPr>
            </w:pPr>
          </w:p>
          <w:p w14:paraId="5AFC0E28" w14:textId="77777777" w:rsidR="002C7681" w:rsidRDefault="002C7681">
            <w:pPr>
              <w:pStyle w:val="TableParagraph"/>
              <w:rPr>
                <w:b/>
                <w:sz w:val="28"/>
                <w:szCs w:val="28"/>
              </w:rPr>
            </w:pPr>
          </w:p>
          <w:p w14:paraId="35910090" w14:textId="77777777" w:rsidR="002C7681" w:rsidRDefault="002C7681">
            <w:pPr>
              <w:pStyle w:val="TableParagraph"/>
              <w:rPr>
                <w:b/>
                <w:sz w:val="28"/>
                <w:szCs w:val="28"/>
              </w:rPr>
            </w:pPr>
          </w:p>
          <w:p w14:paraId="2EA4E122" w14:textId="77777777" w:rsidR="002C7681" w:rsidRDefault="002C7681">
            <w:pPr>
              <w:pStyle w:val="TableParagraph"/>
              <w:rPr>
                <w:b/>
                <w:sz w:val="28"/>
                <w:szCs w:val="28"/>
              </w:rPr>
            </w:pPr>
          </w:p>
          <w:p w14:paraId="5372B855" w14:textId="77777777" w:rsidR="002C7681" w:rsidRDefault="002C7681">
            <w:pPr>
              <w:pStyle w:val="TableParagraph"/>
              <w:rPr>
                <w:b/>
                <w:sz w:val="28"/>
                <w:szCs w:val="28"/>
              </w:rPr>
            </w:pPr>
          </w:p>
          <w:p w14:paraId="41CCF60C" w14:textId="77777777" w:rsidR="002C7681" w:rsidRDefault="002C7681">
            <w:pPr>
              <w:pStyle w:val="TableParagraph"/>
              <w:rPr>
                <w:b/>
                <w:sz w:val="28"/>
                <w:szCs w:val="28"/>
              </w:rPr>
            </w:pPr>
          </w:p>
          <w:p w14:paraId="1FD57E60" w14:textId="77777777" w:rsidR="002C7681" w:rsidRDefault="002C7681">
            <w:pPr>
              <w:pStyle w:val="TableParagraph"/>
              <w:rPr>
                <w:b/>
                <w:sz w:val="28"/>
                <w:szCs w:val="28"/>
              </w:rPr>
            </w:pPr>
          </w:p>
          <w:p w14:paraId="1C2B08B5" w14:textId="77777777" w:rsidR="002C7681" w:rsidRDefault="002C7681">
            <w:pPr>
              <w:pStyle w:val="TableParagraph"/>
              <w:rPr>
                <w:b/>
                <w:sz w:val="28"/>
                <w:szCs w:val="28"/>
              </w:rPr>
            </w:pPr>
          </w:p>
          <w:p w14:paraId="40CF2738" w14:textId="77777777" w:rsidR="002C7681" w:rsidRDefault="002C7681">
            <w:pPr>
              <w:pStyle w:val="TableParagraph"/>
              <w:rPr>
                <w:b/>
                <w:sz w:val="28"/>
                <w:szCs w:val="28"/>
              </w:rPr>
            </w:pPr>
          </w:p>
          <w:p w14:paraId="06A36867" w14:textId="77777777" w:rsidR="002C7681" w:rsidRDefault="002C7681">
            <w:pPr>
              <w:pStyle w:val="TableParagraph"/>
              <w:rPr>
                <w:b/>
                <w:sz w:val="28"/>
                <w:szCs w:val="28"/>
              </w:rPr>
            </w:pPr>
          </w:p>
          <w:p w14:paraId="13266943" w14:textId="77777777" w:rsidR="002C7681" w:rsidRDefault="002C7681">
            <w:pPr>
              <w:pStyle w:val="TableParagraph"/>
              <w:rPr>
                <w:b/>
                <w:sz w:val="28"/>
                <w:szCs w:val="28"/>
              </w:rPr>
            </w:pPr>
          </w:p>
          <w:p w14:paraId="11D9132F" w14:textId="77777777" w:rsidR="002C7681" w:rsidRDefault="002C7681">
            <w:pPr>
              <w:pStyle w:val="TableParagraph"/>
              <w:rPr>
                <w:b/>
                <w:sz w:val="28"/>
                <w:szCs w:val="28"/>
              </w:rPr>
            </w:pPr>
          </w:p>
          <w:p w14:paraId="518EB430" w14:textId="77777777" w:rsidR="002C7681" w:rsidRDefault="002C7681">
            <w:pPr>
              <w:pStyle w:val="TableParagraph"/>
              <w:rPr>
                <w:b/>
                <w:sz w:val="28"/>
                <w:szCs w:val="28"/>
              </w:rPr>
            </w:pPr>
          </w:p>
          <w:p w14:paraId="1DF325CF" w14:textId="77777777" w:rsidR="002C7681" w:rsidRDefault="002C7681">
            <w:pPr>
              <w:pStyle w:val="TableParagraph"/>
              <w:rPr>
                <w:b/>
                <w:sz w:val="28"/>
                <w:szCs w:val="28"/>
              </w:rPr>
            </w:pPr>
          </w:p>
          <w:p w14:paraId="31E87966" w14:textId="77777777" w:rsidR="002C7681" w:rsidRDefault="002C7681">
            <w:pPr>
              <w:pStyle w:val="TableParagraph"/>
              <w:rPr>
                <w:b/>
                <w:sz w:val="28"/>
                <w:szCs w:val="28"/>
              </w:rPr>
            </w:pPr>
            <w:r>
              <w:rPr>
                <w:b/>
                <w:sz w:val="28"/>
                <w:szCs w:val="28"/>
              </w:rPr>
              <w:lastRenderedPageBreak/>
              <w:t>C. MacA</w:t>
            </w:r>
          </w:p>
          <w:p w14:paraId="36FF5881" w14:textId="77777777" w:rsidR="00DE7053" w:rsidRDefault="00DE7053">
            <w:pPr>
              <w:pStyle w:val="TableParagraph"/>
              <w:rPr>
                <w:b/>
                <w:sz w:val="28"/>
                <w:szCs w:val="28"/>
              </w:rPr>
            </w:pPr>
          </w:p>
          <w:p w14:paraId="17CD114E" w14:textId="77777777" w:rsidR="00DE7053" w:rsidRDefault="00DE7053">
            <w:pPr>
              <w:pStyle w:val="TableParagraph"/>
              <w:rPr>
                <w:b/>
                <w:sz w:val="28"/>
                <w:szCs w:val="28"/>
              </w:rPr>
            </w:pPr>
          </w:p>
          <w:p w14:paraId="596E2906" w14:textId="77777777" w:rsidR="00DE7053" w:rsidRDefault="00DE7053">
            <w:pPr>
              <w:pStyle w:val="TableParagraph"/>
              <w:rPr>
                <w:b/>
                <w:sz w:val="28"/>
                <w:szCs w:val="28"/>
              </w:rPr>
            </w:pPr>
          </w:p>
          <w:p w14:paraId="1BCB4871" w14:textId="77777777" w:rsidR="00DE7053" w:rsidRDefault="00DE7053">
            <w:pPr>
              <w:pStyle w:val="TableParagraph"/>
              <w:rPr>
                <w:b/>
                <w:sz w:val="28"/>
                <w:szCs w:val="28"/>
              </w:rPr>
            </w:pPr>
          </w:p>
          <w:p w14:paraId="794CF35E" w14:textId="77777777" w:rsidR="00DE7053" w:rsidRDefault="00DE7053">
            <w:pPr>
              <w:pStyle w:val="TableParagraph"/>
              <w:rPr>
                <w:b/>
                <w:sz w:val="28"/>
                <w:szCs w:val="28"/>
              </w:rPr>
            </w:pPr>
          </w:p>
          <w:p w14:paraId="52326103" w14:textId="77777777" w:rsidR="00DE7053" w:rsidRDefault="00DE7053">
            <w:pPr>
              <w:pStyle w:val="TableParagraph"/>
              <w:rPr>
                <w:b/>
                <w:sz w:val="28"/>
                <w:szCs w:val="28"/>
              </w:rPr>
            </w:pPr>
          </w:p>
          <w:p w14:paraId="0327993F" w14:textId="77777777" w:rsidR="00DE7053" w:rsidRDefault="00DE7053">
            <w:pPr>
              <w:pStyle w:val="TableParagraph"/>
              <w:rPr>
                <w:b/>
                <w:sz w:val="28"/>
                <w:szCs w:val="28"/>
              </w:rPr>
            </w:pPr>
          </w:p>
          <w:p w14:paraId="1B0DD97E" w14:textId="77777777" w:rsidR="00DE7053" w:rsidRDefault="00DE7053">
            <w:pPr>
              <w:pStyle w:val="TableParagraph"/>
              <w:rPr>
                <w:b/>
                <w:sz w:val="28"/>
                <w:szCs w:val="28"/>
              </w:rPr>
            </w:pPr>
          </w:p>
          <w:p w14:paraId="06C72823" w14:textId="77777777" w:rsidR="00DE7053" w:rsidRDefault="00DE7053">
            <w:pPr>
              <w:pStyle w:val="TableParagraph"/>
              <w:rPr>
                <w:b/>
                <w:sz w:val="28"/>
                <w:szCs w:val="28"/>
              </w:rPr>
            </w:pPr>
          </w:p>
          <w:p w14:paraId="22CC05A2" w14:textId="5CA08519" w:rsidR="00DE7053" w:rsidRPr="00BE18DD" w:rsidRDefault="00DE7053">
            <w:pPr>
              <w:pStyle w:val="TableParagraph"/>
              <w:rPr>
                <w:b/>
                <w:sz w:val="28"/>
                <w:szCs w:val="28"/>
              </w:rPr>
            </w:pPr>
            <w:r>
              <w:rPr>
                <w:b/>
                <w:sz w:val="28"/>
                <w:szCs w:val="28"/>
              </w:rPr>
              <w:t>R.C</w:t>
            </w:r>
          </w:p>
        </w:tc>
      </w:tr>
      <w:tr w:rsidR="00BE18DD" w:rsidRPr="00BE18DD" w14:paraId="5B795880" w14:textId="77777777" w:rsidTr="000864CB">
        <w:trPr>
          <w:trHeight w:val="321"/>
        </w:trPr>
        <w:tc>
          <w:tcPr>
            <w:tcW w:w="697" w:type="dxa"/>
          </w:tcPr>
          <w:p w14:paraId="178F3B3B" w14:textId="490DC58D" w:rsidR="00BE18DD" w:rsidRDefault="00BE18DD" w:rsidP="00A3657D">
            <w:pPr>
              <w:pStyle w:val="TableParagraph"/>
              <w:spacing w:line="301" w:lineRule="exact"/>
              <w:ind w:left="107"/>
              <w:jc w:val="both"/>
              <w:rPr>
                <w:b/>
                <w:sz w:val="28"/>
                <w:szCs w:val="28"/>
              </w:rPr>
            </w:pPr>
            <w:r>
              <w:rPr>
                <w:b/>
                <w:sz w:val="28"/>
                <w:szCs w:val="28"/>
              </w:rPr>
              <w:lastRenderedPageBreak/>
              <w:t>4.</w:t>
            </w:r>
          </w:p>
        </w:tc>
        <w:tc>
          <w:tcPr>
            <w:tcW w:w="8505" w:type="dxa"/>
            <w:gridSpan w:val="2"/>
          </w:tcPr>
          <w:p w14:paraId="17EC5A32" w14:textId="77777777" w:rsidR="00BE18DD" w:rsidRDefault="00BE18DD" w:rsidP="00573566">
            <w:pPr>
              <w:pStyle w:val="TableParagraph"/>
              <w:spacing w:line="301" w:lineRule="exact"/>
              <w:ind w:left="107"/>
              <w:rPr>
                <w:b/>
                <w:sz w:val="28"/>
                <w:szCs w:val="28"/>
              </w:rPr>
            </w:pPr>
            <w:r>
              <w:rPr>
                <w:b/>
                <w:sz w:val="28"/>
                <w:szCs w:val="28"/>
              </w:rPr>
              <w:t xml:space="preserve">Sustainability &amp; Value </w:t>
            </w:r>
          </w:p>
          <w:p w14:paraId="6CE00D9D" w14:textId="374079B2" w:rsidR="00BE18DD" w:rsidRDefault="00BE18DD" w:rsidP="00573566">
            <w:pPr>
              <w:pStyle w:val="TableParagraph"/>
              <w:spacing w:line="301" w:lineRule="exact"/>
              <w:ind w:left="107"/>
              <w:rPr>
                <w:b/>
                <w:sz w:val="28"/>
                <w:szCs w:val="28"/>
              </w:rPr>
            </w:pPr>
          </w:p>
        </w:tc>
        <w:tc>
          <w:tcPr>
            <w:tcW w:w="284" w:type="dxa"/>
          </w:tcPr>
          <w:p w14:paraId="6A773ACE" w14:textId="77777777" w:rsidR="00BE18DD" w:rsidRPr="00BE18DD" w:rsidRDefault="00BE18DD">
            <w:pPr>
              <w:pStyle w:val="TableParagraph"/>
              <w:rPr>
                <w:sz w:val="28"/>
                <w:szCs w:val="28"/>
              </w:rPr>
            </w:pPr>
          </w:p>
        </w:tc>
        <w:tc>
          <w:tcPr>
            <w:tcW w:w="1255" w:type="dxa"/>
          </w:tcPr>
          <w:p w14:paraId="7B17CF51" w14:textId="77777777" w:rsidR="00BE18DD" w:rsidRPr="00BE18DD" w:rsidRDefault="00BE18DD">
            <w:pPr>
              <w:pStyle w:val="TableParagraph"/>
              <w:rPr>
                <w:b/>
                <w:sz w:val="28"/>
                <w:szCs w:val="28"/>
              </w:rPr>
            </w:pPr>
          </w:p>
        </w:tc>
      </w:tr>
      <w:tr w:rsidR="00BE18DD" w:rsidRPr="00BE18DD" w14:paraId="74A1E186" w14:textId="77777777" w:rsidTr="000864CB">
        <w:trPr>
          <w:trHeight w:val="321"/>
        </w:trPr>
        <w:tc>
          <w:tcPr>
            <w:tcW w:w="697" w:type="dxa"/>
          </w:tcPr>
          <w:p w14:paraId="3BB2E249" w14:textId="77777777" w:rsidR="00BE18DD" w:rsidRDefault="00BE18DD" w:rsidP="00477A2B">
            <w:pPr>
              <w:pStyle w:val="TableParagraph"/>
              <w:spacing w:line="301" w:lineRule="exact"/>
              <w:ind w:left="107"/>
              <w:jc w:val="both"/>
              <w:rPr>
                <w:b/>
                <w:sz w:val="28"/>
                <w:szCs w:val="28"/>
              </w:rPr>
            </w:pPr>
          </w:p>
        </w:tc>
        <w:tc>
          <w:tcPr>
            <w:tcW w:w="8505" w:type="dxa"/>
            <w:gridSpan w:val="2"/>
          </w:tcPr>
          <w:p w14:paraId="16DFDBA0" w14:textId="77777777" w:rsidR="008E3BD8" w:rsidRDefault="008E3BD8" w:rsidP="00477A2B">
            <w:pPr>
              <w:jc w:val="both"/>
              <w:rPr>
                <w:rFonts w:eastAsiaTheme="minorEastAsia"/>
                <w:sz w:val="28"/>
                <w:szCs w:val="28"/>
              </w:rPr>
            </w:pPr>
            <w:r>
              <w:rPr>
                <w:sz w:val="28"/>
                <w:szCs w:val="28"/>
              </w:rPr>
              <w:t>S. Wilson provided a comprehensive update to the Forum on the progress made in relation to Sustainability and Value at Month 11, as well as an overview of the plans and expectations for the financial year 2026/27.</w:t>
            </w:r>
          </w:p>
          <w:p w14:paraId="24F93BB4" w14:textId="77899539" w:rsidR="008E3BD8" w:rsidRDefault="008E3BD8" w:rsidP="00477A2B">
            <w:pPr>
              <w:pStyle w:val="Heading3"/>
              <w:jc w:val="both"/>
              <w:rPr>
                <w:rFonts w:eastAsia="Times New Roman"/>
                <w:sz w:val="30"/>
                <w:szCs w:val="30"/>
              </w:rPr>
            </w:pPr>
          </w:p>
          <w:p w14:paraId="0874332C" w14:textId="2679A74D" w:rsidR="008E3BD8" w:rsidRDefault="008E3BD8" w:rsidP="00477A2B">
            <w:pPr>
              <w:jc w:val="both"/>
              <w:rPr>
                <w:sz w:val="28"/>
                <w:szCs w:val="28"/>
              </w:rPr>
            </w:pPr>
            <w:r>
              <w:rPr>
                <w:sz w:val="28"/>
                <w:szCs w:val="28"/>
              </w:rPr>
              <w:t>As at Month 11, the organisation had achieved 31.8% of its recurring savings target, which totals £93.7 million. This reflects ongoing efforts to meet financial objectives and improve operational efficiency.</w:t>
            </w:r>
          </w:p>
          <w:p w14:paraId="3BC84F5D" w14:textId="77777777" w:rsidR="008E3BD8" w:rsidRDefault="008E3BD8" w:rsidP="00477A2B">
            <w:pPr>
              <w:jc w:val="both"/>
              <w:rPr>
                <w:rFonts w:eastAsiaTheme="minorEastAsia"/>
                <w:sz w:val="28"/>
                <w:szCs w:val="28"/>
              </w:rPr>
            </w:pPr>
          </w:p>
          <w:p w14:paraId="49BDF82D" w14:textId="154CCC7D" w:rsidR="008E3BD8" w:rsidRDefault="008E3BD8" w:rsidP="00477A2B">
            <w:pPr>
              <w:jc w:val="both"/>
              <w:rPr>
                <w:rFonts w:eastAsiaTheme="minorEastAsia"/>
                <w:sz w:val="28"/>
                <w:szCs w:val="28"/>
              </w:rPr>
            </w:pPr>
            <w:r>
              <w:rPr>
                <w:sz w:val="28"/>
                <w:szCs w:val="28"/>
              </w:rPr>
              <w:t>The Forum acknowledged that the Board had observed further improvement by Month 11 and was projecting an overall breakeven position for the year. This positive outlook was attributed to strengthened financial controls, the addition of resources, and an increase in income, all of which have helped to offset the relatively modest Sustainability and Value savings achieved during the period.</w:t>
            </w:r>
          </w:p>
          <w:p w14:paraId="17E6A600" w14:textId="77989A63" w:rsidR="008E3BD8" w:rsidRDefault="008E3BD8" w:rsidP="00477A2B">
            <w:pPr>
              <w:pStyle w:val="Heading3"/>
              <w:jc w:val="both"/>
              <w:rPr>
                <w:rFonts w:eastAsia="Times New Roman"/>
                <w:sz w:val="30"/>
                <w:szCs w:val="30"/>
              </w:rPr>
            </w:pPr>
          </w:p>
          <w:p w14:paraId="3870116F" w14:textId="151EF04B" w:rsidR="008E3BD8" w:rsidRPr="00DE7053" w:rsidRDefault="008E3BD8" w:rsidP="00DE7053">
            <w:pPr>
              <w:jc w:val="both"/>
              <w:rPr>
                <w:rFonts w:eastAsiaTheme="minorEastAsia"/>
                <w:sz w:val="28"/>
                <w:szCs w:val="28"/>
              </w:rPr>
            </w:pPr>
            <w:r>
              <w:rPr>
                <w:sz w:val="28"/>
                <w:szCs w:val="28"/>
              </w:rPr>
              <w:t>S. Wilson explained that, as the organisation approaches the financial year 2026/27, NHSGGC is not yet in the position of financial sustainability that would be ideal. However, he highlighted that NHSGGC’s financial standing remains comparatively positive when measured against other NHS Scotland Health Boards.</w:t>
            </w:r>
          </w:p>
          <w:p w14:paraId="3E5990F6" w14:textId="7AB08120" w:rsidR="008E3BD8" w:rsidRDefault="008E3BD8" w:rsidP="00477A2B">
            <w:pPr>
              <w:jc w:val="both"/>
              <w:rPr>
                <w:sz w:val="28"/>
                <w:szCs w:val="28"/>
              </w:rPr>
            </w:pPr>
            <w:r>
              <w:rPr>
                <w:sz w:val="28"/>
                <w:szCs w:val="28"/>
              </w:rPr>
              <w:t xml:space="preserve">The Forum was presented with the key highlights of the 2026-27 </w:t>
            </w:r>
            <w:r>
              <w:rPr>
                <w:sz w:val="28"/>
                <w:szCs w:val="28"/>
              </w:rPr>
              <w:lastRenderedPageBreak/>
              <w:t xml:space="preserve">Scottish Government Budget. In addition, NHSGGC’s approach to achieving a breakeven position for the 2026-27 financial year was outlined. </w:t>
            </w:r>
          </w:p>
          <w:p w14:paraId="7E429BE0" w14:textId="77777777" w:rsidR="00DE7053" w:rsidRDefault="00DE7053" w:rsidP="00477A2B">
            <w:pPr>
              <w:jc w:val="both"/>
              <w:rPr>
                <w:sz w:val="28"/>
                <w:szCs w:val="28"/>
              </w:rPr>
            </w:pPr>
          </w:p>
          <w:p w14:paraId="417666D0" w14:textId="54F22FA2" w:rsidR="008E3BD8" w:rsidRDefault="008E3BD8" w:rsidP="00477A2B">
            <w:pPr>
              <w:jc w:val="both"/>
              <w:rPr>
                <w:sz w:val="28"/>
                <w:szCs w:val="28"/>
              </w:rPr>
            </w:pPr>
            <w:r>
              <w:rPr>
                <w:sz w:val="28"/>
                <w:szCs w:val="28"/>
              </w:rPr>
              <w:t xml:space="preserve">A. Cameron-Burns thanked S. Wilson and acknowledged that the presentation could be circulated to the Forum. </w:t>
            </w:r>
          </w:p>
          <w:p w14:paraId="1E0E5F2D" w14:textId="5E533ABA" w:rsidR="00477A2B" w:rsidRDefault="00477A2B" w:rsidP="00477A2B">
            <w:pPr>
              <w:pStyle w:val="Heading2"/>
              <w:jc w:val="both"/>
              <w:rPr>
                <w:rFonts w:eastAsia="Times New Roman"/>
              </w:rPr>
            </w:pPr>
          </w:p>
          <w:p w14:paraId="2865FA72" w14:textId="6C082C24" w:rsidR="00477A2B" w:rsidRPr="00477A2B" w:rsidRDefault="00477A2B" w:rsidP="00477A2B">
            <w:pPr>
              <w:jc w:val="both"/>
              <w:rPr>
                <w:sz w:val="28"/>
                <w:szCs w:val="28"/>
              </w:rPr>
            </w:pPr>
            <w:r w:rsidRPr="00477A2B">
              <w:rPr>
                <w:sz w:val="28"/>
                <w:szCs w:val="28"/>
              </w:rPr>
              <w:t xml:space="preserve">L. Mullen sought clarification regarding the reported figures for Public Health and Nursing, specifically querying the achievement of 110% in Public Health and 194% in Nursing. S. Wilson indicated that these numbers likely represent non-recurring benefits accrued during the year as a result of vacancies not being filled or from staff turnover. He confirmed </w:t>
            </w:r>
            <w:r>
              <w:rPr>
                <w:sz w:val="28"/>
                <w:szCs w:val="28"/>
              </w:rPr>
              <w:t>that he could</w:t>
            </w:r>
            <w:r w:rsidRPr="00477A2B">
              <w:rPr>
                <w:sz w:val="28"/>
                <w:szCs w:val="28"/>
              </w:rPr>
              <w:t xml:space="preserve"> provide further detail and explanation on these figures</w:t>
            </w:r>
            <w:r>
              <w:rPr>
                <w:sz w:val="28"/>
                <w:szCs w:val="28"/>
              </w:rPr>
              <w:t xml:space="preserve">. </w:t>
            </w:r>
          </w:p>
          <w:p w14:paraId="6B45AA9F" w14:textId="5E27561F" w:rsidR="00477A2B" w:rsidRPr="00477A2B" w:rsidRDefault="00477A2B" w:rsidP="00477A2B">
            <w:pPr>
              <w:pStyle w:val="Heading3"/>
              <w:jc w:val="both"/>
              <w:rPr>
                <w:rFonts w:ascii="Arial" w:eastAsia="Times New Roman" w:hAnsi="Arial" w:cs="Arial"/>
                <w:sz w:val="28"/>
                <w:szCs w:val="28"/>
              </w:rPr>
            </w:pPr>
          </w:p>
          <w:p w14:paraId="6AAF9357" w14:textId="06A39A61" w:rsidR="00477A2B" w:rsidRPr="00477A2B" w:rsidRDefault="00477A2B" w:rsidP="00477A2B">
            <w:pPr>
              <w:jc w:val="both"/>
              <w:rPr>
                <w:rFonts w:eastAsiaTheme="minorEastAsia"/>
                <w:sz w:val="28"/>
                <w:szCs w:val="28"/>
              </w:rPr>
            </w:pPr>
            <w:r w:rsidRPr="00477A2B">
              <w:rPr>
                <w:sz w:val="28"/>
                <w:szCs w:val="28"/>
              </w:rPr>
              <w:t xml:space="preserve">Referring to a previous request made to the APF Strategy, L. Mullen asked that percentages relating to overall budgets be </w:t>
            </w:r>
            <w:r>
              <w:rPr>
                <w:sz w:val="28"/>
                <w:szCs w:val="28"/>
              </w:rPr>
              <w:t>added to future updates.</w:t>
            </w:r>
            <w:r w:rsidRPr="00477A2B">
              <w:rPr>
                <w:sz w:val="28"/>
                <w:szCs w:val="28"/>
              </w:rPr>
              <w:t xml:space="preserve"> He highlighted that this information would help make the figures more meaningful and accessible for Forum attendees, facilitating clearer understanding and discussion.</w:t>
            </w:r>
          </w:p>
          <w:p w14:paraId="2E3E36BC" w14:textId="77777777" w:rsidR="00477A2B" w:rsidRPr="00477A2B" w:rsidRDefault="00477A2B" w:rsidP="00477A2B">
            <w:pPr>
              <w:jc w:val="both"/>
              <w:rPr>
                <w:sz w:val="28"/>
                <w:szCs w:val="28"/>
              </w:rPr>
            </w:pPr>
          </w:p>
          <w:p w14:paraId="5E112CA2" w14:textId="017AC4F5" w:rsidR="00477A2B" w:rsidRPr="00477A2B" w:rsidRDefault="00477A2B" w:rsidP="00477A2B">
            <w:pPr>
              <w:jc w:val="both"/>
              <w:rPr>
                <w:rFonts w:eastAsiaTheme="minorEastAsia"/>
                <w:sz w:val="28"/>
                <w:szCs w:val="28"/>
              </w:rPr>
            </w:pPr>
            <w:r w:rsidRPr="00477A2B">
              <w:rPr>
                <w:sz w:val="28"/>
                <w:szCs w:val="28"/>
              </w:rPr>
              <w:t xml:space="preserve">The discussion continued with L. Mullen requesting examples of changes in financial support within Health and Social Care Partnerships (HSCPs). </w:t>
            </w:r>
          </w:p>
          <w:p w14:paraId="53EA2A7A" w14:textId="202099E9" w:rsidR="00477A2B" w:rsidRPr="00477A2B" w:rsidRDefault="00477A2B" w:rsidP="00477A2B">
            <w:pPr>
              <w:pStyle w:val="Heading3"/>
              <w:jc w:val="both"/>
              <w:rPr>
                <w:rFonts w:ascii="Arial" w:eastAsia="Times New Roman" w:hAnsi="Arial" w:cs="Arial"/>
                <w:sz w:val="28"/>
                <w:szCs w:val="28"/>
              </w:rPr>
            </w:pPr>
          </w:p>
          <w:p w14:paraId="596C6C2D" w14:textId="34D7E6E8" w:rsidR="00477A2B" w:rsidRPr="00477A2B" w:rsidRDefault="00477A2B" w:rsidP="00477A2B">
            <w:pPr>
              <w:jc w:val="both"/>
              <w:rPr>
                <w:rFonts w:eastAsiaTheme="minorEastAsia"/>
                <w:sz w:val="28"/>
                <w:szCs w:val="28"/>
              </w:rPr>
            </w:pPr>
            <w:r w:rsidRPr="00477A2B">
              <w:rPr>
                <w:sz w:val="28"/>
                <w:szCs w:val="28"/>
              </w:rPr>
              <w:t xml:space="preserve">Responding to the request for percentage figures, S. Wilson confirmed his willingness to supply this information. He noted that, in relation to HSCPs, NHSGGC was currently assuming that </w:t>
            </w:r>
            <w:r>
              <w:rPr>
                <w:sz w:val="28"/>
                <w:szCs w:val="28"/>
              </w:rPr>
              <w:t xml:space="preserve">no </w:t>
            </w:r>
            <w:r w:rsidRPr="00477A2B">
              <w:rPr>
                <w:sz w:val="28"/>
                <w:szCs w:val="28"/>
              </w:rPr>
              <w:t xml:space="preserve"> financial support would be required. For the Board, it was not anticipated that this would pose a significant challenge in the upcoming year.</w:t>
            </w:r>
          </w:p>
          <w:p w14:paraId="2F7EDCBB" w14:textId="4F811E66" w:rsidR="00477A2B" w:rsidRPr="00477A2B" w:rsidRDefault="00477A2B" w:rsidP="00477A2B">
            <w:pPr>
              <w:pStyle w:val="Heading3"/>
              <w:jc w:val="both"/>
              <w:rPr>
                <w:rFonts w:ascii="Arial" w:eastAsia="Times New Roman" w:hAnsi="Arial" w:cs="Arial"/>
                <w:sz w:val="28"/>
                <w:szCs w:val="28"/>
              </w:rPr>
            </w:pPr>
          </w:p>
          <w:p w14:paraId="30E6B85E" w14:textId="77777777" w:rsidR="00477A2B" w:rsidRPr="00477A2B" w:rsidRDefault="00477A2B" w:rsidP="00477A2B">
            <w:pPr>
              <w:jc w:val="both"/>
              <w:rPr>
                <w:rFonts w:eastAsiaTheme="minorEastAsia"/>
                <w:sz w:val="28"/>
                <w:szCs w:val="28"/>
              </w:rPr>
            </w:pPr>
            <w:r w:rsidRPr="00477A2B">
              <w:rPr>
                <w:sz w:val="28"/>
                <w:szCs w:val="28"/>
              </w:rPr>
              <w:t>Addressing the query concerning the Corporate Nursing Budget, B. Culshaw explained that the presence of a couple of senior vacancies may have contributed to the small figure observed. She assured the Forum that recruitment was underway to fill these positions.</w:t>
            </w:r>
          </w:p>
          <w:p w14:paraId="1E3BBE19" w14:textId="75E00E37" w:rsidR="00477A2B" w:rsidRPr="00477A2B" w:rsidRDefault="00477A2B" w:rsidP="00477A2B">
            <w:pPr>
              <w:pStyle w:val="Heading3"/>
              <w:jc w:val="both"/>
              <w:rPr>
                <w:rFonts w:ascii="Arial" w:eastAsia="Times New Roman" w:hAnsi="Arial" w:cs="Arial"/>
                <w:sz w:val="28"/>
                <w:szCs w:val="28"/>
              </w:rPr>
            </w:pPr>
          </w:p>
          <w:p w14:paraId="74F897A6" w14:textId="77777777" w:rsidR="00477A2B" w:rsidRPr="00477A2B" w:rsidRDefault="00477A2B" w:rsidP="00477A2B">
            <w:pPr>
              <w:jc w:val="both"/>
              <w:rPr>
                <w:rFonts w:eastAsiaTheme="minorEastAsia"/>
                <w:sz w:val="28"/>
                <w:szCs w:val="28"/>
              </w:rPr>
            </w:pPr>
            <w:r w:rsidRPr="00477A2B">
              <w:rPr>
                <w:sz w:val="28"/>
                <w:szCs w:val="28"/>
              </w:rPr>
              <w:t xml:space="preserve">L. Mullen thanked B. Culshaw for her explanation and reiterated his interest in receiving further information to enhance understanding of </w:t>
            </w:r>
            <w:r w:rsidRPr="00477A2B">
              <w:rPr>
                <w:sz w:val="28"/>
                <w:szCs w:val="28"/>
              </w:rPr>
              <w:lastRenderedPageBreak/>
              <w:t>the budget figures.</w:t>
            </w:r>
          </w:p>
          <w:p w14:paraId="7FDEC1F2" w14:textId="42662E06" w:rsidR="00477A2B" w:rsidRPr="00477A2B" w:rsidRDefault="00477A2B" w:rsidP="00477A2B">
            <w:pPr>
              <w:pStyle w:val="Heading3"/>
              <w:jc w:val="both"/>
              <w:rPr>
                <w:rFonts w:ascii="Arial" w:eastAsia="Times New Roman" w:hAnsi="Arial" w:cs="Arial"/>
                <w:sz w:val="28"/>
                <w:szCs w:val="28"/>
              </w:rPr>
            </w:pPr>
          </w:p>
          <w:p w14:paraId="1FC370DB" w14:textId="77777777" w:rsidR="00477A2B" w:rsidRPr="00477A2B" w:rsidRDefault="00477A2B" w:rsidP="00477A2B">
            <w:pPr>
              <w:jc w:val="both"/>
              <w:rPr>
                <w:rFonts w:eastAsiaTheme="minorEastAsia"/>
                <w:sz w:val="28"/>
                <w:szCs w:val="28"/>
              </w:rPr>
            </w:pPr>
            <w:r w:rsidRPr="00477A2B">
              <w:rPr>
                <w:sz w:val="28"/>
                <w:szCs w:val="28"/>
              </w:rPr>
              <w:t>Prof. J. Gardner advised that the Board would return with additional details regarding the HSCPs, emphasising that different models exist within each partnership and that a tailored approach would be necessary to address them individually. L. Mullen indicated his willingness to continue the discussion about HSCPs outside the meeting, referencing significant service changes in some areas.</w:t>
            </w:r>
          </w:p>
          <w:p w14:paraId="27CD327D" w14:textId="191CC024" w:rsidR="00477A2B" w:rsidRPr="00477A2B" w:rsidRDefault="00477A2B" w:rsidP="00477A2B">
            <w:pPr>
              <w:pStyle w:val="Heading3"/>
              <w:jc w:val="both"/>
              <w:rPr>
                <w:rFonts w:ascii="Arial" w:eastAsia="Times New Roman" w:hAnsi="Arial" w:cs="Arial"/>
                <w:sz w:val="28"/>
                <w:szCs w:val="28"/>
              </w:rPr>
            </w:pPr>
          </w:p>
          <w:p w14:paraId="0616B058" w14:textId="77777777" w:rsidR="00477A2B" w:rsidRPr="00477A2B" w:rsidRDefault="00477A2B" w:rsidP="00477A2B">
            <w:pPr>
              <w:jc w:val="both"/>
              <w:rPr>
                <w:rFonts w:eastAsiaTheme="minorEastAsia"/>
                <w:sz w:val="28"/>
                <w:szCs w:val="28"/>
              </w:rPr>
            </w:pPr>
            <w:r w:rsidRPr="00477A2B">
              <w:rPr>
                <w:sz w:val="28"/>
                <w:szCs w:val="28"/>
              </w:rPr>
              <w:t>The discussion concluded with Prof. J. Gardner recognising the challenges ahead and acknowledging the opportunities these present for the organisation.</w:t>
            </w:r>
          </w:p>
          <w:p w14:paraId="589FCCC1" w14:textId="13FC14E5" w:rsidR="00F75582" w:rsidRPr="00F75582" w:rsidRDefault="00F75582" w:rsidP="00477A2B">
            <w:pPr>
              <w:pStyle w:val="TableParagraph"/>
              <w:spacing w:line="301" w:lineRule="exact"/>
              <w:ind w:left="107"/>
              <w:jc w:val="both"/>
              <w:rPr>
                <w:bCs/>
                <w:sz w:val="28"/>
                <w:szCs w:val="28"/>
              </w:rPr>
            </w:pPr>
          </w:p>
        </w:tc>
        <w:tc>
          <w:tcPr>
            <w:tcW w:w="284" w:type="dxa"/>
          </w:tcPr>
          <w:p w14:paraId="057EF7D6" w14:textId="77777777" w:rsidR="00BE18DD" w:rsidRPr="00BE18DD" w:rsidRDefault="00BE18DD" w:rsidP="00477A2B">
            <w:pPr>
              <w:pStyle w:val="TableParagraph"/>
              <w:jc w:val="both"/>
              <w:rPr>
                <w:sz w:val="28"/>
                <w:szCs w:val="28"/>
              </w:rPr>
            </w:pPr>
          </w:p>
        </w:tc>
        <w:tc>
          <w:tcPr>
            <w:tcW w:w="1255" w:type="dxa"/>
          </w:tcPr>
          <w:p w14:paraId="0C6E65C2" w14:textId="77777777" w:rsidR="00BE18DD" w:rsidRDefault="00BE18DD" w:rsidP="00477A2B">
            <w:pPr>
              <w:pStyle w:val="TableParagraph"/>
              <w:jc w:val="both"/>
              <w:rPr>
                <w:b/>
                <w:sz w:val="28"/>
                <w:szCs w:val="28"/>
              </w:rPr>
            </w:pPr>
          </w:p>
          <w:p w14:paraId="4B169D99" w14:textId="77777777" w:rsidR="008E3BD8" w:rsidRDefault="008E3BD8" w:rsidP="00477A2B">
            <w:pPr>
              <w:pStyle w:val="TableParagraph"/>
              <w:jc w:val="both"/>
              <w:rPr>
                <w:b/>
                <w:sz w:val="28"/>
                <w:szCs w:val="28"/>
              </w:rPr>
            </w:pPr>
          </w:p>
          <w:p w14:paraId="0EC6D9A1" w14:textId="77777777" w:rsidR="008E3BD8" w:rsidRDefault="008E3BD8" w:rsidP="00477A2B">
            <w:pPr>
              <w:pStyle w:val="TableParagraph"/>
              <w:jc w:val="both"/>
              <w:rPr>
                <w:b/>
                <w:sz w:val="28"/>
                <w:szCs w:val="28"/>
              </w:rPr>
            </w:pPr>
          </w:p>
          <w:p w14:paraId="40EBBE5D" w14:textId="77777777" w:rsidR="008E3BD8" w:rsidRDefault="008E3BD8" w:rsidP="00477A2B">
            <w:pPr>
              <w:pStyle w:val="TableParagraph"/>
              <w:jc w:val="both"/>
              <w:rPr>
                <w:b/>
                <w:sz w:val="28"/>
                <w:szCs w:val="28"/>
              </w:rPr>
            </w:pPr>
          </w:p>
          <w:p w14:paraId="354A70D5" w14:textId="77777777" w:rsidR="008E3BD8" w:rsidRDefault="008E3BD8" w:rsidP="00477A2B">
            <w:pPr>
              <w:pStyle w:val="TableParagraph"/>
              <w:jc w:val="both"/>
              <w:rPr>
                <w:b/>
                <w:sz w:val="28"/>
                <w:szCs w:val="28"/>
              </w:rPr>
            </w:pPr>
          </w:p>
          <w:p w14:paraId="78321F9F" w14:textId="77777777" w:rsidR="008E3BD8" w:rsidRDefault="008E3BD8" w:rsidP="00477A2B">
            <w:pPr>
              <w:pStyle w:val="TableParagraph"/>
              <w:jc w:val="both"/>
              <w:rPr>
                <w:b/>
                <w:sz w:val="28"/>
                <w:szCs w:val="28"/>
              </w:rPr>
            </w:pPr>
          </w:p>
          <w:p w14:paraId="6E83E619" w14:textId="77777777" w:rsidR="008E3BD8" w:rsidRDefault="008E3BD8" w:rsidP="00477A2B">
            <w:pPr>
              <w:pStyle w:val="TableParagraph"/>
              <w:jc w:val="both"/>
              <w:rPr>
                <w:b/>
                <w:sz w:val="28"/>
                <w:szCs w:val="28"/>
              </w:rPr>
            </w:pPr>
          </w:p>
          <w:p w14:paraId="2AD0F345" w14:textId="77777777" w:rsidR="008E3BD8" w:rsidRDefault="008E3BD8" w:rsidP="00477A2B">
            <w:pPr>
              <w:pStyle w:val="TableParagraph"/>
              <w:jc w:val="both"/>
              <w:rPr>
                <w:b/>
                <w:sz w:val="28"/>
                <w:szCs w:val="28"/>
              </w:rPr>
            </w:pPr>
          </w:p>
          <w:p w14:paraId="0DBCA44D" w14:textId="77777777" w:rsidR="008E3BD8" w:rsidRDefault="008E3BD8" w:rsidP="00477A2B">
            <w:pPr>
              <w:pStyle w:val="TableParagraph"/>
              <w:jc w:val="both"/>
              <w:rPr>
                <w:b/>
                <w:sz w:val="28"/>
                <w:szCs w:val="28"/>
              </w:rPr>
            </w:pPr>
          </w:p>
          <w:p w14:paraId="741172A1" w14:textId="77777777" w:rsidR="008E3BD8" w:rsidRDefault="008E3BD8" w:rsidP="00477A2B">
            <w:pPr>
              <w:pStyle w:val="TableParagraph"/>
              <w:jc w:val="both"/>
              <w:rPr>
                <w:b/>
                <w:sz w:val="28"/>
                <w:szCs w:val="28"/>
              </w:rPr>
            </w:pPr>
          </w:p>
          <w:p w14:paraId="0BB09515" w14:textId="77777777" w:rsidR="008E3BD8" w:rsidRDefault="008E3BD8" w:rsidP="00477A2B">
            <w:pPr>
              <w:pStyle w:val="TableParagraph"/>
              <w:jc w:val="both"/>
              <w:rPr>
                <w:b/>
                <w:sz w:val="28"/>
                <w:szCs w:val="28"/>
              </w:rPr>
            </w:pPr>
          </w:p>
          <w:p w14:paraId="019D44C0" w14:textId="77777777" w:rsidR="008E3BD8" w:rsidRDefault="008E3BD8" w:rsidP="00477A2B">
            <w:pPr>
              <w:pStyle w:val="TableParagraph"/>
              <w:jc w:val="both"/>
              <w:rPr>
                <w:b/>
                <w:sz w:val="28"/>
                <w:szCs w:val="28"/>
              </w:rPr>
            </w:pPr>
          </w:p>
          <w:p w14:paraId="3D3536F5" w14:textId="77777777" w:rsidR="008E3BD8" w:rsidRDefault="008E3BD8" w:rsidP="00477A2B">
            <w:pPr>
              <w:pStyle w:val="TableParagraph"/>
              <w:jc w:val="both"/>
              <w:rPr>
                <w:b/>
                <w:sz w:val="28"/>
                <w:szCs w:val="28"/>
              </w:rPr>
            </w:pPr>
          </w:p>
          <w:p w14:paraId="7B014158" w14:textId="77777777" w:rsidR="008E3BD8" w:rsidRDefault="008E3BD8" w:rsidP="00477A2B">
            <w:pPr>
              <w:pStyle w:val="TableParagraph"/>
              <w:jc w:val="both"/>
              <w:rPr>
                <w:b/>
                <w:sz w:val="28"/>
                <w:szCs w:val="28"/>
              </w:rPr>
            </w:pPr>
          </w:p>
          <w:p w14:paraId="54B5F97E" w14:textId="77777777" w:rsidR="008E3BD8" w:rsidRDefault="008E3BD8" w:rsidP="00477A2B">
            <w:pPr>
              <w:pStyle w:val="TableParagraph"/>
              <w:jc w:val="both"/>
              <w:rPr>
                <w:b/>
                <w:sz w:val="28"/>
                <w:szCs w:val="28"/>
              </w:rPr>
            </w:pPr>
          </w:p>
          <w:p w14:paraId="4E95C389" w14:textId="77777777" w:rsidR="008E3BD8" w:rsidRDefault="008E3BD8" w:rsidP="00477A2B">
            <w:pPr>
              <w:pStyle w:val="TableParagraph"/>
              <w:jc w:val="both"/>
              <w:rPr>
                <w:b/>
                <w:sz w:val="28"/>
                <w:szCs w:val="28"/>
              </w:rPr>
            </w:pPr>
          </w:p>
          <w:p w14:paraId="2A715EC7" w14:textId="77777777" w:rsidR="008E3BD8" w:rsidRDefault="008E3BD8" w:rsidP="00477A2B">
            <w:pPr>
              <w:pStyle w:val="TableParagraph"/>
              <w:jc w:val="both"/>
              <w:rPr>
                <w:b/>
                <w:sz w:val="28"/>
                <w:szCs w:val="28"/>
              </w:rPr>
            </w:pPr>
          </w:p>
          <w:p w14:paraId="7649B69B" w14:textId="77777777" w:rsidR="008E3BD8" w:rsidRDefault="008E3BD8" w:rsidP="00477A2B">
            <w:pPr>
              <w:pStyle w:val="TableParagraph"/>
              <w:jc w:val="both"/>
              <w:rPr>
                <w:b/>
                <w:sz w:val="28"/>
                <w:szCs w:val="28"/>
              </w:rPr>
            </w:pPr>
          </w:p>
          <w:p w14:paraId="6DECA248" w14:textId="77777777" w:rsidR="008E3BD8" w:rsidRDefault="008E3BD8" w:rsidP="00477A2B">
            <w:pPr>
              <w:pStyle w:val="TableParagraph"/>
              <w:jc w:val="both"/>
              <w:rPr>
                <w:b/>
                <w:sz w:val="28"/>
                <w:szCs w:val="28"/>
              </w:rPr>
            </w:pPr>
          </w:p>
          <w:p w14:paraId="591DA63E" w14:textId="77777777" w:rsidR="008E3BD8" w:rsidRDefault="008E3BD8" w:rsidP="00477A2B">
            <w:pPr>
              <w:pStyle w:val="TableParagraph"/>
              <w:jc w:val="both"/>
              <w:rPr>
                <w:b/>
                <w:sz w:val="28"/>
                <w:szCs w:val="28"/>
              </w:rPr>
            </w:pPr>
          </w:p>
          <w:p w14:paraId="72923D19" w14:textId="77777777" w:rsidR="008E3BD8" w:rsidRDefault="008E3BD8" w:rsidP="00477A2B">
            <w:pPr>
              <w:pStyle w:val="TableParagraph"/>
              <w:jc w:val="both"/>
              <w:rPr>
                <w:b/>
                <w:sz w:val="28"/>
                <w:szCs w:val="28"/>
              </w:rPr>
            </w:pPr>
          </w:p>
          <w:p w14:paraId="5BC0E5EC" w14:textId="77777777" w:rsidR="008E3BD8" w:rsidRDefault="008E3BD8" w:rsidP="00477A2B">
            <w:pPr>
              <w:pStyle w:val="TableParagraph"/>
              <w:jc w:val="both"/>
              <w:rPr>
                <w:b/>
                <w:sz w:val="28"/>
                <w:szCs w:val="28"/>
              </w:rPr>
            </w:pPr>
          </w:p>
          <w:p w14:paraId="74E50396" w14:textId="77777777" w:rsidR="008E3BD8" w:rsidRDefault="008E3BD8" w:rsidP="00477A2B">
            <w:pPr>
              <w:pStyle w:val="TableParagraph"/>
              <w:jc w:val="both"/>
              <w:rPr>
                <w:b/>
                <w:sz w:val="28"/>
                <w:szCs w:val="28"/>
              </w:rPr>
            </w:pPr>
          </w:p>
          <w:p w14:paraId="50478CC7" w14:textId="77777777" w:rsidR="008E3BD8" w:rsidRDefault="008E3BD8" w:rsidP="00477A2B">
            <w:pPr>
              <w:pStyle w:val="TableParagraph"/>
              <w:jc w:val="both"/>
              <w:rPr>
                <w:b/>
                <w:sz w:val="28"/>
                <w:szCs w:val="28"/>
              </w:rPr>
            </w:pPr>
          </w:p>
          <w:p w14:paraId="1CF9B9A8" w14:textId="77777777" w:rsidR="008E3BD8" w:rsidRDefault="008E3BD8" w:rsidP="00477A2B">
            <w:pPr>
              <w:pStyle w:val="TableParagraph"/>
              <w:jc w:val="both"/>
              <w:rPr>
                <w:b/>
                <w:sz w:val="28"/>
                <w:szCs w:val="28"/>
              </w:rPr>
            </w:pPr>
          </w:p>
          <w:p w14:paraId="3DA9F84D" w14:textId="77777777" w:rsidR="008E3BD8" w:rsidRDefault="008E3BD8" w:rsidP="00477A2B">
            <w:pPr>
              <w:pStyle w:val="TableParagraph"/>
              <w:jc w:val="both"/>
              <w:rPr>
                <w:b/>
                <w:sz w:val="28"/>
                <w:szCs w:val="28"/>
              </w:rPr>
            </w:pPr>
          </w:p>
          <w:p w14:paraId="0D5E8473" w14:textId="77777777" w:rsidR="008E3BD8" w:rsidRDefault="008E3BD8" w:rsidP="00477A2B">
            <w:pPr>
              <w:pStyle w:val="TableParagraph"/>
              <w:jc w:val="both"/>
              <w:rPr>
                <w:b/>
                <w:sz w:val="28"/>
                <w:szCs w:val="28"/>
              </w:rPr>
            </w:pPr>
            <w:r>
              <w:rPr>
                <w:b/>
                <w:sz w:val="28"/>
                <w:szCs w:val="28"/>
              </w:rPr>
              <w:t>K.McK</w:t>
            </w:r>
          </w:p>
          <w:p w14:paraId="293F649B" w14:textId="77777777" w:rsidR="008C3F4F" w:rsidRDefault="008C3F4F" w:rsidP="00477A2B">
            <w:pPr>
              <w:pStyle w:val="TableParagraph"/>
              <w:jc w:val="both"/>
              <w:rPr>
                <w:b/>
                <w:sz w:val="28"/>
                <w:szCs w:val="28"/>
              </w:rPr>
            </w:pPr>
          </w:p>
          <w:p w14:paraId="1B696661" w14:textId="77777777" w:rsidR="008C3F4F" w:rsidRDefault="008C3F4F" w:rsidP="00477A2B">
            <w:pPr>
              <w:pStyle w:val="TableParagraph"/>
              <w:jc w:val="both"/>
              <w:rPr>
                <w:b/>
                <w:sz w:val="28"/>
                <w:szCs w:val="28"/>
              </w:rPr>
            </w:pPr>
          </w:p>
          <w:p w14:paraId="70ECD7FD" w14:textId="77777777" w:rsidR="008C3F4F" w:rsidRDefault="008C3F4F" w:rsidP="00477A2B">
            <w:pPr>
              <w:pStyle w:val="TableParagraph"/>
              <w:jc w:val="both"/>
              <w:rPr>
                <w:b/>
                <w:sz w:val="28"/>
                <w:szCs w:val="28"/>
              </w:rPr>
            </w:pPr>
          </w:p>
          <w:p w14:paraId="777DAC8E" w14:textId="77777777" w:rsidR="008C3F4F" w:rsidRDefault="008C3F4F" w:rsidP="00477A2B">
            <w:pPr>
              <w:pStyle w:val="TableParagraph"/>
              <w:jc w:val="both"/>
              <w:rPr>
                <w:b/>
                <w:sz w:val="28"/>
                <w:szCs w:val="28"/>
              </w:rPr>
            </w:pPr>
          </w:p>
          <w:p w14:paraId="59E761B2" w14:textId="77777777" w:rsidR="00477A2B" w:rsidRDefault="00477A2B" w:rsidP="00477A2B">
            <w:pPr>
              <w:pStyle w:val="TableParagraph"/>
              <w:jc w:val="both"/>
              <w:rPr>
                <w:b/>
                <w:sz w:val="28"/>
                <w:szCs w:val="28"/>
              </w:rPr>
            </w:pPr>
          </w:p>
          <w:p w14:paraId="21627E1C" w14:textId="77777777" w:rsidR="00477A2B" w:rsidRDefault="00477A2B" w:rsidP="00477A2B">
            <w:pPr>
              <w:pStyle w:val="TableParagraph"/>
              <w:jc w:val="both"/>
              <w:rPr>
                <w:b/>
                <w:sz w:val="28"/>
                <w:szCs w:val="28"/>
              </w:rPr>
            </w:pPr>
          </w:p>
          <w:p w14:paraId="66B7F664" w14:textId="77777777" w:rsidR="00477A2B" w:rsidRDefault="00477A2B" w:rsidP="00477A2B">
            <w:pPr>
              <w:pStyle w:val="TableParagraph"/>
              <w:jc w:val="both"/>
              <w:rPr>
                <w:b/>
                <w:sz w:val="28"/>
                <w:szCs w:val="28"/>
              </w:rPr>
            </w:pPr>
          </w:p>
          <w:p w14:paraId="5596BECF" w14:textId="77777777" w:rsidR="008C3F4F" w:rsidRDefault="008C3F4F" w:rsidP="00477A2B">
            <w:pPr>
              <w:pStyle w:val="TableParagraph"/>
              <w:jc w:val="both"/>
              <w:rPr>
                <w:b/>
                <w:sz w:val="28"/>
                <w:szCs w:val="28"/>
              </w:rPr>
            </w:pPr>
            <w:r>
              <w:rPr>
                <w:b/>
                <w:sz w:val="28"/>
                <w:szCs w:val="28"/>
              </w:rPr>
              <w:t>S.W</w:t>
            </w:r>
          </w:p>
          <w:p w14:paraId="3DADD750" w14:textId="77777777" w:rsidR="00DE7053" w:rsidRDefault="00DE7053" w:rsidP="00477A2B">
            <w:pPr>
              <w:pStyle w:val="TableParagraph"/>
              <w:jc w:val="both"/>
              <w:rPr>
                <w:b/>
                <w:sz w:val="28"/>
                <w:szCs w:val="28"/>
              </w:rPr>
            </w:pPr>
          </w:p>
          <w:p w14:paraId="50602608" w14:textId="77777777" w:rsidR="00DE7053" w:rsidRDefault="00DE7053" w:rsidP="00477A2B">
            <w:pPr>
              <w:pStyle w:val="TableParagraph"/>
              <w:jc w:val="both"/>
              <w:rPr>
                <w:b/>
                <w:sz w:val="28"/>
                <w:szCs w:val="28"/>
              </w:rPr>
            </w:pPr>
          </w:p>
          <w:p w14:paraId="759D8E4F" w14:textId="77777777" w:rsidR="00DE7053" w:rsidRDefault="00DE7053" w:rsidP="00477A2B">
            <w:pPr>
              <w:pStyle w:val="TableParagraph"/>
              <w:jc w:val="both"/>
              <w:rPr>
                <w:b/>
                <w:sz w:val="28"/>
                <w:szCs w:val="28"/>
              </w:rPr>
            </w:pPr>
          </w:p>
          <w:p w14:paraId="3BAF77D7" w14:textId="77777777" w:rsidR="00DE7053" w:rsidRDefault="00DE7053" w:rsidP="00477A2B">
            <w:pPr>
              <w:pStyle w:val="TableParagraph"/>
              <w:jc w:val="both"/>
              <w:rPr>
                <w:b/>
                <w:sz w:val="28"/>
                <w:szCs w:val="28"/>
              </w:rPr>
            </w:pPr>
          </w:p>
          <w:p w14:paraId="5B9BD2C0" w14:textId="77777777" w:rsidR="00DE7053" w:rsidRDefault="00DE7053" w:rsidP="00477A2B">
            <w:pPr>
              <w:pStyle w:val="TableParagraph"/>
              <w:jc w:val="both"/>
              <w:rPr>
                <w:b/>
                <w:sz w:val="28"/>
                <w:szCs w:val="28"/>
              </w:rPr>
            </w:pPr>
          </w:p>
          <w:p w14:paraId="4F75F955" w14:textId="77777777" w:rsidR="00DE7053" w:rsidRDefault="00DE7053" w:rsidP="00477A2B">
            <w:pPr>
              <w:pStyle w:val="TableParagraph"/>
              <w:jc w:val="both"/>
              <w:rPr>
                <w:b/>
                <w:sz w:val="28"/>
                <w:szCs w:val="28"/>
              </w:rPr>
            </w:pPr>
          </w:p>
          <w:p w14:paraId="03BA3D2F" w14:textId="77777777" w:rsidR="00DE7053" w:rsidRDefault="00DE7053" w:rsidP="00477A2B">
            <w:pPr>
              <w:pStyle w:val="TableParagraph"/>
              <w:jc w:val="both"/>
              <w:rPr>
                <w:b/>
                <w:sz w:val="28"/>
                <w:szCs w:val="28"/>
              </w:rPr>
            </w:pPr>
          </w:p>
          <w:p w14:paraId="4D327000" w14:textId="77777777" w:rsidR="00DE7053" w:rsidRDefault="00DE7053" w:rsidP="00477A2B">
            <w:pPr>
              <w:pStyle w:val="TableParagraph"/>
              <w:jc w:val="both"/>
              <w:rPr>
                <w:b/>
                <w:sz w:val="28"/>
                <w:szCs w:val="28"/>
              </w:rPr>
            </w:pPr>
          </w:p>
          <w:p w14:paraId="40800CF8" w14:textId="77777777" w:rsidR="00DE7053" w:rsidRDefault="00DE7053" w:rsidP="00477A2B">
            <w:pPr>
              <w:pStyle w:val="TableParagraph"/>
              <w:jc w:val="both"/>
              <w:rPr>
                <w:b/>
                <w:sz w:val="28"/>
                <w:szCs w:val="28"/>
              </w:rPr>
            </w:pPr>
          </w:p>
          <w:p w14:paraId="073C47A4" w14:textId="77777777" w:rsidR="00DE7053" w:rsidRDefault="00DE7053" w:rsidP="00477A2B">
            <w:pPr>
              <w:pStyle w:val="TableParagraph"/>
              <w:jc w:val="both"/>
              <w:rPr>
                <w:b/>
                <w:sz w:val="28"/>
                <w:szCs w:val="28"/>
              </w:rPr>
            </w:pPr>
          </w:p>
          <w:p w14:paraId="29E21DBD" w14:textId="77777777" w:rsidR="00DE7053" w:rsidRDefault="00DE7053" w:rsidP="00477A2B">
            <w:pPr>
              <w:pStyle w:val="TableParagraph"/>
              <w:jc w:val="both"/>
              <w:rPr>
                <w:b/>
                <w:sz w:val="28"/>
                <w:szCs w:val="28"/>
              </w:rPr>
            </w:pPr>
          </w:p>
          <w:p w14:paraId="09CB49F8" w14:textId="77777777" w:rsidR="00DE7053" w:rsidRDefault="00DE7053" w:rsidP="00477A2B">
            <w:pPr>
              <w:pStyle w:val="TableParagraph"/>
              <w:jc w:val="both"/>
              <w:rPr>
                <w:b/>
                <w:sz w:val="28"/>
                <w:szCs w:val="28"/>
              </w:rPr>
            </w:pPr>
          </w:p>
          <w:p w14:paraId="213E7950" w14:textId="77777777" w:rsidR="00DE7053" w:rsidRDefault="00DE7053" w:rsidP="00477A2B">
            <w:pPr>
              <w:pStyle w:val="TableParagraph"/>
              <w:jc w:val="both"/>
              <w:rPr>
                <w:b/>
                <w:sz w:val="28"/>
                <w:szCs w:val="28"/>
              </w:rPr>
            </w:pPr>
          </w:p>
          <w:p w14:paraId="72F6798C" w14:textId="56E16DCF" w:rsidR="00DE7053" w:rsidRPr="00BE18DD" w:rsidRDefault="00DE7053" w:rsidP="00477A2B">
            <w:pPr>
              <w:pStyle w:val="TableParagraph"/>
              <w:jc w:val="both"/>
              <w:rPr>
                <w:b/>
                <w:sz w:val="28"/>
                <w:szCs w:val="28"/>
              </w:rPr>
            </w:pPr>
            <w:r>
              <w:rPr>
                <w:b/>
                <w:sz w:val="28"/>
                <w:szCs w:val="28"/>
              </w:rPr>
              <w:t>S.W</w:t>
            </w:r>
          </w:p>
        </w:tc>
      </w:tr>
      <w:tr w:rsidR="00BE18DD" w:rsidRPr="00BE18DD" w14:paraId="33AFF7DE" w14:textId="77777777" w:rsidTr="000864CB">
        <w:trPr>
          <w:trHeight w:val="321"/>
        </w:trPr>
        <w:tc>
          <w:tcPr>
            <w:tcW w:w="697" w:type="dxa"/>
          </w:tcPr>
          <w:p w14:paraId="2C9933C1" w14:textId="1BBE57BD" w:rsidR="00BE18DD" w:rsidRDefault="00BE18DD" w:rsidP="00A3657D">
            <w:pPr>
              <w:pStyle w:val="TableParagraph"/>
              <w:spacing w:line="301" w:lineRule="exact"/>
              <w:ind w:left="107"/>
              <w:jc w:val="both"/>
              <w:rPr>
                <w:b/>
                <w:sz w:val="28"/>
                <w:szCs w:val="28"/>
              </w:rPr>
            </w:pPr>
            <w:r>
              <w:rPr>
                <w:b/>
                <w:sz w:val="28"/>
                <w:szCs w:val="28"/>
              </w:rPr>
              <w:lastRenderedPageBreak/>
              <w:t>5.</w:t>
            </w:r>
          </w:p>
        </w:tc>
        <w:tc>
          <w:tcPr>
            <w:tcW w:w="8505" w:type="dxa"/>
            <w:gridSpan w:val="2"/>
          </w:tcPr>
          <w:p w14:paraId="4B64DD8B" w14:textId="77777777" w:rsidR="00BE18DD" w:rsidRDefault="00BE18DD" w:rsidP="00573566">
            <w:pPr>
              <w:pStyle w:val="TableParagraph"/>
              <w:spacing w:line="301" w:lineRule="exact"/>
              <w:ind w:left="107"/>
              <w:rPr>
                <w:b/>
                <w:sz w:val="28"/>
                <w:szCs w:val="28"/>
              </w:rPr>
            </w:pPr>
            <w:r>
              <w:rPr>
                <w:b/>
                <w:sz w:val="28"/>
                <w:szCs w:val="28"/>
              </w:rPr>
              <w:t xml:space="preserve">Items for Discussion </w:t>
            </w:r>
          </w:p>
          <w:p w14:paraId="0C633F78" w14:textId="4937B97D" w:rsidR="00BE18DD" w:rsidRDefault="00BE18DD" w:rsidP="00573566">
            <w:pPr>
              <w:pStyle w:val="TableParagraph"/>
              <w:spacing w:line="301" w:lineRule="exact"/>
              <w:ind w:left="107"/>
              <w:rPr>
                <w:b/>
                <w:sz w:val="28"/>
                <w:szCs w:val="28"/>
              </w:rPr>
            </w:pPr>
          </w:p>
        </w:tc>
        <w:tc>
          <w:tcPr>
            <w:tcW w:w="284" w:type="dxa"/>
          </w:tcPr>
          <w:p w14:paraId="56869597" w14:textId="77777777" w:rsidR="00BE18DD" w:rsidRPr="00BE18DD" w:rsidRDefault="00BE18DD">
            <w:pPr>
              <w:pStyle w:val="TableParagraph"/>
              <w:rPr>
                <w:sz w:val="28"/>
                <w:szCs w:val="28"/>
              </w:rPr>
            </w:pPr>
          </w:p>
        </w:tc>
        <w:tc>
          <w:tcPr>
            <w:tcW w:w="1255" w:type="dxa"/>
          </w:tcPr>
          <w:p w14:paraId="0425A823" w14:textId="77777777" w:rsidR="00BE18DD" w:rsidRPr="00BE18DD" w:rsidRDefault="00BE18DD">
            <w:pPr>
              <w:pStyle w:val="TableParagraph"/>
              <w:rPr>
                <w:b/>
                <w:sz w:val="28"/>
                <w:szCs w:val="28"/>
              </w:rPr>
            </w:pPr>
          </w:p>
        </w:tc>
      </w:tr>
      <w:tr w:rsidR="00BE18DD" w:rsidRPr="00BE18DD" w14:paraId="4D8019FA" w14:textId="77777777" w:rsidTr="000864CB">
        <w:trPr>
          <w:trHeight w:val="321"/>
        </w:trPr>
        <w:tc>
          <w:tcPr>
            <w:tcW w:w="697" w:type="dxa"/>
          </w:tcPr>
          <w:p w14:paraId="673834C5" w14:textId="2C29FBFA" w:rsidR="00BE18DD" w:rsidRPr="00477A2B" w:rsidRDefault="00BE18DD" w:rsidP="00A3657D">
            <w:pPr>
              <w:pStyle w:val="TableParagraph"/>
              <w:spacing w:line="301" w:lineRule="exact"/>
              <w:ind w:left="107"/>
              <w:jc w:val="both"/>
              <w:rPr>
                <w:bCs/>
                <w:sz w:val="28"/>
                <w:szCs w:val="28"/>
              </w:rPr>
            </w:pPr>
            <w:r w:rsidRPr="00477A2B">
              <w:rPr>
                <w:bCs/>
                <w:sz w:val="28"/>
                <w:szCs w:val="28"/>
              </w:rPr>
              <w:t>5.1</w:t>
            </w:r>
          </w:p>
        </w:tc>
        <w:tc>
          <w:tcPr>
            <w:tcW w:w="8505" w:type="dxa"/>
            <w:gridSpan w:val="2"/>
          </w:tcPr>
          <w:p w14:paraId="282A3A94" w14:textId="77777777" w:rsidR="00BE18DD" w:rsidRPr="00477A2B" w:rsidRDefault="00BE18DD" w:rsidP="00573566">
            <w:pPr>
              <w:pStyle w:val="TableParagraph"/>
              <w:spacing w:line="301" w:lineRule="exact"/>
              <w:ind w:left="107"/>
              <w:rPr>
                <w:bCs/>
                <w:sz w:val="28"/>
                <w:szCs w:val="28"/>
                <w:u w:val="single"/>
              </w:rPr>
            </w:pPr>
            <w:r w:rsidRPr="00477A2B">
              <w:rPr>
                <w:bCs/>
                <w:sz w:val="28"/>
                <w:szCs w:val="28"/>
                <w:u w:val="single"/>
              </w:rPr>
              <w:t xml:space="preserve">Sub-National Briefing </w:t>
            </w:r>
          </w:p>
          <w:p w14:paraId="724D65F2" w14:textId="2630B4B6" w:rsidR="00BE18DD" w:rsidRPr="00477A2B" w:rsidRDefault="00BE18DD" w:rsidP="00573566">
            <w:pPr>
              <w:pStyle w:val="TableParagraph"/>
              <w:spacing w:line="301" w:lineRule="exact"/>
              <w:ind w:left="107"/>
              <w:rPr>
                <w:bCs/>
                <w:sz w:val="28"/>
                <w:szCs w:val="28"/>
              </w:rPr>
            </w:pPr>
          </w:p>
        </w:tc>
        <w:tc>
          <w:tcPr>
            <w:tcW w:w="284" w:type="dxa"/>
          </w:tcPr>
          <w:p w14:paraId="1E4CE2D6" w14:textId="77777777" w:rsidR="00BE18DD" w:rsidRPr="00BE18DD" w:rsidRDefault="00BE18DD">
            <w:pPr>
              <w:pStyle w:val="TableParagraph"/>
              <w:rPr>
                <w:sz w:val="28"/>
                <w:szCs w:val="28"/>
              </w:rPr>
            </w:pPr>
          </w:p>
        </w:tc>
        <w:tc>
          <w:tcPr>
            <w:tcW w:w="1255" w:type="dxa"/>
          </w:tcPr>
          <w:p w14:paraId="06A6F134" w14:textId="77777777" w:rsidR="00BE18DD" w:rsidRPr="00BE18DD" w:rsidRDefault="00BE18DD">
            <w:pPr>
              <w:pStyle w:val="TableParagraph"/>
              <w:rPr>
                <w:b/>
                <w:sz w:val="28"/>
                <w:szCs w:val="28"/>
              </w:rPr>
            </w:pPr>
          </w:p>
        </w:tc>
      </w:tr>
      <w:tr w:rsidR="00BE18DD" w:rsidRPr="00BE18DD" w14:paraId="02222A93" w14:textId="77777777" w:rsidTr="000864CB">
        <w:trPr>
          <w:trHeight w:val="321"/>
        </w:trPr>
        <w:tc>
          <w:tcPr>
            <w:tcW w:w="697" w:type="dxa"/>
          </w:tcPr>
          <w:p w14:paraId="6BACDB31" w14:textId="77777777" w:rsidR="00BE18DD" w:rsidRDefault="00BE18DD" w:rsidP="00A3657D">
            <w:pPr>
              <w:pStyle w:val="TableParagraph"/>
              <w:spacing w:line="301" w:lineRule="exact"/>
              <w:ind w:left="107"/>
              <w:jc w:val="both"/>
              <w:rPr>
                <w:b/>
                <w:sz w:val="28"/>
                <w:szCs w:val="28"/>
              </w:rPr>
            </w:pPr>
          </w:p>
        </w:tc>
        <w:tc>
          <w:tcPr>
            <w:tcW w:w="8505" w:type="dxa"/>
            <w:gridSpan w:val="2"/>
          </w:tcPr>
          <w:p w14:paraId="4E617069" w14:textId="42E73FF7" w:rsidR="009104D4" w:rsidRPr="009104D4" w:rsidRDefault="009104D4" w:rsidP="009104D4">
            <w:pPr>
              <w:jc w:val="both"/>
              <w:rPr>
                <w:rFonts w:eastAsiaTheme="minorEastAsia"/>
                <w:sz w:val="28"/>
                <w:szCs w:val="28"/>
              </w:rPr>
            </w:pPr>
            <w:r w:rsidRPr="009104D4">
              <w:rPr>
                <w:sz w:val="28"/>
                <w:szCs w:val="28"/>
              </w:rPr>
              <w:t xml:space="preserve">Prof. J. Gardner provided a </w:t>
            </w:r>
            <w:r>
              <w:rPr>
                <w:sz w:val="28"/>
                <w:szCs w:val="28"/>
              </w:rPr>
              <w:t>high-level</w:t>
            </w:r>
            <w:r w:rsidRPr="009104D4">
              <w:rPr>
                <w:sz w:val="28"/>
                <w:szCs w:val="28"/>
              </w:rPr>
              <w:t xml:space="preserve"> update, outlining the establishment of a National Oversight Board</w:t>
            </w:r>
            <w:r>
              <w:rPr>
                <w:sz w:val="28"/>
                <w:szCs w:val="28"/>
              </w:rPr>
              <w:t>,</w:t>
            </w:r>
            <w:r w:rsidRPr="009104D4">
              <w:rPr>
                <w:sz w:val="28"/>
                <w:szCs w:val="28"/>
              </w:rPr>
              <w:t xml:space="preserve"> chaired by the Director General, Caroline Lamb</w:t>
            </w:r>
            <w:r>
              <w:rPr>
                <w:sz w:val="28"/>
                <w:szCs w:val="28"/>
              </w:rPr>
              <w:t xml:space="preserve">. </w:t>
            </w:r>
          </w:p>
          <w:p w14:paraId="0BF33663" w14:textId="77777777" w:rsidR="009104D4" w:rsidRPr="009104D4" w:rsidRDefault="009104D4" w:rsidP="009104D4">
            <w:pPr>
              <w:jc w:val="both"/>
              <w:rPr>
                <w:sz w:val="28"/>
                <w:szCs w:val="28"/>
              </w:rPr>
            </w:pPr>
          </w:p>
          <w:p w14:paraId="3EF48E6C" w14:textId="21840796" w:rsidR="009104D4" w:rsidRPr="009104D4" w:rsidRDefault="009104D4" w:rsidP="009104D4">
            <w:pPr>
              <w:jc w:val="both"/>
              <w:rPr>
                <w:rFonts w:eastAsiaTheme="minorEastAsia"/>
                <w:sz w:val="28"/>
                <w:szCs w:val="28"/>
              </w:rPr>
            </w:pPr>
            <w:r w:rsidRPr="009104D4">
              <w:rPr>
                <w:sz w:val="28"/>
                <w:szCs w:val="28"/>
              </w:rPr>
              <w:t>At the sub-national level, ther</w:t>
            </w:r>
            <w:r>
              <w:rPr>
                <w:sz w:val="28"/>
                <w:szCs w:val="28"/>
              </w:rPr>
              <w:t xml:space="preserve">e is a </w:t>
            </w:r>
            <w:r w:rsidRPr="009104D4">
              <w:rPr>
                <w:sz w:val="28"/>
                <w:szCs w:val="28"/>
              </w:rPr>
              <w:t>Scotland West Planning and Delivery Committee, chaired by Dr. Lesley Thomson KC, as well as the Sub-National West Executive Group, chaired by Prof. J. Gardner. This structure is mirrored for the East</w:t>
            </w:r>
            <w:r>
              <w:rPr>
                <w:sz w:val="28"/>
                <w:szCs w:val="28"/>
              </w:rPr>
              <w:t xml:space="preserve">. </w:t>
            </w:r>
          </w:p>
          <w:p w14:paraId="18D1BD74" w14:textId="77777777" w:rsidR="009104D4" w:rsidRPr="009104D4" w:rsidRDefault="009104D4" w:rsidP="009104D4">
            <w:pPr>
              <w:jc w:val="both"/>
              <w:rPr>
                <w:sz w:val="28"/>
                <w:szCs w:val="28"/>
              </w:rPr>
            </w:pPr>
          </w:p>
          <w:p w14:paraId="32131ED5" w14:textId="33CEED89" w:rsidR="009104D4" w:rsidRPr="009104D4" w:rsidRDefault="009104D4" w:rsidP="009104D4">
            <w:pPr>
              <w:jc w:val="both"/>
              <w:rPr>
                <w:rFonts w:eastAsiaTheme="minorEastAsia"/>
                <w:sz w:val="28"/>
                <w:szCs w:val="28"/>
              </w:rPr>
            </w:pPr>
            <w:r w:rsidRPr="009104D4">
              <w:rPr>
                <w:sz w:val="28"/>
                <w:szCs w:val="28"/>
              </w:rPr>
              <w:t>Beneath this leadership framework, three Core Groups operate, each with a distinct remit. Additionally, there is a link to a further group focused on rural and island issues</w:t>
            </w:r>
            <w:r>
              <w:rPr>
                <w:sz w:val="28"/>
                <w:szCs w:val="28"/>
              </w:rPr>
              <w:t xml:space="preserve">. </w:t>
            </w:r>
          </w:p>
          <w:p w14:paraId="2292A154" w14:textId="40F7A9A2" w:rsidR="009104D4" w:rsidRPr="009104D4" w:rsidRDefault="009104D4" w:rsidP="009104D4">
            <w:pPr>
              <w:pStyle w:val="Heading3"/>
              <w:jc w:val="both"/>
              <w:rPr>
                <w:rFonts w:eastAsia="Times New Roman"/>
                <w:sz w:val="28"/>
                <w:szCs w:val="28"/>
              </w:rPr>
            </w:pPr>
          </w:p>
          <w:p w14:paraId="6A59A7A0" w14:textId="77777777" w:rsidR="009104D4" w:rsidRDefault="009104D4" w:rsidP="009104D4">
            <w:pPr>
              <w:jc w:val="both"/>
              <w:rPr>
                <w:sz w:val="28"/>
                <w:szCs w:val="28"/>
              </w:rPr>
            </w:pPr>
            <w:r w:rsidRPr="009104D4">
              <w:rPr>
                <w:sz w:val="28"/>
                <w:szCs w:val="28"/>
              </w:rPr>
              <w:t xml:space="preserve">In each meeting, ‘Golden Threads’ </w:t>
            </w:r>
            <w:r>
              <w:rPr>
                <w:sz w:val="28"/>
                <w:szCs w:val="28"/>
              </w:rPr>
              <w:t>are considered</w:t>
            </w:r>
            <w:r w:rsidRPr="009104D4">
              <w:rPr>
                <w:sz w:val="28"/>
                <w:szCs w:val="28"/>
              </w:rPr>
              <w:t>. Each Group evaluates three key elements: whether enough is being done to mitigate deprivation, the extent to which rurality and island populations are considered and addressed, and how technologies are being utilised to design a future-ready healthcare system.</w:t>
            </w:r>
          </w:p>
          <w:p w14:paraId="6CB809E2" w14:textId="77777777" w:rsidR="009104D4" w:rsidRDefault="009104D4" w:rsidP="009104D4">
            <w:pPr>
              <w:jc w:val="both"/>
              <w:rPr>
                <w:bCs/>
                <w:sz w:val="28"/>
                <w:szCs w:val="28"/>
              </w:rPr>
            </w:pPr>
          </w:p>
          <w:p w14:paraId="72E0BB16" w14:textId="74C0C71A" w:rsidR="00D7200B" w:rsidRDefault="00D7200B" w:rsidP="00D7200B">
            <w:pPr>
              <w:jc w:val="both"/>
              <w:rPr>
                <w:bCs/>
                <w:sz w:val="28"/>
                <w:szCs w:val="28"/>
              </w:rPr>
            </w:pPr>
            <w:r>
              <w:rPr>
                <w:bCs/>
                <w:sz w:val="28"/>
                <w:szCs w:val="28"/>
              </w:rPr>
              <w:t xml:space="preserve">Prof. J. Gardner acknowledged the lack of partnership engagement at the start of Sub-National discussions and noted the apologies that had been made to Trade Union colleagues and hoped to move forward collaboratively. </w:t>
            </w:r>
          </w:p>
          <w:p w14:paraId="35B83077" w14:textId="67EEC518" w:rsidR="00D7200B" w:rsidRDefault="00D7200B" w:rsidP="00D7200B">
            <w:pPr>
              <w:jc w:val="both"/>
              <w:rPr>
                <w:sz w:val="28"/>
                <w:szCs w:val="28"/>
                <w:lang w:val="en-US"/>
              </w:rPr>
            </w:pPr>
            <w:r>
              <w:rPr>
                <w:sz w:val="28"/>
                <w:szCs w:val="28"/>
                <w:lang w:val="en-US"/>
              </w:rPr>
              <w:lastRenderedPageBreak/>
              <w:t>Prof. J. Gardner acknowledged that there had been a lack of partnership engagement at the outset of the Sub-National discussions and noted th</w:t>
            </w:r>
            <w:r w:rsidR="00DE7053">
              <w:rPr>
                <w:sz w:val="28"/>
                <w:szCs w:val="28"/>
                <w:lang w:val="en-US"/>
              </w:rPr>
              <w:t>e</w:t>
            </w:r>
            <w:r>
              <w:rPr>
                <w:sz w:val="28"/>
                <w:szCs w:val="28"/>
                <w:lang w:val="en-US"/>
              </w:rPr>
              <w:t xml:space="preserve"> apologies had been </w:t>
            </w:r>
            <w:r w:rsidR="00DE7053">
              <w:rPr>
                <w:sz w:val="28"/>
                <w:szCs w:val="28"/>
                <w:lang w:val="en-US"/>
              </w:rPr>
              <w:t>given</w:t>
            </w:r>
            <w:r>
              <w:rPr>
                <w:sz w:val="28"/>
                <w:szCs w:val="28"/>
                <w:lang w:val="en-US"/>
              </w:rPr>
              <w:t xml:space="preserve"> to Trade Union colleagues from the Scottish Government for this oversight and expressed hope that, moving forward, collaboration would be strengthened and prioritised. </w:t>
            </w:r>
          </w:p>
          <w:p w14:paraId="3ABC0662" w14:textId="3F84EE2B" w:rsidR="00D7200B" w:rsidRDefault="00D7200B" w:rsidP="00D7200B">
            <w:pPr>
              <w:pStyle w:val="Heading2"/>
              <w:rPr>
                <w:rFonts w:eastAsia="Times New Roman"/>
              </w:rPr>
            </w:pPr>
          </w:p>
          <w:p w14:paraId="5A4DBBB6" w14:textId="64C1A7D4" w:rsidR="00D7200B" w:rsidRDefault="00D7200B" w:rsidP="00D7200B">
            <w:pPr>
              <w:jc w:val="both"/>
              <w:rPr>
                <w:rFonts w:eastAsiaTheme="minorEastAsia"/>
                <w:sz w:val="28"/>
                <w:szCs w:val="28"/>
              </w:rPr>
            </w:pPr>
            <w:r>
              <w:rPr>
                <w:sz w:val="28"/>
                <w:szCs w:val="28"/>
              </w:rPr>
              <w:t>C. MacArthur delivered a thorough update, offering further insight into the development of the Sub-National Draft Plan for Scotland West over the past five months. This update provided the Board with confidence that sufficient progress has been achieved to facilitate the submission of the Plan to the Scottish Government. During the meeting, members were informed of the five principal points, the accountabilities established, and the Plan’s alignment with the HIS Scottish Approach to Change. Each aspect of the Plan was reviewed for the Forum’s consideration.</w:t>
            </w:r>
          </w:p>
          <w:p w14:paraId="73271459" w14:textId="2A826A61" w:rsidR="00D7200B" w:rsidRDefault="00D7200B" w:rsidP="00D7200B">
            <w:pPr>
              <w:pStyle w:val="Heading3"/>
              <w:jc w:val="both"/>
              <w:rPr>
                <w:rFonts w:eastAsia="Times New Roman"/>
              </w:rPr>
            </w:pPr>
          </w:p>
          <w:p w14:paraId="3D44955D" w14:textId="62EC4EBD" w:rsidR="00D7200B" w:rsidRDefault="00D7200B" w:rsidP="00D7200B">
            <w:pPr>
              <w:jc w:val="both"/>
              <w:rPr>
                <w:sz w:val="28"/>
                <w:szCs w:val="28"/>
              </w:rPr>
            </w:pPr>
            <w:r>
              <w:rPr>
                <w:sz w:val="28"/>
                <w:szCs w:val="28"/>
              </w:rPr>
              <w:t>It was observed that the current iteration of the Plan did not include Workforce plans. However, it was noted that such information will be incorporated into subsequent versions of the Plan as the development process continues.</w:t>
            </w:r>
          </w:p>
          <w:p w14:paraId="47677A92" w14:textId="77777777" w:rsidR="00A07EC2" w:rsidRDefault="00A07EC2" w:rsidP="00D7200B">
            <w:pPr>
              <w:jc w:val="both"/>
              <w:rPr>
                <w:sz w:val="28"/>
                <w:szCs w:val="28"/>
              </w:rPr>
            </w:pPr>
          </w:p>
          <w:p w14:paraId="1C2E6917" w14:textId="410E1E21" w:rsidR="00A07EC2" w:rsidRDefault="00A07EC2" w:rsidP="00D7200B">
            <w:pPr>
              <w:jc w:val="both"/>
              <w:rPr>
                <w:rFonts w:eastAsiaTheme="minorEastAsia"/>
                <w:sz w:val="28"/>
                <w:szCs w:val="28"/>
              </w:rPr>
            </w:pPr>
            <w:r>
              <w:rPr>
                <w:sz w:val="28"/>
                <w:szCs w:val="28"/>
              </w:rPr>
              <w:t xml:space="preserve">A. Cameron-Burns thanked Prof. J. Gardner and C. MacArthur for the overview and requested a copy of the slides for circulation to the Forum. </w:t>
            </w:r>
          </w:p>
          <w:p w14:paraId="2A460935" w14:textId="77777777" w:rsidR="00D7200B" w:rsidRDefault="00D7200B" w:rsidP="00D7200B">
            <w:pPr>
              <w:jc w:val="both"/>
              <w:rPr>
                <w:sz w:val="28"/>
                <w:szCs w:val="28"/>
                <w:lang w:val="en-US"/>
              </w:rPr>
            </w:pPr>
          </w:p>
          <w:p w14:paraId="77D453E7" w14:textId="7B3B4216" w:rsidR="00D7200B" w:rsidRDefault="00A07EC2" w:rsidP="009104D4">
            <w:pPr>
              <w:jc w:val="both"/>
              <w:rPr>
                <w:bCs/>
                <w:sz w:val="28"/>
                <w:szCs w:val="28"/>
              </w:rPr>
            </w:pPr>
            <w:r>
              <w:rPr>
                <w:bCs/>
                <w:sz w:val="28"/>
                <w:szCs w:val="28"/>
              </w:rPr>
              <w:t xml:space="preserve">A. Cameron-Burns suggested that if members had questions, to direct these to C. MacArthur directly. </w:t>
            </w:r>
          </w:p>
          <w:p w14:paraId="75FE2F53" w14:textId="77777777" w:rsidR="00A07EC2" w:rsidRDefault="00A07EC2" w:rsidP="009104D4">
            <w:pPr>
              <w:jc w:val="both"/>
              <w:rPr>
                <w:bCs/>
                <w:sz w:val="28"/>
                <w:szCs w:val="28"/>
              </w:rPr>
            </w:pPr>
          </w:p>
          <w:p w14:paraId="6224E165" w14:textId="0C3AEF2F" w:rsidR="00A07EC2" w:rsidRDefault="00A07EC2" w:rsidP="00A07EC2">
            <w:pPr>
              <w:jc w:val="both"/>
              <w:rPr>
                <w:sz w:val="28"/>
                <w:szCs w:val="28"/>
              </w:rPr>
            </w:pPr>
            <w:r>
              <w:rPr>
                <w:sz w:val="28"/>
                <w:szCs w:val="28"/>
              </w:rPr>
              <w:t xml:space="preserve">Prof. J. Gardner brought the discussion to a close by outlining the next steps regarding Trade Union involvement. She explained that, following a recent meeting, further discussions were planned with Trade Unions to determine which representatives will join the National Oversight Board alongside the Director General. Consideration would also be given to Trade Union participation at levels beneath the National Oversight Board. </w:t>
            </w:r>
          </w:p>
          <w:p w14:paraId="44BFAF32" w14:textId="77777777" w:rsidR="006D4236" w:rsidRDefault="006D4236" w:rsidP="00A07EC2">
            <w:pPr>
              <w:jc w:val="both"/>
              <w:rPr>
                <w:sz w:val="28"/>
                <w:szCs w:val="28"/>
              </w:rPr>
            </w:pPr>
          </w:p>
          <w:p w14:paraId="06FAAE1E" w14:textId="77777777" w:rsidR="006D4236" w:rsidRDefault="006D4236" w:rsidP="00A07EC2">
            <w:pPr>
              <w:jc w:val="both"/>
              <w:rPr>
                <w:sz w:val="28"/>
                <w:szCs w:val="28"/>
              </w:rPr>
            </w:pPr>
          </w:p>
          <w:p w14:paraId="5A9F389C" w14:textId="77777777" w:rsidR="006D4236" w:rsidRPr="00A07EC2" w:rsidRDefault="006D4236" w:rsidP="00A07EC2">
            <w:pPr>
              <w:jc w:val="both"/>
              <w:rPr>
                <w:sz w:val="28"/>
                <w:szCs w:val="28"/>
              </w:rPr>
            </w:pPr>
          </w:p>
          <w:p w14:paraId="6161DB3D" w14:textId="14708CDB" w:rsidR="00477A2B" w:rsidRPr="00477A2B" w:rsidRDefault="00477A2B" w:rsidP="00D7200B">
            <w:pPr>
              <w:pStyle w:val="TableParagraph"/>
              <w:spacing w:line="301" w:lineRule="exact"/>
              <w:ind w:left="-3"/>
              <w:rPr>
                <w:bCs/>
                <w:sz w:val="28"/>
                <w:szCs w:val="28"/>
              </w:rPr>
            </w:pPr>
          </w:p>
        </w:tc>
        <w:tc>
          <w:tcPr>
            <w:tcW w:w="284" w:type="dxa"/>
          </w:tcPr>
          <w:p w14:paraId="0224977E" w14:textId="77777777" w:rsidR="00BE18DD" w:rsidRPr="00BE18DD" w:rsidRDefault="00BE18DD">
            <w:pPr>
              <w:pStyle w:val="TableParagraph"/>
              <w:rPr>
                <w:sz w:val="28"/>
                <w:szCs w:val="28"/>
              </w:rPr>
            </w:pPr>
          </w:p>
        </w:tc>
        <w:tc>
          <w:tcPr>
            <w:tcW w:w="1255" w:type="dxa"/>
          </w:tcPr>
          <w:p w14:paraId="474F585E" w14:textId="77777777" w:rsidR="00BE18DD" w:rsidRDefault="00BE18DD">
            <w:pPr>
              <w:pStyle w:val="TableParagraph"/>
              <w:rPr>
                <w:b/>
                <w:sz w:val="28"/>
                <w:szCs w:val="28"/>
              </w:rPr>
            </w:pPr>
          </w:p>
          <w:p w14:paraId="2C3E0C25" w14:textId="77777777" w:rsidR="00A07EC2" w:rsidRDefault="00A07EC2">
            <w:pPr>
              <w:pStyle w:val="TableParagraph"/>
              <w:rPr>
                <w:b/>
                <w:sz w:val="28"/>
                <w:szCs w:val="28"/>
              </w:rPr>
            </w:pPr>
          </w:p>
          <w:p w14:paraId="2915F2D3" w14:textId="77777777" w:rsidR="00A07EC2" w:rsidRDefault="00A07EC2">
            <w:pPr>
              <w:pStyle w:val="TableParagraph"/>
              <w:rPr>
                <w:b/>
                <w:sz w:val="28"/>
                <w:szCs w:val="28"/>
              </w:rPr>
            </w:pPr>
          </w:p>
          <w:p w14:paraId="15924941" w14:textId="77777777" w:rsidR="00A07EC2" w:rsidRDefault="00A07EC2">
            <w:pPr>
              <w:pStyle w:val="TableParagraph"/>
              <w:rPr>
                <w:b/>
                <w:sz w:val="28"/>
                <w:szCs w:val="28"/>
              </w:rPr>
            </w:pPr>
          </w:p>
          <w:p w14:paraId="2E393C78" w14:textId="77777777" w:rsidR="00A07EC2" w:rsidRDefault="00A07EC2">
            <w:pPr>
              <w:pStyle w:val="TableParagraph"/>
              <w:rPr>
                <w:b/>
                <w:sz w:val="28"/>
                <w:szCs w:val="28"/>
              </w:rPr>
            </w:pPr>
          </w:p>
          <w:p w14:paraId="558A7AC4" w14:textId="77777777" w:rsidR="00A07EC2" w:rsidRDefault="00A07EC2">
            <w:pPr>
              <w:pStyle w:val="TableParagraph"/>
              <w:rPr>
                <w:b/>
                <w:sz w:val="28"/>
                <w:szCs w:val="28"/>
              </w:rPr>
            </w:pPr>
          </w:p>
          <w:p w14:paraId="2D97E947" w14:textId="77777777" w:rsidR="00A07EC2" w:rsidRDefault="00A07EC2">
            <w:pPr>
              <w:pStyle w:val="TableParagraph"/>
              <w:rPr>
                <w:b/>
                <w:sz w:val="28"/>
                <w:szCs w:val="28"/>
              </w:rPr>
            </w:pPr>
          </w:p>
          <w:p w14:paraId="356781FD" w14:textId="77777777" w:rsidR="00A07EC2" w:rsidRDefault="00A07EC2">
            <w:pPr>
              <w:pStyle w:val="TableParagraph"/>
              <w:rPr>
                <w:b/>
                <w:sz w:val="28"/>
                <w:szCs w:val="28"/>
              </w:rPr>
            </w:pPr>
          </w:p>
          <w:p w14:paraId="19AC7E5A" w14:textId="77777777" w:rsidR="00A07EC2" w:rsidRDefault="00A07EC2">
            <w:pPr>
              <w:pStyle w:val="TableParagraph"/>
              <w:rPr>
                <w:b/>
                <w:sz w:val="28"/>
                <w:szCs w:val="28"/>
              </w:rPr>
            </w:pPr>
          </w:p>
          <w:p w14:paraId="5C061251" w14:textId="77777777" w:rsidR="00A07EC2" w:rsidRDefault="00A07EC2">
            <w:pPr>
              <w:pStyle w:val="TableParagraph"/>
              <w:rPr>
                <w:b/>
                <w:sz w:val="28"/>
                <w:szCs w:val="28"/>
              </w:rPr>
            </w:pPr>
          </w:p>
          <w:p w14:paraId="544B1BEA" w14:textId="77777777" w:rsidR="00A07EC2" w:rsidRDefault="00A07EC2">
            <w:pPr>
              <w:pStyle w:val="TableParagraph"/>
              <w:rPr>
                <w:b/>
                <w:sz w:val="28"/>
                <w:szCs w:val="28"/>
              </w:rPr>
            </w:pPr>
          </w:p>
          <w:p w14:paraId="62072B2C" w14:textId="77777777" w:rsidR="00A07EC2" w:rsidRDefault="00A07EC2">
            <w:pPr>
              <w:pStyle w:val="TableParagraph"/>
              <w:rPr>
                <w:b/>
                <w:sz w:val="28"/>
                <w:szCs w:val="28"/>
              </w:rPr>
            </w:pPr>
          </w:p>
          <w:p w14:paraId="2C25B788" w14:textId="77777777" w:rsidR="00A07EC2" w:rsidRDefault="00A07EC2">
            <w:pPr>
              <w:pStyle w:val="TableParagraph"/>
              <w:rPr>
                <w:b/>
                <w:sz w:val="28"/>
                <w:szCs w:val="28"/>
              </w:rPr>
            </w:pPr>
          </w:p>
          <w:p w14:paraId="6DD0B582" w14:textId="77777777" w:rsidR="00A07EC2" w:rsidRDefault="00A07EC2">
            <w:pPr>
              <w:pStyle w:val="TableParagraph"/>
              <w:rPr>
                <w:b/>
                <w:sz w:val="28"/>
                <w:szCs w:val="28"/>
              </w:rPr>
            </w:pPr>
          </w:p>
          <w:p w14:paraId="1E2A420F" w14:textId="77777777" w:rsidR="00A07EC2" w:rsidRDefault="00A07EC2">
            <w:pPr>
              <w:pStyle w:val="TableParagraph"/>
              <w:rPr>
                <w:b/>
                <w:sz w:val="28"/>
                <w:szCs w:val="28"/>
              </w:rPr>
            </w:pPr>
          </w:p>
          <w:p w14:paraId="4B65E43F" w14:textId="77777777" w:rsidR="00A07EC2" w:rsidRDefault="00A07EC2">
            <w:pPr>
              <w:pStyle w:val="TableParagraph"/>
              <w:rPr>
                <w:b/>
                <w:sz w:val="28"/>
                <w:szCs w:val="28"/>
              </w:rPr>
            </w:pPr>
          </w:p>
          <w:p w14:paraId="4A944B9A" w14:textId="77777777" w:rsidR="00A07EC2" w:rsidRDefault="00A07EC2">
            <w:pPr>
              <w:pStyle w:val="TableParagraph"/>
              <w:rPr>
                <w:b/>
                <w:sz w:val="28"/>
                <w:szCs w:val="28"/>
              </w:rPr>
            </w:pPr>
          </w:p>
          <w:p w14:paraId="4D0B577B" w14:textId="77777777" w:rsidR="00A07EC2" w:rsidRDefault="00A07EC2">
            <w:pPr>
              <w:pStyle w:val="TableParagraph"/>
              <w:rPr>
                <w:b/>
                <w:sz w:val="28"/>
                <w:szCs w:val="28"/>
              </w:rPr>
            </w:pPr>
          </w:p>
          <w:p w14:paraId="627284C7" w14:textId="77777777" w:rsidR="00A07EC2" w:rsidRDefault="00A07EC2">
            <w:pPr>
              <w:pStyle w:val="TableParagraph"/>
              <w:rPr>
                <w:b/>
                <w:sz w:val="28"/>
                <w:szCs w:val="28"/>
              </w:rPr>
            </w:pPr>
          </w:p>
          <w:p w14:paraId="25CAE3BF" w14:textId="77777777" w:rsidR="00A07EC2" w:rsidRDefault="00A07EC2">
            <w:pPr>
              <w:pStyle w:val="TableParagraph"/>
              <w:rPr>
                <w:b/>
                <w:sz w:val="28"/>
                <w:szCs w:val="28"/>
              </w:rPr>
            </w:pPr>
          </w:p>
          <w:p w14:paraId="6F59A848" w14:textId="77777777" w:rsidR="00A07EC2" w:rsidRDefault="00A07EC2">
            <w:pPr>
              <w:pStyle w:val="TableParagraph"/>
              <w:rPr>
                <w:b/>
                <w:sz w:val="28"/>
                <w:szCs w:val="28"/>
              </w:rPr>
            </w:pPr>
          </w:p>
          <w:p w14:paraId="6E0E88DC" w14:textId="77777777" w:rsidR="00A07EC2" w:rsidRDefault="00A07EC2">
            <w:pPr>
              <w:pStyle w:val="TableParagraph"/>
              <w:rPr>
                <w:b/>
                <w:sz w:val="28"/>
                <w:szCs w:val="28"/>
              </w:rPr>
            </w:pPr>
          </w:p>
          <w:p w14:paraId="685A2979" w14:textId="77777777" w:rsidR="00A07EC2" w:rsidRDefault="00A07EC2">
            <w:pPr>
              <w:pStyle w:val="TableParagraph"/>
              <w:rPr>
                <w:b/>
                <w:sz w:val="28"/>
                <w:szCs w:val="28"/>
              </w:rPr>
            </w:pPr>
          </w:p>
          <w:p w14:paraId="26B4CD27" w14:textId="77777777" w:rsidR="00A07EC2" w:rsidRDefault="00A07EC2">
            <w:pPr>
              <w:pStyle w:val="TableParagraph"/>
              <w:rPr>
                <w:b/>
                <w:sz w:val="28"/>
                <w:szCs w:val="28"/>
              </w:rPr>
            </w:pPr>
          </w:p>
          <w:p w14:paraId="04E8D313" w14:textId="77777777" w:rsidR="00A07EC2" w:rsidRDefault="00A07EC2">
            <w:pPr>
              <w:pStyle w:val="TableParagraph"/>
              <w:rPr>
                <w:b/>
                <w:sz w:val="28"/>
                <w:szCs w:val="28"/>
              </w:rPr>
            </w:pPr>
          </w:p>
          <w:p w14:paraId="67A2A9FC" w14:textId="77777777" w:rsidR="00A07EC2" w:rsidRDefault="00A07EC2">
            <w:pPr>
              <w:pStyle w:val="TableParagraph"/>
              <w:rPr>
                <w:b/>
                <w:sz w:val="28"/>
                <w:szCs w:val="28"/>
              </w:rPr>
            </w:pPr>
          </w:p>
          <w:p w14:paraId="1189A51E" w14:textId="77777777" w:rsidR="00A07EC2" w:rsidRDefault="00A07EC2">
            <w:pPr>
              <w:pStyle w:val="TableParagraph"/>
              <w:rPr>
                <w:b/>
                <w:sz w:val="28"/>
                <w:szCs w:val="28"/>
              </w:rPr>
            </w:pPr>
          </w:p>
          <w:p w14:paraId="7B063E6D" w14:textId="77777777" w:rsidR="00A07EC2" w:rsidRDefault="00A07EC2">
            <w:pPr>
              <w:pStyle w:val="TableParagraph"/>
              <w:rPr>
                <w:b/>
                <w:sz w:val="28"/>
                <w:szCs w:val="28"/>
              </w:rPr>
            </w:pPr>
          </w:p>
          <w:p w14:paraId="433B2EF2" w14:textId="77777777" w:rsidR="00A07EC2" w:rsidRDefault="00A07EC2">
            <w:pPr>
              <w:pStyle w:val="TableParagraph"/>
              <w:rPr>
                <w:b/>
                <w:sz w:val="28"/>
                <w:szCs w:val="28"/>
              </w:rPr>
            </w:pPr>
          </w:p>
          <w:p w14:paraId="13FB766F" w14:textId="77777777" w:rsidR="00A07EC2" w:rsidRDefault="00A07EC2">
            <w:pPr>
              <w:pStyle w:val="TableParagraph"/>
              <w:rPr>
                <w:b/>
                <w:sz w:val="28"/>
                <w:szCs w:val="28"/>
              </w:rPr>
            </w:pPr>
          </w:p>
          <w:p w14:paraId="305DECE1" w14:textId="77777777" w:rsidR="00A07EC2" w:rsidRDefault="00A07EC2">
            <w:pPr>
              <w:pStyle w:val="TableParagraph"/>
              <w:rPr>
                <w:b/>
                <w:sz w:val="28"/>
                <w:szCs w:val="28"/>
              </w:rPr>
            </w:pPr>
          </w:p>
          <w:p w14:paraId="465ABD4C" w14:textId="77777777" w:rsidR="00A07EC2" w:rsidRDefault="00A07EC2">
            <w:pPr>
              <w:pStyle w:val="TableParagraph"/>
              <w:rPr>
                <w:b/>
                <w:sz w:val="28"/>
                <w:szCs w:val="28"/>
              </w:rPr>
            </w:pPr>
          </w:p>
          <w:p w14:paraId="477A15B4" w14:textId="77777777" w:rsidR="00A07EC2" w:rsidRDefault="00A07EC2">
            <w:pPr>
              <w:pStyle w:val="TableParagraph"/>
              <w:rPr>
                <w:b/>
                <w:sz w:val="28"/>
                <w:szCs w:val="28"/>
              </w:rPr>
            </w:pPr>
          </w:p>
          <w:p w14:paraId="4C0CFAAF" w14:textId="77777777" w:rsidR="00A07EC2" w:rsidRDefault="00A07EC2">
            <w:pPr>
              <w:pStyle w:val="TableParagraph"/>
              <w:rPr>
                <w:b/>
                <w:sz w:val="28"/>
                <w:szCs w:val="28"/>
              </w:rPr>
            </w:pPr>
          </w:p>
          <w:p w14:paraId="176CB377" w14:textId="77777777" w:rsidR="00A07EC2" w:rsidRDefault="00A07EC2">
            <w:pPr>
              <w:pStyle w:val="TableParagraph"/>
              <w:rPr>
                <w:b/>
                <w:sz w:val="28"/>
                <w:szCs w:val="28"/>
              </w:rPr>
            </w:pPr>
          </w:p>
          <w:p w14:paraId="307E7273" w14:textId="77777777" w:rsidR="00A07EC2" w:rsidRDefault="00A07EC2">
            <w:pPr>
              <w:pStyle w:val="TableParagraph"/>
              <w:rPr>
                <w:b/>
                <w:sz w:val="28"/>
                <w:szCs w:val="28"/>
              </w:rPr>
            </w:pPr>
          </w:p>
          <w:p w14:paraId="67F4FE51" w14:textId="77777777" w:rsidR="00A07EC2" w:rsidRDefault="00A07EC2">
            <w:pPr>
              <w:pStyle w:val="TableParagraph"/>
              <w:rPr>
                <w:b/>
                <w:sz w:val="28"/>
                <w:szCs w:val="28"/>
              </w:rPr>
            </w:pPr>
          </w:p>
          <w:p w14:paraId="2EA21F70" w14:textId="77777777" w:rsidR="00A07EC2" w:rsidRDefault="00A07EC2">
            <w:pPr>
              <w:pStyle w:val="TableParagraph"/>
              <w:rPr>
                <w:b/>
                <w:sz w:val="28"/>
                <w:szCs w:val="28"/>
              </w:rPr>
            </w:pPr>
          </w:p>
          <w:p w14:paraId="495506C4" w14:textId="77777777" w:rsidR="00A07EC2" w:rsidRDefault="00A07EC2">
            <w:pPr>
              <w:pStyle w:val="TableParagraph"/>
              <w:rPr>
                <w:b/>
                <w:sz w:val="28"/>
                <w:szCs w:val="28"/>
              </w:rPr>
            </w:pPr>
          </w:p>
          <w:p w14:paraId="13F6410C" w14:textId="77777777" w:rsidR="00A07EC2" w:rsidRDefault="00A07EC2">
            <w:pPr>
              <w:pStyle w:val="TableParagraph"/>
              <w:rPr>
                <w:b/>
                <w:sz w:val="28"/>
                <w:szCs w:val="28"/>
              </w:rPr>
            </w:pPr>
          </w:p>
          <w:p w14:paraId="0FF74B8A" w14:textId="77777777" w:rsidR="00A07EC2" w:rsidRDefault="00A07EC2">
            <w:pPr>
              <w:pStyle w:val="TableParagraph"/>
              <w:rPr>
                <w:b/>
                <w:sz w:val="28"/>
                <w:szCs w:val="28"/>
              </w:rPr>
            </w:pPr>
          </w:p>
          <w:p w14:paraId="79DA61DC" w14:textId="77777777" w:rsidR="00A07EC2" w:rsidRDefault="00A07EC2">
            <w:pPr>
              <w:pStyle w:val="TableParagraph"/>
              <w:rPr>
                <w:b/>
                <w:sz w:val="28"/>
                <w:szCs w:val="28"/>
              </w:rPr>
            </w:pPr>
          </w:p>
          <w:p w14:paraId="11F5A665" w14:textId="77777777" w:rsidR="00A07EC2" w:rsidRDefault="00A07EC2">
            <w:pPr>
              <w:pStyle w:val="TableParagraph"/>
              <w:rPr>
                <w:b/>
                <w:sz w:val="28"/>
                <w:szCs w:val="28"/>
              </w:rPr>
            </w:pPr>
          </w:p>
          <w:p w14:paraId="6467428B" w14:textId="77777777" w:rsidR="00A07EC2" w:rsidRDefault="00A07EC2">
            <w:pPr>
              <w:pStyle w:val="TableParagraph"/>
              <w:rPr>
                <w:b/>
                <w:sz w:val="28"/>
                <w:szCs w:val="28"/>
              </w:rPr>
            </w:pPr>
          </w:p>
          <w:p w14:paraId="46E246CD" w14:textId="77777777" w:rsidR="00A07EC2" w:rsidRDefault="00A07EC2">
            <w:pPr>
              <w:pStyle w:val="TableParagraph"/>
              <w:rPr>
                <w:b/>
                <w:sz w:val="28"/>
                <w:szCs w:val="28"/>
              </w:rPr>
            </w:pPr>
          </w:p>
          <w:p w14:paraId="03C5A4DF" w14:textId="77777777" w:rsidR="00BA15D1" w:rsidRDefault="00BA15D1">
            <w:pPr>
              <w:pStyle w:val="TableParagraph"/>
              <w:rPr>
                <w:b/>
                <w:sz w:val="28"/>
                <w:szCs w:val="28"/>
              </w:rPr>
            </w:pPr>
            <w:r>
              <w:rPr>
                <w:b/>
                <w:sz w:val="28"/>
                <w:szCs w:val="28"/>
              </w:rPr>
              <w:t>C. Mac/</w:t>
            </w:r>
          </w:p>
          <w:p w14:paraId="1A663F77" w14:textId="3B3F3AF5" w:rsidR="00A07EC2" w:rsidRDefault="00A07EC2">
            <w:pPr>
              <w:pStyle w:val="TableParagraph"/>
              <w:rPr>
                <w:b/>
                <w:sz w:val="28"/>
                <w:szCs w:val="28"/>
              </w:rPr>
            </w:pPr>
            <w:r>
              <w:rPr>
                <w:b/>
                <w:sz w:val="28"/>
                <w:szCs w:val="28"/>
              </w:rPr>
              <w:t xml:space="preserve">K.McK </w:t>
            </w:r>
          </w:p>
          <w:p w14:paraId="37DD5209" w14:textId="77777777" w:rsidR="00A07EC2" w:rsidRDefault="00A07EC2">
            <w:pPr>
              <w:pStyle w:val="TableParagraph"/>
              <w:rPr>
                <w:b/>
                <w:sz w:val="28"/>
                <w:szCs w:val="28"/>
              </w:rPr>
            </w:pPr>
          </w:p>
          <w:p w14:paraId="79A25DC8" w14:textId="77777777" w:rsidR="00A07EC2" w:rsidRDefault="00A07EC2">
            <w:pPr>
              <w:pStyle w:val="TableParagraph"/>
              <w:rPr>
                <w:b/>
                <w:sz w:val="28"/>
                <w:szCs w:val="28"/>
              </w:rPr>
            </w:pPr>
          </w:p>
          <w:p w14:paraId="50D47891" w14:textId="7FA06A22" w:rsidR="00A07EC2" w:rsidRPr="00BE18DD" w:rsidRDefault="00A07EC2">
            <w:pPr>
              <w:pStyle w:val="TableParagraph"/>
              <w:rPr>
                <w:b/>
                <w:sz w:val="28"/>
                <w:szCs w:val="28"/>
              </w:rPr>
            </w:pPr>
            <w:r>
              <w:rPr>
                <w:b/>
                <w:sz w:val="28"/>
                <w:szCs w:val="28"/>
              </w:rPr>
              <w:t>All</w:t>
            </w:r>
          </w:p>
        </w:tc>
      </w:tr>
      <w:tr w:rsidR="00BE18DD" w:rsidRPr="00BE18DD" w14:paraId="38814435" w14:textId="77777777" w:rsidTr="000864CB">
        <w:trPr>
          <w:trHeight w:val="321"/>
        </w:trPr>
        <w:tc>
          <w:tcPr>
            <w:tcW w:w="697" w:type="dxa"/>
          </w:tcPr>
          <w:p w14:paraId="7A9EFC3E" w14:textId="64C488F1" w:rsidR="00BE18DD" w:rsidRPr="000E5DD8" w:rsidRDefault="00BE18DD" w:rsidP="00A3657D">
            <w:pPr>
              <w:pStyle w:val="TableParagraph"/>
              <w:spacing w:line="301" w:lineRule="exact"/>
              <w:ind w:left="107"/>
              <w:jc w:val="both"/>
              <w:rPr>
                <w:bCs/>
                <w:sz w:val="28"/>
                <w:szCs w:val="28"/>
              </w:rPr>
            </w:pPr>
            <w:r w:rsidRPr="000E5DD8">
              <w:rPr>
                <w:bCs/>
                <w:sz w:val="28"/>
                <w:szCs w:val="28"/>
              </w:rPr>
              <w:lastRenderedPageBreak/>
              <w:t>5.2</w:t>
            </w:r>
          </w:p>
        </w:tc>
        <w:tc>
          <w:tcPr>
            <w:tcW w:w="8505" w:type="dxa"/>
            <w:gridSpan w:val="2"/>
          </w:tcPr>
          <w:p w14:paraId="0FE2BD69" w14:textId="43B1ABDD" w:rsidR="00BE18DD" w:rsidRPr="000E5DD8" w:rsidRDefault="00BE18DD" w:rsidP="00573566">
            <w:pPr>
              <w:pStyle w:val="TableParagraph"/>
              <w:spacing w:line="301" w:lineRule="exact"/>
              <w:ind w:left="107"/>
              <w:rPr>
                <w:bCs/>
                <w:sz w:val="28"/>
                <w:szCs w:val="28"/>
                <w:u w:val="single"/>
              </w:rPr>
            </w:pPr>
            <w:r w:rsidRPr="000E5DD8">
              <w:rPr>
                <w:bCs/>
                <w:sz w:val="28"/>
                <w:szCs w:val="28"/>
                <w:u w:val="single"/>
              </w:rPr>
              <w:t>Q</w:t>
            </w:r>
            <w:r w:rsidR="00A07EC2" w:rsidRPr="000E5DD8">
              <w:rPr>
                <w:bCs/>
                <w:sz w:val="28"/>
                <w:szCs w:val="28"/>
                <w:u w:val="single"/>
              </w:rPr>
              <w:t>ueen Elizabeth University Hospital (QEUH)</w:t>
            </w:r>
            <w:r w:rsidRPr="000E5DD8">
              <w:rPr>
                <w:bCs/>
                <w:sz w:val="28"/>
                <w:szCs w:val="28"/>
                <w:u w:val="single"/>
              </w:rPr>
              <w:t xml:space="preserve"> Briefing </w:t>
            </w:r>
          </w:p>
          <w:p w14:paraId="403FD7DA" w14:textId="2A7A23F4" w:rsidR="00D7200B" w:rsidRDefault="00D7200B" w:rsidP="00573566">
            <w:pPr>
              <w:pStyle w:val="TableParagraph"/>
              <w:spacing w:line="301" w:lineRule="exact"/>
              <w:ind w:left="107"/>
              <w:rPr>
                <w:b/>
                <w:sz w:val="28"/>
                <w:szCs w:val="28"/>
              </w:rPr>
            </w:pPr>
          </w:p>
        </w:tc>
        <w:tc>
          <w:tcPr>
            <w:tcW w:w="284" w:type="dxa"/>
          </w:tcPr>
          <w:p w14:paraId="6C488D73" w14:textId="77777777" w:rsidR="00BE18DD" w:rsidRPr="00BE18DD" w:rsidRDefault="00BE18DD">
            <w:pPr>
              <w:pStyle w:val="TableParagraph"/>
              <w:rPr>
                <w:sz w:val="28"/>
                <w:szCs w:val="28"/>
              </w:rPr>
            </w:pPr>
          </w:p>
        </w:tc>
        <w:tc>
          <w:tcPr>
            <w:tcW w:w="1255" w:type="dxa"/>
          </w:tcPr>
          <w:p w14:paraId="36676B04" w14:textId="77777777" w:rsidR="00BE18DD" w:rsidRPr="00BE18DD" w:rsidRDefault="00BE18DD">
            <w:pPr>
              <w:pStyle w:val="TableParagraph"/>
              <w:rPr>
                <w:b/>
                <w:sz w:val="28"/>
                <w:szCs w:val="28"/>
              </w:rPr>
            </w:pPr>
          </w:p>
        </w:tc>
      </w:tr>
      <w:tr w:rsidR="00BE18DD" w:rsidRPr="00BE18DD" w14:paraId="33463691" w14:textId="77777777" w:rsidTr="000864CB">
        <w:trPr>
          <w:trHeight w:val="321"/>
        </w:trPr>
        <w:tc>
          <w:tcPr>
            <w:tcW w:w="697" w:type="dxa"/>
          </w:tcPr>
          <w:p w14:paraId="0D8D6AB6" w14:textId="77777777" w:rsidR="00BE18DD" w:rsidRDefault="00BE18DD" w:rsidP="00A3657D">
            <w:pPr>
              <w:pStyle w:val="TableParagraph"/>
              <w:spacing w:line="301" w:lineRule="exact"/>
              <w:ind w:left="107"/>
              <w:jc w:val="both"/>
              <w:rPr>
                <w:b/>
                <w:sz w:val="28"/>
                <w:szCs w:val="28"/>
              </w:rPr>
            </w:pPr>
          </w:p>
        </w:tc>
        <w:tc>
          <w:tcPr>
            <w:tcW w:w="8505" w:type="dxa"/>
            <w:gridSpan w:val="2"/>
          </w:tcPr>
          <w:p w14:paraId="0B67DBAC" w14:textId="3A493D32" w:rsidR="00A07EC2" w:rsidRDefault="00A07EC2" w:rsidP="006D4236">
            <w:pPr>
              <w:pStyle w:val="TableParagraph"/>
              <w:spacing w:line="301" w:lineRule="exact"/>
              <w:ind w:left="-10"/>
              <w:jc w:val="both"/>
              <w:rPr>
                <w:bCs/>
                <w:sz w:val="28"/>
                <w:szCs w:val="28"/>
              </w:rPr>
            </w:pPr>
            <w:r>
              <w:rPr>
                <w:bCs/>
                <w:sz w:val="28"/>
                <w:szCs w:val="28"/>
              </w:rPr>
              <w:t xml:space="preserve">Following recent media attention regarding the </w:t>
            </w:r>
            <w:r w:rsidR="006D4236">
              <w:rPr>
                <w:bCs/>
                <w:sz w:val="28"/>
                <w:szCs w:val="28"/>
              </w:rPr>
              <w:t>Queen Eliabeth University Hospital (</w:t>
            </w:r>
            <w:r>
              <w:rPr>
                <w:bCs/>
                <w:sz w:val="28"/>
                <w:szCs w:val="28"/>
              </w:rPr>
              <w:t>QEUH</w:t>
            </w:r>
            <w:r w:rsidR="006D4236">
              <w:rPr>
                <w:bCs/>
                <w:sz w:val="28"/>
                <w:szCs w:val="28"/>
              </w:rPr>
              <w:t>)</w:t>
            </w:r>
            <w:r>
              <w:rPr>
                <w:bCs/>
                <w:sz w:val="28"/>
                <w:szCs w:val="28"/>
              </w:rPr>
              <w:t xml:space="preserve">, Prof. J. Gardner explained that it was important to take the time to reflect on </w:t>
            </w:r>
            <w:r w:rsidR="000E5DD8">
              <w:rPr>
                <w:bCs/>
                <w:sz w:val="28"/>
                <w:szCs w:val="28"/>
              </w:rPr>
              <w:t xml:space="preserve">the last few months noting concerns around safety. </w:t>
            </w:r>
          </w:p>
          <w:p w14:paraId="166135AF" w14:textId="77777777" w:rsidR="000E5DD8" w:rsidRDefault="000E5DD8" w:rsidP="000E5DD8">
            <w:pPr>
              <w:pStyle w:val="TableParagraph"/>
              <w:spacing w:line="301" w:lineRule="exact"/>
              <w:ind w:left="107"/>
              <w:jc w:val="both"/>
              <w:rPr>
                <w:bCs/>
                <w:sz w:val="28"/>
                <w:szCs w:val="28"/>
              </w:rPr>
            </w:pPr>
          </w:p>
          <w:p w14:paraId="3694D98A" w14:textId="74DCF5E1" w:rsidR="009642A7" w:rsidRDefault="009642A7" w:rsidP="009642A7">
            <w:pPr>
              <w:spacing w:line="301" w:lineRule="atLeast"/>
              <w:jc w:val="both"/>
              <w:rPr>
                <w:sz w:val="28"/>
                <w:szCs w:val="28"/>
                <w:lang w:val="en-US"/>
              </w:rPr>
            </w:pPr>
            <w:r>
              <w:rPr>
                <w:sz w:val="28"/>
                <w:szCs w:val="28"/>
                <w:lang w:val="en-US"/>
              </w:rPr>
              <w:t xml:space="preserve">A comprehensive presentation was delivered to the Board addressing safety concerns at </w:t>
            </w:r>
            <w:proofErr w:type="gramStart"/>
            <w:r>
              <w:rPr>
                <w:sz w:val="28"/>
                <w:szCs w:val="28"/>
                <w:lang w:val="en-US"/>
              </w:rPr>
              <w:t>the</w:t>
            </w:r>
            <w:r w:rsidR="006D4236">
              <w:rPr>
                <w:sz w:val="28"/>
                <w:szCs w:val="28"/>
                <w:lang w:val="en-US"/>
              </w:rPr>
              <w:t xml:space="preserve"> </w:t>
            </w:r>
            <w:r>
              <w:rPr>
                <w:sz w:val="28"/>
                <w:szCs w:val="28"/>
                <w:lang w:val="en-US"/>
              </w:rPr>
              <w:t>QEUH</w:t>
            </w:r>
            <w:proofErr w:type="gramEnd"/>
            <w:r>
              <w:rPr>
                <w:sz w:val="28"/>
                <w:szCs w:val="28"/>
                <w:lang w:val="en-US"/>
              </w:rPr>
              <w:t xml:space="preserve">, aiming to provide assurance on ongoing efforts. In conjunction with  the Scottish Government a </w:t>
            </w:r>
            <w:hyperlink r:id="rId8" w:history="1">
              <w:r w:rsidRPr="00A436FF">
                <w:rPr>
                  <w:rStyle w:val="Hyperlink"/>
                  <w:sz w:val="28"/>
                  <w:szCs w:val="28"/>
                  <w:lang w:val="en-US"/>
                </w:rPr>
                <w:t xml:space="preserve">Safety and Public Confidence Oversight Group </w:t>
              </w:r>
            </w:hyperlink>
            <w:r>
              <w:rPr>
                <w:sz w:val="28"/>
                <w:szCs w:val="28"/>
                <w:lang w:val="en-US"/>
              </w:rPr>
              <w:t>(SPCG), co-chaired by Professor J. Gardner and Professor Sir Lewis Ritchie, has been established.</w:t>
            </w:r>
          </w:p>
          <w:p w14:paraId="172166C3" w14:textId="77777777" w:rsidR="009642A7" w:rsidRDefault="009642A7" w:rsidP="009642A7">
            <w:pPr>
              <w:spacing w:line="301" w:lineRule="atLeast"/>
              <w:jc w:val="both"/>
              <w:rPr>
                <w:sz w:val="28"/>
                <w:szCs w:val="28"/>
                <w:lang w:val="en-US"/>
              </w:rPr>
            </w:pPr>
          </w:p>
          <w:p w14:paraId="3AA9DFE9" w14:textId="6AE60E36" w:rsidR="009642A7" w:rsidRDefault="009642A7" w:rsidP="009642A7">
            <w:pPr>
              <w:spacing w:line="301" w:lineRule="atLeast"/>
              <w:jc w:val="both"/>
              <w:rPr>
                <w:sz w:val="28"/>
                <w:szCs w:val="28"/>
                <w:lang w:val="en-US"/>
              </w:rPr>
            </w:pPr>
            <w:r>
              <w:rPr>
                <w:sz w:val="28"/>
                <w:szCs w:val="28"/>
                <w:lang w:val="en-US"/>
              </w:rPr>
              <w:t xml:space="preserve">The Group's portfolio encompasses </w:t>
            </w:r>
            <w:r w:rsidR="00A436FF">
              <w:rPr>
                <w:sz w:val="28"/>
                <w:szCs w:val="28"/>
                <w:lang w:val="en-US"/>
              </w:rPr>
              <w:t xml:space="preserve">Public Confidence and Engagement, Environment and Facilities Assurance and Professional Relations and Culture. </w:t>
            </w:r>
          </w:p>
          <w:p w14:paraId="23461A44" w14:textId="77777777" w:rsidR="009642A7" w:rsidRDefault="009642A7" w:rsidP="009642A7">
            <w:pPr>
              <w:spacing w:line="301" w:lineRule="atLeast"/>
              <w:jc w:val="both"/>
              <w:rPr>
                <w:lang w:val="en-US"/>
              </w:rPr>
            </w:pPr>
          </w:p>
          <w:p w14:paraId="21FFCF0E" w14:textId="055D5532" w:rsidR="009642A7" w:rsidRDefault="009642A7" w:rsidP="009642A7">
            <w:pPr>
              <w:spacing w:line="301" w:lineRule="atLeast"/>
              <w:jc w:val="both"/>
              <w:rPr>
                <w:sz w:val="28"/>
                <w:szCs w:val="28"/>
                <w:lang w:val="en-US"/>
              </w:rPr>
            </w:pPr>
            <w:r>
              <w:rPr>
                <w:sz w:val="28"/>
                <w:szCs w:val="28"/>
                <w:lang w:val="en-US"/>
              </w:rPr>
              <w:t>Professor J. Gardner confirmed that a substantial investment of £50 million ha</w:t>
            </w:r>
            <w:r w:rsidR="00A436FF">
              <w:rPr>
                <w:sz w:val="28"/>
                <w:szCs w:val="28"/>
                <w:lang w:val="en-US"/>
              </w:rPr>
              <w:t>d</w:t>
            </w:r>
            <w:r>
              <w:rPr>
                <w:sz w:val="28"/>
                <w:szCs w:val="28"/>
                <w:lang w:val="en-US"/>
              </w:rPr>
              <w:t xml:space="preserve"> been </w:t>
            </w:r>
            <w:r w:rsidR="00603299">
              <w:rPr>
                <w:sz w:val="28"/>
                <w:szCs w:val="28"/>
                <w:lang w:val="en-US"/>
              </w:rPr>
              <w:t>invested</w:t>
            </w:r>
            <w:r>
              <w:rPr>
                <w:sz w:val="28"/>
                <w:szCs w:val="28"/>
                <w:lang w:val="en-US"/>
              </w:rPr>
              <w:t xml:space="preserve"> </w:t>
            </w:r>
            <w:r w:rsidR="003C1B02">
              <w:rPr>
                <w:sz w:val="28"/>
                <w:szCs w:val="28"/>
                <w:lang w:val="en-US"/>
              </w:rPr>
              <w:t>and improvements made to</w:t>
            </w:r>
            <w:r>
              <w:rPr>
                <w:sz w:val="28"/>
                <w:szCs w:val="28"/>
                <w:lang w:val="en-US"/>
              </w:rPr>
              <w:t xml:space="preserve"> water and ventilation systems in areas identified as concerning. </w:t>
            </w:r>
            <w:r w:rsidR="00A436FF">
              <w:rPr>
                <w:sz w:val="28"/>
                <w:szCs w:val="28"/>
                <w:lang w:val="en-US"/>
              </w:rPr>
              <w:t>She</w:t>
            </w:r>
            <w:r>
              <w:rPr>
                <w:sz w:val="28"/>
                <w:szCs w:val="28"/>
                <w:lang w:val="en-US"/>
              </w:rPr>
              <w:t xml:space="preserve"> provided </w:t>
            </w:r>
            <w:r w:rsidR="003C1B02">
              <w:rPr>
                <w:sz w:val="28"/>
                <w:szCs w:val="28"/>
                <w:lang w:val="en-US"/>
              </w:rPr>
              <w:t>reassurance and</w:t>
            </w:r>
            <w:r>
              <w:rPr>
                <w:sz w:val="28"/>
                <w:szCs w:val="28"/>
                <w:lang w:val="en-US"/>
              </w:rPr>
              <w:t xml:space="preserve"> </w:t>
            </w:r>
            <w:r w:rsidR="003C1B02">
              <w:rPr>
                <w:sz w:val="28"/>
                <w:szCs w:val="28"/>
                <w:lang w:val="en-US"/>
              </w:rPr>
              <w:t>because of</w:t>
            </w:r>
            <w:r>
              <w:rPr>
                <w:sz w:val="28"/>
                <w:szCs w:val="28"/>
                <w:lang w:val="en-US"/>
              </w:rPr>
              <w:t xml:space="preserve"> these measures, the hospital’s water system </w:t>
            </w:r>
            <w:r w:rsidR="00A436FF">
              <w:rPr>
                <w:sz w:val="28"/>
                <w:szCs w:val="28"/>
                <w:lang w:val="en-US"/>
              </w:rPr>
              <w:t>was</w:t>
            </w:r>
            <w:r>
              <w:rPr>
                <w:sz w:val="28"/>
                <w:szCs w:val="28"/>
                <w:lang w:val="en-US"/>
              </w:rPr>
              <w:t xml:space="preserve"> now regarded as </w:t>
            </w:r>
            <w:r w:rsidR="00A436FF">
              <w:rPr>
                <w:sz w:val="28"/>
                <w:szCs w:val="28"/>
                <w:lang w:val="en-US"/>
              </w:rPr>
              <w:t xml:space="preserve">one of </w:t>
            </w:r>
            <w:r>
              <w:rPr>
                <w:sz w:val="28"/>
                <w:szCs w:val="28"/>
                <w:lang w:val="en-US"/>
              </w:rPr>
              <w:t xml:space="preserve">the best within NHS Scotland. Members were further informed of the comprehensive upgrades made to the ventilation system, with particular attention given to improvements in the Schiehallion </w:t>
            </w:r>
            <w:r w:rsidR="00A436FF">
              <w:rPr>
                <w:sz w:val="28"/>
                <w:szCs w:val="28"/>
                <w:lang w:val="en-US"/>
              </w:rPr>
              <w:t>Pediatric</w:t>
            </w:r>
            <w:r>
              <w:rPr>
                <w:sz w:val="28"/>
                <w:szCs w:val="28"/>
                <w:lang w:val="en-US"/>
              </w:rPr>
              <w:t xml:space="preserve"> Unit.</w:t>
            </w:r>
          </w:p>
          <w:p w14:paraId="5B8F34C1" w14:textId="77777777" w:rsidR="00A436FF" w:rsidRDefault="00A436FF" w:rsidP="009642A7">
            <w:pPr>
              <w:spacing w:line="301" w:lineRule="atLeast"/>
              <w:jc w:val="both"/>
              <w:rPr>
                <w:lang w:val="en-US"/>
              </w:rPr>
            </w:pPr>
          </w:p>
          <w:p w14:paraId="6DB704A8" w14:textId="42B8F1CA" w:rsidR="009642A7" w:rsidRDefault="009642A7" w:rsidP="009642A7">
            <w:pPr>
              <w:spacing w:line="301" w:lineRule="atLeast"/>
              <w:jc w:val="both"/>
              <w:rPr>
                <w:sz w:val="28"/>
                <w:szCs w:val="28"/>
                <w:lang w:val="en-US"/>
              </w:rPr>
            </w:pPr>
            <w:r>
              <w:rPr>
                <w:sz w:val="28"/>
                <w:szCs w:val="28"/>
                <w:lang w:val="en-US"/>
              </w:rPr>
              <w:t>An update was provided regarding Ward 4b and the closure of Ward 5b, which is situated above</w:t>
            </w:r>
            <w:r w:rsidR="00A436FF">
              <w:rPr>
                <w:sz w:val="28"/>
                <w:szCs w:val="28"/>
                <w:lang w:val="en-US"/>
              </w:rPr>
              <w:t xml:space="preserve"> to prevent further damage</w:t>
            </w:r>
            <w:r>
              <w:rPr>
                <w:sz w:val="28"/>
                <w:szCs w:val="28"/>
                <w:lang w:val="en-US"/>
              </w:rPr>
              <w:t xml:space="preserve">. Professor J. Gardner confirmed that risk assessments would be undertaken to offer further assurances concerning </w:t>
            </w:r>
            <w:r w:rsidR="00A436FF">
              <w:rPr>
                <w:sz w:val="28"/>
                <w:szCs w:val="28"/>
                <w:lang w:val="en-US"/>
              </w:rPr>
              <w:t>W</w:t>
            </w:r>
            <w:r>
              <w:rPr>
                <w:sz w:val="28"/>
                <w:szCs w:val="28"/>
                <w:lang w:val="en-US"/>
              </w:rPr>
              <w:t>ards.</w:t>
            </w:r>
          </w:p>
          <w:p w14:paraId="5B6937A8" w14:textId="77777777" w:rsidR="00A436FF" w:rsidRDefault="00A436FF" w:rsidP="009642A7">
            <w:pPr>
              <w:spacing w:line="301" w:lineRule="atLeast"/>
              <w:jc w:val="both"/>
              <w:rPr>
                <w:lang w:val="en-US"/>
              </w:rPr>
            </w:pPr>
          </w:p>
          <w:p w14:paraId="213A8031" w14:textId="12B2BC59" w:rsidR="009642A7" w:rsidRDefault="009642A7" w:rsidP="009642A7">
            <w:pPr>
              <w:spacing w:line="301" w:lineRule="atLeast"/>
              <w:jc w:val="both"/>
              <w:rPr>
                <w:sz w:val="28"/>
                <w:szCs w:val="28"/>
                <w:lang w:val="en-US"/>
              </w:rPr>
            </w:pPr>
            <w:r>
              <w:rPr>
                <w:sz w:val="28"/>
                <w:szCs w:val="28"/>
                <w:lang w:val="en-US"/>
              </w:rPr>
              <w:t xml:space="preserve">Professor J. Gardner </w:t>
            </w:r>
            <w:r w:rsidR="00A436FF">
              <w:rPr>
                <w:sz w:val="28"/>
                <w:szCs w:val="28"/>
                <w:lang w:val="en-US"/>
              </w:rPr>
              <w:t>explained</w:t>
            </w:r>
            <w:r>
              <w:rPr>
                <w:sz w:val="28"/>
                <w:szCs w:val="28"/>
                <w:lang w:val="en-US"/>
              </w:rPr>
              <w:t xml:space="preserve"> that the water at </w:t>
            </w:r>
            <w:r w:rsidR="00A436FF">
              <w:rPr>
                <w:sz w:val="28"/>
                <w:szCs w:val="28"/>
                <w:lang w:val="en-US"/>
              </w:rPr>
              <w:t xml:space="preserve">the </w:t>
            </w:r>
            <w:r>
              <w:rPr>
                <w:sz w:val="28"/>
                <w:szCs w:val="28"/>
                <w:lang w:val="en-US"/>
              </w:rPr>
              <w:t xml:space="preserve">QEUH </w:t>
            </w:r>
            <w:r w:rsidR="00A436FF">
              <w:rPr>
                <w:sz w:val="28"/>
                <w:szCs w:val="28"/>
                <w:lang w:val="en-US"/>
              </w:rPr>
              <w:t>was</w:t>
            </w:r>
            <w:r>
              <w:rPr>
                <w:sz w:val="28"/>
                <w:szCs w:val="28"/>
                <w:lang w:val="en-US"/>
              </w:rPr>
              <w:t xml:space="preserve"> safe for both usage and drinking purposes.</w:t>
            </w:r>
            <w:r w:rsidR="00A436FF">
              <w:rPr>
                <w:sz w:val="28"/>
                <w:szCs w:val="28"/>
                <w:lang w:val="en-US"/>
              </w:rPr>
              <w:t xml:space="preserve"> She</w:t>
            </w:r>
            <w:r>
              <w:rPr>
                <w:sz w:val="28"/>
                <w:szCs w:val="28"/>
                <w:lang w:val="en-US"/>
              </w:rPr>
              <w:t xml:space="preserve"> emphasised that bottled water </w:t>
            </w:r>
            <w:r w:rsidR="006D4236">
              <w:rPr>
                <w:sz w:val="28"/>
                <w:szCs w:val="28"/>
                <w:lang w:val="en-US"/>
              </w:rPr>
              <w:t>was</w:t>
            </w:r>
            <w:r>
              <w:rPr>
                <w:sz w:val="28"/>
                <w:szCs w:val="28"/>
                <w:lang w:val="en-US"/>
              </w:rPr>
              <w:t xml:space="preserve"> not required except in cases where clinical decisions may indicate otherwise.</w:t>
            </w:r>
          </w:p>
          <w:p w14:paraId="1E22655F" w14:textId="77777777" w:rsidR="00A436FF" w:rsidRDefault="00A436FF" w:rsidP="009642A7">
            <w:pPr>
              <w:spacing w:line="301" w:lineRule="atLeast"/>
              <w:jc w:val="both"/>
              <w:rPr>
                <w:lang w:val="en-US"/>
              </w:rPr>
            </w:pPr>
          </w:p>
          <w:p w14:paraId="5C54A5A6" w14:textId="6D7561F2" w:rsidR="009642A7" w:rsidRDefault="009642A7" w:rsidP="009642A7">
            <w:pPr>
              <w:spacing w:line="301" w:lineRule="atLeast"/>
              <w:jc w:val="both"/>
              <w:rPr>
                <w:sz w:val="28"/>
                <w:szCs w:val="28"/>
                <w:lang w:val="en-US"/>
              </w:rPr>
            </w:pPr>
            <w:r>
              <w:rPr>
                <w:sz w:val="28"/>
                <w:szCs w:val="28"/>
                <w:lang w:val="en-US"/>
              </w:rPr>
              <w:t xml:space="preserve">Members were requested to note the update on the materials that have been removed from the QEUH atrium, confirming that no flammable materials remain in the area. </w:t>
            </w:r>
            <w:r w:rsidR="00A436FF">
              <w:rPr>
                <w:sz w:val="28"/>
                <w:szCs w:val="28"/>
                <w:lang w:val="en-US"/>
              </w:rPr>
              <w:t>Prof. J. Gardner</w:t>
            </w:r>
            <w:r>
              <w:rPr>
                <w:sz w:val="28"/>
                <w:szCs w:val="28"/>
                <w:lang w:val="en-US"/>
              </w:rPr>
              <w:t xml:space="preserve"> also </w:t>
            </w:r>
            <w:r w:rsidR="00A436FF">
              <w:rPr>
                <w:sz w:val="28"/>
                <w:szCs w:val="28"/>
                <w:lang w:val="en-US"/>
              </w:rPr>
              <w:t>reflected</w:t>
            </w:r>
            <w:r>
              <w:rPr>
                <w:sz w:val="28"/>
                <w:szCs w:val="28"/>
                <w:lang w:val="en-US"/>
              </w:rPr>
              <w:t xml:space="preserve"> </w:t>
            </w:r>
            <w:r w:rsidR="00A436FF">
              <w:rPr>
                <w:sz w:val="28"/>
                <w:szCs w:val="28"/>
                <w:lang w:val="en-US"/>
              </w:rPr>
              <w:t xml:space="preserve">on </w:t>
            </w:r>
            <w:r>
              <w:rPr>
                <w:sz w:val="28"/>
                <w:szCs w:val="28"/>
                <w:lang w:val="en-US"/>
              </w:rPr>
              <w:t xml:space="preserve">the outcome of a recent court case appeal, with </w:t>
            </w:r>
            <w:r>
              <w:rPr>
                <w:sz w:val="28"/>
                <w:szCs w:val="28"/>
                <w:lang w:val="en-US"/>
              </w:rPr>
              <w:lastRenderedPageBreak/>
              <w:t>reassurances provided to staff that the safety of patients remains the highest priority.</w:t>
            </w:r>
          </w:p>
          <w:p w14:paraId="2448B6AF" w14:textId="77777777" w:rsidR="00A436FF" w:rsidRDefault="00A436FF" w:rsidP="009642A7">
            <w:pPr>
              <w:spacing w:line="301" w:lineRule="atLeast"/>
              <w:jc w:val="both"/>
              <w:rPr>
                <w:lang w:val="en-US"/>
              </w:rPr>
            </w:pPr>
          </w:p>
          <w:p w14:paraId="3663C6F1" w14:textId="41CFF082" w:rsidR="009642A7" w:rsidRDefault="009642A7" w:rsidP="009642A7">
            <w:pPr>
              <w:spacing w:line="301" w:lineRule="atLeast"/>
              <w:jc w:val="both"/>
              <w:rPr>
                <w:lang w:val="en-US"/>
              </w:rPr>
            </w:pPr>
            <w:r>
              <w:rPr>
                <w:sz w:val="28"/>
                <w:szCs w:val="28"/>
                <w:lang w:val="en-US"/>
              </w:rPr>
              <w:t xml:space="preserve">A. Cameron-Burns acknowledged the unsuccessful appeal, clarifying that the result was due to </w:t>
            </w:r>
            <w:r w:rsidR="00A436FF">
              <w:rPr>
                <w:sz w:val="28"/>
                <w:szCs w:val="28"/>
                <w:lang w:val="en-US"/>
              </w:rPr>
              <w:t>technicality</w:t>
            </w:r>
            <w:r>
              <w:rPr>
                <w:sz w:val="28"/>
                <w:szCs w:val="28"/>
                <w:lang w:val="en-US"/>
              </w:rPr>
              <w:t xml:space="preserve"> rather than substantive factors.</w:t>
            </w:r>
          </w:p>
          <w:p w14:paraId="0543760D" w14:textId="67B43AAA" w:rsidR="009642A7" w:rsidRPr="00A07EC2" w:rsidRDefault="009642A7" w:rsidP="009642A7">
            <w:pPr>
              <w:pStyle w:val="TableParagraph"/>
              <w:spacing w:line="301" w:lineRule="exact"/>
              <w:ind w:left="107"/>
              <w:jc w:val="both"/>
              <w:rPr>
                <w:bCs/>
                <w:sz w:val="28"/>
                <w:szCs w:val="28"/>
              </w:rPr>
            </w:pPr>
          </w:p>
        </w:tc>
        <w:tc>
          <w:tcPr>
            <w:tcW w:w="284" w:type="dxa"/>
          </w:tcPr>
          <w:p w14:paraId="08149177" w14:textId="77777777" w:rsidR="00BE18DD" w:rsidRPr="00BE18DD" w:rsidRDefault="00BE18DD">
            <w:pPr>
              <w:pStyle w:val="TableParagraph"/>
              <w:rPr>
                <w:sz w:val="28"/>
                <w:szCs w:val="28"/>
              </w:rPr>
            </w:pPr>
          </w:p>
        </w:tc>
        <w:tc>
          <w:tcPr>
            <w:tcW w:w="1255" w:type="dxa"/>
          </w:tcPr>
          <w:p w14:paraId="181D3350" w14:textId="77777777" w:rsidR="00BE18DD" w:rsidRPr="00BE18DD" w:rsidRDefault="00BE18DD">
            <w:pPr>
              <w:pStyle w:val="TableParagraph"/>
              <w:rPr>
                <w:b/>
                <w:sz w:val="28"/>
                <w:szCs w:val="28"/>
              </w:rPr>
            </w:pPr>
          </w:p>
        </w:tc>
      </w:tr>
      <w:tr w:rsidR="00BE18DD" w:rsidRPr="00BE18DD" w14:paraId="267EBC15" w14:textId="77777777" w:rsidTr="000864CB">
        <w:trPr>
          <w:trHeight w:val="321"/>
        </w:trPr>
        <w:tc>
          <w:tcPr>
            <w:tcW w:w="697" w:type="dxa"/>
          </w:tcPr>
          <w:p w14:paraId="02C431DA" w14:textId="4FF3F53B" w:rsidR="00BE18DD" w:rsidRPr="00355A86" w:rsidRDefault="00BE18DD" w:rsidP="00A3657D">
            <w:pPr>
              <w:pStyle w:val="TableParagraph"/>
              <w:spacing w:line="301" w:lineRule="exact"/>
              <w:ind w:left="107"/>
              <w:jc w:val="both"/>
              <w:rPr>
                <w:bCs/>
                <w:sz w:val="28"/>
                <w:szCs w:val="28"/>
              </w:rPr>
            </w:pPr>
            <w:r w:rsidRPr="00355A86">
              <w:rPr>
                <w:bCs/>
                <w:sz w:val="28"/>
                <w:szCs w:val="28"/>
              </w:rPr>
              <w:t>5.3</w:t>
            </w:r>
          </w:p>
        </w:tc>
        <w:tc>
          <w:tcPr>
            <w:tcW w:w="8505" w:type="dxa"/>
            <w:gridSpan w:val="2"/>
          </w:tcPr>
          <w:p w14:paraId="61E245F0" w14:textId="77777777" w:rsidR="00BE18DD" w:rsidRDefault="00BE18DD" w:rsidP="006D4236">
            <w:pPr>
              <w:pStyle w:val="TableParagraph"/>
              <w:spacing w:line="301" w:lineRule="exact"/>
              <w:ind w:left="-10"/>
              <w:rPr>
                <w:b/>
                <w:sz w:val="28"/>
                <w:szCs w:val="28"/>
              </w:rPr>
            </w:pPr>
            <w:r>
              <w:rPr>
                <w:b/>
                <w:sz w:val="28"/>
                <w:szCs w:val="28"/>
              </w:rPr>
              <w:t xml:space="preserve">HIS Report – Skye House </w:t>
            </w:r>
          </w:p>
          <w:p w14:paraId="3BB93C9B" w14:textId="43C3CCF9" w:rsidR="00BE18DD" w:rsidRDefault="00BE18DD" w:rsidP="00573566">
            <w:pPr>
              <w:pStyle w:val="TableParagraph"/>
              <w:spacing w:line="301" w:lineRule="exact"/>
              <w:ind w:left="107"/>
              <w:rPr>
                <w:b/>
                <w:sz w:val="28"/>
                <w:szCs w:val="28"/>
              </w:rPr>
            </w:pPr>
          </w:p>
        </w:tc>
        <w:tc>
          <w:tcPr>
            <w:tcW w:w="284" w:type="dxa"/>
          </w:tcPr>
          <w:p w14:paraId="4C56D9EE" w14:textId="77777777" w:rsidR="00BE18DD" w:rsidRPr="00BE18DD" w:rsidRDefault="00BE18DD">
            <w:pPr>
              <w:pStyle w:val="TableParagraph"/>
              <w:rPr>
                <w:sz w:val="28"/>
                <w:szCs w:val="28"/>
              </w:rPr>
            </w:pPr>
          </w:p>
        </w:tc>
        <w:tc>
          <w:tcPr>
            <w:tcW w:w="1255" w:type="dxa"/>
          </w:tcPr>
          <w:p w14:paraId="3AF36537" w14:textId="77777777" w:rsidR="00BE18DD" w:rsidRPr="00BE18DD" w:rsidRDefault="00BE18DD">
            <w:pPr>
              <w:pStyle w:val="TableParagraph"/>
              <w:rPr>
                <w:b/>
                <w:sz w:val="28"/>
                <w:szCs w:val="28"/>
              </w:rPr>
            </w:pPr>
          </w:p>
        </w:tc>
      </w:tr>
      <w:tr w:rsidR="00BE18DD" w:rsidRPr="00BE18DD" w14:paraId="786C165C" w14:textId="77777777" w:rsidTr="000864CB">
        <w:trPr>
          <w:trHeight w:val="321"/>
        </w:trPr>
        <w:tc>
          <w:tcPr>
            <w:tcW w:w="697" w:type="dxa"/>
          </w:tcPr>
          <w:p w14:paraId="40DD7C46" w14:textId="77777777" w:rsidR="00BE18DD" w:rsidRDefault="00BE18DD" w:rsidP="00A3657D">
            <w:pPr>
              <w:pStyle w:val="TableParagraph"/>
              <w:spacing w:line="301" w:lineRule="exact"/>
              <w:ind w:left="107"/>
              <w:jc w:val="both"/>
              <w:rPr>
                <w:b/>
                <w:sz w:val="28"/>
                <w:szCs w:val="28"/>
              </w:rPr>
            </w:pPr>
          </w:p>
        </w:tc>
        <w:tc>
          <w:tcPr>
            <w:tcW w:w="8505" w:type="dxa"/>
            <w:gridSpan w:val="2"/>
          </w:tcPr>
          <w:p w14:paraId="7D276C62" w14:textId="37D5F055" w:rsidR="00355A86" w:rsidRPr="00355A86" w:rsidRDefault="00355A86" w:rsidP="00355A86">
            <w:pPr>
              <w:jc w:val="both"/>
              <w:rPr>
                <w:rFonts w:eastAsiaTheme="minorEastAsia"/>
                <w:sz w:val="28"/>
                <w:szCs w:val="28"/>
              </w:rPr>
            </w:pPr>
            <w:r w:rsidRPr="00355A86">
              <w:rPr>
                <w:sz w:val="28"/>
                <w:szCs w:val="28"/>
              </w:rPr>
              <w:t>D. Pearce provided a detailed overview of Skye House, outlining its operational activities and the multi-disciplinary care delivered. He highlighted improvements that ha</w:t>
            </w:r>
            <w:r w:rsidR="006D4236">
              <w:rPr>
                <w:sz w:val="28"/>
                <w:szCs w:val="28"/>
              </w:rPr>
              <w:t>d</w:t>
            </w:r>
            <w:r w:rsidRPr="00355A86">
              <w:rPr>
                <w:sz w:val="28"/>
                <w:szCs w:val="28"/>
              </w:rPr>
              <w:t xml:space="preserve"> taken place since the release of the BBC Disclosure Documentary and the subsequent Healthcare Improvement Scotland (HIS) Report.</w:t>
            </w:r>
          </w:p>
          <w:p w14:paraId="6C75E4D5" w14:textId="27C971E9" w:rsidR="00355A86" w:rsidRPr="00355A86" w:rsidRDefault="00355A86" w:rsidP="00355A86">
            <w:pPr>
              <w:pStyle w:val="Heading3"/>
              <w:jc w:val="both"/>
              <w:rPr>
                <w:rFonts w:eastAsia="Times New Roman"/>
                <w:sz w:val="28"/>
                <w:szCs w:val="28"/>
              </w:rPr>
            </w:pPr>
          </w:p>
          <w:p w14:paraId="01D8BBB0" w14:textId="77777777" w:rsidR="00355A86" w:rsidRPr="00355A86" w:rsidRDefault="00355A86" w:rsidP="00355A86">
            <w:pPr>
              <w:jc w:val="both"/>
              <w:rPr>
                <w:sz w:val="28"/>
                <w:szCs w:val="28"/>
              </w:rPr>
            </w:pPr>
            <w:r w:rsidRPr="00355A86">
              <w:rPr>
                <w:sz w:val="28"/>
                <w:szCs w:val="28"/>
              </w:rPr>
              <w:t>During his presentation, D. Pearce referred to supporting slides and informed members about the Internal Quality of Care Review carried out at Skye House. He also noted the visit from the UN Committee on the Prevention of Torture. Following a commission by the Scottish Government in August 2025, the facility received a joint inspection from HIS and the Mental Welfare Commission.</w:t>
            </w:r>
          </w:p>
          <w:p w14:paraId="685B285F" w14:textId="77777777" w:rsidR="00355A86" w:rsidRPr="00355A86" w:rsidRDefault="00355A86" w:rsidP="00355A86">
            <w:pPr>
              <w:jc w:val="both"/>
              <w:rPr>
                <w:rFonts w:eastAsiaTheme="minorEastAsia"/>
                <w:sz w:val="28"/>
                <w:szCs w:val="28"/>
              </w:rPr>
            </w:pPr>
          </w:p>
          <w:p w14:paraId="4154576C" w14:textId="4ADD3226" w:rsidR="00355A86" w:rsidRPr="00355A86" w:rsidRDefault="00355A86" w:rsidP="00355A86">
            <w:pPr>
              <w:jc w:val="both"/>
              <w:rPr>
                <w:sz w:val="28"/>
                <w:szCs w:val="28"/>
              </w:rPr>
            </w:pPr>
            <w:r w:rsidRPr="00355A86">
              <w:rPr>
                <w:sz w:val="28"/>
                <w:szCs w:val="28"/>
              </w:rPr>
              <w:t>Members were informed that NHS Greater Glasgow and Clyde (NHSGGC) had commissioned an external independent review by the Royal College of Psychiatrists, Englan</w:t>
            </w:r>
            <w:r>
              <w:rPr>
                <w:sz w:val="28"/>
                <w:szCs w:val="28"/>
              </w:rPr>
              <w:t>d Branch.</w:t>
            </w:r>
          </w:p>
          <w:p w14:paraId="004BC886" w14:textId="42C1FF49" w:rsidR="00130C33" w:rsidRDefault="00130C33" w:rsidP="00130C33">
            <w:pPr>
              <w:pStyle w:val="Heading2"/>
              <w:rPr>
                <w:rFonts w:eastAsia="Times New Roman"/>
              </w:rPr>
            </w:pPr>
          </w:p>
          <w:p w14:paraId="7658770C" w14:textId="70141465" w:rsidR="00130C33" w:rsidRPr="00130C33" w:rsidRDefault="00130C33" w:rsidP="00130C33">
            <w:pPr>
              <w:jc w:val="both"/>
              <w:rPr>
                <w:rFonts w:eastAsiaTheme="minorEastAsia"/>
                <w:sz w:val="28"/>
                <w:szCs w:val="28"/>
              </w:rPr>
            </w:pPr>
            <w:r w:rsidRPr="00130C33">
              <w:rPr>
                <w:sz w:val="28"/>
                <w:szCs w:val="28"/>
              </w:rPr>
              <w:t xml:space="preserve">The </w:t>
            </w:r>
            <w:r>
              <w:rPr>
                <w:sz w:val="28"/>
                <w:szCs w:val="28"/>
              </w:rPr>
              <w:t>R</w:t>
            </w:r>
            <w:r w:rsidRPr="00130C33">
              <w:rPr>
                <w:sz w:val="28"/>
                <w:szCs w:val="28"/>
              </w:rPr>
              <w:t>eports received</w:t>
            </w:r>
            <w:r>
              <w:rPr>
                <w:sz w:val="28"/>
                <w:szCs w:val="28"/>
              </w:rPr>
              <w:t xml:space="preserve"> </w:t>
            </w:r>
            <w:r w:rsidRPr="00130C33">
              <w:rPr>
                <w:sz w:val="28"/>
                <w:szCs w:val="28"/>
              </w:rPr>
              <w:t>demonstrated a consistent pattern in their findings. It was noted, however, that the outcomes detailed in these reports were retrospective, reflecting the state of affairs prior to the implementation of recent changes. Members were advised of the findings and the context in which they were compiled.</w:t>
            </w:r>
          </w:p>
          <w:p w14:paraId="3ADBF44F" w14:textId="276B5F59" w:rsidR="00130C33" w:rsidRPr="00130C33" w:rsidRDefault="00130C33" w:rsidP="00130C33">
            <w:pPr>
              <w:pStyle w:val="Heading3"/>
              <w:jc w:val="both"/>
              <w:rPr>
                <w:rFonts w:eastAsia="Times New Roman"/>
                <w:sz w:val="28"/>
                <w:szCs w:val="28"/>
              </w:rPr>
            </w:pPr>
          </w:p>
          <w:p w14:paraId="2338409C" w14:textId="77777777" w:rsidR="00130C33" w:rsidRPr="00130C33" w:rsidRDefault="00130C33" w:rsidP="00130C33">
            <w:pPr>
              <w:jc w:val="both"/>
              <w:rPr>
                <w:rFonts w:eastAsiaTheme="minorEastAsia"/>
                <w:sz w:val="28"/>
                <w:szCs w:val="28"/>
              </w:rPr>
            </w:pPr>
            <w:r w:rsidRPr="00130C33">
              <w:rPr>
                <w:sz w:val="28"/>
                <w:szCs w:val="28"/>
              </w:rPr>
              <w:t>Members recognised that the improvements made within the facility are scheduled to be formally reported back to Healthcare Improvement Scotland (HIS) and the Mental Welfare Commission by the end of May 2026.</w:t>
            </w:r>
          </w:p>
          <w:p w14:paraId="40136635" w14:textId="6F1EFC8D" w:rsidR="00130C33" w:rsidRPr="00130C33" w:rsidRDefault="00130C33" w:rsidP="00130C33">
            <w:pPr>
              <w:pStyle w:val="Heading3"/>
              <w:jc w:val="both"/>
              <w:rPr>
                <w:rFonts w:eastAsia="Times New Roman"/>
                <w:sz w:val="28"/>
                <w:szCs w:val="28"/>
              </w:rPr>
            </w:pPr>
          </w:p>
          <w:p w14:paraId="4344C84F" w14:textId="5C0A3E41" w:rsidR="00130C33" w:rsidRPr="00130C33" w:rsidRDefault="00130C33" w:rsidP="00130C33">
            <w:pPr>
              <w:jc w:val="both"/>
              <w:rPr>
                <w:rFonts w:eastAsiaTheme="minorEastAsia"/>
                <w:sz w:val="28"/>
                <w:szCs w:val="28"/>
              </w:rPr>
            </w:pPr>
            <w:r w:rsidRPr="00130C33">
              <w:rPr>
                <w:sz w:val="28"/>
                <w:szCs w:val="28"/>
              </w:rPr>
              <w:t>D. Pearce informed the Forum of significant changes that have been introduced to the service model, including an increase in staffing levels. In addition, a comprehensive systemic review ha</w:t>
            </w:r>
            <w:r>
              <w:rPr>
                <w:sz w:val="28"/>
                <w:szCs w:val="28"/>
              </w:rPr>
              <w:t>d</w:t>
            </w:r>
            <w:r w:rsidRPr="00130C33">
              <w:rPr>
                <w:sz w:val="28"/>
                <w:szCs w:val="28"/>
              </w:rPr>
              <w:t xml:space="preserve"> been conducted, with consideration given to a future workforce model.</w:t>
            </w:r>
          </w:p>
          <w:p w14:paraId="6E751135" w14:textId="3306D722" w:rsidR="00130C33" w:rsidRDefault="00130C33" w:rsidP="00130C33">
            <w:pPr>
              <w:jc w:val="both"/>
              <w:rPr>
                <w:sz w:val="28"/>
                <w:szCs w:val="28"/>
              </w:rPr>
            </w:pPr>
            <w:r w:rsidRPr="00130C33">
              <w:rPr>
                <w:sz w:val="28"/>
                <w:szCs w:val="28"/>
              </w:rPr>
              <w:lastRenderedPageBreak/>
              <w:t xml:space="preserve">Reference was made to the positive feedback received following the implemented improvements. This encouraging response </w:t>
            </w:r>
            <w:r w:rsidR="006D4236">
              <w:rPr>
                <w:sz w:val="28"/>
                <w:szCs w:val="28"/>
              </w:rPr>
              <w:t>had been ec</w:t>
            </w:r>
            <w:r w:rsidRPr="00130C33">
              <w:rPr>
                <w:sz w:val="28"/>
                <w:szCs w:val="28"/>
              </w:rPr>
              <w:t>hoed by patients’ famili</w:t>
            </w:r>
            <w:r>
              <w:rPr>
                <w:sz w:val="28"/>
                <w:szCs w:val="28"/>
              </w:rPr>
              <w:t xml:space="preserve">es. </w:t>
            </w:r>
          </w:p>
          <w:p w14:paraId="45FC1544" w14:textId="77777777" w:rsidR="00130C33" w:rsidRDefault="00130C33" w:rsidP="00130C33">
            <w:pPr>
              <w:jc w:val="both"/>
              <w:rPr>
                <w:sz w:val="28"/>
                <w:szCs w:val="28"/>
              </w:rPr>
            </w:pPr>
          </w:p>
          <w:p w14:paraId="762BA000" w14:textId="2CFC42EA" w:rsidR="00130C33" w:rsidRDefault="00130C33" w:rsidP="00130C33">
            <w:pPr>
              <w:jc w:val="both"/>
              <w:rPr>
                <w:sz w:val="28"/>
                <w:szCs w:val="28"/>
              </w:rPr>
            </w:pPr>
            <w:r>
              <w:rPr>
                <w:sz w:val="28"/>
                <w:szCs w:val="28"/>
              </w:rPr>
              <w:t xml:space="preserve">A. Cameron-Burns thanked D. Pearce for the update and observed that the BBC Disclosure documentary was a damming report for NHSGGC, and staff side welcomed the real improvements made. </w:t>
            </w:r>
          </w:p>
          <w:p w14:paraId="3BA6CBC5" w14:textId="77777777" w:rsidR="00130C33" w:rsidRDefault="00130C33" w:rsidP="00130C33">
            <w:pPr>
              <w:jc w:val="both"/>
              <w:rPr>
                <w:sz w:val="28"/>
                <w:szCs w:val="28"/>
              </w:rPr>
            </w:pPr>
          </w:p>
          <w:p w14:paraId="18895E51" w14:textId="51FA16BA" w:rsidR="00355A86" w:rsidRDefault="00130C33" w:rsidP="00A03E5D">
            <w:pPr>
              <w:jc w:val="both"/>
              <w:rPr>
                <w:sz w:val="28"/>
                <w:szCs w:val="28"/>
              </w:rPr>
            </w:pPr>
            <w:r>
              <w:rPr>
                <w:sz w:val="28"/>
                <w:szCs w:val="28"/>
              </w:rPr>
              <w:t xml:space="preserve">Noting the improvements introduced, W. Gaffney queried if enough mental health and wellbeing support had been </w:t>
            </w:r>
            <w:r w:rsidR="00A03E5D">
              <w:rPr>
                <w:sz w:val="28"/>
                <w:szCs w:val="28"/>
              </w:rPr>
              <w:t>implemented</w:t>
            </w:r>
            <w:r>
              <w:rPr>
                <w:sz w:val="28"/>
                <w:szCs w:val="28"/>
              </w:rPr>
              <w:t xml:space="preserve"> for staff referring to decompression spaces</w:t>
            </w:r>
            <w:r w:rsidR="00A03E5D">
              <w:rPr>
                <w:sz w:val="28"/>
                <w:szCs w:val="28"/>
              </w:rPr>
              <w:t xml:space="preserve"> and mindfulness activities. </w:t>
            </w:r>
          </w:p>
          <w:p w14:paraId="6C563B91" w14:textId="77777777" w:rsidR="00A03E5D" w:rsidRDefault="00A03E5D" w:rsidP="00A03E5D">
            <w:pPr>
              <w:jc w:val="both"/>
              <w:rPr>
                <w:sz w:val="28"/>
                <w:szCs w:val="28"/>
              </w:rPr>
            </w:pPr>
          </w:p>
          <w:p w14:paraId="5A2A8254" w14:textId="05C8222D" w:rsidR="00A03E5D" w:rsidRDefault="00A03E5D" w:rsidP="00A03E5D">
            <w:pPr>
              <w:jc w:val="both"/>
              <w:rPr>
                <w:sz w:val="28"/>
                <w:szCs w:val="28"/>
              </w:rPr>
            </w:pPr>
            <w:r>
              <w:rPr>
                <w:sz w:val="28"/>
                <w:szCs w:val="28"/>
              </w:rPr>
              <w:t xml:space="preserve">L. Mullen enquired the overall position of staffing and would welcome more detail on this, identifying any gaps and how to resolve this. </w:t>
            </w:r>
          </w:p>
          <w:p w14:paraId="7E2DC496" w14:textId="77777777" w:rsidR="00A03E5D" w:rsidRDefault="00A03E5D" w:rsidP="00A03E5D">
            <w:pPr>
              <w:jc w:val="both"/>
              <w:rPr>
                <w:sz w:val="28"/>
                <w:szCs w:val="28"/>
              </w:rPr>
            </w:pPr>
          </w:p>
          <w:p w14:paraId="53340F8D" w14:textId="4ACB0FF0" w:rsidR="00A03E5D" w:rsidRDefault="00A03E5D" w:rsidP="00A03E5D">
            <w:pPr>
              <w:jc w:val="both"/>
              <w:rPr>
                <w:sz w:val="28"/>
                <w:szCs w:val="28"/>
              </w:rPr>
            </w:pPr>
            <w:r>
              <w:rPr>
                <w:sz w:val="28"/>
                <w:szCs w:val="28"/>
              </w:rPr>
              <w:t xml:space="preserve">Referring to W. Gaffney’s enquiry, D. Pearce suggested bringing a further Report back to the group on this, however explained that breakout spaces were being improved and noted that staff had asked for more time, to reflect following stressful incidents. </w:t>
            </w:r>
          </w:p>
          <w:p w14:paraId="1142DBD8" w14:textId="77777777" w:rsidR="00A03E5D" w:rsidRDefault="00A03E5D" w:rsidP="00A03E5D">
            <w:pPr>
              <w:jc w:val="both"/>
              <w:rPr>
                <w:sz w:val="28"/>
                <w:szCs w:val="28"/>
              </w:rPr>
            </w:pPr>
          </w:p>
          <w:p w14:paraId="7B991AAF" w14:textId="487BBF48" w:rsidR="00A03E5D" w:rsidRDefault="00A03E5D" w:rsidP="00A03E5D">
            <w:pPr>
              <w:jc w:val="both"/>
              <w:rPr>
                <w:sz w:val="28"/>
                <w:szCs w:val="28"/>
              </w:rPr>
            </w:pPr>
            <w:r>
              <w:rPr>
                <w:sz w:val="28"/>
                <w:szCs w:val="28"/>
              </w:rPr>
              <w:t xml:space="preserve">Referring to L. Mullen’s question, D. Pearce confirmed he would provide accurate feedback to A. Cameron-Burns or K. McKenzie to share, </w:t>
            </w:r>
            <w:r w:rsidR="00A7338D">
              <w:rPr>
                <w:sz w:val="28"/>
                <w:szCs w:val="28"/>
              </w:rPr>
              <w:t>and</w:t>
            </w:r>
            <w:r>
              <w:rPr>
                <w:sz w:val="28"/>
                <w:szCs w:val="28"/>
              </w:rPr>
              <w:t xml:space="preserve"> that staffing had significantly improved and no agency staff were used. </w:t>
            </w:r>
          </w:p>
          <w:p w14:paraId="0EA95E1A" w14:textId="77777777" w:rsidR="00A03E5D" w:rsidRDefault="00A03E5D" w:rsidP="00A03E5D">
            <w:pPr>
              <w:jc w:val="both"/>
              <w:rPr>
                <w:sz w:val="28"/>
                <w:szCs w:val="28"/>
              </w:rPr>
            </w:pPr>
          </w:p>
          <w:p w14:paraId="5BC5E26C" w14:textId="01E8452E" w:rsidR="00355A86" w:rsidRDefault="00A03E5D" w:rsidP="00A7338D">
            <w:pPr>
              <w:jc w:val="both"/>
              <w:rPr>
                <w:sz w:val="28"/>
                <w:szCs w:val="28"/>
              </w:rPr>
            </w:pPr>
            <w:r>
              <w:rPr>
                <w:sz w:val="28"/>
                <w:szCs w:val="28"/>
              </w:rPr>
              <w:t xml:space="preserve">J. Nixon </w:t>
            </w:r>
            <w:r w:rsidR="00A7338D">
              <w:rPr>
                <w:sz w:val="28"/>
                <w:szCs w:val="28"/>
              </w:rPr>
              <w:t xml:space="preserve">welcomed the update noting the complexities involved and referred to the feedback from the Royal College of Psychiatry and queried if they had provided any further insights to prevent this happening again. D. Pearce confirmed that the Report which would be published once it has been to the Board meeting in June 2026, and their findings had been consistent which the HIS Report but nuanced due to their level of expertise and referred to the service model and the staff to patient ratios. </w:t>
            </w:r>
            <w:r w:rsidR="00D3109A">
              <w:rPr>
                <w:sz w:val="28"/>
                <w:szCs w:val="28"/>
              </w:rPr>
              <w:t xml:space="preserve">A number of recommendations had been </w:t>
            </w:r>
            <w:r w:rsidR="00030672">
              <w:rPr>
                <w:sz w:val="28"/>
                <w:szCs w:val="28"/>
              </w:rPr>
              <w:t>given,</w:t>
            </w:r>
            <w:r w:rsidR="00D3109A">
              <w:rPr>
                <w:sz w:val="28"/>
                <w:szCs w:val="28"/>
              </w:rPr>
              <w:t xml:space="preserve"> and these were incorporated into the action plan. </w:t>
            </w:r>
          </w:p>
          <w:p w14:paraId="3EF020DB" w14:textId="77777777" w:rsidR="00D3109A" w:rsidRDefault="00D3109A" w:rsidP="00A7338D">
            <w:pPr>
              <w:jc w:val="both"/>
              <w:rPr>
                <w:sz w:val="28"/>
                <w:szCs w:val="28"/>
              </w:rPr>
            </w:pPr>
          </w:p>
          <w:p w14:paraId="548076C0" w14:textId="712BB82D" w:rsidR="00D3109A" w:rsidRDefault="00D3109A" w:rsidP="00A7338D">
            <w:pPr>
              <w:jc w:val="both"/>
              <w:rPr>
                <w:sz w:val="28"/>
                <w:szCs w:val="28"/>
              </w:rPr>
            </w:pPr>
            <w:r>
              <w:rPr>
                <w:sz w:val="28"/>
                <w:szCs w:val="28"/>
              </w:rPr>
              <w:t xml:space="preserve">A. Cameron-Burns thanked D. Pearce for the update and for the discussions. </w:t>
            </w:r>
          </w:p>
          <w:p w14:paraId="1D464904" w14:textId="77777777" w:rsidR="006D4236" w:rsidRDefault="006D4236" w:rsidP="00A7338D">
            <w:pPr>
              <w:jc w:val="both"/>
              <w:rPr>
                <w:sz w:val="28"/>
                <w:szCs w:val="28"/>
              </w:rPr>
            </w:pPr>
          </w:p>
          <w:p w14:paraId="3F616922" w14:textId="77777777" w:rsidR="006D4236" w:rsidRDefault="006D4236" w:rsidP="00A7338D">
            <w:pPr>
              <w:jc w:val="both"/>
              <w:rPr>
                <w:sz w:val="28"/>
                <w:szCs w:val="28"/>
              </w:rPr>
            </w:pPr>
          </w:p>
          <w:p w14:paraId="0BF55E41" w14:textId="3ED00EFC" w:rsidR="00A7338D" w:rsidRPr="00A7338D" w:rsidRDefault="00A7338D" w:rsidP="00A7338D">
            <w:pPr>
              <w:jc w:val="both"/>
              <w:rPr>
                <w:rFonts w:eastAsiaTheme="minorEastAsia"/>
                <w:sz w:val="28"/>
                <w:szCs w:val="28"/>
              </w:rPr>
            </w:pPr>
          </w:p>
        </w:tc>
        <w:tc>
          <w:tcPr>
            <w:tcW w:w="284" w:type="dxa"/>
          </w:tcPr>
          <w:p w14:paraId="5F2D8867" w14:textId="77777777" w:rsidR="00BE18DD" w:rsidRPr="00BE18DD" w:rsidRDefault="00BE18DD">
            <w:pPr>
              <w:pStyle w:val="TableParagraph"/>
              <w:rPr>
                <w:sz w:val="28"/>
                <w:szCs w:val="28"/>
              </w:rPr>
            </w:pPr>
          </w:p>
        </w:tc>
        <w:tc>
          <w:tcPr>
            <w:tcW w:w="1255" w:type="dxa"/>
          </w:tcPr>
          <w:p w14:paraId="70D6B85F" w14:textId="77777777" w:rsidR="00BE18DD" w:rsidRPr="00BE18DD" w:rsidRDefault="00BE18DD">
            <w:pPr>
              <w:pStyle w:val="TableParagraph"/>
              <w:rPr>
                <w:b/>
                <w:sz w:val="28"/>
                <w:szCs w:val="28"/>
              </w:rPr>
            </w:pPr>
          </w:p>
        </w:tc>
      </w:tr>
      <w:tr w:rsidR="00BE18DD" w:rsidRPr="00BE18DD" w14:paraId="523F1694" w14:textId="77777777" w:rsidTr="000864CB">
        <w:trPr>
          <w:trHeight w:val="321"/>
        </w:trPr>
        <w:tc>
          <w:tcPr>
            <w:tcW w:w="697" w:type="dxa"/>
          </w:tcPr>
          <w:p w14:paraId="06BA6E04" w14:textId="3DC4596B" w:rsidR="00BE18DD" w:rsidRDefault="00BE18DD" w:rsidP="00A3657D">
            <w:pPr>
              <w:pStyle w:val="TableParagraph"/>
              <w:spacing w:line="301" w:lineRule="exact"/>
              <w:ind w:left="107"/>
              <w:jc w:val="both"/>
              <w:rPr>
                <w:b/>
                <w:sz w:val="28"/>
                <w:szCs w:val="28"/>
              </w:rPr>
            </w:pPr>
            <w:r>
              <w:rPr>
                <w:b/>
                <w:sz w:val="28"/>
                <w:szCs w:val="28"/>
              </w:rPr>
              <w:lastRenderedPageBreak/>
              <w:t>6.</w:t>
            </w:r>
          </w:p>
        </w:tc>
        <w:tc>
          <w:tcPr>
            <w:tcW w:w="8505" w:type="dxa"/>
            <w:gridSpan w:val="2"/>
          </w:tcPr>
          <w:p w14:paraId="325C8CFB" w14:textId="77777777" w:rsidR="00BE18DD" w:rsidRDefault="00BE18DD" w:rsidP="00573566">
            <w:pPr>
              <w:pStyle w:val="TableParagraph"/>
              <w:spacing w:line="301" w:lineRule="exact"/>
              <w:ind w:left="107"/>
              <w:rPr>
                <w:b/>
                <w:sz w:val="28"/>
                <w:szCs w:val="28"/>
              </w:rPr>
            </w:pPr>
            <w:r>
              <w:rPr>
                <w:b/>
                <w:sz w:val="28"/>
                <w:szCs w:val="28"/>
              </w:rPr>
              <w:t xml:space="preserve">Service Updates </w:t>
            </w:r>
          </w:p>
          <w:p w14:paraId="391B3BA9" w14:textId="0CDAD9D7" w:rsidR="00A436FF" w:rsidRDefault="00A436FF" w:rsidP="00573566">
            <w:pPr>
              <w:pStyle w:val="TableParagraph"/>
              <w:spacing w:line="301" w:lineRule="exact"/>
              <w:ind w:left="107"/>
              <w:rPr>
                <w:b/>
                <w:sz w:val="28"/>
                <w:szCs w:val="28"/>
              </w:rPr>
            </w:pPr>
          </w:p>
        </w:tc>
        <w:tc>
          <w:tcPr>
            <w:tcW w:w="284" w:type="dxa"/>
          </w:tcPr>
          <w:p w14:paraId="64CCA2AD" w14:textId="77777777" w:rsidR="00BE18DD" w:rsidRPr="00BE18DD" w:rsidRDefault="00BE18DD">
            <w:pPr>
              <w:pStyle w:val="TableParagraph"/>
              <w:rPr>
                <w:sz w:val="28"/>
                <w:szCs w:val="28"/>
              </w:rPr>
            </w:pPr>
          </w:p>
        </w:tc>
        <w:tc>
          <w:tcPr>
            <w:tcW w:w="1255" w:type="dxa"/>
          </w:tcPr>
          <w:p w14:paraId="1989B059" w14:textId="77777777" w:rsidR="00BE18DD" w:rsidRPr="00BE18DD" w:rsidRDefault="00BE18DD">
            <w:pPr>
              <w:pStyle w:val="TableParagraph"/>
              <w:rPr>
                <w:b/>
                <w:sz w:val="28"/>
                <w:szCs w:val="28"/>
              </w:rPr>
            </w:pPr>
          </w:p>
        </w:tc>
      </w:tr>
      <w:tr w:rsidR="00A436FF" w:rsidRPr="00BE18DD" w14:paraId="793A9605" w14:textId="77777777" w:rsidTr="000864CB">
        <w:trPr>
          <w:trHeight w:val="321"/>
        </w:trPr>
        <w:tc>
          <w:tcPr>
            <w:tcW w:w="697" w:type="dxa"/>
          </w:tcPr>
          <w:p w14:paraId="29F1D997" w14:textId="0090378B" w:rsidR="00A436FF" w:rsidRPr="00A436FF" w:rsidRDefault="00A436FF" w:rsidP="00A3657D">
            <w:pPr>
              <w:pStyle w:val="TableParagraph"/>
              <w:spacing w:line="301" w:lineRule="exact"/>
              <w:ind w:left="107"/>
              <w:jc w:val="both"/>
              <w:rPr>
                <w:bCs/>
                <w:sz w:val="28"/>
                <w:szCs w:val="28"/>
              </w:rPr>
            </w:pPr>
          </w:p>
        </w:tc>
        <w:tc>
          <w:tcPr>
            <w:tcW w:w="8505" w:type="dxa"/>
            <w:gridSpan w:val="2"/>
          </w:tcPr>
          <w:p w14:paraId="1F744540" w14:textId="77777777" w:rsidR="00A436FF" w:rsidRDefault="00D3109A" w:rsidP="00D3109A">
            <w:pPr>
              <w:jc w:val="both"/>
              <w:rPr>
                <w:sz w:val="28"/>
                <w:szCs w:val="28"/>
              </w:rPr>
            </w:pPr>
            <w:r>
              <w:rPr>
                <w:sz w:val="28"/>
                <w:szCs w:val="28"/>
              </w:rPr>
              <w:t>It was acknowledged that comprehensive service updates had already been presented at the APF Workforce meeting held on 13</w:t>
            </w:r>
            <w:r>
              <w:rPr>
                <w:sz w:val="28"/>
                <w:szCs w:val="28"/>
                <w:vertAlign w:val="superscript"/>
              </w:rPr>
              <w:t>th</w:t>
            </w:r>
            <w:r>
              <w:rPr>
                <w:sz w:val="28"/>
                <w:szCs w:val="28"/>
              </w:rPr>
              <w:t xml:space="preserve"> April 2026. As a result, members agreed that there would be no further service updates provided during the current meeting. </w:t>
            </w:r>
          </w:p>
          <w:p w14:paraId="3E354E32" w14:textId="4E05C1CC" w:rsidR="006D4236" w:rsidRPr="00D3109A" w:rsidRDefault="006D4236" w:rsidP="00D3109A">
            <w:pPr>
              <w:jc w:val="both"/>
              <w:rPr>
                <w:rFonts w:eastAsiaTheme="minorEastAsia"/>
              </w:rPr>
            </w:pPr>
          </w:p>
        </w:tc>
        <w:tc>
          <w:tcPr>
            <w:tcW w:w="284" w:type="dxa"/>
          </w:tcPr>
          <w:p w14:paraId="1E05B3ED" w14:textId="77777777" w:rsidR="00A436FF" w:rsidRPr="00BE18DD" w:rsidRDefault="00A436FF">
            <w:pPr>
              <w:pStyle w:val="TableParagraph"/>
              <w:rPr>
                <w:sz w:val="28"/>
                <w:szCs w:val="28"/>
              </w:rPr>
            </w:pPr>
          </w:p>
        </w:tc>
        <w:tc>
          <w:tcPr>
            <w:tcW w:w="1255" w:type="dxa"/>
          </w:tcPr>
          <w:p w14:paraId="5BD443D1" w14:textId="77777777" w:rsidR="00A436FF" w:rsidRPr="00BE18DD" w:rsidRDefault="00A436FF">
            <w:pPr>
              <w:pStyle w:val="TableParagraph"/>
              <w:rPr>
                <w:b/>
                <w:sz w:val="28"/>
                <w:szCs w:val="28"/>
              </w:rPr>
            </w:pPr>
          </w:p>
        </w:tc>
      </w:tr>
      <w:tr w:rsidR="00A436FF" w:rsidRPr="00BE18DD" w14:paraId="415E005C" w14:textId="77777777" w:rsidTr="000864CB">
        <w:trPr>
          <w:trHeight w:val="321"/>
        </w:trPr>
        <w:tc>
          <w:tcPr>
            <w:tcW w:w="697" w:type="dxa"/>
          </w:tcPr>
          <w:p w14:paraId="3674AC65" w14:textId="1E293105" w:rsidR="00A436FF" w:rsidRDefault="00A436FF" w:rsidP="00A3657D">
            <w:pPr>
              <w:pStyle w:val="TableParagraph"/>
              <w:spacing w:line="301" w:lineRule="exact"/>
              <w:ind w:left="107"/>
              <w:jc w:val="both"/>
              <w:rPr>
                <w:b/>
                <w:sz w:val="28"/>
                <w:szCs w:val="28"/>
              </w:rPr>
            </w:pPr>
            <w:r>
              <w:rPr>
                <w:b/>
                <w:sz w:val="28"/>
                <w:szCs w:val="28"/>
              </w:rPr>
              <w:t>7.</w:t>
            </w:r>
          </w:p>
        </w:tc>
        <w:tc>
          <w:tcPr>
            <w:tcW w:w="8505" w:type="dxa"/>
            <w:gridSpan w:val="2"/>
          </w:tcPr>
          <w:p w14:paraId="13AD9539" w14:textId="77777777" w:rsidR="00A436FF" w:rsidRDefault="00A436FF" w:rsidP="00573566">
            <w:pPr>
              <w:pStyle w:val="TableParagraph"/>
              <w:spacing w:line="301" w:lineRule="exact"/>
              <w:ind w:left="107"/>
              <w:rPr>
                <w:b/>
                <w:sz w:val="28"/>
                <w:szCs w:val="28"/>
              </w:rPr>
            </w:pPr>
            <w:r>
              <w:rPr>
                <w:b/>
                <w:sz w:val="28"/>
                <w:szCs w:val="28"/>
              </w:rPr>
              <w:t xml:space="preserve">Circulars </w:t>
            </w:r>
          </w:p>
          <w:p w14:paraId="35067070" w14:textId="427C9CCF" w:rsidR="00A436FF" w:rsidRDefault="00A436FF" w:rsidP="00573566">
            <w:pPr>
              <w:pStyle w:val="TableParagraph"/>
              <w:spacing w:line="301" w:lineRule="exact"/>
              <w:ind w:left="107"/>
              <w:rPr>
                <w:b/>
                <w:sz w:val="28"/>
                <w:szCs w:val="28"/>
              </w:rPr>
            </w:pPr>
          </w:p>
        </w:tc>
        <w:tc>
          <w:tcPr>
            <w:tcW w:w="284" w:type="dxa"/>
          </w:tcPr>
          <w:p w14:paraId="5314590B" w14:textId="77777777" w:rsidR="00A436FF" w:rsidRPr="00BE18DD" w:rsidRDefault="00A436FF">
            <w:pPr>
              <w:pStyle w:val="TableParagraph"/>
              <w:rPr>
                <w:sz w:val="28"/>
                <w:szCs w:val="28"/>
              </w:rPr>
            </w:pPr>
          </w:p>
        </w:tc>
        <w:tc>
          <w:tcPr>
            <w:tcW w:w="1255" w:type="dxa"/>
          </w:tcPr>
          <w:p w14:paraId="4EA8EB76" w14:textId="77777777" w:rsidR="00A436FF" w:rsidRPr="00BE18DD" w:rsidRDefault="00A436FF">
            <w:pPr>
              <w:pStyle w:val="TableParagraph"/>
              <w:rPr>
                <w:b/>
                <w:sz w:val="28"/>
                <w:szCs w:val="28"/>
              </w:rPr>
            </w:pPr>
          </w:p>
        </w:tc>
      </w:tr>
      <w:tr w:rsidR="00A436FF" w:rsidRPr="00BE18DD" w14:paraId="4F0C6D7C" w14:textId="77777777" w:rsidTr="000864CB">
        <w:trPr>
          <w:trHeight w:val="321"/>
        </w:trPr>
        <w:tc>
          <w:tcPr>
            <w:tcW w:w="697" w:type="dxa"/>
          </w:tcPr>
          <w:p w14:paraId="73CE365A" w14:textId="77777777" w:rsidR="00A436FF" w:rsidRDefault="00A436FF" w:rsidP="00A3657D">
            <w:pPr>
              <w:pStyle w:val="TableParagraph"/>
              <w:spacing w:line="301" w:lineRule="exact"/>
              <w:ind w:left="107"/>
              <w:jc w:val="both"/>
              <w:rPr>
                <w:b/>
                <w:sz w:val="28"/>
                <w:szCs w:val="28"/>
              </w:rPr>
            </w:pPr>
          </w:p>
        </w:tc>
        <w:tc>
          <w:tcPr>
            <w:tcW w:w="8505" w:type="dxa"/>
            <w:gridSpan w:val="2"/>
          </w:tcPr>
          <w:p w14:paraId="3C2F7E5A" w14:textId="30AE6394" w:rsidR="00A436FF" w:rsidRDefault="00A436FF" w:rsidP="006D4236">
            <w:pPr>
              <w:pStyle w:val="TableParagraph"/>
              <w:spacing w:line="301" w:lineRule="exact"/>
              <w:ind w:left="-10"/>
              <w:rPr>
                <w:bCs/>
                <w:sz w:val="28"/>
                <w:szCs w:val="28"/>
              </w:rPr>
            </w:pPr>
            <w:r>
              <w:rPr>
                <w:bCs/>
                <w:sz w:val="28"/>
                <w:szCs w:val="28"/>
              </w:rPr>
              <w:t>Members were asked to note the following Circulars:</w:t>
            </w:r>
            <w:r w:rsidR="006D4236">
              <w:rPr>
                <w:bCs/>
                <w:sz w:val="28"/>
                <w:szCs w:val="28"/>
              </w:rPr>
              <w:t xml:space="preserve"> </w:t>
            </w:r>
            <w:r>
              <w:rPr>
                <w:bCs/>
                <w:sz w:val="28"/>
                <w:szCs w:val="28"/>
              </w:rPr>
              <w:t>PCS(AfC)2026-02; PCA(M)(2026)03 and PCS(PH)2026/0</w:t>
            </w:r>
            <w:r w:rsidR="00D3109A">
              <w:rPr>
                <w:bCs/>
                <w:sz w:val="28"/>
                <w:szCs w:val="28"/>
              </w:rPr>
              <w:t>.</w:t>
            </w:r>
          </w:p>
          <w:p w14:paraId="5190C309" w14:textId="07F95E1C" w:rsidR="00D3109A" w:rsidRDefault="00D3109A" w:rsidP="00D3109A">
            <w:pPr>
              <w:pStyle w:val="Heading2"/>
              <w:rPr>
                <w:sz w:val="28"/>
                <w:szCs w:val="28"/>
              </w:rPr>
            </w:pPr>
          </w:p>
          <w:p w14:paraId="3996FFD8" w14:textId="4E1BCAD8" w:rsidR="00D3109A" w:rsidRDefault="00D3109A" w:rsidP="00D3109A">
            <w:pPr>
              <w:jc w:val="both"/>
              <w:rPr>
                <w:rFonts w:eastAsiaTheme="minorEastAsia"/>
                <w:sz w:val="28"/>
                <w:szCs w:val="28"/>
              </w:rPr>
            </w:pPr>
            <w:r>
              <w:rPr>
                <w:sz w:val="28"/>
                <w:szCs w:val="28"/>
              </w:rPr>
              <w:t>A. Cameron-Burns raised the matter of the additional Public Holiday scheduled for the 15</w:t>
            </w:r>
            <w:r>
              <w:rPr>
                <w:sz w:val="28"/>
                <w:szCs w:val="28"/>
                <w:vertAlign w:val="superscript"/>
              </w:rPr>
              <w:t>th</w:t>
            </w:r>
            <w:r>
              <w:rPr>
                <w:sz w:val="28"/>
                <w:szCs w:val="28"/>
              </w:rPr>
              <w:t xml:space="preserve"> of June 2026 in celebration of the World Cup. A query was put forward regarding whether the Scottish Government would be responsible for financing this Public Holiday. In response, S. Wilson advised that while the finer details had not yet been finalised, assurance had been received confirming that the Scottish Government would indeed be covering the costs associated with the holiday.</w:t>
            </w:r>
          </w:p>
          <w:p w14:paraId="49080026" w14:textId="1B418D1F" w:rsidR="00A436FF" w:rsidRPr="00A436FF" w:rsidRDefault="00D3109A" w:rsidP="00573566">
            <w:pPr>
              <w:pStyle w:val="TableParagraph"/>
              <w:spacing w:line="301" w:lineRule="exact"/>
              <w:ind w:left="107"/>
              <w:rPr>
                <w:bCs/>
                <w:sz w:val="28"/>
                <w:szCs w:val="28"/>
              </w:rPr>
            </w:pPr>
            <w:r>
              <w:rPr>
                <w:bCs/>
                <w:sz w:val="28"/>
                <w:szCs w:val="28"/>
              </w:rPr>
              <w:t xml:space="preserve"> </w:t>
            </w:r>
          </w:p>
        </w:tc>
        <w:tc>
          <w:tcPr>
            <w:tcW w:w="284" w:type="dxa"/>
          </w:tcPr>
          <w:p w14:paraId="52FA898B" w14:textId="77777777" w:rsidR="00A436FF" w:rsidRPr="00BE18DD" w:rsidRDefault="00A436FF">
            <w:pPr>
              <w:pStyle w:val="TableParagraph"/>
              <w:rPr>
                <w:sz w:val="28"/>
                <w:szCs w:val="28"/>
              </w:rPr>
            </w:pPr>
          </w:p>
        </w:tc>
        <w:tc>
          <w:tcPr>
            <w:tcW w:w="1255" w:type="dxa"/>
          </w:tcPr>
          <w:p w14:paraId="707B8E3B" w14:textId="77777777" w:rsidR="00A436FF" w:rsidRPr="00BE18DD" w:rsidRDefault="00A436FF">
            <w:pPr>
              <w:pStyle w:val="TableParagraph"/>
              <w:rPr>
                <w:b/>
                <w:sz w:val="28"/>
                <w:szCs w:val="28"/>
              </w:rPr>
            </w:pPr>
          </w:p>
        </w:tc>
      </w:tr>
      <w:tr w:rsidR="00A436FF" w:rsidRPr="00BE18DD" w14:paraId="1AB76824" w14:textId="77777777" w:rsidTr="000864CB">
        <w:trPr>
          <w:trHeight w:val="321"/>
        </w:trPr>
        <w:tc>
          <w:tcPr>
            <w:tcW w:w="697" w:type="dxa"/>
          </w:tcPr>
          <w:p w14:paraId="698F3273" w14:textId="1C1E6177" w:rsidR="00A436FF" w:rsidRDefault="00A436FF" w:rsidP="00A3657D">
            <w:pPr>
              <w:pStyle w:val="TableParagraph"/>
              <w:spacing w:line="301" w:lineRule="exact"/>
              <w:ind w:left="107"/>
              <w:jc w:val="both"/>
              <w:rPr>
                <w:b/>
                <w:sz w:val="28"/>
                <w:szCs w:val="28"/>
              </w:rPr>
            </w:pPr>
            <w:r>
              <w:rPr>
                <w:b/>
                <w:sz w:val="28"/>
                <w:szCs w:val="28"/>
              </w:rPr>
              <w:t>8.</w:t>
            </w:r>
          </w:p>
        </w:tc>
        <w:tc>
          <w:tcPr>
            <w:tcW w:w="8505" w:type="dxa"/>
            <w:gridSpan w:val="2"/>
          </w:tcPr>
          <w:p w14:paraId="2997679C" w14:textId="77777777" w:rsidR="00A436FF" w:rsidRDefault="00A436FF" w:rsidP="00573566">
            <w:pPr>
              <w:pStyle w:val="TableParagraph"/>
              <w:spacing w:line="301" w:lineRule="exact"/>
              <w:ind w:left="107"/>
              <w:rPr>
                <w:b/>
                <w:sz w:val="28"/>
                <w:szCs w:val="28"/>
              </w:rPr>
            </w:pPr>
            <w:r>
              <w:rPr>
                <w:b/>
                <w:sz w:val="28"/>
                <w:szCs w:val="28"/>
              </w:rPr>
              <w:t xml:space="preserve">3 Key Messages </w:t>
            </w:r>
          </w:p>
          <w:p w14:paraId="358F56B2" w14:textId="0E9D7BAB" w:rsidR="00A436FF" w:rsidRPr="00A436FF" w:rsidRDefault="00A436FF" w:rsidP="00573566">
            <w:pPr>
              <w:pStyle w:val="TableParagraph"/>
              <w:spacing w:line="301" w:lineRule="exact"/>
              <w:ind w:left="107"/>
              <w:rPr>
                <w:b/>
                <w:sz w:val="28"/>
                <w:szCs w:val="28"/>
              </w:rPr>
            </w:pPr>
          </w:p>
        </w:tc>
        <w:tc>
          <w:tcPr>
            <w:tcW w:w="284" w:type="dxa"/>
          </w:tcPr>
          <w:p w14:paraId="56FDBA3D" w14:textId="77777777" w:rsidR="00A436FF" w:rsidRPr="00BE18DD" w:rsidRDefault="00A436FF">
            <w:pPr>
              <w:pStyle w:val="TableParagraph"/>
              <w:rPr>
                <w:sz w:val="28"/>
                <w:szCs w:val="28"/>
              </w:rPr>
            </w:pPr>
          </w:p>
        </w:tc>
        <w:tc>
          <w:tcPr>
            <w:tcW w:w="1255" w:type="dxa"/>
          </w:tcPr>
          <w:p w14:paraId="5EDE8C40" w14:textId="77777777" w:rsidR="00A436FF" w:rsidRPr="00BE18DD" w:rsidRDefault="00A436FF">
            <w:pPr>
              <w:pStyle w:val="TableParagraph"/>
              <w:rPr>
                <w:b/>
                <w:sz w:val="28"/>
                <w:szCs w:val="28"/>
              </w:rPr>
            </w:pPr>
          </w:p>
        </w:tc>
      </w:tr>
      <w:tr w:rsidR="003175CB" w:rsidRPr="00BE18DD" w14:paraId="5E7DFEE8" w14:textId="77777777" w:rsidTr="00D3109A">
        <w:trPr>
          <w:trHeight w:val="108"/>
        </w:trPr>
        <w:tc>
          <w:tcPr>
            <w:tcW w:w="697" w:type="dxa"/>
            <w:vMerge w:val="restart"/>
          </w:tcPr>
          <w:p w14:paraId="3EDB480B" w14:textId="77777777" w:rsidR="003175CB" w:rsidRDefault="003175CB" w:rsidP="00A3657D">
            <w:pPr>
              <w:pStyle w:val="TableParagraph"/>
              <w:spacing w:line="301" w:lineRule="exact"/>
              <w:ind w:left="107"/>
              <w:jc w:val="both"/>
              <w:rPr>
                <w:b/>
                <w:sz w:val="28"/>
                <w:szCs w:val="28"/>
              </w:rPr>
            </w:pPr>
          </w:p>
        </w:tc>
        <w:tc>
          <w:tcPr>
            <w:tcW w:w="444" w:type="dxa"/>
          </w:tcPr>
          <w:p w14:paraId="1376D3DA" w14:textId="7E367F88" w:rsidR="003175CB" w:rsidRPr="00D3109A" w:rsidRDefault="003175CB" w:rsidP="00573566">
            <w:pPr>
              <w:pStyle w:val="TableParagraph"/>
              <w:spacing w:line="301" w:lineRule="exact"/>
              <w:ind w:left="107"/>
              <w:rPr>
                <w:bCs/>
                <w:sz w:val="28"/>
                <w:szCs w:val="28"/>
              </w:rPr>
            </w:pPr>
            <w:r>
              <w:rPr>
                <w:bCs/>
                <w:sz w:val="28"/>
                <w:szCs w:val="28"/>
              </w:rPr>
              <w:t>1.</w:t>
            </w:r>
          </w:p>
        </w:tc>
        <w:tc>
          <w:tcPr>
            <w:tcW w:w="8061" w:type="dxa"/>
          </w:tcPr>
          <w:p w14:paraId="0D5A0C3D" w14:textId="193AE31F" w:rsidR="003175CB" w:rsidRPr="00D3109A" w:rsidRDefault="003175CB" w:rsidP="00573566">
            <w:pPr>
              <w:pStyle w:val="TableParagraph"/>
              <w:spacing w:line="301" w:lineRule="exact"/>
              <w:ind w:left="107"/>
              <w:rPr>
                <w:bCs/>
                <w:sz w:val="28"/>
                <w:szCs w:val="28"/>
              </w:rPr>
            </w:pPr>
            <w:r w:rsidRPr="00D3109A">
              <w:rPr>
                <w:bCs/>
                <w:sz w:val="28"/>
                <w:szCs w:val="28"/>
              </w:rPr>
              <w:t>Additional Public Holiday – 15</w:t>
            </w:r>
            <w:r w:rsidRPr="00D3109A">
              <w:rPr>
                <w:bCs/>
                <w:sz w:val="28"/>
                <w:szCs w:val="28"/>
                <w:vertAlign w:val="superscript"/>
              </w:rPr>
              <w:t>th</w:t>
            </w:r>
            <w:r w:rsidRPr="00D3109A">
              <w:rPr>
                <w:bCs/>
                <w:sz w:val="28"/>
                <w:szCs w:val="28"/>
              </w:rPr>
              <w:t xml:space="preserve"> June 2026 </w:t>
            </w:r>
          </w:p>
          <w:p w14:paraId="7D67A07D" w14:textId="51570C11" w:rsidR="003175CB" w:rsidRDefault="003175CB" w:rsidP="00573566">
            <w:pPr>
              <w:pStyle w:val="TableParagraph"/>
              <w:spacing w:line="301" w:lineRule="exact"/>
              <w:ind w:left="107"/>
              <w:rPr>
                <w:b/>
                <w:sz w:val="28"/>
                <w:szCs w:val="28"/>
              </w:rPr>
            </w:pPr>
          </w:p>
        </w:tc>
        <w:tc>
          <w:tcPr>
            <w:tcW w:w="284" w:type="dxa"/>
            <w:vMerge w:val="restart"/>
          </w:tcPr>
          <w:p w14:paraId="0B84DB17" w14:textId="77777777" w:rsidR="003175CB" w:rsidRPr="00BE18DD" w:rsidRDefault="003175CB">
            <w:pPr>
              <w:pStyle w:val="TableParagraph"/>
              <w:rPr>
                <w:sz w:val="28"/>
                <w:szCs w:val="28"/>
              </w:rPr>
            </w:pPr>
          </w:p>
        </w:tc>
        <w:tc>
          <w:tcPr>
            <w:tcW w:w="1255" w:type="dxa"/>
            <w:vMerge w:val="restart"/>
          </w:tcPr>
          <w:p w14:paraId="02D5C89E" w14:textId="77777777" w:rsidR="003175CB" w:rsidRPr="00BE18DD" w:rsidRDefault="003175CB">
            <w:pPr>
              <w:pStyle w:val="TableParagraph"/>
              <w:rPr>
                <w:b/>
                <w:sz w:val="28"/>
                <w:szCs w:val="28"/>
              </w:rPr>
            </w:pPr>
          </w:p>
        </w:tc>
      </w:tr>
      <w:tr w:rsidR="003175CB" w:rsidRPr="00BE18DD" w14:paraId="4771EE9C" w14:textId="77777777" w:rsidTr="00D3109A">
        <w:trPr>
          <w:trHeight w:val="106"/>
        </w:trPr>
        <w:tc>
          <w:tcPr>
            <w:tcW w:w="697" w:type="dxa"/>
            <w:vMerge/>
          </w:tcPr>
          <w:p w14:paraId="39007B89" w14:textId="77777777" w:rsidR="003175CB" w:rsidRDefault="003175CB" w:rsidP="00A3657D">
            <w:pPr>
              <w:pStyle w:val="TableParagraph"/>
              <w:spacing w:line="301" w:lineRule="exact"/>
              <w:ind w:left="107"/>
              <w:jc w:val="both"/>
              <w:rPr>
                <w:b/>
                <w:sz w:val="28"/>
                <w:szCs w:val="28"/>
              </w:rPr>
            </w:pPr>
          </w:p>
        </w:tc>
        <w:tc>
          <w:tcPr>
            <w:tcW w:w="444" w:type="dxa"/>
          </w:tcPr>
          <w:p w14:paraId="7C07C680" w14:textId="7CD8D5CF" w:rsidR="003175CB" w:rsidRPr="00D3109A" w:rsidRDefault="003175CB" w:rsidP="00573566">
            <w:pPr>
              <w:pStyle w:val="TableParagraph"/>
              <w:spacing w:line="301" w:lineRule="exact"/>
              <w:ind w:left="107"/>
              <w:rPr>
                <w:bCs/>
                <w:sz w:val="28"/>
                <w:szCs w:val="28"/>
              </w:rPr>
            </w:pPr>
            <w:r>
              <w:rPr>
                <w:bCs/>
                <w:sz w:val="28"/>
                <w:szCs w:val="28"/>
              </w:rPr>
              <w:t>2.</w:t>
            </w:r>
          </w:p>
        </w:tc>
        <w:tc>
          <w:tcPr>
            <w:tcW w:w="8061" w:type="dxa"/>
          </w:tcPr>
          <w:p w14:paraId="1B0F2012" w14:textId="61FE5568" w:rsidR="003175CB" w:rsidRPr="00D3109A" w:rsidRDefault="003175CB" w:rsidP="00573566">
            <w:pPr>
              <w:pStyle w:val="TableParagraph"/>
              <w:spacing w:line="301" w:lineRule="exact"/>
              <w:ind w:left="107"/>
              <w:rPr>
                <w:bCs/>
                <w:sz w:val="28"/>
                <w:szCs w:val="28"/>
              </w:rPr>
            </w:pPr>
            <w:r>
              <w:rPr>
                <w:bCs/>
                <w:sz w:val="28"/>
                <w:szCs w:val="28"/>
              </w:rPr>
              <w:t xml:space="preserve">Transforming Together Update </w:t>
            </w:r>
            <w:r w:rsidRPr="00D3109A">
              <w:rPr>
                <w:bCs/>
                <w:sz w:val="28"/>
                <w:szCs w:val="28"/>
              </w:rPr>
              <w:t xml:space="preserve"> </w:t>
            </w:r>
          </w:p>
          <w:p w14:paraId="629004C5" w14:textId="0859E736" w:rsidR="003175CB" w:rsidRDefault="003175CB" w:rsidP="00573566">
            <w:pPr>
              <w:pStyle w:val="TableParagraph"/>
              <w:spacing w:line="301" w:lineRule="exact"/>
              <w:ind w:left="107"/>
              <w:rPr>
                <w:b/>
                <w:sz w:val="28"/>
                <w:szCs w:val="28"/>
              </w:rPr>
            </w:pPr>
          </w:p>
        </w:tc>
        <w:tc>
          <w:tcPr>
            <w:tcW w:w="284" w:type="dxa"/>
            <w:vMerge/>
          </w:tcPr>
          <w:p w14:paraId="4A13D6C7" w14:textId="77777777" w:rsidR="003175CB" w:rsidRPr="00BE18DD" w:rsidRDefault="003175CB">
            <w:pPr>
              <w:pStyle w:val="TableParagraph"/>
              <w:rPr>
                <w:sz w:val="28"/>
                <w:szCs w:val="28"/>
              </w:rPr>
            </w:pPr>
          </w:p>
        </w:tc>
        <w:tc>
          <w:tcPr>
            <w:tcW w:w="1255" w:type="dxa"/>
            <w:vMerge/>
          </w:tcPr>
          <w:p w14:paraId="762368A1" w14:textId="77777777" w:rsidR="003175CB" w:rsidRPr="00BE18DD" w:rsidRDefault="003175CB">
            <w:pPr>
              <w:pStyle w:val="TableParagraph"/>
              <w:rPr>
                <w:b/>
                <w:sz w:val="28"/>
                <w:szCs w:val="28"/>
              </w:rPr>
            </w:pPr>
          </w:p>
        </w:tc>
      </w:tr>
      <w:tr w:rsidR="003175CB" w:rsidRPr="00BE18DD" w14:paraId="035D8500" w14:textId="77777777" w:rsidTr="00D3109A">
        <w:trPr>
          <w:trHeight w:val="106"/>
        </w:trPr>
        <w:tc>
          <w:tcPr>
            <w:tcW w:w="697" w:type="dxa"/>
            <w:vMerge/>
          </w:tcPr>
          <w:p w14:paraId="78DBB5E7" w14:textId="77777777" w:rsidR="003175CB" w:rsidRDefault="003175CB" w:rsidP="00A3657D">
            <w:pPr>
              <w:pStyle w:val="TableParagraph"/>
              <w:spacing w:line="301" w:lineRule="exact"/>
              <w:ind w:left="107"/>
              <w:jc w:val="both"/>
              <w:rPr>
                <w:b/>
                <w:sz w:val="28"/>
                <w:szCs w:val="28"/>
              </w:rPr>
            </w:pPr>
          </w:p>
        </w:tc>
        <w:tc>
          <w:tcPr>
            <w:tcW w:w="444" w:type="dxa"/>
          </w:tcPr>
          <w:p w14:paraId="66A2A326" w14:textId="50A086DB" w:rsidR="003175CB" w:rsidRPr="00D3109A" w:rsidRDefault="003175CB" w:rsidP="00573566">
            <w:pPr>
              <w:pStyle w:val="TableParagraph"/>
              <w:spacing w:line="301" w:lineRule="exact"/>
              <w:ind w:left="107"/>
              <w:rPr>
                <w:bCs/>
                <w:sz w:val="28"/>
                <w:szCs w:val="28"/>
              </w:rPr>
            </w:pPr>
            <w:r>
              <w:rPr>
                <w:bCs/>
                <w:sz w:val="28"/>
                <w:szCs w:val="28"/>
              </w:rPr>
              <w:t>3.</w:t>
            </w:r>
          </w:p>
        </w:tc>
        <w:tc>
          <w:tcPr>
            <w:tcW w:w="8061" w:type="dxa"/>
          </w:tcPr>
          <w:p w14:paraId="7F41E8ED" w14:textId="77777777" w:rsidR="003175CB" w:rsidRPr="003175CB" w:rsidRDefault="003175CB" w:rsidP="003175CB">
            <w:pPr>
              <w:pStyle w:val="TableParagraph"/>
              <w:spacing w:line="301" w:lineRule="exact"/>
              <w:ind w:left="107"/>
              <w:rPr>
                <w:bCs/>
                <w:sz w:val="28"/>
                <w:szCs w:val="28"/>
              </w:rPr>
            </w:pPr>
            <w:r w:rsidRPr="003175CB">
              <w:rPr>
                <w:bCs/>
                <w:sz w:val="28"/>
                <w:szCs w:val="28"/>
              </w:rPr>
              <w:t xml:space="preserve">Sustainability &amp; Value </w:t>
            </w:r>
          </w:p>
          <w:p w14:paraId="1FDE59F4" w14:textId="227BCD86" w:rsidR="003175CB" w:rsidRDefault="003175CB" w:rsidP="003175CB">
            <w:pPr>
              <w:pStyle w:val="TableParagraph"/>
              <w:spacing w:line="301" w:lineRule="exact"/>
              <w:ind w:left="107"/>
              <w:rPr>
                <w:b/>
                <w:sz w:val="28"/>
                <w:szCs w:val="28"/>
              </w:rPr>
            </w:pPr>
          </w:p>
        </w:tc>
        <w:tc>
          <w:tcPr>
            <w:tcW w:w="284" w:type="dxa"/>
            <w:vMerge/>
          </w:tcPr>
          <w:p w14:paraId="302DA302" w14:textId="77777777" w:rsidR="003175CB" w:rsidRPr="00BE18DD" w:rsidRDefault="003175CB">
            <w:pPr>
              <w:pStyle w:val="TableParagraph"/>
              <w:rPr>
                <w:sz w:val="28"/>
                <w:szCs w:val="28"/>
              </w:rPr>
            </w:pPr>
          </w:p>
        </w:tc>
        <w:tc>
          <w:tcPr>
            <w:tcW w:w="1255" w:type="dxa"/>
            <w:vMerge/>
          </w:tcPr>
          <w:p w14:paraId="61D3547F" w14:textId="77777777" w:rsidR="003175CB" w:rsidRPr="00BE18DD" w:rsidRDefault="003175CB">
            <w:pPr>
              <w:pStyle w:val="TableParagraph"/>
              <w:rPr>
                <w:b/>
                <w:sz w:val="28"/>
                <w:szCs w:val="28"/>
              </w:rPr>
            </w:pPr>
          </w:p>
        </w:tc>
      </w:tr>
      <w:tr w:rsidR="003175CB" w:rsidRPr="00BE18DD" w14:paraId="6874B096" w14:textId="77777777" w:rsidTr="000864CB">
        <w:trPr>
          <w:trHeight w:val="321"/>
        </w:trPr>
        <w:tc>
          <w:tcPr>
            <w:tcW w:w="697" w:type="dxa"/>
            <w:vMerge/>
          </w:tcPr>
          <w:p w14:paraId="7414FAD0" w14:textId="77777777" w:rsidR="003175CB" w:rsidRDefault="003175CB" w:rsidP="00A3657D">
            <w:pPr>
              <w:pStyle w:val="TableParagraph"/>
              <w:spacing w:line="301" w:lineRule="exact"/>
              <w:ind w:left="107"/>
              <w:jc w:val="both"/>
              <w:rPr>
                <w:b/>
                <w:sz w:val="28"/>
                <w:szCs w:val="28"/>
              </w:rPr>
            </w:pPr>
          </w:p>
        </w:tc>
        <w:tc>
          <w:tcPr>
            <w:tcW w:w="8505" w:type="dxa"/>
            <w:gridSpan w:val="2"/>
          </w:tcPr>
          <w:p w14:paraId="403AB863" w14:textId="77777777" w:rsidR="00030672" w:rsidRDefault="003175CB" w:rsidP="003175CB">
            <w:pPr>
              <w:pStyle w:val="TableParagraph"/>
              <w:spacing w:line="301" w:lineRule="exact"/>
              <w:ind w:left="-10"/>
              <w:rPr>
                <w:bCs/>
                <w:sz w:val="28"/>
                <w:szCs w:val="28"/>
              </w:rPr>
            </w:pPr>
            <w:r>
              <w:rPr>
                <w:bCs/>
                <w:sz w:val="28"/>
                <w:szCs w:val="28"/>
              </w:rPr>
              <w:t xml:space="preserve">Reflecting on today’s agenda, </w:t>
            </w:r>
            <w:r w:rsidRPr="003175CB">
              <w:rPr>
                <w:bCs/>
                <w:sz w:val="28"/>
                <w:szCs w:val="28"/>
              </w:rPr>
              <w:t xml:space="preserve">Prof. Jann Gardner explained she would ask the Communications </w:t>
            </w:r>
            <w:r>
              <w:rPr>
                <w:bCs/>
                <w:sz w:val="28"/>
                <w:szCs w:val="28"/>
              </w:rPr>
              <w:t xml:space="preserve">Teams to link with the QEUH update and Sub-National update to send out a communication to staff. </w:t>
            </w:r>
          </w:p>
          <w:p w14:paraId="66789C1B" w14:textId="20AA2396" w:rsidR="003175CB" w:rsidRPr="003175CB" w:rsidRDefault="00030672" w:rsidP="00030672">
            <w:pPr>
              <w:pStyle w:val="TableParagraph"/>
              <w:spacing w:line="301" w:lineRule="exact"/>
              <w:ind w:left="-10"/>
              <w:rPr>
                <w:bCs/>
                <w:sz w:val="28"/>
                <w:szCs w:val="28"/>
              </w:rPr>
            </w:pPr>
            <w:r>
              <w:rPr>
                <w:bCs/>
                <w:sz w:val="28"/>
                <w:szCs w:val="28"/>
              </w:rPr>
              <w:t xml:space="preserve"> </w:t>
            </w:r>
          </w:p>
          <w:p w14:paraId="3C09AF9F" w14:textId="1A5F889F" w:rsidR="003175CB" w:rsidRDefault="003175CB" w:rsidP="003175CB">
            <w:pPr>
              <w:jc w:val="both"/>
              <w:rPr>
                <w:sz w:val="28"/>
                <w:szCs w:val="28"/>
              </w:rPr>
            </w:pPr>
            <w:r>
              <w:rPr>
                <w:sz w:val="28"/>
                <w:szCs w:val="28"/>
              </w:rPr>
              <w:t xml:space="preserve">R. Anderson brought forward concerns regarding the implementation of the Reduced Working Week. </w:t>
            </w:r>
            <w:r w:rsidR="00030672">
              <w:rPr>
                <w:sz w:val="28"/>
                <w:szCs w:val="28"/>
              </w:rPr>
              <w:t>She</w:t>
            </w:r>
            <w:r>
              <w:rPr>
                <w:sz w:val="28"/>
                <w:szCs w:val="28"/>
              </w:rPr>
              <w:t xml:space="preserve"> observed that not all staff members </w:t>
            </w:r>
            <w:r w:rsidR="00030672">
              <w:rPr>
                <w:sz w:val="28"/>
                <w:szCs w:val="28"/>
              </w:rPr>
              <w:t>were</w:t>
            </w:r>
            <w:r>
              <w:rPr>
                <w:sz w:val="28"/>
                <w:szCs w:val="28"/>
              </w:rPr>
              <w:t xml:space="preserve"> being treated fairly, and that the current situation does not reflect the positive outlook presented in the previous update. Furthermore, R. Anderson referenced Unison’s grievance in relation to these issues.</w:t>
            </w:r>
          </w:p>
          <w:p w14:paraId="0DAC546D" w14:textId="77777777" w:rsidR="00030672" w:rsidRDefault="00030672" w:rsidP="003175CB">
            <w:pPr>
              <w:jc w:val="both"/>
              <w:rPr>
                <w:rFonts w:eastAsiaTheme="minorEastAsia"/>
                <w:sz w:val="28"/>
                <w:szCs w:val="28"/>
              </w:rPr>
            </w:pPr>
          </w:p>
          <w:p w14:paraId="5AA32B3F" w14:textId="1B93991E" w:rsidR="003175CB" w:rsidRDefault="003175CB" w:rsidP="003175CB">
            <w:pPr>
              <w:jc w:val="both"/>
              <w:rPr>
                <w:sz w:val="28"/>
                <w:szCs w:val="28"/>
              </w:rPr>
            </w:pPr>
            <w:r>
              <w:rPr>
                <w:sz w:val="28"/>
                <w:szCs w:val="28"/>
              </w:rPr>
              <w:t xml:space="preserve">In response, A. Cameron-Burns </w:t>
            </w:r>
            <w:r w:rsidR="00030672">
              <w:rPr>
                <w:sz w:val="28"/>
                <w:szCs w:val="28"/>
              </w:rPr>
              <w:t>thanked</w:t>
            </w:r>
            <w:r>
              <w:rPr>
                <w:sz w:val="28"/>
                <w:szCs w:val="28"/>
              </w:rPr>
              <w:t xml:space="preserve"> R. Anderson for highlighting </w:t>
            </w:r>
            <w:r>
              <w:rPr>
                <w:sz w:val="28"/>
                <w:szCs w:val="28"/>
              </w:rPr>
              <w:lastRenderedPageBreak/>
              <w:t>these concerns</w:t>
            </w:r>
            <w:r w:rsidR="00030672">
              <w:rPr>
                <w:sz w:val="28"/>
                <w:szCs w:val="28"/>
              </w:rPr>
              <w:t xml:space="preserve"> and </w:t>
            </w:r>
            <w:r>
              <w:rPr>
                <w:sz w:val="28"/>
                <w:szCs w:val="28"/>
              </w:rPr>
              <w:t>clarified that the difficulties appear to be confined to specific areas and conveyed her confidence that the matters raised will be addressed and resolved.</w:t>
            </w:r>
          </w:p>
          <w:p w14:paraId="7A654CA3" w14:textId="77777777" w:rsidR="00030672" w:rsidRDefault="00030672">
            <w:pPr>
              <w:rPr>
                <w:sz w:val="28"/>
                <w:szCs w:val="28"/>
              </w:rPr>
            </w:pPr>
          </w:p>
          <w:p w14:paraId="7962CC05" w14:textId="5E39C7A3" w:rsidR="00030672" w:rsidRPr="00030672" w:rsidRDefault="00030672" w:rsidP="00030672">
            <w:pPr>
              <w:jc w:val="both"/>
              <w:rPr>
                <w:sz w:val="28"/>
                <w:szCs w:val="28"/>
              </w:rPr>
            </w:pPr>
            <w:r>
              <w:rPr>
                <w:sz w:val="28"/>
                <w:szCs w:val="28"/>
              </w:rPr>
              <w:t>The Forum extended its gratitude to P. McKenna in recognition of his dedicated service and significant contributions to NHSGGC and the Forum. In response, P. McKenna conveyed his appreciation for the support he has received from colleagues and thanked the members for their kind sentiments.</w:t>
            </w:r>
          </w:p>
          <w:p w14:paraId="63E6FA2B" w14:textId="37A8B37C" w:rsidR="003175CB" w:rsidRPr="003175CB" w:rsidRDefault="003175CB" w:rsidP="00573566">
            <w:pPr>
              <w:pStyle w:val="TableParagraph"/>
              <w:spacing w:line="301" w:lineRule="exact"/>
              <w:ind w:left="107"/>
              <w:rPr>
                <w:bCs/>
                <w:sz w:val="28"/>
                <w:szCs w:val="28"/>
              </w:rPr>
            </w:pPr>
          </w:p>
        </w:tc>
        <w:tc>
          <w:tcPr>
            <w:tcW w:w="284" w:type="dxa"/>
          </w:tcPr>
          <w:p w14:paraId="2F182029" w14:textId="77777777" w:rsidR="003175CB" w:rsidRPr="00BE18DD" w:rsidRDefault="003175CB">
            <w:pPr>
              <w:pStyle w:val="TableParagraph"/>
              <w:rPr>
                <w:sz w:val="28"/>
                <w:szCs w:val="28"/>
              </w:rPr>
            </w:pPr>
          </w:p>
        </w:tc>
        <w:tc>
          <w:tcPr>
            <w:tcW w:w="1255" w:type="dxa"/>
          </w:tcPr>
          <w:p w14:paraId="34257762" w14:textId="77777777" w:rsidR="003175CB" w:rsidRDefault="003175CB">
            <w:pPr>
              <w:pStyle w:val="TableParagraph"/>
              <w:rPr>
                <w:b/>
                <w:sz w:val="28"/>
                <w:szCs w:val="28"/>
              </w:rPr>
            </w:pPr>
            <w:r>
              <w:rPr>
                <w:b/>
                <w:sz w:val="28"/>
                <w:szCs w:val="28"/>
              </w:rPr>
              <w:t>J.G/</w:t>
            </w:r>
          </w:p>
          <w:p w14:paraId="4B9684E2" w14:textId="4F70C43F" w:rsidR="003175CB" w:rsidRPr="00BE18DD" w:rsidRDefault="003175CB">
            <w:pPr>
              <w:pStyle w:val="TableParagraph"/>
              <w:rPr>
                <w:b/>
                <w:sz w:val="28"/>
                <w:szCs w:val="28"/>
              </w:rPr>
            </w:pPr>
            <w:r>
              <w:rPr>
                <w:b/>
                <w:sz w:val="28"/>
                <w:szCs w:val="28"/>
              </w:rPr>
              <w:t>Comms</w:t>
            </w:r>
          </w:p>
        </w:tc>
      </w:tr>
      <w:tr w:rsidR="00A436FF" w:rsidRPr="00BE18DD" w14:paraId="732E8DF4" w14:textId="77777777" w:rsidTr="000864CB">
        <w:trPr>
          <w:trHeight w:val="321"/>
        </w:trPr>
        <w:tc>
          <w:tcPr>
            <w:tcW w:w="697" w:type="dxa"/>
          </w:tcPr>
          <w:p w14:paraId="26321813" w14:textId="559F12F6" w:rsidR="00A436FF" w:rsidRDefault="00A436FF" w:rsidP="00A3657D">
            <w:pPr>
              <w:pStyle w:val="TableParagraph"/>
              <w:spacing w:line="301" w:lineRule="exact"/>
              <w:ind w:left="107"/>
              <w:jc w:val="both"/>
              <w:rPr>
                <w:b/>
                <w:sz w:val="28"/>
                <w:szCs w:val="28"/>
              </w:rPr>
            </w:pPr>
            <w:r>
              <w:rPr>
                <w:b/>
                <w:sz w:val="28"/>
                <w:szCs w:val="28"/>
              </w:rPr>
              <w:t>9.</w:t>
            </w:r>
          </w:p>
        </w:tc>
        <w:tc>
          <w:tcPr>
            <w:tcW w:w="8505" w:type="dxa"/>
            <w:gridSpan w:val="2"/>
          </w:tcPr>
          <w:p w14:paraId="7E73A513" w14:textId="77777777" w:rsidR="00A436FF" w:rsidRDefault="00A436FF" w:rsidP="00573566">
            <w:pPr>
              <w:pStyle w:val="TableParagraph"/>
              <w:spacing w:line="301" w:lineRule="exact"/>
              <w:ind w:left="107"/>
              <w:rPr>
                <w:b/>
                <w:sz w:val="28"/>
                <w:szCs w:val="28"/>
              </w:rPr>
            </w:pPr>
            <w:r>
              <w:rPr>
                <w:b/>
                <w:sz w:val="28"/>
                <w:szCs w:val="28"/>
              </w:rPr>
              <w:t xml:space="preserve">Dates and Time of Next Meeting </w:t>
            </w:r>
          </w:p>
          <w:p w14:paraId="6AD257DB" w14:textId="2591CD9F" w:rsidR="00A436FF" w:rsidRDefault="00A436FF" w:rsidP="00573566">
            <w:pPr>
              <w:pStyle w:val="TableParagraph"/>
              <w:spacing w:line="301" w:lineRule="exact"/>
              <w:ind w:left="107"/>
              <w:rPr>
                <w:b/>
                <w:sz w:val="28"/>
                <w:szCs w:val="28"/>
              </w:rPr>
            </w:pPr>
          </w:p>
        </w:tc>
        <w:tc>
          <w:tcPr>
            <w:tcW w:w="284" w:type="dxa"/>
          </w:tcPr>
          <w:p w14:paraId="22816D4A" w14:textId="77777777" w:rsidR="00A436FF" w:rsidRPr="00BE18DD" w:rsidRDefault="00A436FF">
            <w:pPr>
              <w:pStyle w:val="TableParagraph"/>
              <w:rPr>
                <w:sz w:val="28"/>
                <w:szCs w:val="28"/>
              </w:rPr>
            </w:pPr>
          </w:p>
        </w:tc>
        <w:tc>
          <w:tcPr>
            <w:tcW w:w="1255" w:type="dxa"/>
          </w:tcPr>
          <w:p w14:paraId="5A4A65C1" w14:textId="77777777" w:rsidR="00A436FF" w:rsidRPr="00BE18DD" w:rsidRDefault="00A436FF">
            <w:pPr>
              <w:pStyle w:val="TableParagraph"/>
              <w:rPr>
                <w:b/>
                <w:sz w:val="28"/>
                <w:szCs w:val="28"/>
              </w:rPr>
            </w:pPr>
          </w:p>
        </w:tc>
      </w:tr>
      <w:tr w:rsidR="00A436FF" w:rsidRPr="00BE18DD" w14:paraId="106CB805" w14:textId="77777777" w:rsidTr="000864CB">
        <w:trPr>
          <w:trHeight w:val="321"/>
        </w:trPr>
        <w:tc>
          <w:tcPr>
            <w:tcW w:w="697" w:type="dxa"/>
          </w:tcPr>
          <w:p w14:paraId="3A5738D7" w14:textId="77777777" w:rsidR="00A436FF" w:rsidRDefault="00A436FF" w:rsidP="00A3657D">
            <w:pPr>
              <w:pStyle w:val="TableParagraph"/>
              <w:spacing w:line="301" w:lineRule="exact"/>
              <w:ind w:left="107"/>
              <w:jc w:val="both"/>
              <w:rPr>
                <w:b/>
                <w:sz w:val="28"/>
                <w:szCs w:val="28"/>
              </w:rPr>
            </w:pPr>
          </w:p>
        </w:tc>
        <w:tc>
          <w:tcPr>
            <w:tcW w:w="8505" w:type="dxa"/>
            <w:gridSpan w:val="2"/>
          </w:tcPr>
          <w:p w14:paraId="4D84544B" w14:textId="77777777" w:rsidR="00030672" w:rsidRDefault="00030672" w:rsidP="00030672">
            <w:pPr>
              <w:jc w:val="both"/>
              <w:rPr>
                <w:rFonts w:eastAsiaTheme="minorEastAsia"/>
                <w:sz w:val="28"/>
                <w:szCs w:val="28"/>
              </w:rPr>
            </w:pPr>
            <w:r>
              <w:rPr>
                <w:sz w:val="28"/>
                <w:szCs w:val="28"/>
              </w:rPr>
              <w:t>The Forum noted that the next scheduled meeting, originally planned for 10</w:t>
            </w:r>
            <w:r>
              <w:rPr>
                <w:sz w:val="28"/>
                <w:szCs w:val="28"/>
                <w:vertAlign w:val="superscript"/>
              </w:rPr>
              <w:t>th</w:t>
            </w:r>
            <w:r>
              <w:rPr>
                <w:sz w:val="28"/>
                <w:szCs w:val="28"/>
              </w:rPr>
              <w:t xml:space="preserve"> June 2026, will require rescheduling. This change is necessary as both Co-Chairs will be on annual leave at that time. Members will be notified of the revised date and time once confirmed.</w:t>
            </w:r>
          </w:p>
          <w:p w14:paraId="3F2C5C28" w14:textId="2240FCE7" w:rsidR="00A436FF" w:rsidRPr="00A436FF" w:rsidRDefault="00A436FF" w:rsidP="00573566">
            <w:pPr>
              <w:pStyle w:val="TableParagraph"/>
              <w:spacing w:line="301" w:lineRule="exact"/>
              <w:ind w:left="107"/>
              <w:rPr>
                <w:bCs/>
                <w:sz w:val="28"/>
                <w:szCs w:val="28"/>
              </w:rPr>
            </w:pPr>
          </w:p>
        </w:tc>
        <w:tc>
          <w:tcPr>
            <w:tcW w:w="284" w:type="dxa"/>
          </w:tcPr>
          <w:p w14:paraId="23D85262" w14:textId="77777777" w:rsidR="00A436FF" w:rsidRPr="00BE18DD" w:rsidRDefault="00A436FF">
            <w:pPr>
              <w:pStyle w:val="TableParagraph"/>
              <w:rPr>
                <w:sz w:val="28"/>
                <w:szCs w:val="28"/>
              </w:rPr>
            </w:pPr>
          </w:p>
        </w:tc>
        <w:tc>
          <w:tcPr>
            <w:tcW w:w="1255" w:type="dxa"/>
          </w:tcPr>
          <w:p w14:paraId="7F0430D0" w14:textId="77777777" w:rsidR="00A436FF" w:rsidRDefault="00A436FF">
            <w:pPr>
              <w:pStyle w:val="TableParagraph"/>
              <w:rPr>
                <w:b/>
                <w:sz w:val="28"/>
                <w:szCs w:val="28"/>
              </w:rPr>
            </w:pPr>
          </w:p>
          <w:p w14:paraId="3CDD4A00" w14:textId="6922372D" w:rsidR="006D4236" w:rsidRPr="00BE18DD" w:rsidRDefault="006D4236">
            <w:pPr>
              <w:pStyle w:val="TableParagraph"/>
              <w:rPr>
                <w:b/>
                <w:sz w:val="28"/>
                <w:szCs w:val="28"/>
              </w:rPr>
            </w:pPr>
            <w:r>
              <w:rPr>
                <w:b/>
                <w:sz w:val="28"/>
                <w:szCs w:val="28"/>
              </w:rPr>
              <w:t>K.McK</w:t>
            </w:r>
          </w:p>
        </w:tc>
      </w:tr>
    </w:tbl>
    <w:p w14:paraId="3C17017D" w14:textId="6312C5B2" w:rsidR="00FD03B8" w:rsidRPr="006D6895" w:rsidRDefault="00FD03B8" w:rsidP="006D6895">
      <w:pPr>
        <w:rPr>
          <w:rFonts w:ascii="Times New Roman"/>
          <w:sz w:val="24"/>
        </w:rPr>
        <w:sectPr w:rsidR="00FD03B8" w:rsidRPr="006D6895" w:rsidSect="003352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40" w:right="640" w:bottom="500" w:left="740" w:header="720" w:footer="720" w:gutter="0"/>
          <w:cols w:space="720"/>
        </w:sectPr>
      </w:pPr>
    </w:p>
    <w:p w14:paraId="73EB5FCE" w14:textId="77777777" w:rsidR="00C168D9" w:rsidRPr="002949BE" w:rsidRDefault="009040B8" w:rsidP="00C168D9">
      <w:pPr>
        <w:jc w:val="center"/>
        <w:rPr>
          <w:b/>
          <w:sz w:val="28"/>
          <w:szCs w:val="28"/>
        </w:rPr>
      </w:pPr>
      <w:r w:rsidRPr="002949BE">
        <w:rPr>
          <w:b/>
          <w:sz w:val="28"/>
          <w:szCs w:val="28"/>
        </w:rPr>
        <w:lastRenderedPageBreak/>
        <w:t>S</w:t>
      </w:r>
      <w:r w:rsidR="00C168D9" w:rsidRPr="002949BE">
        <w:rPr>
          <w:b/>
          <w:sz w:val="28"/>
          <w:szCs w:val="28"/>
        </w:rPr>
        <w:t xml:space="preserve"> E D E R U N T</w:t>
      </w:r>
    </w:p>
    <w:p w14:paraId="27C7590C" w14:textId="77777777" w:rsidR="00C168D9" w:rsidRPr="00C168D9" w:rsidRDefault="00C168D9" w:rsidP="00C168D9">
      <w:pPr>
        <w:jc w:val="center"/>
        <w:rPr>
          <w:rFonts w:ascii="Arial Narrow" w:hAnsi="Arial Narrow"/>
          <w:b/>
          <w:sz w:val="24"/>
          <w:szCs w:val="24"/>
        </w:rPr>
      </w:pPr>
    </w:p>
    <w:p w14:paraId="25AFFAE7" w14:textId="77777777" w:rsidR="00C168D9" w:rsidRPr="002949BE" w:rsidRDefault="00C168D9" w:rsidP="00C168D9">
      <w:pPr>
        <w:jc w:val="both"/>
        <w:rPr>
          <w:sz w:val="28"/>
          <w:szCs w:val="28"/>
        </w:rPr>
      </w:pPr>
      <w:r w:rsidRPr="002949BE">
        <w:rPr>
          <w:b/>
          <w:sz w:val="28"/>
          <w:szCs w:val="28"/>
        </w:rPr>
        <w:t xml:space="preserve">Meeting:  </w:t>
      </w:r>
      <w:r w:rsidRPr="002949BE">
        <w:rPr>
          <w:b/>
          <w:sz w:val="28"/>
          <w:szCs w:val="28"/>
        </w:rPr>
        <w:tab/>
      </w:r>
      <w:r w:rsidRPr="002949BE">
        <w:rPr>
          <w:sz w:val="28"/>
          <w:szCs w:val="28"/>
        </w:rPr>
        <w:t xml:space="preserve">Area Partnership Forum </w:t>
      </w:r>
      <w:r w:rsidR="0022747A" w:rsidRPr="002949BE">
        <w:rPr>
          <w:sz w:val="28"/>
          <w:szCs w:val="28"/>
        </w:rPr>
        <w:t>(Strategy)</w:t>
      </w:r>
      <w:r w:rsidRPr="002949BE">
        <w:rPr>
          <w:sz w:val="28"/>
          <w:szCs w:val="28"/>
        </w:rPr>
        <w:t xml:space="preserve">                                                                                 </w:t>
      </w:r>
    </w:p>
    <w:p w14:paraId="6B3925B7" w14:textId="3ED4A110" w:rsidR="00C168D9" w:rsidRPr="002949BE" w:rsidRDefault="00C168D9" w:rsidP="00C168D9">
      <w:pPr>
        <w:jc w:val="both"/>
        <w:rPr>
          <w:sz w:val="28"/>
          <w:szCs w:val="28"/>
        </w:rPr>
      </w:pPr>
      <w:r w:rsidRPr="002949BE">
        <w:rPr>
          <w:b/>
          <w:sz w:val="28"/>
          <w:szCs w:val="28"/>
        </w:rPr>
        <w:t xml:space="preserve">Time:  </w:t>
      </w:r>
      <w:r w:rsidRPr="002949BE">
        <w:rPr>
          <w:b/>
          <w:sz w:val="28"/>
          <w:szCs w:val="28"/>
        </w:rPr>
        <w:tab/>
      </w:r>
      <w:r w:rsidRPr="002949BE">
        <w:rPr>
          <w:sz w:val="28"/>
          <w:szCs w:val="28"/>
        </w:rPr>
        <w:t>9:30 am</w:t>
      </w:r>
    </w:p>
    <w:p w14:paraId="0A68C75C" w14:textId="2560BC22" w:rsidR="00C168D9" w:rsidRPr="002949BE" w:rsidRDefault="00C168D9" w:rsidP="00C168D9">
      <w:pPr>
        <w:jc w:val="both"/>
        <w:rPr>
          <w:sz w:val="28"/>
          <w:szCs w:val="28"/>
        </w:rPr>
      </w:pPr>
      <w:r w:rsidRPr="002949BE">
        <w:rPr>
          <w:b/>
          <w:sz w:val="28"/>
          <w:szCs w:val="28"/>
        </w:rPr>
        <w:t xml:space="preserve">Venue:  </w:t>
      </w:r>
      <w:r w:rsidRPr="002949BE">
        <w:rPr>
          <w:sz w:val="28"/>
          <w:szCs w:val="28"/>
        </w:rPr>
        <w:t xml:space="preserve">    </w:t>
      </w:r>
      <w:r w:rsidRPr="002949BE">
        <w:rPr>
          <w:sz w:val="28"/>
          <w:szCs w:val="28"/>
        </w:rPr>
        <w:tab/>
        <w:t>Boardroom</w:t>
      </w:r>
      <w:r w:rsidR="00830357">
        <w:rPr>
          <w:sz w:val="28"/>
          <w:szCs w:val="28"/>
        </w:rPr>
        <w:t xml:space="preserve"> &amp; </w:t>
      </w:r>
      <w:r w:rsidRPr="002949BE">
        <w:rPr>
          <w:sz w:val="28"/>
          <w:szCs w:val="28"/>
        </w:rPr>
        <w:t xml:space="preserve">MS Teams                                                                                                     </w:t>
      </w:r>
    </w:p>
    <w:p w14:paraId="2F116211" w14:textId="04357147" w:rsidR="003F3035" w:rsidRDefault="00C168D9" w:rsidP="00C168D9">
      <w:pPr>
        <w:jc w:val="both"/>
        <w:rPr>
          <w:sz w:val="28"/>
          <w:szCs w:val="28"/>
        </w:rPr>
      </w:pPr>
      <w:r w:rsidRPr="002949BE">
        <w:rPr>
          <w:b/>
          <w:sz w:val="28"/>
          <w:szCs w:val="28"/>
        </w:rPr>
        <w:t xml:space="preserve">Date:  </w:t>
      </w:r>
      <w:r w:rsidRPr="002949BE">
        <w:rPr>
          <w:b/>
          <w:sz w:val="28"/>
          <w:szCs w:val="28"/>
        </w:rPr>
        <w:tab/>
      </w:r>
      <w:r w:rsidR="00CF09DA">
        <w:rPr>
          <w:sz w:val="28"/>
          <w:szCs w:val="28"/>
        </w:rPr>
        <w:t>Monday, 20</w:t>
      </w:r>
      <w:r w:rsidR="00CF09DA" w:rsidRPr="00CF09DA">
        <w:rPr>
          <w:sz w:val="28"/>
          <w:szCs w:val="28"/>
          <w:vertAlign w:val="superscript"/>
        </w:rPr>
        <w:t>th</w:t>
      </w:r>
      <w:r w:rsidR="00CF09DA">
        <w:rPr>
          <w:sz w:val="28"/>
          <w:szCs w:val="28"/>
        </w:rPr>
        <w:t xml:space="preserve"> April 2026</w:t>
      </w:r>
    </w:p>
    <w:p w14:paraId="2144DAFC" w14:textId="77777777" w:rsidR="00830357" w:rsidRPr="008E7954" w:rsidRDefault="00830357" w:rsidP="00C168D9">
      <w:pPr>
        <w:jc w:val="both"/>
        <w:rPr>
          <w:sz w:val="28"/>
          <w:szCs w:val="28"/>
        </w:rPr>
      </w:pPr>
    </w:p>
    <w:tbl>
      <w:tblPr>
        <w:tblW w:w="11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8022"/>
      </w:tblGrid>
      <w:tr w:rsidR="00C168D9" w:rsidRPr="00FF71D6" w14:paraId="5EC6A96A" w14:textId="77777777" w:rsidTr="00F9778F">
        <w:trPr>
          <w:jc w:val="center"/>
        </w:trPr>
        <w:tc>
          <w:tcPr>
            <w:tcW w:w="3595" w:type="dxa"/>
            <w:shd w:val="clear" w:color="auto" w:fill="E7E6E6"/>
          </w:tcPr>
          <w:p w14:paraId="7A18557B" w14:textId="77777777" w:rsidR="00C168D9" w:rsidRPr="00FF71D6" w:rsidRDefault="00C168D9" w:rsidP="00303E45">
            <w:pPr>
              <w:jc w:val="center"/>
              <w:rPr>
                <w:b/>
                <w:sz w:val="28"/>
                <w:szCs w:val="28"/>
              </w:rPr>
            </w:pPr>
            <w:r w:rsidRPr="00FF71D6">
              <w:rPr>
                <w:b/>
                <w:sz w:val="28"/>
                <w:szCs w:val="28"/>
              </w:rPr>
              <w:t>NAME</w:t>
            </w:r>
          </w:p>
        </w:tc>
        <w:tc>
          <w:tcPr>
            <w:tcW w:w="8022" w:type="dxa"/>
            <w:shd w:val="clear" w:color="auto" w:fill="E7E6E6"/>
          </w:tcPr>
          <w:p w14:paraId="12944FD0" w14:textId="77777777" w:rsidR="00C168D9" w:rsidRPr="00FF71D6" w:rsidRDefault="00C168D9" w:rsidP="00303E45">
            <w:pPr>
              <w:jc w:val="center"/>
              <w:rPr>
                <w:b/>
                <w:sz w:val="28"/>
                <w:szCs w:val="28"/>
              </w:rPr>
            </w:pPr>
            <w:r w:rsidRPr="00FF71D6">
              <w:rPr>
                <w:b/>
                <w:sz w:val="28"/>
                <w:szCs w:val="28"/>
              </w:rPr>
              <w:t>DESIGNATION</w:t>
            </w:r>
          </w:p>
        </w:tc>
      </w:tr>
      <w:tr w:rsidR="00B71670" w:rsidRPr="00955B03" w14:paraId="7CA853BA" w14:textId="77777777" w:rsidTr="00F9778F">
        <w:trPr>
          <w:jc w:val="center"/>
        </w:trPr>
        <w:tc>
          <w:tcPr>
            <w:tcW w:w="3595" w:type="dxa"/>
          </w:tcPr>
          <w:p w14:paraId="111A904B" w14:textId="45698855" w:rsidR="00B71670" w:rsidRPr="00955B03" w:rsidRDefault="00955B03" w:rsidP="00955B03">
            <w:pPr>
              <w:ind w:left="-107" w:right="614"/>
              <w:jc w:val="center"/>
              <w:rPr>
                <w:bCs/>
                <w:sz w:val="28"/>
                <w:szCs w:val="28"/>
              </w:rPr>
            </w:pPr>
            <w:r w:rsidRPr="00955B03">
              <w:rPr>
                <w:bCs/>
                <w:sz w:val="28"/>
                <w:szCs w:val="28"/>
              </w:rPr>
              <w:t xml:space="preserve">Ann Cameron-Burns </w:t>
            </w:r>
          </w:p>
        </w:tc>
        <w:tc>
          <w:tcPr>
            <w:tcW w:w="8022" w:type="dxa"/>
          </w:tcPr>
          <w:p w14:paraId="431E4E22" w14:textId="4AB00556" w:rsidR="00955B03" w:rsidRPr="00955B03" w:rsidRDefault="00955B03" w:rsidP="00955B03">
            <w:pPr>
              <w:ind w:left="-16" w:right="4320" w:firstLine="16"/>
              <w:jc w:val="center"/>
              <w:rPr>
                <w:bCs/>
                <w:sz w:val="28"/>
                <w:szCs w:val="28"/>
              </w:rPr>
            </w:pPr>
            <w:r w:rsidRPr="00955B03">
              <w:rPr>
                <w:bCs/>
                <w:sz w:val="28"/>
                <w:szCs w:val="28"/>
              </w:rPr>
              <w:t>Employee Director (Chair)</w:t>
            </w:r>
          </w:p>
        </w:tc>
      </w:tr>
      <w:tr w:rsidR="00955B03" w:rsidRPr="00FF71D6" w14:paraId="5C7AA019" w14:textId="77777777" w:rsidTr="00F9778F">
        <w:trPr>
          <w:jc w:val="center"/>
        </w:trPr>
        <w:tc>
          <w:tcPr>
            <w:tcW w:w="3595" w:type="dxa"/>
          </w:tcPr>
          <w:p w14:paraId="650EE846" w14:textId="77777777" w:rsidR="00955B03" w:rsidRPr="00FF71D6" w:rsidRDefault="00955B03" w:rsidP="00303E45">
            <w:pPr>
              <w:jc w:val="center"/>
              <w:rPr>
                <w:b/>
                <w:sz w:val="28"/>
                <w:szCs w:val="28"/>
              </w:rPr>
            </w:pPr>
          </w:p>
        </w:tc>
        <w:tc>
          <w:tcPr>
            <w:tcW w:w="8022" w:type="dxa"/>
          </w:tcPr>
          <w:p w14:paraId="07F1A604" w14:textId="77777777" w:rsidR="00955B03" w:rsidRPr="00FF71D6" w:rsidRDefault="00955B03" w:rsidP="00303E45">
            <w:pPr>
              <w:jc w:val="center"/>
              <w:rPr>
                <w:b/>
                <w:sz w:val="28"/>
                <w:szCs w:val="28"/>
              </w:rPr>
            </w:pPr>
          </w:p>
        </w:tc>
      </w:tr>
      <w:tr w:rsidR="00955B03" w:rsidRPr="00FF71D6" w14:paraId="7F3B9DDF" w14:textId="77777777" w:rsidTr="00F9778F">
        <w:trPr>
          <w:jc w:val="center"/>
        </w:trPr>
        <w:tc>
          <w:tcPr>
            <w:tcW w:w="3595" w:type="dxa"/>
          </w:tcPr>
          <w:p w14:paraId="1A625714" w14:textId="47006F0A" w:rsidR="00955B03" w:rsidRDefault="00955B03" w:rsidP="00B95F0B">
            <w:pPr>
              <w:jc w:val="both"/>
              <w:rPr>
                <w:sz w:val="28"/>
                <w:szCs w:val="28"/>
              </w:rPr>
            </w:pPr>
            <w:r>
              <w:rPr>
                <w:sz w:val="28"/>
                <w:szCs w:val="28"/>
              </w:rPr>
              <w:t xml:space="preserve">Rose Anderson </w:t>
            </w:r>
          </w:p>
        </w:tc>
        <w:tc>
          <w:tcPr>
            <w:tcW w:w="8022" w:type="dxa"/>
          </w:tcPr>
          <w:p w14:paraId="49B3511D" w14:textId="59E74664" w:rsidR="00955B03" w:rsidRDefault="00955B03" w:rsidP="00CF09DA">
            <w:pPr>
              <w:tabs>
                <w:tab w:val="left" w:pos="2980"/>
              </w:tabs>
              <w:jc w:val="both"/>
              <w:rPr>
                <w:sz w:val="28"/>
                <w:szCs w:val="28"/>
              </w:rPr>
            </w:pPr>
            <w:r>
              <w:rPr>
                <w:sz w:val="28"/>
                <w:szCs w:val="28"/>
              </w:rPr>
              <w:t xml:space="preserve">Unison </w:t>
            </w:r>
          </w:p>
        </w:tc>
      </w:tr>
      <w:tr w:rsidR="00E55890" w:rsidRPr="00FF71D6" w14:paraId="0A35B6DF"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3CB58C45" w14:textId="77777777" w:rsidR="00E55890" w:rsidRPr="00FF71D6" w:rsidRDefault="00E55890" w:rsidP="004042BF">
            <w:pPr>
              <w:jc w:val="both"/>
              <w:rPr>
                <w:sz w:val="28"/>
                <w:szCs w:val="28"/>
              </w:rPr>
            </w:pPr>
            <w:r>
              <w:rPr>
                <w:sz w:val="28"/>
                <w:szCs w:val="28"/>
              </w:rPr>
              <w:t xml:space="preserve">Nicola Bailey </w:t>
            </w:r>
          </w:p>
        </w:tc>
        <w:tc>
          <w:tcPr>
            <w:tcW w:w="8022" w:type="dxa"/>
            <w:tcBorders>
              <w:top w:val="single" w:sz="4" w:space="0" w:color="auto"/>
              <w:left w:val="single" w:sz="4" w:space="0" w:color="auto"/>
              <w:bottom w:val="single" w:sz="4" w:space="0" w:color="auto"/>
              <w:right w:val="single" w:sz="4" w:space="0" w:color="auto"/>
            </w:tcBorders>
          </w:tcPr>
          <w:p w14:paraId="1BD30A10" w14:textId="23598806" w:rsidR="00E55890" w:rsidRPr="00FF71D6" w:rsidRDefault="00BD4D9E" w:rsidP="004042BF">
            <w:pPr>
              <w:jc w:val="both"/>
              <w:rPr>
                <w:sz w:val="28"/>
                <w:szCs w:val="28"/>
              </w:rPr>
            </w:pPr>
            <w:r>
              <w:rPr>
                <w:sz w:val="28"/>
                <w:szCs w:val="28"/>
              </w:rPr>
              <w:t xml:space="preserve">Interim </w:t>
            </w:r>
            <w:r w:rsidR="00E55890">
              <w:rPr>
                <w:sz w:val="28"/>
                <w:szCs w:val="28"/>
              </w:rPr>
              <w:t xml:space="preserve">Deputy Director of Human Resources &amp; Organisational Development </w:t>
            </w:r>
          </w:p>
        </w:tc>
      </w:tr>
      <w:tr w:rsidR="00B629A6" w:rsidRPr="00FF71D6" w14:paraId="506FFA04"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1E4980B0" w14:textId="4FF482E6" w:rsidR="00B629A6" w:rsidRDefault="00B629A6" w:rsidP="004042BF">
            <w:pPr>
              <w:jc w:val="both"/>
              <w:rPr>
                <w:sz w:val="28"/>
                <w:szCs w:val="28"/>
              </w:rPr>
            </w:pPr>
            <w:r>
              <w:rPr>
                <w:sz w:val="28"/>
                <w:szCs w:val="28"/>
              </w:rPr>
              <w:t xml:space="preserve">Josh Cairns </w:t>
            </w:r>
          </w:p>
        </w:tc>
        <w:tc>
          <w:tcPr>
            <w:tcW w:w="8022" w:type="dxa"/>
            <w:tcBorders>
              <w:top w:val="single" w:sz="4" w:space="0" w:color="auto"/>
              <w:left w:val="single" w:sz="4" w:space="0" w:color="auto"/>
              <w:bottom w:val="single" w:sz="4" w:space="0" w:color="auto"/>
              <w:right w:val="single" w:sz="4" w:space="0" w:color="auto"/>
            </w:tcBorders>
          </w:tcPr>
          <w:p w14:paraId="04DA9417" w14:textId="089BE79B" w:rsidR="00B629A6" w:rsidRDefault="00B629A6" w:rsidP="004042BF">
            <w:pPr>
              <w:jc w:val="both"/>
              <w:rPr>
                <w:sz w:val="28"/>
                <w:szCs w:val="28"/>
              </w:rPr>
            </w:pPr>
            <w:r>
              <w:rPr>
                <w:sz w:val="28"/>
                <w:szCs w:val="28"/>
              </w:rPr>
              <w:t xml:space="preserve">Unison </w:t>
            </w:r>
          </w:p>
        </w:tc>
      </w:tr>
      <w:tr w:rsidR="00E55890" w:rsidRPr="00FF71D6" w14:paraId="75FD00E4" w14:textId="77777777" w:rsidTr="00F9778F">
        <w:trPr>
          <w:jc w:val="center"/>
        </w:trPr>
        <w:tc>
          <w:tcPr>
            <w:tcW w:w="3595" w:type="dxa"/>
          </w:tcPr>
          <w:p w14:paraId="16EAEC32" w14:textId="7E4EB3FF" w:rsidR="00E55890" w:rsidRDefault="00E55890" w:rsidP="00B95F0B">
            <w:pPr>
              <w:jc w:val="both"/>
              <w:rPr>
                <w:sz w:val="28"/>
                <w:szCs w:val="28"/>
              </w:rPr>
            </w:pPr>
            <w:r>
              <w:rPr>
                <w:sz w:val="28"/>
                <w:szCs w:val="28"/>
              </w:rPr>
              <w:t xml:space="preserve">Elaine Caldwell </w:t>
            </w:r>
          </w:p>
        </w:tc>
        <w:tc>
          <w:tcPr>
            <w:tcW w:w="8022" w:type="dxa"/>
          </w:tcPr>
          <w:p w14:paraId="4D73FEA6" w14:textId="3709BFD6" w:rsidR="00E55890" w:rsidRDefault="00D7620F" w:rsidP="00B95F0B">
            <w:pPr>
              <w:jc w:val="both"/>
              <w:rPr>
                <w:sz w:val="28"/>
                <w:szCs w:val="28"/>
              </w:rPr>
            </w:pPr>
            <w:r>
              <w:rPr>
                <w:sz w:val="28"/>
                <w:szCs w:val="28"/>
              </w:rPr>
              <w:t>RCN</w:t>
            </w:r>
          </w:p>
        </w:tc>
      </w:tr>
      <w:tr w:rsidR="00955B03" w:rsidRPr="00FF71D6" w14:paraId="5EA02CCD" w14:textId="77777777" w:rsidTr="00F9778F">
        <w:trPr>
          <w:jc w:val="center"/>
        </w:trPr>
        <w:tc>
          <w:tcPr>
            <w:tcW w:w="3595" w:type="dxa"/>
          </w:tcPr>
          <w:p w14:paraId="1A20F834" w14:textId="20E93B06" w:rsidR="00955B03" w:rsidRDefault="00955B03" w:rsidP="00B95F0B">
            <w:pPr>
              <w:jc w:val="both"/>
              <w:rPr>
                <w:sz w:val="28"/>
                <w:szCs w:val="28"/>
              </w:rPr>
            </w:pPr>
            <w:r>
              <w:rPr>
                <w:sz w:val="28"/>
                <w:szCs w:val="28"/>
              </w:rPr>
              <w:t xml:space="preserve">Russell Coulthard </w:t>
            </w:r>
          </w:p>
        </w:tc>
        <w:tc>
          <w:tcPr>
            <w:tcW w:w="8022" w:type="dxa"/>
          </w:tcPr>
          <w:p w14:paraId="7DDE9251" w14:textId="630689AD" w:rsidR="00955B03" w:rsidRDefault="00955B03" w:rsidP="00B95F0B">
            <w:pPr>
              <w:jc w:val="both"/>
              <w:rPr>
                <w:sz w:val="28"/>
                <w:szCs w:val="28"/>
              </w:rPr>
            </w:pPr>
            <w:r>
              <w:rPr>
                <w:sz w:val="28"/>
                <w:szCs w:val="28"/>
              </w:rPr>
              <w:t xml:space="preserve">Interim Chief Operating Officer &amp; Deputy Chief Executive </w:t>
            </w:r>
          </w:p>
        </w:tc>
      </w:tr>
      <w:tr w:rsidR="00955B03" w:rsidRPr="00FF71D6" w14:paraId="141F3D79" w14:textId="77777777" w:rsidTr="00F9778F">
        <w:trPr>
          <w:jc w:val="center"/>
        </w:trPr>
        <w:tc>
          <w:tcPr>
            <w:tcW w:w="3595" w:type="dxa"/>
          </w:tcPr>
          <w:p w14:paraId="76895368" w14:textId="7008FAF7" w:rsidR="00955B03" w:rsidRDefault="00955B03" w:rsidP="00B95F0B">
            <w:pPr>
              <w:jc w:val="both"/>
              <w:rPr>
                <w:sz w:val="28"/>
                <w:szCs w:val="28"/>
              </w:rPr>
            </w:pPr>
            <w:r>
              <w:rPr>
                <w:sz w:val="28"/>
                <w:szCs w:val="28"/>
              </w:rPr>
              <w:t xml:space="preserve">Beth Culshaw </w:t>
            </w:r>
          </w:p>
        </w:tc>
        <w:tc>
          <w:tcPr>
            <w:tcW w:w="8022" w:type="dxa"/>
          </w:tcPr>
          <w:p w14:paraId="0D51BF29" w14:textId="4335682E" w:rsidR="00955B03" w:rsidRDefault="00955B03" w:rsidP="00B95F0B">
            <w:pPr>
              <w:jc w:val="both"/>
              <w:rPr>
                <w:sz w:val="28"/>
                <w:szCs w:val="28"/>
              </w:rPr>
            </w:pPr>
            <w:r>
              <w:rPr>
                <w:sz w:val="28"/>
                <w:szCs w:val="28"/>
              </w:rPr>
              <w:t xml:space="preserve">Chief Officer – West Dunbartonshire HSCP </w:t>
            </w:r>
          </w:p>
        </w:tc>
      </w:tr>
      <w:tr w:rsidR="00B629A6" w:rsidRPr="00FF71D6" w14:paraId="4D2D0391"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0251E81B" w14:textId="1581F017" w:rsidR="00B629A6" w:rsidRDefault="00B629A6" w:rsidP="00303E45">
            <w:pPr>
              <w:jc w:val="both"/>
              <w:rPr>
                <w:sz w:val="28"/>
                <w:szCs w:val="28"/>
              </w:rPr>
            </w:pPr>
            <w:r>
              <w:rPr>
                <w:sz w:val="28"/>
                <w:szCs w:val="28"/>
              </w:rPr>
              <w:t xml:space="preserve">Mary Finn </w:t>
            </w:r>
          </w:p>
        </w:tc>
        <w:tc>
          <w:tcPr>
            <w:tcW w:w="8022" w:type="dxa"/>
            <w:tcBorders>
              <w:top w:val="single" w:sz="4" w:space="0" w:color="auto"/>
              <w:left w:val="single" w:sz="4" w:space="0" w:color="auto"/>
              <w:bottom w:val="single" w:sz="4" w:space="0" w:color="auto"/>
              <w:right w:val="single" w:sz="4" w:space="0" w:color="auto"/>
            </w:tcBorders>
          </w:tcPr>
          <w:p w14:paraId="1B41FA53" w14:textId="7A3D59B3" w:rsidR="00B629A6" w:rsidRDefault="00B629A6" w:rsidP="00303E45">
            <w:pPr>
              <w:jc w:val="both"/>
              <w:rPr>
                <w:sz w:val="28"/>
                <w:szCs w:val="28"/>
              </w:rPr>
            </w:pPr>
            <w:r>
              <w:rPr>
                <w:sz w:val="28"/>
                <w:szCs w:val="28"/>
              </w:rPr>
              <w:t>GMB</w:t>
            </w:r>
          </w:p>
        </w:tc>
      </w:tr>
      <w:tr w:rsidR="00955B03" w:rsidRPr="00FF71D6" w14:paraId="765D32D8"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2BFE4154" w14:textId="043AF664" w:rsidR="00955B03" w:rsidRDefault="00955B03" w:rsidP="00303E45">
            <w:pPr>
              <w:jc w:val="both"/>
              <w:rPr>
                <w:sz w:val="28"/>
                <w:szCs w:val="28"/>
              </w:rPr>
            </w:pPr>
            <w:r>
              <w:rPr>
                <w:sz w:val="28"/>
                <w:szCs w:val="28"/>
              </w:rPr>
              <w:t xml:space="preserve">Watty Gaffney </w:t>
            </w:r>
          </w:p>
        </w:tc>
        <w:tc>
          <w:tcPr>
            <w:tcW w:w="8022" w:type="dxa"/>
            <w:tcBorders>
              <w:top w:val="single" w:sz="4" w:space="0" w:color="auto"/>
              <w:left w:val="single" w:sz="4" w:space="0" w:color="auto"/>
              <w:bottom w:val="single" w:sz="4" w:space="0" w:color="auto"/>
              <w:right w:val="single" w:sz="4" w:space="0" w:color="auto"/>
            </w:tcBorders>
          </w:tcPr>
          <w:p w14:paraId="541CF7D9" w14:textId="6C87F017" w:rsidR="00955B03" w:rsidRDefault="00955B03" w:rsidP="00303E45">
            <w:pPr>
              <w:jc w:val="both"/>
              <w:rPr>
                <w:sz w:val="28"/>
                <w:szCs w:val="28"/>
              </w:rPr>
            </w:pPr>
            <w:r>
              <w:rPr>
                <w:sz w:val="28"/>
                <w:szCs w:val="28"/>
              </w:rPr>
              <w:t>Unite the Union</w:t>
            </w:r>
          </w:p>
        </w:tc>
      </w:tr>
      <w:tr w:rsidR="00B629A6" w:rsidRPr="00FF71D6" w14:paraId="353E4C34"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71F0DC13" w14:textId="34432557" w:rsidR="00B629A6" w:rsidRDefault="00B629A6" w:rsidP="00303E45">
            <w:pPr>
              <w:jc w:val="both"/>
              <w:rPr>
                <w:sz w:val="28"/>
                <w:szCs w:val="28"/>
              </w:rPr>
            </w:pPr>
            <w:r>
              <w:rPr>
                <w:sz w:val="28"/>
                <w:szCs w:val="28"/>
              </w:rPr>
              <w:t xml:space="preserve">Professor Jann Gardner </w:t>
            </w:r>
          </w:p>
        </w:tc>
        <w:tc>
          <w:tcPr>
            <w:tcW w:w="8022" w:type="dxa"/>
            <w:tcBorders>
              <w:top w:val="single" w:sz="4" w:space="0" w:color="auto"/>
              <w:left w:val="single" w:sz="4" w:space="0" w:color="auto"/>
              <w:bottom w:val="single" w:sz="4" w:space="0" w:color="auto"/>
              <w:right w:val="single" w:sz="4" w:space="0" w:color="auto"/>
            </w:tcBorders>
          </w:tcPr>
          <w:p w14:paraId="4037BC44" w14:textId="1992EFD1" w:rsidR="00B629A6" w:rsidRDefault="00B629A6" w:rsidP="00303E45">
            <w:pPr>
              <w:jc w:val="both"/>
              <w:rPr>
                <w:sz w:val="28"/>
                <w:szCs w:val="28"/>
              </w:rPr>
            </w:pPr>
            <w:r>
              <w:rPr>
                <w:sz w:val="28"/>
                <w:szCs w:val="28"/>
              </w:rPr>
              <w:t xml:space="preserve">Chief Executive </w:t>
            </w:r>
          </w:p>
        </w:tc>
      </w:tr>
      <w:tr w:rsidR="00D2777C" w:rsidRPr="00FF71D6" w14:paraId="43B07899" w14:textId="77777777" w:rsidTr="00F9778F">
        <w:trPr>
          <w:jc w:val="center"/>
        </w:trPr>
        <w:tc>
          <w:tcPr>
            <w:tcW w:w="3595" w:type="dxa"/>
          </w:tcPr>
          <w:p w14:paraId="787E663D" w14:textId="232BE08F" w:rsidR="00D2777C" w:rsidRPr="00FF71D6" w:rsidRDefault="00D2777C" w:rsidP="00303E45">
            <w:pPr>
              <w:jc w:val="both"/>
              <w:rPr>
                <w:sz w:val="28"/>
                <w:szCs w:val="28"/>
              </w:rPr>
            </w:pPr>
            <w:r>
              <w:rPr>
                <w:sz w:val="28"/>
                <w:szCs w:val="28"/>
              </w:rPr>
              <w:t>Morag Gardner</w:t>
            </w:r>
          </w:p>
        </w:tc>
        <w:tc>
          <w:tcPr>
            <w:tcW w:w="8022" w:type="dxa"/>
          </w:tcPr>
          <w:p w14:paraId="24253D61" w14:textId="7E14F909" w:rsidR="00D2777C" w:rsidRPr="00D2777C" w:rsidRDefault="00D2777C" w:rsidP="00D2777C">
            <w:pPr>
              <w:rPr>
                <w:rFonts w:eastAsiaTheme="minorHAnsi"/>
                <w:sz w:val="28"/>
                <w:szCs w:val="28"/>
                <w:lang w:bidi="ar-SA"/>
                <w14:ligatures w14:val="standardContextual"/>
              </w:rPr>
            </w:pPr>
            <w:r w:rsidRPr="00D2777C">
              <w:rPr>
                <w:sz w:val="28"/>
                <w:szCs w:val="28"/>
                <w14:ligatures w14:val="standardContextual"/>
              </w:rPr>
              <w:t>Deputy Nurse Director – Acute Division</w:t>
            </w:r>
          </w:p>
        </w:tc>
      </w:tr>
      <w:tr w:rsidR="009C64A4" w:rsidRPr="00FF71D6" w14:paraId="475BF3AB" w14:textId="77777777" w:rsidTr="00F9778F">
        <w:trPr>
          <w:jc w:val="center"/>
        </w:trPr>
        <w:tc>
          <w:tcPr>
            <w:tcW w:w="3595" w:type="dxa"/>
          </w:tcPr>
          <w:p w14:paraId="6134D6C5" w14:textId="6F6D28CB" w:rsidR="009C64A4" w:rsidRPr="00FF71D6" w:rsidRDefault="009C64A4" w:rsidP="00303E45">
            <w:pPr>
              <w:jc w:val="both"/>
              <w:rPr>
                <w:sz w:val="28"/>
                <w:szCs w:val="28"/>
              </w:rPr>
            </w:pPr>
            <w:r w:rsidRPr="00FF71D6">
              <w:rPr>
                <w:sz w:val="28"/>
                <w:szCs w:val="28"/>
              </w:rPr>
              <w:t xml:space="preserve">Andrew Gray </w:t>
            </w:r>
          </w:p>
        </w:tc>
        <w:tc>
          <w:tcPr>
            <w:tcW w:w="8022" w:type="dxa"/>
          </w:tcPr>
          <w:p w14:paraId="4320409F" w14:textId="0EC9E1D7" w:rsidR="009C64A4" w:rsidRPr="00FF71D6" w:rsidRDefault="009D7D0B" w:rsidP="00303E45">
            <w:pPr>
              <w:jc w:val="both"/>
              <w:rPr>
                <w:sz w:val="28"/>
                <w:szCs w:val="28"/>
              </w:rPr>
            </w:pPr>
            <w:r w:rsidRPr="00FF71D6">
              <w:rPr>
                <w:sz w:val="28"/>
                <w:szCs w:val="28"/>
              </w:rPr>
              <w:t>Unite the Union</w:t>
            </w:r>
          </w:p>
        </w:tc>
      </w:tr>
      <w:tr w:rsidR="007F2439" w:rsidRPr="00FF71D6" w14:paraId="6F9520EA" w14:textId="77777777" w:rsidTr="00F9778F">
        <w:trPr>
          <w:jc w:val="center"/>
        </w:trPr>
        <w:tc>
          <w:tcPr>
            <w:tcW w:w="3595" w:type="dxa"/>
          </w:tcPr>
          <w:p w14:paraId="159D6B47" w14:textId="3784F6EE" w:rsidR="007F2439" w:rsidRPr="00FF71D6" w:rsidRDefault="007F2439" w:rsidP="00303E45">
            <w:pPr>
              <w:jc w:val="both"/>
              <w:rPr>
                <w:sz w:val="28"/>
                <w:szCs w:val="28"/>
              </w:rPr>
            </w:pPr>
            <w:r>
              <w:rPr>
                <w:sz w:val="28"/>
                <w:szCs w:val="28"/>
              </w:rPr>
              <w:t xml:space="preserve">Annie Hair </w:t>
            </w:r>
          </w:p>
        </w:tc>
        <w:tc>
          <w:tcPr>
            <w:tcW w:w="8022" w:type="dxa"/>
          </w:tcPr>
          <w:p w14:paraId="532939A4" w14:textId="32BC2F2F" w:rsidR="007F2439" w:rsidRPr="00FF71D6" w:rsidRDefault="007F2439" w:rsidP="00303E45">
            <w:pPr>
              <w:jc w:val="both"/>
              <w:rPr>
                <w:sz w:val="28"/>
                <w:szCs w:val="28"/>
              </w:rPr>
            </w:pPr>
            <w:r>
              <w:rPr>
                <w:sz w:val="28"/>
                <w:szCs w:val="28"/>
              </w:rPr>
              <w:t>Unite the Union</w:t>
            </w:r>
          </w:p>
        </w:tc>
      </w:tr>
      <w:tr w:rsidR="00955B03" w:rsidRPr="00FF71D6" w14:paraId="29495FE8" w14:textId="77777777" w:rsidTr="00F9778F">
        <w:trPr>
          <w:jc w:val="center"/>
        </w:trPr>
        <w:tc>
          <w:tcPr>
            <w:tcW w:w="3595" w:type="dxa"/>
          </w:tcPr>
          <w:p w14:paraId="4C12EEE1" w14:textId="5A764EBC" w:rsidR="00955B03" w:rsidRDefault="00955B03" w:rsidP="00303E45">
            <w:pPr>
              <w:jc w:val="both"/>
              <w:rPr>
                <w:sz w:val="28"/>
                <w:szCs w:val="28"/>
              </w:rPr>
            </w:pPr>
            <w:r>
              <w:rPr>
                <w:sz w:val="28"/>
                <w:szCs w:val="28"/>
              </w:rPr>
              <w:t xml:space="preserve">Morag Kinnear </w:t>
            </w:r>
          </w:p>
        </w:tc>
        <w:tc>
          <w:tcPr>
            <w:tcW w:w="8022" w:type="dxa"/>
          </w:tcPr>
          <w:p w14:paraId="0D62FB25" w14:textId="1A626CAC" w:rsidR="00955B03" w:rsidRDefault="00955B03" w:rsidP="00303E45">
            <w:pPr>
              <w:jc w:val="both"/>
              <w:rPr>
                <w:sz w:val="28"/>
                <w:szCs w:val="28"/>
              </w:rPr>
            </w:pPr>
            <w:r>
              <w:rPr>
                <w:sz w:val="28"/>
                <w:szCs w:val="28"/>
              </w:rPr>
              <w:t xml:space="preserve">Head of Human Resources </w:t>
            </w:r>
          </w:p>
        </w:tc>
      </w:tr>
      <w:tr w:rsidR="00B629A6" w:rsidRPr="00FF71D6" w14:paraId="0C4050DB" w14:textId="77777777" w:rsidTr="00F9778F">
        <w:trPr>
          <w:jc w:val="center"/>
        </w:trPr>
        <w:tc>
          <w:tcPr>
            <w:tcW w:w="3595" w:type="dxa"/>
          </w:tcPr>
          <w:p w14:paraId="55B6C0A6" w14:textId="3A2F8390" w:rsidR="00B629A6" w:rsidRDefault="00B629A6" w:rsidP="00303E45">
            <w:pPr>
              <w:jc w:val="both"/>
              <w:rPr>
                <w:sz w:val="28"/>
                <w:szCs w:val="28"/>
              </w:rPr>
            </w:pPr>
            <w:r>
              <w:rPr>
                <w:sz w:val="28"/>
                <w:szCs w:val="28"/>
              </w:rPr>
              <w:t>James Kirkpatrick</w:t>
            </w:r>
          </w:p>
        </w:tc>
        <w:tc>
          <w:tcPr>
            <w:tcW w:w="8022" w:type="dxa"/>
          </w:tcPr>
          <w:p w14:paraId="5F098BAD" w14:textId="4E59CFC1" w:rsidR="00B629A6" w:rsidRDefault="00B629A6" w:rsidP="00303E45">
            <w:pPr>
              <w:jc w:val="both"/>
              <w:rPr>
                <w:sz w:val="28"/>
                <w:szCs w:val="28"/>
              </w:rPr>
            </w:pPr>
            <w:r>
              <w:rPr>
                <w:sz w:val="28"/>
                <w:szCs w:val="28"/>
              </w:rPr>
              <w:t>Unison</w:t>
            </w:r>
          </w:p>
        </w:tc>
      </w:tr>
      <w:tr w:rsidR="007F2439" w:rsidRPr="00FF71D6" w14:paraId="29277E86"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77F27873" w14:textId="45ED4A6C" w:rsidR="007F2439" w:rsidRDefault="007F2439" w:rsidP="00303E45">
            <w:pPr>
              <w:jc w:val="both"/>
              <w:rPr>
                <w:sz w:val="28"/>
                <w:szCs w:val="28"/>
              </w:rPr>
            </w:pPr>
            <w:r>
              <w:rPr>
                <w:sz w:val="28"/>
                <w:szCs w:val="28"/>
              </w:rPr>
              <w:t xml:space="preserve">Andrew McCready </w:t>
            </w:r>
          </w:p>
        </w:tc>
        <w:tc>
          <w:tcPr>
            <w:tcW w:w="8022" w:type="dxa"/>
            <w:tcBorders>
              <w:top w:val="single" w:sz="4" w:space="0" w:color="auto"/>
              <w:left w:val="single" w:sz="4" w:space="0" w:color="auto"/>
              <w:bottom w:val="single" w:sz="4" w:space="0" w:color="auto"/>
              <w:right w:val="single" w:sz="4" w:space="0" w:color="auto"/>
            </w:tcBorders>
          </w:tcPr>
          <w:p w14:paraId="2C03CEF6" w14:textId="5B784065" w:rsidR="007F2439" w:rsidRDefault="007F2439" w:rsidP="00303E45">
            <w:pPr>
              <w:jc w:val="both"/>
              <w:rPr>
                <w:sz w:val="28"/>
                <w:szCs w:val="28"/>
              </w:rPr>
            </w:pPr>
            <w:r>
              <w:rPr>
                <w:sz w:val="28"/>
                <w:szCs w:val="28"/>
              </w:rPr>
              <w:t xml:space="preserve">Unite the Union </w:t>
            </w:r>
          </w:p>
        </w:tc>
      </w:tr>
      <w:tr w:rsidR="00673B27" w:rsidRPr="00FF71D6" w14:paraId="3C7350C6"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78459DF1" w14:textId="649E50D6" w:rsidR="00673B27" w:rsidRDefault="00673B27" w:rsidP="00303E45">
            <w:pPr>
              <w:jc w:val="both"/>
              <w:rPr>
                <w:sz w:val="28"/>
                <w:szCs w:val="28"/>
              </w:rPr>
            </w:pPr>
            <w:r>
              <w:rPr>
                <w:sz w:val="28"/>
                <w:szCs w:val="28"/>
              </w:rPr>
              <w:t xml:space="preserve">Ciara McGurie </w:t>
            </w:r>
          </w:p>
        </w:tc>
        <w:tc>
          <w:tcPr>
            <w:tcW w:w="8022" w:type="dxa"/>
            <w:tcBorders>
              <w:top w:val="single" w:sz="4" w:space="0" w:color="auto"/>
              <w:left w:val="single" w:sz="4" w:space="0" w:color="auto"/>
              <w:bottom w:val="single" w:sz="4" w:space="0" w:color="auto"/>
              <w:right w:val="single" w:sz="4" w:space="0" w:color="auto"/>
            </w:tcBorders>
          </w:tcPr>
          <w:p w14:paraId="21C923E8" w14:textId="47A59A77" w:rsidR="00673B27" w:rsidRDefault="00673B27" w:rsidP="00303E45">
            <w:pPr>
              <w:jc w:val="both"/>
              <w:rPr>
                <w:sz w:val="28"/>
                <w:szCs w:val="28"/>
              </w:rPr>
            </w:pPr>
            <w:r>
              <w:rPr>
                <w:sz w:val="28"/>
                <w:szCs w:val="28"/>
              </w:rPr>
              <w:t>RCM</w:t>
            </w:r>
          </w:p>
        </w:tc>
      </w:tr>
      <w:tr w:rsidR="00673B27" w:rsidRPr="00FF71D6" w14:paraId="6CBC1F09"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21E88A52" w14:textId="2D4F0855" w:rsidR="00673B27" w:rsidRDefault="00673B27" w:rsidP="00303E45">
            <w:pPr>
              <w:jc w:val="both"/>
              <w:rPr>
                <w:sz w:val="28"/>
                <w:szCs w:val="28"/>
              </w:rPr>
            </w:pPr>
            <w:r>
              <w:rPr>
                <w:sz w:val="28"/>
                <w:szCs w:val="28"/>
              </w:rPr>
              <w:t>Paul McKenna</w:t>
            </w:r>
          </w:p>
        </w:tc>
        <w:tc>
          <w:tcPr>
            <w:tcW w:w="8022" w:type="dxa"/>
            <w:tcBorders>
              <w:top w:val="single" w:sz="4" w:space="0" w:color="auto"/>
              <w:left w:val="single" w:sz="4" w:space="0" w:color="auto"/>
              <w:bottom w:val="single" w:sz="4" w:space="0" w:color="auto"/>
              <w:right w:val="single" w:sz="4" w:space="0" w:color="auto"/>
            </w:tcBorders>
          </w:tcPr>
          <w:p w14:paraId="710F22EF" w14:textId="22176347" w:rsidR="00673B27" w:rsidRDefault="00673B27" w:rsidP="00303E45">
            <w:pPr>
              <w:jc w:val="both"/>
              <w:rPr>
                <w:sz w:val="28"/>
                <w:szCs w:val="28"/>
              </w:rPr>
            </w:pPr>
            <w:r>
              <w:rPr>
                <w:sz w:val="28"/>
                <w:szCs w:val="28"/>
              </w:rPr>
              <w:t xml:space="preserve">Sustainability &amp; Value </w:t>
            </w:r>
          </w:p>
        </w:tc>
      </w:tr>
      <w:tr w:rsidR="001D0E7D" w:rsidRPr="00FF71D6" w14:paraId="2200D617"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3C98FEEA" w14:textId="58131378" w:rsidR="001D0E7D" w:rsidRDefault="001D0E7D" w:rsidP="00303E45">
            <w:pPr>
              <w:jc w:val="both"/>
              <w:rPr>
                <w:sz w:val="28"/>
                <w:szCs w:val="28"/>
              </w:rPr>
            </w:pPr>
            <w:r>
              <w:rPr>
                <w:sz w:val="28"/>
                <w:szCs w:val="28"/>
              </w:rPr>
              <w:t xml:space="preserve">Kirstin McKenzie </w:t>
            </w:r>
          </w:p>
        </w:tc>
        <w:tc>
          <w:tcPr>
            <w:tcW w:w="8022" w:type="dxa"/>
            <w:tcBorders>
              <w:top w:val="single" w:sz="4" w:space="0" w:color="auto"/>
              <w:left w:val="single" w:sz="4" w:space="0" w:color="auto"/>
              <w:bottom w:val="single" w:sz="4" w:space="0" w:color="auto"/>
              <w:right w:val="single" w:sz="4" w:space="0" w:color="auto"/>
            </w:tcBorders>
          </w:tcPr>
          <w:p w14:paraId="5478311C" w14:textId="773D7054" w:rsidR="001D0E7D" w:rsidRDefault="001D0E7D" w:rsidP="00303E45">
            <w:pPr>
              <w:jc w:val="both"/>
              <w:rPr>
                <w:sz w:val="28"/>
                <w:szCs w:val="28"/>
              </w:rPr>
            </w:pPr>
            <w:r>
              <w:rPr>
                <w:sz w:val="28"/>
                <w:szCs w:val="28"/>
              </w:rPr>
              <w:t xml:space="preserve">APF </w:t>
            </w:r>
            <w:r w:rsidR="00CF09DA">
              <w:rPr>
                <w:sz w:val="28"/>
                <w:szCs w:val="28"/>
              </w:rPr>
              <w:t>Business Manager</w:t>
            </w:r>
            <w:r>
              <w:rPr>
                <w:sz w:val="28"/>
                <w:szCs w:val="28"/>
              </w:rPr>
              <w:t xml:space="preserve"> (Minute) </w:t>
            </w:r>
          </w:p>
        </w:tc>
      </w:tr>
      <w:tr w:rsidR="00955B03" w:rsidRPr="00FF71D6" w14:paraId="445BE514"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469EA686" w14:textId="6B08BAD2" w:rsidR="00955B03" w:rsidRDefault="00955B03" w:rsidP="00303E45">
            <w:pPr>
              <w:jc w:val="both"/>
              <w:rPr>
                <w:sz w:val="28"/>
                <w:szCs w:val="28"/>
              </w:rPr>
            </w:pPr>
            <w:r>
              <w:rPr>
                <w:sz w:val="28"/>
                <w:szCs w:val="28"/>
              </w:rPr>
              <w:t xml:space="preserve">Neil McSeveny </w:t>
            </w:r>
          </w:p>
        </w:tc>
        <w:tc>
          <w:tcPr>
            <w:tcW w:w="8022" w:type="dxa"/>
            <w:tcBorders>
              <w:top w:val="single" w:sz="4" w:space="0" w:color="auto"/>
              <w:left w:val="single" w:sz="4" w:space="0" w:color="auto"/>
              <w:bottom w:val="single" w:sz="4" w:space="0" w:color="auto"/>
              <w:right w:val="single" w:sz="4" w:space="0" w:color="auto"/>
            </w:tcBorders>
          </w:tcPr>
          <w:p w14:paraId="4F672DFB" w14:textId="4E7381E3" w:rsidR="00955B03" w:rsidRDefault="00955B03" w:rsidP="00303E45">
            <w:pPr>
              <w:jc w:val="both"/>
              <w:rPr>
                <w:sz w:val="28"/>
                <w:szCs w:val="28"/>
              </w:rPr>
            </w:pPr>
            <w:r>
              <w:rPr>
                <w:sz w:val="28"/>
                <w:szCs w:val="28"/>
              </w:rPr>
              <w:t xml:space="preserve">Deputy Director of Communications </w:t>
            </w:r>
          </w:p>
        </w:tc>
      </w:tr>
      <w:tr w:rsidR="00955B03" w:rsidRPr="00FF71D6" w14:paraId="1C88963C"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7EBC3DD4" w14:textId="1A223D1B" w:rsidR="00955B03" w:rsidRDefault="00955B03" w:rsidP="00303E45">
            <w:pPr>
              <w:jc w:val="both"/>
              <w:rPr>
                <w:sz w:val="28"/>
                <w:szCs w:val="28"/>
              </w:rPr>
            </w:pPr>
            <w:r>
              <w:rPr>
                <w:sz w:val="28"/>
                <w:szCs w:val="28"/>
              </w:rPr>
              <w:t>Lorcan Mullen</w:t>
            </w:r>
          </w:p>
        </w:tc>
        <w:tc>
          <w:tcPr>
            <w:tcW w:w="8022" w:type="dxa"/>
            <w:tcBorders>
              <w:top w:val="single" w:sz="4" w:space="0" w:color="auto"/>
              <w:left w:val="single" w:sz="4" w:space="0" w:color="auto"/>
              <w:bottom w:val="single" w:sz="4" w:space="0" w:color="auto"/>
              <w:right w:val="single" w:sz="4" w:space="0" w:color="auto"/>
            </w:tcBorders>
          </w:tcPr>
          <w:p w14:paraId="169CE84D" w14:textId="50116106" w:rsidR="00955B03" w:rsidRDefault="00955B03" w:rsidP="00303E45">
            <w:pPr>
              <w:jc w:val="both"/>
              <w:rPr>
                <w:sz w:val="28"/>
                <w:szCs w:val="28"/>
              </w:rPr>
            </w:pPr>
            <w:r>
              <w:rPr>
                <w:sz w:val="28"/>
                <w:szCs w:val="28"/>
              </w:rPr>
              <w:t xml:space="preserve">Unison </w:t>
            </w:r>
          </w:p>
        </w:tc>
      </w:tr>
      <w:tr w:rsidR="00955B03" w:rsidRPr="00FF71D6" w14:paraId="3DFD73FB"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60E6E890" w14:textId="7527B172" w:rsidR="00955B03" w:rsidRDefault="00955B03" w:rsidP="00303E45">
            <w:pPr>
              <w:jc w:val="both"/>
              <w:rPr>
                <w:sz w:val="28"/>
                <w:szCs w:val="28"/>
              </w:rPr>
            </w:pPr>
            <w:r>
              <w:rPr>
                <w:sz w:val="28"/>
                <w:szCs w:val="28"/>
              </w:rPr>
              <w:t xml:space="preserve">John O’Dowd </w:t>
            </w:r>
          </w:p>
        </w:tc>
        <w:tc>
          <w:tcPr>
            <w:tcW w:w="8022" w:type="dxa"/>
            <w:tcBorders>
              <w:top w:val="single" w:sz="4" w:space="0" w:color="auto"/>
              <w:left w:val="single" w:sz="4" w:space="0" w:color="auto"/>
              <w:bottom w:val="single" w:sz="4" w:space="0" w:color="auto"/>
              <w:right w:val="single" w:sz="4" w:space="0" w:color="auto"/>
            </w:tcBorders>
          </w:tcPr>
          <w:p w14:paraId="1574D433" w14:textId="1B6B407E" w:rsidR="00955B03" w:rsidRDefault="00955B03" w:rsidP="00303E45">
            <w:pPr>
              <w:jc w:val="both"/>
              <w:rPr>
                <w:sz w:val="28"/>
                <w:szCs w:val="28"/>
              </w:rPr>
            </w:pPr>
            <w:r>
              <w:rPr>
                <w:sz w:val="28"/>
                <w:szCs w:val="28"/>
              </w:rPr>
              <w:t xml:space="preserve">Clinical Director – Glasgow City HSCP </w:t>
            </w:r>
          </w:p>
        </w:tc>
      </w:tr>
      <w:tr w:rsidR="00955B03" w:rsidRPr="00FF71D6" w14:paraId="071D72A5" w14:textId="77777777" w:rsidTr="00F9778F">
        <w:trPr>
          <w:jc w:val="center"/>
        </w:trPr>
        <w:tc>
          <w:tcPr>
            <w:tcW w:w="3595" w:type="dxa"/>
            <w:tcBorders>
              <w:top w:val="single" w:sz="4" w:space="0" w:color="auto"/>
              <w:left w:val="single" w:sz="4" w:space="0" w:color="auto"/>
              <w:bottom w:val="single" w:sz="4" w:space="0" w:color="auto"/>
              <w:right w:val="single" w:sz="4" w:space="0" w:color="auto"/>
            </w:tcBorders>
          </w:tcPr>
          <w:p w14:paraId="5582B5C8" w14:textId="1ECD9753" w:rsidR="00955B03" w:rsidRDefault="00955B03" w:rsidP="00303E45">
            <w:pPr>
              <w:jc w:val="both"/>
              <w:rPr>
                <w:sz w:val="28"/>
                <w:szCs w:val="28"/>
              </w:rPr>
            </w:pPr>
            <w:r>
              <w:rPr>
                <w:sz w:val="28"/>
                <w:szCs w:val="28"/>
              </w:rPr>
              <w:t xml:space="preserve">Derrick Pearce </w:t>
            </w:r>
          </w:p>
        </w:tc>
        <w:tc>
          <w:tcPr>
            <w:tcW w:w="8022" w:type="dxa"/>
            <w:tcBorders>
              <w:top w:val="single" w:sz="4" w:space="0" w:color="auto"/>
              <w:left w:val="single" w:sz="4" w:space="0" w:color="auto"/>
              <w:bottom w:val="single" w:sz="4" w:space="0" w:color="auto"/>
              <w:right w:val="single" w:sz="4" w:space="0" w:color="auto"/>
            </w:tcBorders>
          </w:tcPr>
          <w:p w14:paraId="1284AE3F" w14:textId="48118ED0" w:rsidR="00955B03" w:rsidRDefault="00955B03" w:rsidP="00303E45">
            <w:pPr>
              <w:jc w:val="both"/>
              <w:rPr>
                <w:sz w:val="28"/>
                <w:szCs w:val="28"/>
              </w:rPr>
            </w:pPr>
            <w:r>
              <w:rPr>
                <w:sz w:val="28"/>
                <w:szCs w:val="28"/>
              </w:rPr>
              <w:t xml:space="preserve">Chief Officer – East Dunbartonshire HSCP </w:t>
            </w:r>
          </w:p>
        </w:tc>
      </w:tr>
      <w:tr w:rsidR="00B629A6" w:rsidRPr="00FF71D6" w14:paraId="7247E998" w14:textId="77777777" w:rsidTr="00F9778F">
        <w:trPr>
          <w:jc w:val="center"/>
        </w:trPr>
        <w:tc>
          <w:tcPr>
            <w:tcW w:w="3595" w:type="dxa"/>
          </w:tcPr>
          <w:p w14:paraId="4792F58B" w14:textId="7F550C9C" w:rsidR="00B629A6" w:rsidRDefault="00B629A6" w:rsidP="00303E45">
            <w:pPr>
              <w:jc w:val="both"/>
              <w:rPr>
                <w:sz w:val="28"/>
                <w:szCs w:val="28"/>
              </w:rPr>
            </w:pPr>
            <w:r>
              <w:rPr>
                <w:sz w:val="28"/>
                <w:szCs w:val="28"/>
              </w:rPr>
              <w:t xml:space="preserve">Tom Quinn </w:t>
            </w:r>
          </w:p>
        </w:tc>
        <w:tc>
          <w:tcPr>
            <w:tcW w:w="8022" w:type="dxa"/>
          </w:tcPr>
          <w:p w14:paraId="6BE2AE5C" w14:textId="676EB9ED" w:rsidR="00B629A6" w:rsidRDefault="00B629A6" w:rsidP="00303E45">
            <w:pPr>
              <w:jc w:val="both"/>
              <w:rPr>
                <w:sz w:val="28"/>
                <w:szCs w:val="28"/>
              </w:rPr>
            </w:pPr>
            <w:r>
              <w:rPr>
                <w:sz w:val="28"/>
                <w:szCs w:val="28"/>
              </w:rPr>
              <w:t xml:space="preserve">Head of HR – East Dunbartonshire HSCP </w:t>
            </w:r>
          </w:p>
        </w:tc>
      </w:tr>
      <w:tr w:rsidR="00955B03" w:rsidRPr="00FF71D6" w14:paraId="511FEC17" w14:textId="77777777" w:rsidTr="00F9778F">
        <w:trPr>
          <w:jc w:val="center"/>
        </w:trPr>
        <w:tc>
          <w:tcPr>
            <w:tcW w:w="3595" w:type="dxa"/>
          </w:tcPr>
          <w:p w14:paraId="5BB4D39E" w14:textId="69FF4441" w:rsidR="00955B03" w:rsidRDefault="00955B03" w:rsidP="00303E45">
            <w:pPr>
              <w:jc w:val="both"/>
              <w:rPr>
                <w:sz w:val="28"/>
                <w:szCs w:val="28"/>
              </w:rPr>
            </w:pPr>
            <w:r>
              <w:rPr>
                <w:sz w:val="28"/>
                <w:szCs w:val="28"/>
              </w:rPr>
              <w:t xml:space="preserve">Ciorstaidh Reichle </w:t>
            </w:r>
          </w:p>
        </w:tc>
        <w:tc>
          <w:tcPr>
            <w:tcW w:w="8022" w:type="dxa"/>
          </w:tcPr>
          <w:p w14:paraId="43272E16" w14:textId="585EAAC1" w:rsidR="00955B03" w:rsidRDefault="00955B03" w:rsidP="00303E45">
            <w:pPr>
              <w:jc w:val="both"/>
              <w:rPr>
                <w:sz w:val="28"/>
                <w:szCs w:val="28"/>
              </w:rPr>
            </w:pPr>
            <w:r>
              <w:rPr>
                <w:sz w:val="28"/>
                <w:szCs w:val="28"/>
              </w:rPr>
              <w:t xml:space="preserve">Staff Partnership Lead – Employee Directors Office </w:t>
            </w:r>
          </w:p>
        </w:tc>
      </w:tr>
      <w:tr w:rsidR="002949BE" w:rsidRPr="00FF71D6" w14:paraId="04EDD81C" w14:textId="77777777" w:rsidTr="00F9778F">
        <w:trPr>
          <w:jc w:val="center"/>
        </w:trPr>
        <w:tc>
          <w:tcPr>
            <w:tcW w:w="3595" w:type="dxa"/>
          </w:tcPr>
          <w:p w14:paraId="79B0AEEE" w14:textId="684EF2EC" w:rsidR="002949BE" w:rsidRPr="00FF71D6" w:rsidRDefault="002949BE" w:rsidP="00303E45">
            <w:pPr>
              <w:jc w:val="both"/>
              <w:rPr>
                <w:sz w:val="28"/>
                <w:szCs w:val="28"/>
              </w:rPr>
            </w:pPr>
            <w:r w:rsidRPr="00FF71D6">
              <w:rPr>
                <w:sz w:val="28"/>
                <w:szCs w:val="28"/>
              </w:rPr>
              <w:t>Natalie Smith</w:t>
            </w:r>
          </w:p>
        </w:tc>
        <w:tc>
          <w:tcPr>
            <w:tcW w:w="8022" w:type="dxa"/>
          </w:tcPr>
          <w:p w14:paraId="0A33EBE8" w14:textId="272D0B85" w:rsidR="002949BE" w:rsidRPr="00FF71D6" w:rsidRDefault="00E55890" w:rsidP="00303E45">
            <w:pPr>
              <w:jc w:val="both"/>
              <w:rPr>
                <w:sz w:val="28"/>
                <w:szCs w:val="28"/>
              </w:rPr>
            </w:pPr>
            <w:r>
              <w:rPr>
                <w:sz w:val="28"/>
                <w:szCs w:val="28"/>
              </w:rPr>
              <w:t xml:space="preserve">Interim </w:t>
            </w:r>
            <w:r w:rsidR="002949BE" w:rsidRPr="00FF71D6">
              <w:rPr>
                <w:sz w:val="28"/>
                <w:szCs w:val="28"/>
              </w:rPr>
              <w:t xml:space="preserve">Director of Human Resources &amp; Organisational Development </w:t>
            </w:r>
          </w:p>
        </w:tc>
      </w:tr>
      <w:tr w:rsidR="00B629A6" w:rsidRPr="00FF71D6" w14:paraId="4A4A980F" w14:textId="77777777" w:rsidTr="00F9778F">
        <w:trPr>
          <w:jc w:val="center"/>
        </w:trPr>
        <w:tc>
          <w:tcPr>
            <w:tcW w:w="3595" w:type="dxa"/>
          </w:tcPr>
          <w:p w14:paraId="0551D0D2" w14:textId="18DCCC85" w:rsidR="00B629A6" w:rsidRPr="00FF71D6" w:rsidRDefault="00B629A6" w:rsidP="00303E45">
            <w:pPr>
              <w:jc w:val="both"/>
              <w:rPr>
                <w:sz w:val="28"/>
                <w:szCs w:val="28"/>
              </w:rPr>
            </w:pPr>
            <w:r>
              <w:rPr>
                <w:sz w:val="28"/>
                <w:szCs w:val="28"/>
              </w:rPr>
              <w:t xml:space="preserve">Liam Spence </w:t>
            </w:r>
          </w:p>
        </w:tc>
        <w:tc>
          <w:tcPr>
            <w:tcW w:w="8022" w:type="dxa"/>
          </w:tcPr>
          <w:p w14:paraId="2EC4ADC1" w14:textId="26681294" w:rsidR="00B629A6" w:rsidRDefault="00B629A6" w:rsidP="00303E45">
            <w:pPr>
              <w:jc w:val="both"/>
              <w:rPr>
                <w:sz w:val="28"/>
                <w:szCs w:val="28"/>
              </w:rPr>
            </w:pPr>
            <w:r>
              <w:rPr>
                <w:sz w:val="28"/>
                <w:szCs w:val="28"/>
              </w:rPr>
              <w:t xml:space="preserve">Head of Staff Experience </w:t>
            </w:r>
          </w:p>
        </w:tc>
      </w:tr>
      <w:tr w:rsidR="00B629A6" w:rsidRPr="00FF71D6" w14:paraId="4319C089" w14:textId="77777777" w:rsidTr="00F9778F">
        <w:trPr>
          <w:jc w:val="center"/>
        </w:trPr>
        <w:tc>
          <w:tcPr>
            <w:tcW w:w="3595" w:type="dxa"/>
          </w:tcPr>
          <w:p w14:paraId="35A948B7" w14:textId="6836C874" w:rsidR="00B629A6" w:rsidRPr="00FF71D6" w:rsidRDefault="00B629A6" w:rsidP="00B95F0B">
            <w:pPr>
              <w:jc w:val="both"/>
              <w:rPr>
                <w:sz w:val="28"/>
                <w:szCs w:val="28"/>
              </w:rPr>
            </w:pPr>
            <w:r>
              <w:rPr>
                <w:sz w:val="28"/>
                <w:szCs w:val="28"/>
              </w:rPr>
              <w:t>Professor Angela Wallace</w:t>
            </w:r>
          </w:p>
        </w:tc>
        <w:tc>
          <w:tcPr>
            <w:tcW w:w="8022" w:type="dxa"/>
          </w:tcPr>
          <w:p w14:paraId="3A57530C" w14:textId="01617217" w:rsidR="00B629A6" w:rsidRDefault="00B629A6" w:rsidP="00B95F0B">
            <w:pPr>
              <w:jc w:val="both"/>
              <w:rPr>
                <w:sz w:val="28"/>
                <w:szCs w:val="28"/>
              </w:rPr>
            </w:pPr>
            <w:r>
              <w:rPr>
                <w:sz w:val="28"/>
                <w:szCs w:val="28"/>
              </w:rPr>
              <w:t xml:space="preserve">Board Nursing Director </w:t>
            </w:r>
          </w:p>
        </w:tc>
      </w:tr>
      <w:tr w:rsidR="00B629A6" w:rsidRPr="00FF71D6" w14:paraId="5264495F" w14:textId="77777777" w:rsidTr="00F9778F">
        <w:trPr>
          <w:jc w:val="center"/>
        </w:trPr>
        <w:tc>
          <w:tcPr>
            <w:tcW w:w="3595" w:type="dxa"/>
          </w:tcPr>
          <w:p w14:paraId="6F69590E" w14:textId="71C22736" w:rsidR="00B629A6" w:rsidRPr="00FF71D6" w:rsidRDefault="00B629A6" w:rsidP="00B95F0B">
            <w:pPr>
              <w:jc w:val="both"/>
              <w:rPr>
                <w:sz w:val="28"/>
                <w:szCs w:val="28"/>
              </w:rPr>
            </w:pPr>
            <w:r>
              <w:rPr>
                <w:sz w:val="28"/>
                <w:szCs w:val="28"/>
              </w:rPr>
              <w:t xml:space="preserve">Susan Walker </w:t>
            </w:r>
          </w:p>
        </w:tc>
        <w:tc>
          <w:tcPr>
            <w:tcW w:w="8022" w:type="dxa"/>
          </w:tcPr>
          <w:p w14:paraId="378A5ED1" w14:textId="1D071893" w:rsidR="00B629A6" w:rsidRDefault="00B629A6" w:rsidP="00B95F0B">
            <w:pPr>
              <w:jc w:val="both"/>
              <w:rPr>
                <w:sz w:val="28"/>
                <w:szCs w:val="28"/>
              </w:rPr>
            </w:pPr>
            <w:r>
              <w:rPr>
                <w:sz w:val="28"/>
                <w:szCs w:val="28"/>
              </w:rPr>
              <w:t xml:space="preserve">Unite the Union </w:t>
            </w:r>
          </w:p>
        </w:tc>
      </w:tr>
      <w:tr w:rsidR="00955B03" w:rsidRPr="00FF71D6" w14:paraId="705FFC7F" w14:textId="77777777" w:rsidTr="00F9778F">
        <w:trPr>
          <w:jc w:val="center"/>
        </w:trPr>
        <w:tc>
          <w:tcPr>
            <w:tcW w:w="3595" w:type="dxa"/>
          </w:tcPr>
          <w:p w14:paraId="1080E3B8" w14:textId="765359F6" w:rsidR="00955B03" w:rsidRDefault="00955B03" w:rsidP="00B95F0B">
            <w:pPr>
              <w:jc w:val="both"/>
              <w:rPr>
                <w:sz w:val="28"/>
                <w:szCs w:val="28"/>
              </w:rPr>
            </w:pPr>
            <w:r>
              <w:rPr>
                <w:sz w:val="28"/>
                <w:szCs w:val="28"/>
              </w:rPr>
              <w:t xml:space="preserve">Freddie Warnock </w:t>
            </w:r>
          </w:p>
        </w:tc>
        <w:tc>
          <w:tcPr>
            <w:tcW w:w="8022" w:type="dxa"/>
          </w:tcPr>
          <w:p w14:paraId="3BACD479" w14:textId="21B0BF50" w:rsidR="00955B03" w:rsidRDefault="00955B03" w:rsidP="00B95F0B">
            <w:pPr>
              <w:jc w:val="both"/>
              <w:rPr>
                <w:sz w:val="28"/>
                <w:szCs w:val="28"/>
              </w:rPr>
            </w:pPr>
            <w:r>
              <w:rPr>
                <w:sz w:val="28"/>
                <w:szCs w:val="28"/>
              </w:rPr>
              <w:t xml:space="preserve">Head of Health &amp; Safety </w:t>
            </w:r>
          </w:p>
        </w:tc>
      </w:tr>
      <w:tr w:rsidR="00B97D2E" w:rsidRPr="00FF71D6" w14:paraId="74FAC48B" w14:textId="77777777" w:rsidTr="00F9778F">
        <w:trPr>
          <w:jc w:val="center"/>
        </w:trPr>
        <w:tc>
          <w:tcPr>
            <w:tcW w:w="3595" w:type="dxa"/>
          </w:tcPr>
          <w:p w14:paraId="71A34110" w14:textId="65A8D0FF" w:rsidR="00B97D2E" w:rsidRDefault="00B97D2E" w:rsidP="00303E45">
            <w:pPr>
              <w:jc w:val="both"/>
              <w:rPr>
                <w:sz w:val="28"/>
                <w:szCs w:val="28"/>
              </w:rPr>
            </w:pPr>
            <w:r>
              <w:rPr>
                <w:sz w:val="28"/>
                <w:szCs w:val="28"/>
              </w:rPr>
              <w:t xml:space="preserve">Gaile Weston </w:t>
            </w:r>
          </w:p>
        </w:tc>
        <w:tc>
          <w:tcPr>
            <w:tcW w:w="8022" w:type="dxa"/>
          </w:tcPr>
          <w:p w14:paraId="1F03EF29" w14:textId="05A2C004" w:rsidR="00B97D2E" w:rsidRDefault="00D2777C" w:rsidP="00303E45">
            <w:pPr>
              <w:jc w:val="both"/>
              <w:rPr>
                <w:sz w:val="28"/>
                <w:szCs w:val="28"/>
              </w:rPr>
            </w:pPr>
            <w:r>
              <w:rPr>
                <w:sz w:val="28"/>
                <w:szCs w:val="28"/>
              </w:rPr>
              <w:t>BDA</w:t>
            </w:r>
          </w:p>
        </w:tc>
      </w:tr>
      <w:tr w:rsidR="007F2439" w:rsidRPr="00FF71D6" w14:paraId="286224EA" w14:textId="77777777" w:rsidTr="00F9778F">
        <w:trPr>
          <w:jc w:val="center"/>
        </w:trPr>
        <w:tc>
          <w:tcPr>
            <w:tcW w:w="3595" w:type="dxa"/>
          </w:tcPr>
          <w:p w14:paraId="13A82F34" w14:textId="5AEB07B1" w:rsidR="007F2439" w:rsidRDefault="007F2439" w:rsidP="00303E45">
            <w:pPr>
              <w:jc w:val="both"/>
              <w:rPr>
                <w:sz w:val="28"/>
                <w:szCs w:val="28"/>
              </w:rPr>
            </w:pPr>
            <w:r>
              <w:rPr>
                <w:sz w:val="28"/>
                <w:szCs w:val="28"/>
              </w:rPr>
              <w:lastRenderedPageBreak/>
              <w:t xml:space="preserve">Teresa Will </w:t>
            </w:r>
          </w:p>
        </w:tc>
        <w:tc>
          <w:tcPr>
            <w:tcW w:w="8022" w:type="dxa"/>
          </w:tcPr>
          <w:p w14:paraId="36279A95" w14:textId="3C052333" w:rsidR="007F2439" w:rsidRDefault="007F2439" w:rsidP="00303E45">
            <w:pPr>
              <w:jc w:val="both"/>
              <w:rPr>
                <w:sz w:val="28"/>
                <w:szCs w:val="28"/>
              </w:rPr>
            </w:pPr>
            <w:r>
              <w:rPr>
                <w:sz w:val="28"/>
                <w:szCs w:val="28"/>
              </w:rPr>
              <w:t>GMB</w:t>
            </w:r>
          </w:p>
        </w:tc>
      </w:tr>
      <w:tr w:rsidR="00673B27" w:rsidRPr="00FF71D6" w14:paraId="02FD592E" w14:textId="77777777" w:rsidTr="00F9778F">
        <w:trPr>
          <w:jc w:val="center"/>
        </w:trPr>
        <w:tc>
          <w:tcPr>
            <w:tcW w:w="3595" w:type="dxa"/>
          </w:tcPr>
          <w:p w14:paraId="012B37EE" w14:textId="3E19964B" w:rsidR="00673B27" w:rsidRDefault="00673B27" w:rsidP="00303E45">
            <w:pPr>
              <w:jc w:val="both"/>
              <w:rPr>
                <w:sz w:val="28"/>
                <w:szCs w:val="28"/>
              </w:rPr>
            </w:pPr>
            <w:r>
              <w:rPr>
                <w:sz w:val="28"/>
                <w:szCs w:val="28"/>
              </w:rPr>
              <w:t>Gordon Wilson</w:t>
            </w:r>
          </w:p>
        </w:tc>
        <w:tc>
          <w:tcPr>
            <w:tcW w:w="8022" w:type="dxa"/>
          </w:tcPr>
          <w:p w14:paraId="720D4AD9" w14:textId="632D9623" w:rsidR="00673B27" w:rsidRDefault="00673B27" w:rsidP="00303E45">
            <w:pPr>
              <w:jc w:val="both"/>
              <w:rPr>
                <w:sz w:val="28"/>
                <w:szCs w:val="28"/>
              </w:rPr>
            </w:pPr>
            <w:r>
              <w:rPr>
                <w:sz w:val="28"/>
                <w:szCs w:val="28"/>
              </w:rPr>
              <w:t>RCoP</w:t>
            </w:r>
          </w:p>
        </w:tc>
      </w:tr>
      <w:tr w:rsidR="00955B03" w:rsidRPr="00FF71D6" w14:paraId="050ADC27" w14:textId="77777777" w:rsidTr="00F9778F">
        <w:trPr>
          <w:jc w:val="center"/>
        </w:trPr>
        <w:tc>
          <w:tcPr>
            <w:tcW w:w="3595" w:type="dxa"/>
          </w:tcPr>
          <w:p w14:paraId="6C0796AB" w14:textId="18F727BC" w:rsidR="00955B03" w:rsidRDefault="00955B03" w:rsidP="00303E45">
            <w:pPr>
              <w:jc w:val="both"/>
              <w:rPr>
                <w:sz w:val="28"/>
                <w:szCs w:val="28"/>
              </w:rPr>
            </w:pPr>
            <w:r>
              <w:rPr>
                <w:sz w:val="28"/>
                <w:szCs w:val="28"/>
              </w:rPr>
              <w:t xml:space="preserve">Stuart Wilson </w:t>
            </w:r>
          </w:p>
        </w:tc>
        <w:tc>
          <w:tcPr>
            <w:tcW w:w="8022" w:type="dxa"/>
          </w:tcPr>
          <w:p w14:paraId="7A2C000D" w14:textId="74B5C5A6" w:rsidR="00955B03" w:rsidRDefault="00955B03" w:rsidP="00303E45">
            <w:pPr>
              <w:jc w:val="both"/>
              <w:rPr>
                <w:sz w:val="28"/>
                <w:szCs w:val="28"/>
              </w:rPr>
            </w:pPr>
            <w:r>
              <w:rPr>
                <w:sz w:val="28"/>
                <w:szCs w:val="28"/>
              </w:rPr>
              <w:t xml:space="preserve">Deputy Director of Finance </w:t>
            </w:r>
          </w:p>
        </w:tc>
      </w:tr>
    </w:tbl>
    <w:p w14:paraId="65B9AC2E" w14:textId="692FF850" w:rsidR="002835F1" w:rsidRPr="007663BE" w:rsidRDefault="00C168D9" w:rsidP="007663BE">
      <w:pPr>
        <w:ind w:hanging="993"/>
        <w:jc w:val="both"/>
        <w:rPr>
          <w:rFonts w:ascii="Arial Narrow" w:hAnsi="Arial Narrow"/>
          <w:sz w:val="24"/>
          <w:szCs w:val="24"/>
        </w:rPr>
      </w:pPr>
      <w:r w:rsidRPr="00C168D9">
        <w:rPr>
          <w:rFonts w:ascii="Arial Narrow" w:hAnsi="Arial Narrow"/>
          <w:b/>
          <w:sz w:val="24"/>
          <w:szCs w:val="24"/>
        </w:rPr>
        <w:t xml:space="preserve">In </w:t>
      </w:r>
      <w:r w:rsidR="007663BE">
        <w:rPr>
          <w:rFonts w:ascii="Arial Narrow" w:hAnsi="Arial Narrow"/>
          <w:b/>
          <w:sz w:val="24"/>
          <w:szCs w:val="24"/>
        </w:rPr>
        <w:t xml:space="preserve"> </w:t>
      </w:r>
    </w:p>
    <w:sectPr w:rsidR="002835F1" w:rsidRPr="007663BE">
      <w:pgSz w:w="12240" w:h="15840"/>
      <w:pgMar w:top="1240" w:right="640" w:bottom="500" w:left="740" w:header="43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6767" w14:textId="77777777" w:rsidR="00F63B92" w:rsidRDefault="00F63B92">
      <w:r>
        <w:separator/>
      </w:r>
    </w:p>
  </w:endnote>
  <w:endnote w:type="continuationSeparator" w:id="0">
    <w:p w14:paraId="45D6A043" w14:textId="77777777" w:rsidR="00F63B92" w:rsidRDefault="00F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128" w14:textId="77777777" w:rsidR="00805E21" w:rsidRDefault="0080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66365"/>
      <w:docPartObj>
        <w:docPartGallery w:val="Page Numbers (Bottom of Page)"/>
        <w:docPartUnique/>
      </w:docPartObj>
    </w:sdtPr>
    <w:sdtEndPr>
      <w:rPr>
        <w:noProof/>
      </w:rPr>
    </w:sdtEndPr>
    <w:sdtContent>
      <w:p w14:paraId="0FCF39B4" w14:textId="77777777" w:rsidR="002949BE" w:rsidRDefault="002949BE">
        <w:pPr>
          <w:pStyle w:val="Footer"/>
          <w:jc w:val="center"/>
        </w:pPr>
        <w:r>
          <w:fldChar w:fldCharType="begin"/>
        </w:r>
        <w:r>
          <w:instrText xml:space="preserve"> PAGE   \* MERGEFORMAT </w:instrText>
        </w:r>
        <w:r>
          <w:fldChar w:fldCharType="separate"/>
        </w:r>
        <w:r w:rsidR="00926C05">
          <w:rPr>
            <w:noProof/>
          </w:rPr>
          <w:t>8</w:t>
        </w:r>
        <w:r>
          <w:rPr>
            <w:noProof/>
          </w:rPr>
          <w:fldChar w:fldCharType="end"/>
        </w:r>
      </w:p>
    </w:sdtContent>
  </w:sdt>
  <w:p w14:paraId="1BE55668" w14:textId="77777777" w:rsidR="002949BE" w:rsidRDefault="002949BE">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C256" w14:textId="77777777" w:rsidR="00805E21" w:rsidRDefault="0080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7B6" w14:textId="77777777" w:rsidR="00F63B92" w:rsidRDefault="00F63B92">
      <w:r>
        <w:separator/>
      </w:r>
    </w:p>
  </w:footnote>
  <w:footnote w:type="continuationSeparator" w:id="0">
    <w:p w14:paraId="5AF0AE38" w14:textId="77777777" w:rsidR="00F63B92" w:rsidRDefault="00F6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C850" w14:textId="0481D32E" w:rsidR="00805E21" w:rsidRDefault="00F40DD1">
    <w:pPr>
      <w:pStyle w:val="Header"/>
    </w:pPr>
    <w:r>
      <w:rPr>
        <w:noProof/>
      </w:rPr>
      <w:pict w14:anchorId="134CC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82797" o:spid="_x0000_s1034" type="#_x0000_t136" style="position:absolute;margin-left:0;margin-top:0;width:626.4pt;height:139.2pt;rotation:315;z-index:-251655168;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8C00" w14:textId="12F72A35" w:rsidR="002949BE" w:rsidRPr="00AC5B19" w:rsidRDefault="00F40DD1" w:rsidP="005919E5">
    <w:pPr>
      <w:pStyle w:val="BodyText"/>
      <w:rPr>
        <w:rFonts w:ascii="Arial Narrow" w:hAnsi="Arial Narrow"/>
        <w:sz w:val="24"/>
        <w:szCs w:val="24"/>
      </w:rPr>
    </w:pPr>
    <w:r>
      <w:rPr>
        <w:noProof/>
      </w:rPr>
      <w:pict w14:anchorId="656FF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82798" o:spid="_x0000_s1035" type="#_x0000_t136" style="position:absolute;margin-left:0;margin-top:0;width:626.4pt;height:139.2pt;rotation:315;z-index:-251653120;mso-position-horizontal:center;mso-position-horizontal-relative:margin;mso-position-vertical:center;mso-position-vertical-relative:margin" o:allowincell="f" fillcolor="silver" stroked="f">
          <v:fill opacity=".5"/>
          <v:textpath style="font-family:&quot;Arial&quot;;font-size:1pt" string="APPROVED"/>
        </v:shape>
      </w:pict>
    </w:r>
    <w:r w:rsidR="00830357">
      <w:rPr>
        <w:noProof/>
        <w:color w:val="0000FF"/>
        <w:sz w:val="23"/>
        <w:szCs w:val="23"/>
        <w:lang w:bidi="ar-SA"/>
      </w:rPr>
      <w:drawing>
        <wp:anchor distT="0" distB="0" distL="114300" distR="114300" simplePos="0" relativeHeight="251657216" behindDoc="0" locked="0" layoutInCell="1" allowOverlap="1" wp14:anchorId="4CDCF1C9" wp14:editId="7518D42F">
          <wp:simplePos x="0" y="0"/>
          <wp:positionH relativeFrom="column">
            <wp:posOffset>6000750</wp:posOffset>
          </wp:positionH>
          <wp:positionV relativeFrom="paragraph">
            <wp:posOffset>-139065</wp:posOffset>
          </wp:positionV>
          <wp:extent cx="1164590" cy="840105"/>
          <wp:effectExtent l="0" t="0" r="0" b="0"/>
          <wp:wrapSquare wrapText="bothSides"/>
          <wp:docPr id="5" name="Picture 5" descr="alt=&quot;&quot;">
            <a:hlinkClick xmlns:a="http://schemas.openxmlformats.org/drawingml/2006/main" r:id="rId1" tooltip="&quot;NHSGG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quot;&quot;">
                    <a:hlinkClick r:id="rId1" tooltip="&quot;NHSGGC&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4590" cy="840105"/>
                  </a:xfrm>
                  <a:prstGeom prst="rect">
                    <a:avLst/>
                  </a:prstGeom>
                  <a:noFill/>
                  <a:ln>
                    <a:noFill/>
                  </a:ln>
                </pic:spPr>
              </pic:pic>
            </a:graphicData>
          </a:graphic>
        </wp:anchor>
      </w:drawing>
    </w:r>
    <w:r w:rsidR="002949BE" w:rsidRPr="005919E5">
      <w:rPr>
        <w:rFonts w:ascii="Arial Narrow" w:hAnsi="Arial Narrow"/>
        <w:sz w:val="24"/>
        <w:szCs w:val="24"/>
      </w:rPr>
      <w:t xml:space="preserve"> </w:t>
    </w:r>
    <w:r w:rsidR="002949BE" w:rsidRPr="00AC5B19">
      <w:rPr>
        <w:rFonts w:ascii="Arial Narrow" w:hAnsi="Arial Narrow"/>
        <w:sz w:val="24"/>
        <w:szCs w:val="24"/>
      </w:rPr>
      <w:t xml:space="preserve">STRATEGY </w:t>
    </w:r>
  </w:p>
  <w:p w14:paraId="7BAF6CC8" w14:textId="7495CC3F" w:rsidR="002949BE" w:rsidRDefault="002949BE">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AA45" w14:textId="1005B18E" w:rsidR="00805E21" w:rsidRDefault="00F40DD1">
    <w:pPr>
      <w:pStyle w:val="Header"/>
    </w:pPr>
    <w:r>
      <w:rPr>
        <w:noProof/>
      </w:rPr>
      <w:pict w14:anchorId="0A58E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82796" o:spid="_x0000_s1033" type="#_x0000_t136" style="position:absolute;margin-left:0;margin-top:0;width:626.4pt;height:139.2pt;rotation:315;z-index:-251657216;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EFF"/>
    <w:multiLevelType w:val="hybridMultilevel"/>
    <w:tmpl w:val="9E408732"/>
    <w:lvl w:ilvl="0" w:tplc="39CEF62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3D14"/>
    <w:multiLevelType w:val="hybridMultilevel"/>
    <w:tmpl w:val="64E4EE6E"/>
    <w:lvl w:ilvl="0" w:tplc="EFD6817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7098D"/>
    <w:multiLevelType w:val="hybridMultilevel"/>
    <w:tmpl w:val="63DED8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C7BFA"/>
    <w:multiLevelType w:val="multilevel"/>
    <w:tmpl w:val="1420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7751141">
    <w:abstractNumId w:val="1"/>
  </w:num>
  <w:num w:numId="2" w16cid:durableId="676930515">
    <w:abstractNumId w:val="3"/>
  </w:num>
  <w:num w:numId="3" w16cid:durableId="1291131125">
    <w:abstractNumId w:val="2"/>
  </w:num>
  <w:num w:numId="4" w16cid:durableId="86213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01"/>
    <w:rsid w:val="000034D5"/>
    <w:rsid w:val="00003BE2"/>
    <w:rsid w:val="000040BA"/>
    <w:rsid w:val="00004978"/>
    <w:rsid w:val="00016EA2"/>
    <w:rsid w:val="00020872"/>
    <w:rsid w:val="0002691B"/>
    <w:rsid w:val="000273ED"/>
    <w:rsid w:val="00030672"/>
    <w:rsid w:val="00033843"/>
    <w:rsid w:val="00034A01"/>
    <w:rsid w:val="00034A56"/>
    <w:rsid w:val="00034B81"/>
    <w:rsid w:val="000357B6"/>
    <w:rsid w:val="00035A9E"/>
    <w:rsid w:val="0003746B"/>
    <w:rsid w:val="00037A45"/>
    <w:rsid w:val="00046E27"/>
    <w:rsid w:val="00064D21"/>
    <w:rsid w:val="000671B4"/>
    <w:rsid w:val="0007283E"/>
    <w:rsid w:val="00073F14"/>
    <w:rsid w:val="000816DA"/>
    <w:rsid w:val="00081B68"/>
    <w:rsid w:val="00085B5B"/>
    <w:rsid w:val="000864CB"/>
    <w:rsid w:val="000866C1"/>
    <w:rsid w:val="000939DC"/>
    <w:rsid w:val="00093CBC"/>
    <w:rsid w:val="000A6B1E"/>
    <w:rsid w:val="000B328B"/>
    <w:rsid w:val="000B3FEF"/>
    <w:rsid w:val="000C76E3"/>
    <w:rsid w:val="000C78DF"/>
    <w:rsid w:val="000D0166"/>
    <w:rsid w:val="000D372E"/>
    <w:rsid w:val="000D4C9A"/>
    <w:rsid w:val="000D7117"/>
    <w:rsid w:val="000E1B17"/>
    <w:rsid w:val="000E4901"/>
    <w:rsid w:val="000E5295"/>
    <w:rsid w:val="000E5AF4"/>
    <w:rsid w:val="000E5DD8"/>
    <w:rsid w:val="000F36DE"/>
    <w:rsid w:val="000F6378"/>
    <w:rsid w:val="001004A3"/>
    <w:rsid w:val="00101C55"/>
    <w:rsid w:val="00104A96"/>
    <w:rsid w:val="00105EFA"/>
    <w:rsid w:val="00106965"/>
    <w:rsid w:val="00110C9A"/>
    <w:rsid w:val="00120991"/>
    <w:rsid w:val="0013034A"/>
    <w:rsid w:val="00130C33"/>
    <w:rsid w:val="001316BC"/>
    <w:rsid w:val="00133245"/>
    <w:rsid w:val="0013476A"/>
    <w:rsid w:val="00140B92"/>
    <w:rsid w:val="00141446"/>
    <w:rsid w:val="0014339E"/>
    <w:rsid w:val="001439B3"/>
    <w:rsid w:val="00144C06"/>
    <w:rsid w:val="00146419"/>
    <w:rsid w:val="0015225C"/>
    <w:rsid w:val="00156F44"/>
    <w:rsid w:val="00157C93"/>
    <w:rsid w:val="00160563"/>
    <w:rsid w:val="00170106"/>
    <w:rsid w:val="00170C9A"/>
    <w:rsid w:val="00170D7E"/>
    <w:rsid w:val="00171C96"/>
    <w:rsid w:val="00172A2E"/>
    <w:rsid w:val="00174100"/>
    <w:rsid w:val="00175C4B"/>
    <w:rsid w:val="001778A3"/>
    <w:rsid w:val="00184F62"/>
    <w:rsid w:val="00191116"/>
    <w:rsid w:val="001920E6"/>
    <w:rsid w:val="0019403C"/>
    <w:rsid w:val="00195A7F"/>
    <w:rsid w:val="001A0E2B"/>
    <w:rsid w:val="001A78F0"/>
    <w:rsid w:val="001B3977"/>
    <w:rsid w:val="001C09C8"/>
    <w:rsid w:val="001C362A"/>
    <w:rsid w:val="001D0E7D"/>
    <w:rsid w:val="001D2DB0"/>
    <w:rsid w:val="001D39BD"/>
    <w:rsid w:val="001D4BDA"/>
    <w:rsid w:val="001E3425"/>
    <w:rsid w:val="001E7BDE"/>
    <w:rsid w:val="001F2119"/>
    <w:rsid w:val="001F4C98"/>
    <w:rsid w:val="00201295"/>
    <w:rsid w:val="0020252C"/>
    <w:rsid w:val="002041ED"/>
    <w:rsid w:val="002044E5"/>
    <w:rsid w:val="002044F9"/>
    <w:rsid w:val="0020662B"/>
    <w:rsid w:val="00206810"/>
    <w:rsid w:val="002068E4"/>
    <w:rsid w:val="00214E08"/>
    <w:rsid w:val="00217D36"/>
    <w:rsid w:val="002214B4"/>
    <w:rsid w:val="00224309"/>
    <w:rsid w:val="00225568"/>
    <w:rsid w:val="0022747A"/>
    <w:rsid w:val="00230A23"/>
    <w:rsid w:val="00237958"/>
    <w:rsid w:val="002418C2"/>
    <w:rsid w:val="0024360C"/>
    <w:rsid w:val="00246F3D"/>
    <w:rsid w:val="002574D7"/>
    <w:rsid w:val="00263A89"/>
    <w:rsid w:val="00263DBB"/>
    <w:rsid w:val="00267DB4"/>
    <w:rsid w:val="00271E72"/>
    <w:rsid w:val="002729C5"/>
    <w:rsid w:val="002803A0"/>
    <w:rsid w:val="002835F1"/>
    <w:rsid w:val="0028513A"/>
    <w:rsid w:val="00286665"/>
    <w:rsid w:val="002919D8"/>
    <w:rsid w:val="00292EC9"/>
    <w:rsid w:val="002949BE"/>
    <w:rsid w:val="00297266"/>
    <w:rsid w:val="002A6657"/>
    <w:rsid w:val="002B3B6D"/>
    <w:rsid w:val="002C21C1"/>
    <w:rsid w:val="002C7420"/>
    <w:rsid w:val="002C7681"/>
    <w:rsid w:val="002E1EF8"/>
    <w:rsid w:val="002E4B00"/>
    <w:rsid w:val="002E4C55"/>
    <w:rsid w:val="002E648B"/>
    <w:rsid w:val="002F03D6"/>
    <w:rsid w:val="002F0EAD"/>
    <w:rsid w:val="00303E45"/>
    <w:rsid w:val="00306833"/>
    <w:rsid w:val="00307D9C"/>
    <w:rsid w:val="003115A0"/>
    <w:rsid w:val="003140F7"/>
    <w:rsid w:val="003175CB"/>
    <w:rsid w:val="003242AE"/>
    <w:rsid w:val="003247BA"/>
    <w:rsid w:val="003276B2"/>
    <w:rsid w:val="003313DA"/>
    <w:rsid w:val="003352ED"/>
    <w:rsid w:val="0033676C"/>
    <w:rsid w:val="00336CA2"/>
    <w:rsid w:val="00341D43"/>
    <w:rsid w:val="00352147"/>
    <w:rsid w:val="00352357"/>
    <w:rsid w:val="00355A86"/>
    <w:rsid w:val="00355BE5"/>
    <w:rsid w:val="0036146E"/>
    <w:rsid w:val="00366BF0"/>
    <w:rsid w:val="00371376"/>
    <w:rsid w:val="00371E5A"/>
    <w:rsid w:val="0037371F"/>
    <w:rsid w:val="00373C59"/>
    <w:rsid w:val="0037419F"/>
    <w:rsid w:val="00374AFA"/>
    <w:rsid w:val="0037617B"/>
    <w:rsid w:val="003766A4"/>
    <w:rsid w:val="0039024A"/>
    <w:rsid w:val="003903FD"/>
    <w:rsid w:val="003908F1"/>
    <w:rsid w:val="003A0300"/>
    <w:rsid w:val="003A4D75"/>
    <w:rsid w:val="003A4ED9"/>
    <w:rsid w:val="003A701E"/>
    <w:rsid w:val="003B1469"/>
    <w:rsid w:val="003B3CDE"/>
    <w:rsid w:val="003B642D"/>
    <w:rsid w:val="003B7786"/>
    <w:rsid w:val="003C18A9"/>
    <w:rsid w:val="003C1B02"/>
    <w:rsid w:val="003C515A"/>
    <w:rsid w:val="003D2125"/>
    <w:rsid w:val="003D21E7"/>
    <w:rsid w:val="003D23ED"/>
    <w:rsid w:val="003D481F"/>
    <w:rsid w:val="003D490D"/>
    <w:rsid w:val="003D5693"/>
    <w:rsid w:val="003D60B9"/>
    <w:rsid w:val="003F3035"/>
    <w:rsid w:val="003F322B"/>
    <w:rsid w:val="003F4970"/>
    <w:rsid w:val="003F6084"/>
    <w:rsid w:val="003F7EA2"/>
    <w:rsid w:val="00407EBC"/>
    <w:rsid w:val="0041233D"/>
    <w:rsid w:val="00421798"/>
    <w:rsid w:val="00421FEE"/>
    <w:rsid w:val="00423009"/>
    <w:rsid w:val="00424C34"/>
    <w:rsid w:val="00425447"/>
    <w:rsid w:val="004301DF"/>
    <w:rsid w:val="00437814"/>
    <w:rsid w:val="00441963"/>
    <w:rsid w:val="00443CDA"/>
    <w:rsid w:val="00446E5A"/>
    <w:rsid w:val="004478D4"/>
    <w:rsid w:val="00450296"/>
    <w:rsid w:val="0046070A"/>
    <w:rsid w:val="0046088B"/>
    <w:rsid w:val="00462526"/>
    <w:rsid w:val="00470C09"/>
    <w:rsid w:val="00470E67"/>
    <w:rsid w:val="00470ECD"/>
    <w:rsid w:val="00473F05"/>
    <w:rsid w:val="00477A2B"/>
    <w:rsid w:val="00477C1C"/>
    <w:rsid w:val="0048672C"/>
    <w:rsid w:val="0049122F"/>
    <w:rsid w:val="0049204D"/>
    <w:rsid w:val="004A07E6"/>
    <w:rsid w:val="004A33E9"/>
    <w:rsid w:val="004B7928"/>
    <w:rsid w:val="004C05BA"/>
    <w:rsid w:val="004C1F02"/>
    <w:rsid w:val="004C2EA1"/>
    <w:rsid w:val="004D19FA"/>
    <w:rsid w:val="004D4D48"/>
    <w:rsid w:val="004D56BE"/>
    <w:rsid w:val="004D5EA0"/>
    <w:rsid w:val="004E0F25"/>
    <w:rsid w:val="004E3B9D"/>
    <w:rsid w:val="004E5D51"/>
    <w:rsid w:val="004E7956"/>
    <w:rsid w:val="005042B7"/>
    <w:rsid w:val="00505388"/>
    <w:rsid w:val="00511AA9"/>
    <w:rsid w:val="0051468A"/>
    <w:rsid w:val="005222B6"/>
    <w:rsid w:val="005225EF"/>
    <w:rsid w:val="00524414"/>
    <w:rsid w:val="00532669"/>
    <w:rsid w:val="00534EEE"/>
    <w:rsid w:val="0053594A"/>
    <w:rsid w:val="00537998"/>
    <w:rsid w:val="005456E3"/>
    <w:rsid w:val="0054663A"/>
    <w:rsid w:val="0054759E"/>
    <w:rsid w:val="00556423"/>
    <w:rsid w:val="005564BF"/>
    <w:rsid w:val="00560B84"/>
    <w:rsid w:val="00564795"/>
    <w:rsid w:val="005652C1"/>
    <w:rsid w:val="00573566"/>
    <w:rsid w:val="00575124"/>
    <w:rsid w:val="0057706B"/>
    <w:rsid w:val="0058079A"/>
    <w:rsid w:val="00582092"/>
    <w:rsid w:val="005919E5"/>
    <w:rsid w:val="005925FD"/>
    <w:rsid w:val="00594BDB"/>
    <w:rsid w:val="005952CF"/>
    <w:rsid w:val="005A0117"/>
    <w:rsid w:val="005A381A"/>
    <w:rsid w:val="005A4356"/>
    <w:rsid w:val="005A5D82"/>
    <w:rsid w:val="005B4D7D"/>
    <w:rsid w:val="005B5CB2"/>
    <w:rsid w:val="005B5F35"/>
    <w:rsid w:val="005C0F2B"/>
    <w:rsid w:val="005C276E"/>
    <w:rsid w:val="005E0305"/>
    <w:rsid w:val="005E1881"/>
    <w:rsid w:val="005E3AB7"/>
    <w:rsid w:val="005E45C0"/>
    <w:rsid w:val="005F326F"/>
    <w:rsid w:val="005F4402"/>
    <w:rsid w:val="005F50AD"/>
    <w:rsid w:val="0060032D"/>
    <w:rsid w:val="00600B34"/>
    <w:rsid w:val="00602538"/>
    <w:rsid w:val="00603299"/>
    <w:rsid w:val="00605A77"/>
    <w:rsid w:val="0060683A"/>
    <w:rsid w:val="00610E50"/>
    <w:rsid w:val="00613CF1"/>
    <w:rsid w:val="00613E5E"/>
    <w:rsid w:val="0061609C"/>
    <w:rsid w:val="00620F5C"/>
    <w:rsid w:val="00625AE2"/>
    <w:rsid w:val="00632123"/>
    <w:rsid w:val="0064185C"/>
    <w:rsid w:val="00642284"/>
    <w:rsid w:val="00642945"/>
    <w:rsid w:val="006466BC"/>
    <w:rsid w:val="00650B6E"/>
    <w:rsid w:val="00651376"/>
    <w:rsid w:val="00652D8A"/>
    <w:rsid w:val="00654CC0"/>
    <w:rsid w:val="00660321"/>
    <w:rsid w:val="00665F37"/>
    <w:rsid w:val="00670727"/>
    <w:rsid w:val="00671987"/>
    <w:rsid w:val="00673B27"/>
    <w:rsid w:val="006746E2"/>
    <w:rsid w:val="006852E1"/>
    <w:rsid w:val="00691050"/>
    <w:rsid w:val="00691F95"/>
    <w:rsid w:val="006934C2"/>
    <w:rsid w:val="00696F1C"/>
    <w:rsid w:val="006A1C7C"/>
    <w:rsid w:val="006C04D4"/>
    <w:rsid w:val="006C1C5C"/>
    <w:rsid w:val="006C3441"/>
    <w:rsid w:val="006C61FD"/>
    <w:rsid w:val="006D026C"/>
    <w:rsid w:val="006D2AC0"/>
    <w:rsid w:val="006D2BA9"/>
    <w:rsid w:val="006D4236"/>
    <w:rsid w:val="006D6895"/>
    <w:rsid w:val="006E1D09"/>
    <w:rsid w:val="006E5505"/>
    <w:rsid w:val="006F1957"/>
    <w:rsid w:val="006F19A7"/>
    <w:rsid w:val="006F56E2"/>
    <w:rsid w:val="006F5B69"/>
    <w:rsid w:val="006F6E01"/>
    <w:rsid w:val="007001E8"/>
    <w:rsid w:val="0070022D"/>
    <w:rsid w:val="007030F1"/>
    <w:rsid w:val="00703C2D"/>
    <w:rsid w:val="0070589A"/>
    <w:rsid w:val="00707A13"/>
    <w:rsid w:val="007107A7"/>
    <w:rsid w:val="00712551"/>
    <w:rsid w:val="007164C9"/>
    <w:rsid w:val="00723F1C"/>
    <w:rsid w:val="007260F6"/>
    <w:rsid w:val="00730DAA"/>
    <w:rsid w:val="00733265"/>
    <w:rsid w:val="00733D2D"/>
    <w:rsid w:val="00733EBB"/>
    <w:rsid w:val="00736827"/>
    <w:rsid w:val="00740DC6"/>
    <w:rsid w:val="007424E7"/>
    <w:rsid w:val="00755B71"/>
    <w:rsid w:val="00760067"/>
    <w:rsid w:val="007663BE"/>
    <w:rsid w:val="00772377"/>
    <w:rsid w:val="00776BF1"/>
    <w:rsid w:val="0078104A"/>
    <w:rsid w:val="00782778"/>
    <w:rsid w:val="007838D4"/>
    <w:rsid w:val="00785E87"/>
    <w:rsid w:val="00791CD5"/>
    <w:rsid w:val="0079278C"/>
    <w:rsid w:val="007932AB"/>
    <w:rsid w:val="00794322"/>
    <w:rsid w:val="00795C56"/>
    <w:rsid w:val="00796F2E"/>
    <w:rsid w:val="00797AF3"/>
    <w:rsid w:val="007A0426"/>
    <w:rsid w:val="007B5FF0"/>
    <w:rsid w:val="007B752A"/>
    <w:rsid w:val="007C2177"/>
    <w:rsid w:val="007C49B2"/>
    <w:rsid w:val="007C52B3"/>
    <w:rsid w:val="007D5B5C"/>
    <w:rsid w:val="007E13C5"/>
    <w:rsid w:val="007E2490"/>
    <w:rsid w:val="007F1C6B"/>
    <w:rsid w:val="007F2439"/>
    <w:rsid w:val="007F4027"/>
    <w:rsid w:val="007F566F"/>
    <w:rsid w:val="00801A62"/>
    <w:rsid w:val="00801C71"/>
    <w:rsid w:val="00805E21"/>
    <w:rsid w:val="00806ABB"/>
    <w:rsid w:val="00811021"/>
    <w:rsid w:val="00823EE9"/>
    <w:rsid w:val="0082460A"/>
    <w:rsid w:val="00830357"/>
    <w:rsid w:val="0083181B"/>
    <w:rsid w:val="00831BE3"/>
    <w:rsid w:val="00833537"/>
    <w:rsid w:val="00834846"/>
    <w:rsid w:val="008362E8"/>
    <w:rsid w:val="00842901"/>
    <w:rsid w:val="008456C7"/>
    <w:rsid w:val="0085546A"/>
    <w:rsid w:val="008568A1"/>
    <w:rsid w:val="00856C23"/>
    <w:rsid w:val="00860B66"/>
    <w:rsid w:val="008646A7"/>
    <w:rsid w:val="00867D5A"/>
    <w:rsid w:val="0087003F"/>
    <w:rsid w:val="00876C92"/>
    <w:rsid w:val="0087768D"/>
    <w:rsid w:val="00880E8D"/>
    <w:rsid w:val="00884806"/>
    <w:rsid w:val="0088591A"/>
    <w:rsid w:val="00886639"/>
    <w:rsid w:val="00890924"/>
    <w:rsid w:val="008919B7"/>
    <w:rsid w:val="00895147"/>
    <w:rsid w:val="00895EF3"/>
    <w:rsid w:val="008A072D"/>
    <w:rsid w:val="008A13DA"/>
    <w:rsid w:val="008A45F5"/>
    <w:rsid w:val="008A54EA"/>
    <w:rsid w:val="008A5A33"/>
    <w:rsid w:val="008A5F49"/>
    <w:rsid w:val="008B0FEE"/>
    <w:rsid w:val="008B1A62"/>
    <w:rsid w:val="008C0B19"/>
    <w:rsid w:val="008C1F68"/>
    <w:rsid w:val="008C3080"/>
    <w:rsid w:val="008C3F4F"/>
    <w:rsid w:val="008C5362"/>
    <w:rsid w:val="008C5893"/>
    <w:rsid w:val="008D1C34"/>
    <w:rsid w:val="008D4BC0"/>
    <w:rsid w:val="008D6E27"/>
    <w:rsid w:val="008D6E69"/>
    <w:rsid w:val="008E2475"/>
    <w:rsid w:val="008E25CD"/>
    <w:rsid w:val="008E3BD8"/>
    <w:rsid w:val="008E6FAC"/>
    <w:rsid w:val="008E77FC"/>
    <w:rsid w:val="008E7954"/>
    <w:rsid w:val="008E7C72"/>
    <w:rsid w:val="008F5398"/>
    <w:rsid w:val="008F6378"/>
    <w:rsid w:val="009002DE"/>
    <w:rsid w:val="0090161B"/>
    <w:rsid w:val="009040B8"/>
    <w:rsid w:val="009104D4"/>
    <w:rsid w:val="0091118C"/>
    <w:rsid w:val="0091176D"/>
    <w:rsid w:val="00914495"/>
    <w:rsid w:val="00914569"/>
    <w:rsid w:val="00916A55"/>
    <w:rsid w:val="00920B00"/>
    <w:rsid w:val="00921297"/>
    <w:rsid w:val="00926C05"/>
    <w:rsid w:val="00933BD9"/>
    <w:rsid w:val="00936BC4"/>
    <w:rsid w:val="0094575D"/>
    <w:rsid w:val="00955827"/>
    <w:rsid w:val="00955B03"/>
    <w:rsid w:val="009568C8"/>
    <w:rsid w:val="009618CB"/>
    <w:rsid w:val="00962C0B"/>
    <w:rsid w:val="009642A7"/>
    <w:rsid w:val="009659C3"/>
    <w:rsid w:val="00965BEB"/>
    <w:rsid w:val="009677DD"/>
    <w:rsid w:val="00970336"/>
    <w:rsid w:val="009706DA"/>
    <w:rsid w:val="00970750"/>
    <w:rsid w:val="00982062"/>
    <w:rsid w:val="0098248C"/>
    <w:rsid w:val="009850BB"/>
    <w:rsid w:val="00993EC4"/>
    <w:rsid w:val="00994B7C"/>
    <w:rsid w:val="00995D39"/>
    <w:rsid w:val="009A282A"/>
    <w:rsid w:val="009A5355"/>
    <w:rsid w:val="009B4EEC"/>
    <w:rsid w:val="009B53FF"/>
    <w:rsid w:val="009C506F"/>
    <w:rsid w:val="009C64A4"/>
    <w:rsid w:val="009D1871"/>
    <w:rsid w:val="009D18F5"/>
    <w:rsid w:val="009D40E8"/>
    <w:rsid w:val="009D43DB"/>
    <w:rsid w:val="009D7D0B"/>
    <w:rsid w:val="009E03C4"/>
    <w:rsid w:val="009E5E0D"/>
    <w:rsid w:val="009F023D"/>
    <w:rsid w:val="009F2E2E"/>
    <w:rsid w:val="009F7063"/>
    <w:rsid w:val="009F7064"/>
    <w:rsid w:val="00A03278"/>
    <w:rsid w:val="00A03E5D"/>
    <w:rsid w:val="00A0481C"/>
    <w:rsid w:val="00A07EC2"/>
    <w:rsid w:val="00A10183"/>
    <w:rsid w:val="00A1275A"/>
    <w:rsid w:val="00A150C8"/>
    <w:rsid w:val="00A22973"/>
    <w:rsid w:val="00A242DB"/>
    <w:rsid w:val="00A25CF5"/>
    <w:rsid w:val="00A32C2E"/>
    <w:rsid w:val="00A32F55"/>
    <w:rsid w:val="00A34686"/>
    <w:rsid w:val="00A3581A"/>
    <w:rsid w:val="00A3657D"/>
    <w:rsid w:val="00A40802"/>
    <w:rsid w:val="00A431ED"/>
    <w:rsid w:val="00A436FF"/>
    <w:rsid w:val="00A57348"/>
    <w:rsid w:val="00A7157F"/>
    <w:rsid w:val="00A7338D"/>
    <w:rsid w:val="00A75B46"/>
    <w:rsid w:val="00A760CA"/>
    <w:rsid w:val="00A769F5"/>
    <w:rsid w:val="00A82F37"/>
    <w:rsid w:val="00A830B2"/>
    <w:rsid w:val="00A83FF9"/>
    <w:rsid w:val="00A84B46"/>
    <w:rsid w:val="00A86296"/>
    <w:rsid w:val="00A87AFA"/>
    <w:rsid w:val="00A90835"/>
    <w:rsid w:val="00A94740"/>
    <w:rsid w:val="00A971FC"/>
    <w:rsid w:val="00AA21BC"/>
    <w:rsid w:val="00AA5E91"/>
    <w:rsid w:val="00AB0224"/>
    <w:rsid w:val="00AB238C"/>
    <w:rsid w:val="00AB5B9D"/>
    <w:rsid w:val="00AC0BB7"/>
    <w:rsid w:val="00AC5B19"/>
    <w:rsid w:val="00AC716A"/>
    <w:rsid w:val="00AD1436"/>
    <w:rsid w:val="00AD2836"/>
    <w:rsid w:val="00AD4D9A"/>
    <w:rsid w:val="00AD55FD"/>
    <w:rsid w:val="00AD5B7F"/>
    <w:rsid w:val="00AE1989"/>
    <w:rsid w:val="00AE542A"/>
    <w:rsid w:val="00AF40C7"/>
    <w:rsid w:val="00B00830"/>
    <w:rsid w:val="00B01A3B"/>
    <w:rsid w:val="00B0682D"/>
    <w:rsid w:val="00B06995"/>
    <w:rsid w:val="00B11485"/>
    <w:rsid w:val="00B21515"/>
    <w:rsid w:val="00B233A7"/>
    <w:rsid w:val="00B306C1"/>
    <w:rsid w:val="00B322CA"/>
    <w:rsid w:val="00B32FDB"/>
    <w:rsid w:val="00B43A2D"/>
    <w:rsid w:val="00B45230"/>
    <w:rsid w:val="00B45B49"/>
    <w:rsid w:val="00B46017"/>
    <w:rsid w:val="00B60792"/>
    <w:rsid w:val="00B629A6"/>
    <w:rsid w:val="00B664A9"/>
    <w:rsid w:val="00B67CEB"/>
    <w:rsid w:val="00B71013"/>
    <w:rsid w:val="00B7163D"/>
    <w:rsid w:val="00B71670"/>
    <w:rsid w:val="00B766E4"/>
    <w:rsid w:val="00B771D1"/>
    <w:rsid w:val="00B77BCF"/>
    <w:rsid w:val="00B83FB2"/>
    <w:rsid w:val="00B8498F"/>
    <w:rsid w:val="00B87254"/>
    <w:rsid w:val="00B96C81"/>
    <w:rsid w:val="00B97D2E"/>
    <w:rsid w:val="00BA15D1"/>
    <w:rsid w:val="00BA5885"/>
    <w:rsid w:val="00BA601B"/>
    <w:rsid w:val="00BA6A91"/>
    <w:rsid w:val="00BB40A8"/>
    <w:rsid w:val="00BB61FB"/>
    <w:rsid w:val="00BB73EA"/>
    <w:rsid w:val="00BB7D62"/>
    <w:rsid w:val="00BC3742"/>
    <w:rsid w:val="00BC5D0C"/>
    <w:rsid w:val="00BC620C"/>
    <w:rsid w:val="00BC666E"/>
    <w:rsid w:val="00BD146E"/>
    <w:rsid w:val="00BD2549"/>
    <w:rsid w:val="00BD4D9E"/>
    <w:rsid w:val="00BE18DD"/>
    <w:rsid w:val="00BF4ED8"/>
    <w:rsid w:val="00BF6A38"/>
    <w:rsid w:val="00C03DB1"/>
    <w:rsid w:val="00C10C0A"/>
    <w:rsid w:val="00C168D9"/>
    <w:rsid w:val="00C17670"/>
    <w:rsid w:val="00C23D52"/>
    <w:rsid w:val="00C24A27"/>
    <w:rsid w:val="00C25551"/>
    <w:rsid w:val="00C30FCC"/>
    <w:rsid w:val="00C31D0A"/>
    <w:rsid w:val="00C43BC9"/>
    <w:rsid w:val="00C61E48"/>
    <w:rsid w:val="00C636EE"/>
    <w:rsid w:val="00C71345"/>
    <w:rsid w:val="00C7520F"/>
    <w:rsid w:val="00C76B36"/>
    <w:rsid w:val="00C851E2"/>
    <w:rsid w:val="00C85678"/>
    <w:rsid w:val="00C867FD"/>
    <w:rsid w:val="00C92F4D"/>
    <w:rsid w:val="00C94A42"/>
    <w:rsid w:val="00CA2F13"/>
    <w:rsid w:val="00CA5E58"/>
    <w:rsid w:val="00CA68D9"/>
    <w:rsid w:val="00CB028C"/>
    <w:rsid w:val="00CB1317"/>
    <w:rsid w:val="00CB72E7"/>
    <w:rsid w:val="00CC1023"/>
    <w:rsid w:val="00CC3300"/>
    <w:rsid w:val="00CC456C"/>
    <w:rsid w:val="00CC5A38"/>
    <w:rsid w:val="00CC6766"/>
    <w:rsid w:val="00CD1F50"/>
    <w:rsid w:val="00CD47A3"/>
    <w:rsid w:val="00CD5037"/>
    <w:rsid w:val="00CD59A6"/>
    <w:rsid w:val="00CD65F6"/>
    <w:rsid w:val="00CE3CE2"/>
    <w:rsid w:val="00CE6679"/>
    <w:rsid w:val="00CF09DA"/>
    <w:rsid w:val="00CF0AA8"/>
    <w:rsid w:val="00CF30C2"/>
    <w:rsid w:val="00CF3C91"/>
    <w:rsid w:val="00CF46F4"/>
    <w:rsid w:val="00D060B8"/>
    <w:rsid w:val="00D068FB"/>
    <w:rsid w:val="00D072BC"/>
    <w:rsid w:val="00D10F83"/>
    <w:rsid w:val="00D12184"/>
    <w:rsid w:val="00D130FB"/>
    <w:rsid w:val="00D13E71"/>
    <w:rsid w:val="00D146F0"/>
    <w:rsid w:val="00D16F5E"/>
    <w:rsid w:val="00D20459"/>
    <w:rsid w:val="00D243A7"/>
    <w:rsid w:val="00D260EB"/>
    <w:rsid w:val="00D26DA3"/>
    <w:rsid w:val="00D2777C"/>
    <w:rsid w:val="00D27B62"/>
    <w:rsid w:val="00D3109A"/>
    <w:rsid w:val="00D333BB"/>
    <w:rsid w:val="00D336E3"/>
    <w:rsid w:val="00D344E3"/>
    <w:rsid w:val="00D3590C"/>
    <w:rsid w:val="00D35EFD"/>
    <w:rsid w:val="00D365E9"/>
    <w:rsid w:val="00D409AE"/>
    <w:rsid w:val="00D41F5E"/>
    <w:rsid w:val="00D50580"/>
    <w:rsid w:val="00D5152B"/>
    <w:rsid w:val="00D53970"/>
    <w:rsid w:val="00D57BEC"/>
    <w:rsid w:val="00D6173D"/>
    <w:rsid w:val="00D663D7"/>
    <w:rsid w:val="00D7200B"/>
    <w:rsid w:val="00D72DEF"/>
    <w:rsid w:val="00D7325B"/>
    <w:rsid w:val="00D743BA"/>
    <w:rsid w:val="00D7620F"/>
    <w:rsid w:val="00D7776F"/>
    <w:rsid w:val="00D80FE3"/>
    <w:rsid w:val="00D81E9B"/>
    <w:rsid w:val="00D82C82"/>
    <w:rsid w:val="00D83DFC"/>
    <w:rsid w:val="00D85CB5"/>
    <w:rsid w:val="00D86099"/>
    <w:rsid w:val="00D90767"/>
    <w:rsid w:val="00DB049A"/>
    <w:rsid w:val="00DB6FB1"/>
    <w:rsid w:val="00DC35F3"/>
    <w:rsid w:val="00DC3961"/>
    <w:rsid w:val="00DD00AB"/>
    <w:rsid w:val="00DD1EA9"/>
    <w:rsid w:val="00DD22AA"/>
    <w:rsid w:val="00DE29EF"/>
    <w:rsid w:val="00DE547D"/>
    <w:rsid w:val="00DE7053"/>
    <w:rsid w:val="00DF08E1"/>
    <w:rsid w:val="00DF6EB6"/>
    <w:rsid w:val="00E0272D"/>
    <w:rsid w:val="00E10D38"/>
    <w:rsid w:val="00E11933"/>
    <w:rsid w:val="00E13F2E"/>
    <w:rsid w:val="00E1781A"/>
    <w:rsid w:val="00E2270A"/>
    <w:rsid w:val="00E2714B"/>
    <w:rsid w:val="00E27534"/>
    <w:rsid w:val="00E30CB9"/>
    <w:rsid w:val="00E3275B"/>
    <w:rsid w:val="00E3455F"/>
    <w:rsid w:val="00E42AF0"/>
    <w:rsid w:val="00E50096"/>
    <w:rsid w:val="00E55539"/>
    <w:rsid w:val="00E55890"/>
    <w:rsid w:val="00E55AC0"/>
    <w:rsid w:val="00E560FA"/>
    <w:rsid w:val="00E60A82"/>
    <w:rsid w:val="00E61B42"/>
    <w:rsid w:val="00E63982"/>
    <w:rsid w:val="00E7577F"/>
    <w:rsid w:val="00E7798B"/>
    <w:rsid w:val="00E82399"/>
    <w:rsid w:val="00E82C8C"/>
    <w:rsid w:val="00E87D06"/>
    <w:rsid w:val="00E87DA2"/>
    <w:rsid w:val="00E960C3"/>
    <w:rsid w:val="00EA5160"/>
    <w:rsid w:val="00EB15E5"/>
    <w:rsid w:val="00EB6E99"/>
    <w:rsid w:val="00EC2C21"/>
    <w:rsid w:val="00EC36C3"/>
    <w:rsid w:val="00EC7339"/>
    <w:rsid w:val="00ED22D4"/>
    <w:rsid w:val="00ED2417"/>
    <w:rsid w:val="00EE131E"/>
    <w:rsid w:val="00EE7075"/>
    <w:rsid w:val="00EF0AD2"/>
    <w:rsid w:val="00EF4DDF"/>
    <w:rsid w:val="00F004CE"/>
    <w:rsid w:val="00F016DE"/>
    <w:rsid w:val="00F03708"/>
    <w:rsid w:val="00F07014"/>
    <w:rsid w:val="00F1156E"/>
    <w:rsid w:val="00F2126E"/>
    <w:rsid w:val="00F225F9"/>
    <w:rsid w:val="00F25462"/>
    <w:rsid w:val="00F3246F"/>
    <w:rsid w:val="00F3506E"/>
    <w:rsid w:val="00F37AC7"/>
    <w:rsid w:val="00F40068"/>
    <w:rsid w:val="00F40249"/>
    <w:rsid w:val="00F40B19"/>
    <w:rsid w:val="00F40DD1"/>
    <w:rsid w:val="00F4313D"/>
    <w:rsid w:val="00F45B9F"/>
    <w:rsid w:val="00F46774"/>
    <w:rsid w:val="00F519FA"/>
    <w:rsid w:val="00F6333E"/>
    <w:rsid w:val="00F63B92"/>
    <w:rsid w:val="00F6661B"/>
    <w:rsid w:val="00F7298E"/>
    <w:rsid w:val="00F75582"/>
    <w:rsid w:val="00F805EE"/>
    <w:rsid w:val="00F81259"/>
    <w:rsid w:val="00F84D22"/>
    <w:rsid w:val="00F85DF7"/>
    <w:rsid w:val="00F93444"/>
    <w:rsid w:val="00F9778F"/>
    <w:rsid w:val="00FA191D"/>
    <w:rsid w:val="00FA2ABE"/>
    <w:rsid w:val="00FA2B6A"/>
    <w:rsid w:val="00FA560B"/>
    <w:rsid w:val="00FB0135"/>
    <w:rsid w:val="00FC7A26"/>
    <w:rsid w:val="00FD03B8"/>
    <w:rsid w:val="00FD171D"/>
    <w:rsid w:val="00FD1EB3"/>
    <w:rsid w:val="00FD22DA"/>
    <w:rsid w:val="00FE0B13"/>
    <w:rsid w:val="00FE4696"/>
    <w:rsid w:val="00FE6C65"/>
    <w:rsid w:val="00FF31E4"/>
    <w:rsid w:val="00FF441F"/>
    <w:rsid w:val="00FF65A7"/>
    <w:rsid w:val="00FF70FE"/>
    <w:rsid w:val="00FF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C9AD8"/>
  <w15:docId w15:val="{B2944371-E8D0-4520-9B1C-64310FC8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2">
    <w:name w:val="heading 2"/>
    <w:basedOn w:val="Normal"/>
    <w:next w:val="Normal"/>
    <w:link w:val="Heading2Char"/>
    <w:uiPriority w:val="9"/>
    <w:unhideWhenUsed/>
    <w:qFormat/>
    <w:rsid w:val="00D57B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7B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0FA"/>
    <w:pPr>
      <w:tabs>
        <w:tab w:val="center" w:pos="4513"/>
        <w:tab w:val="right" w:pos="9026"/>
      </w:tabs>
    </w:pPr>
  </w:style>
  <w:style w:type="character" w:customStyle="1" w:styleId="HeaderChar">
    <w:name w:val="Header Char"/>
    <w:basedOn w:val="DefaultParagraphFont"/>
    <w:link w:val="Header"/>
    <w:uiPriority w:val="99"/>
    <w:rsid w:val="00E560FA"/>
    <w:rPr>
      <w:rFonts w:ascii="Arial" w:eastAsia="Arial" w:hAnsi="Arial" w:cs="Arial"/>
      <w:lang w:val="en-GB" w:eastAsia="en-GB" w:bidi="en-GB"/>
    </w:rPr>
  </w:style>
  <w:style w:type="paragraph" w:styleId="Footer">
    <w:name w:val="footer"/>
    <w:basedOn w:val="Normal"/>
    <w:link w:val="FooterChar"/>
    <w:uiPriority w:val="99"/>
    <w:unhideWhenUsed/>
    <w:rsid w:val="00E560FA"/>
    <w:pPr>
      <w:tabs>
        <w:tab w:val="center" w:pos="4513"/>
        <w:tab w:val="right" w:pos="9026"/>
      </w:tabs>
    </w:pPr>
  </w:style>
  <w:style w:type="character" w:customStyle="1" w:styleId="FooterChar">
    <w:name w:val="Footer Char"/>
    <w:basedOn w:val="DefaultParagraphFont"/>
    <w:link w:val="Footer"/>
    <w:uiPriority w:val="99"/>
    <w:rsid w:val="00E560FA"/>
    <w:rPr>
      <w:rFonts w:ascii="Arial" w:eastAsia="Arial" w:hAnsi="Arial" w:cs="Arial"/>
      <w:lang w:val="en-GB" w:eastAsia="en-GB" w:bidi="en-GB"/>
    </w:rPr>
  </w:style>
  <w:style w:type="character" w:styleId="Hyperlink">
    <w:name w:val="Hyperlink"/>
    <w:uiPriority w:val="99"/>
    <w:unhideWhenUsed/>
    <w:rsid w:val="00104A96"/>
    <w:rPr>
      <w:color w:val="0563C1"/>
      <w:u w:val="single"/>
    </w:rPr>
  </w:style>
  <w:style w:type="paragraph" w:styleId="BalloonText">
    <w:name w:val="Balloon Text"/>
    <w:basedOn w:val="Normal"/>
    <w:link w:val="BalloonTextChar"/>
    <w:uiPriority w:val="99"/>
    <w:semiHidden/>
    <w:unhideWhenUsed/>
    <w:rsid w:val="00B01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B"/>
    <w:rPr>
      <w:rFonts w:ascii="Segoe UI" w:eastAsia="Arial" w:hAnsi="Segoe UI" w:cs="Segoe UI"/>
      <w:sz w:val="18"/>
      <w:szCs w:val="18"/>
      <w:lang w:val="en-GB" w:eastAsia="en-GB" w:bidi="en-GB"/>
    </w:rPr>
  </w:style>
  <w:style w:type="paragraph" w:styleId="Revision">
    <w:name w:val="Revision"/>
    <w:hidden/>
    <w:uiPriority w:val="99"/>
    <w:semiHidden/>
    <w:rsid w:val="00B664A9"/>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D5B5C"/>
    <w:rPr>
      <w:sz w:val="16"/>
      <w:szCs w:val="16"/>
    </w:rPr>
  </w:style>
  <w:style w:type="paragraph" w:styleId="CommentText">
    <w:name w:val="annotation text"/>
    <w:basedOn w:val="Normal"/>
    <w:link w:val="CommentTextChar"/>
    <w:uiPriority w:val="99"/>
    <w:semiHidden/>
    <w:unhideWhenUsed/>
    <w:rsid w:val="007D5B5C"/>
    <w:rPr>
      <w:sz w:val="20"/>
      <w:szCs w:val="20"/>
    </w:rPr>
  </w:style>
  <w:style w:type="character" w:customStyle="1" w:styleId="CommentTextChar">
    <w:name w:val="Comment Text Char"/>
    <w:basedOn w:val="DefaultParagraphFont"/>
    <w:link w:val="CommentText"/>
    <w:uiPriority w:val="99"/>
    <w:semiHidden/>
    <w:rsid w:val="007D5B5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D5B5C"/>
    <w:rPr>
      <w:b/>
      <w:bCs/>
    </w:rPr>
  </w:style>
  <w:style w:type="character" w:customStyle="1" w:styleId="CommentSubjectChar">
    <w:name w:val="Comment Subject Char"/>
    <w:basedOn w:val="CommentTextChar"/>
    <w:link w:val="CommentSubject"/>
    <w:uiPriority w:val="99"/>
    <w:semiHidden/>
    <w:rsid w:val="007D5B5C"/>
    <w:rPr>
      <w:rFonts w:ascii="Arial" w:eastAsia="Arial" w:hAnsi="Arial" w:cs="Arial"/>
      <w:b/>
      <w:bCs/>
      <w:sz w:val="20"/>
      <w:szCs w:val="20"/>
      <w:lang w:val="en-GB" w:eastAsia="en-GB" w:bidi="en-GB"/>
    </w:rPr>
  </w:style>
  <w:style w:type="paragraph" w:styleId="NormalWeb">
    <w:name w:val="Normal (Web)"/>
    <w:basedOn w:val="Normal"/>
    <w:uiPriority w:val="99"/>
    <w:unhideWhenUsed/>
    <w:rsid w:val="002949BE"/>
    <w:pPr>
      <w:widowControl/>
      <w:autoSpaceDE/>
      <w:autoSpaceDN/>
    </w:pPr>
    <w:rPr>
      <w:rFonts w:ascii="Times New Roman" w:eastAsiaTheme="minorHAnsi" w:hAnsi="Times New Roman" w:cs="Times New Roman"/>
      <w:sz w:val="24"/>
      <w:szCs w:val="24"/>
      <w:lang w:bidi="ar-SA"/>
    </w:rPr>
  </w:style>
  <w:style w:type="paragraph" w:customStyle="1" w:styleId="Default">
    <w:name w:val="Default"/>
    <w:rsid w:val="000F36DE"/>
    <w:pPr>
      <w:widowControl/>
      <w:adjustRightInd w:val="0"/>
    </w:pPr>
    <w:rPr>
      <w:rFonts w:ascii="Arial" w:hAnsi="Arial" w:cs="Arial"/>
      <w:color w:val="000000"/>
      <w:sz w:val="24"/>
      <w:szCs w:val="24"/>
      <w:lang w:val="en-GB"/>
    </w:rPr>
  </w:style>
  <w:style w:type="table" w:styleId="TableGrid">
    <w:name w:val="Table Grid"/>
    <w:basedOn w:val="TableNormal"/>
    <w:uiPriority w:val="39"/>
    <w:rsid w:val="008C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2147"/>
    <w:rPr>
      <w:color w:val="605E5C"/>
      <w:shd w:val="clear" w:color="auto" w:fill="E1DFDD"/>
    </w:rPr>
  </w:style>
  <w:style w:type="character" w:styleId="FollowedHyperlink">
    <w:name w:val="FollowedHyperlink"/>
    <w:basedOn w:val="DefaultParagraphFont"/>
    <w:uiPriority w:val="99"/>
    <w:semiHidden/>
    <w:unhideWhenUsed/>
    <w:rsid w:val="00407EBC"/>
    <w:rPr>
      <w:color w:val="800080" w:themeColor="followedHyperlink"/>
      <w:u w:val="single"/>
    </w:rPr>
  </w:style>
  <w:style w:type="character" w:customStyle="1" w:styleId="Heading2Char">
    <w:name w:val="Heading 2 Char"/>
    <w:basedOn w:val="DefaultParagraphFont"/>
    <w:link w:val="Heading2"/>
    <w:uiPriority w:val="9"/>
    <w:rsid w:val="00D57BEC"/>
    <w:rPr>
      <w:rFonts w:asciiTheme="majorHAnsi" w:eastAsiaTheme="majorEastAsia" w:hAnsiTheme="majorHAnsi" w:cstheme="majorBidi"/>
      <w:color w:val="365F91" w:themeColor="accent1" w:themeShade="BF"/>
      <w:sz w:val="26"/>
      <w:szCs w:val="26"/>
      <w:lang w:val="en-GB" w:eastAsia="en-GB" w:bidi="en-GB"/>
    </w:rPr>
  </w:style>
  <w:style w:type="character" w:customStyle="1" w:styleId="Heading3Char">
    <w:name w:val="Heading 3 Char"/>
    <w:basedOn w:val="DefaultParagraphFont"/>
    <w:link w:val="Heading3"/>
    <w:uiPriority w:val="9"/>
    <w:rsid w:val="00D57BEC"/>
    <w:rPr>
      <w:rFonts w:asciiTheme="majorHAnsi" w:eastAsiaTheme="majorEastAsia" w:hAnsiTheme="majorHAnsi" w:cstheme="majorBidi"/>
      <w:color w:val="243F60" w:themeColor="accent1" w:themeShade="7F"/>
      <w:sz w:val="24"/>
      <w:szCs w:val="24"/>
      <w:lang w:val="en-GB" w:eastAsia="en-GB" w:bidi="en-GB"/>
    </w:rPr>
  </w:style>
  <w:style w:type="paragraph" w:customStyle="1" w:styleId="tableparagraph0">
    <w:name w:val="tableparagraph"/>
    <w:basedOn w:val="Normal"/>
    <w:rsid w:val="009642A7"/>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8256">
      <w:bodyDiv w:val="1"/>
      <w:marLeft w:val="0"/>
      <w:marRight w:val="0"/>
      <w:marTop w:val="0"/>
      <w:marBottom w:val="0"/>
      <w:divBdr>
        <w:top w:val="none" w:sz="0" w:space="0" w:color="auto"/>
        <w:left w:val="none" w:sz="0" w:space="0" w:color="auto"/>
        <w:bottom w:val="none" w:sz="0" w:space="0" w:color="auto"/>
        <w:right w:val="none" w:sz="0" w:space="0" w:color="auto"/>
      </w:divBdr>
    </w:div>
    <w:div w:id="267667584">
      <w:bodyDiv w:val="1"/>
      <w:marLeft w:val="0"/>
      <w:marRight w:val="0"/>
      <w:marTop w:val="0"/>
      <w:marBottom w:val="0"/>
      <w:divBdr>
        <w:top w:val="none" w:sz="0" w:space="0" w:color="auto"/>
        <w:left w:val="none" w:sz="0" w:space="0" w:color="auto"/>
        <w:bottom w:val="none" w:sz="0" w:space="0" w:color="auto"/>
        <w:right w:val="none" w:sz="0" w:space="0" w:color="auto"/>
      </w:divBdr>
    </w:div>
    <w:div w:id="325012322">
      <w:bodyDiv w:val="1"/>
      <w:marLeft w:val="0"/>
      <w:marRight w:val="0"/>
      <w:marTop w:val="0"/>
      <w:marBottom w:val="0"/>
      <w:divBdr>
        <w:top w:val="none" w:sz="0" w:space="0" w:color="auto"/>
        <w:left w:val="none" w:sz="0" w:space="0" w:color="auto"/>
        <w:bottom w:val="none" w:sz="0" w:space="0" w:color="auto"/>
        <w:right w:val="none" w:sz="0" w:space="0" w:color="auto"/>
      </w:divBdr>
    </w:div>
    <w:div w:id="375086779">
      <w:bodyDiv w:val="1"/>
      <w:marLeft w:val="0"/>
      <w:marRight w:val="0"/>
      <w:marTop w:val="0"/>
      <w:marBottom w:val="0"/>
      <w:divBdr>
        <w:top w:val="none" w:sz="0" w:space="0" w:color="auto"/>
        <w:left w:val="none" w:sz="0" w:space="0" w:color="auto"/>
        <w:bottom w:val="none" w:sz="0" w:space="0" w:color="auto"/>
        <w:right w:val="none" w:sz="0" w:space="0" w:color="auto"/>
      </w:divBdr>
    </w:div>
    <w:div w:id="387412733">
      <w:bodyDiv w:val="1"/>
      <w:marLeft w:val="0"/>
      <w:marRight w:val="0"/>
      <w:marTop w:val="0"/>
      <w:marBottom w:val="0"/>
      <w:divBdr>
        <w:top w:val="none" w:sz="0" w:space="0" w:color="auto"/>
        <w:left w:val="none" w:sz="0" w:space="0" w:color="auto"/>
        <w:bottom w:val="none" w:sz="0" w:space="0" w:color="auto"/>
        <w:right w:val="none" w:sz="0" w:space="0" w:color="auto"/>
      </w:divBdr>
    </w:div>
    <w:div w:id="387842634">
      <w:bodyDiv w:val="1"/>
      <w:marLeft w:val="0"/>
      <w:marRight w:val="0"/>
      <w:marTop w:val="0"/>
      <w:marBottom w:val="0"/>
      <w:divBdr>
        <w:top w:val="none" w:sz="0" w:space="0" w:color="auto"/>
        <w:left w:val="none" w:sz="0" w:space="0" w:color="auto"/>
        <w:bottom w:val="none" w:sz="0" w:space="0" w:color="auto"/>
        <w:right w:val="none" w:sz="0" w:space="0" w:color="auto"/>
      </w:divBdr>
    </w:div>
    <w:div w:id="419909922">
      <w:bodyDiv w:val="1"/>
      <w:marLeft w:val="0"/>
      <w:marRight w:val="0"/>
      <w:marTop w:val="0"/>
      <w:marBottom w:val="0"/>
      <w:divBdr>
        <w:top w:val="none" w:sz="0" w:space="0" w:color="auto"/>
        <w:left w:val="none" w:sz="0" w:space="0" w:color="auto"/>
        <w:bottom w:val="none" w:sz="0" w:space="0" w:color="auto"/>
        <w:right w:val="none" w:sz="0" w:space="0" w:color="auto"/>
      </w:divBdr>
    </w:div>
    <w:div w:id="505905037">
      <w:bodyDiv w:val="1"/>
      <w:marLeft w:val="0"/>
      <w:marRight w:val="0"/>
      <w:marTop w:val="0"/>
      <w:marBottom w:val="0"/>
      <w:divBdr>
        <w:top w:val="none" w:sz="0" w:space="0" w:color="auto"/>
        <w:left w:val="none" w:sz="0" w:space="0" w:color="auto"/>
        <w:bottom w:val="none" w:sz="0" w:space="0" w:color="auto"/>
        <w:right w:val="none" w:sz="0" w:space="0" w:color="auto"/>
      </w:divBdr>
    </w:div>
    <w:div w:id="544098223">
      <w:bodyDiv w:val="1"/>
      <w:marLeft w:val="0"/>
      <w:marRight w:val="0"/>
      <w:marTop w:val="0"/>
      <w:marBottom w:val="0"/>
      <w:divBdr>
        <w:top w:val="none" w:sz="0" w:space="0" w:color="auto"/>
        <w:left w:val="none" w:sz="0" w:space="0" w:color="auto"/>
        <w:bottom w:val="none" w:sz="0" w:space="0" w:color="auto"/>
        <w:right w:val="none" w:sz="0" w:space="0" w:color="auto"/>
      </w:divBdr>
    </w:div>
    <w:div w:id="780028611">
      <w:bodyDiv w:val="1"/>
      <w:marLeft w:val="0"/>
      <w:marRight w:val="0"/>
      <w:marTop w:val="0"/>
      <w:marBottom w:val="0"/>
      <w:divBdr>
        <w:top w:val="none" w:sz="0" w:space="0" w:color="auto"/>
        <w:left w:val="none" w:sz="0" w:space="0" w:color="auto"/>
        <w:bottom w:val="none" w:sz="0" w:space="0" w:color="auto"/>
        <w:right w:val="none" w:sz="0" w:space="0" w:color="auto"/>
      </w:divBdr>
    </w:div>
    <w:div w:id="807405224">
      <w:bodyDiv w:val="1"/>
      <w:marLeft w:val="0"/>
      <w:marRight w:val="0"/>
      <w:marTop w:val="0"/>
      <w:marBottom w:val="0"/>
      <w:divBdr>
        <w:top w:val="none" w:sz="0" w:space="0" w:color="auto"/>
        <w:left w:val="none" w:sz="0" w:space="0" w:color="auto"/>
        <w:bottom w:val="none" w:sz="0" w:space="0" w:color="auto"/>
        <w:right w:val="none" w:sz="0" w:space="0" w:color="auto"/>
      </w:divBdr>
    </w:div>
    <w:div w:id="1100834150">
      <w:bodyDiv w:val="1"/>
      <w:marLeft w:val="0"/>
      <w:marRight w:val="0"/>
      <w:marTop w:val="0"/>
      <w:marBottom w:val="0"/>
      <w:divBdr>
        <w:top w:val="none" w:sz="0" w:space="0" w:color="auto"/>
        <w:left w:val="none" w:sz="0" w:space="0" w:color="auto"/>
        <w:bottom w:val="none" w:sz="0" w:space="0" w:color="auto"/>
        <w:right w:val="none" w:sz="0" w:space="0" w:color="auto"/>
      </w:divBdr>
    </w:div>
    <w:div w:id="1202591847">
      <w:bodyDiv w:val="1"/>
      <w:marLeft w:val="0"/>
      <w:marRight w:val="0"/>
      <w:marTop w:val="0"/>
      <w:marBottom w:val="0"/>
      <w:divBdr>
        <w:top w:val="none" w:sz="0" w:space="0" w:color="auto"/>
        <w:left w:val="none" w:sz="0" w:space="0" w:color="auto"/>
        <w:bottom w:val="none" w:sz="0" w:space="0" w:color="auto"/>
        <w:right w:val="none" w:sz="0" w:space="0" w:color="auto"/>
      </w:divBdr>
    </w:div>
    <w:div w:id="1315184863">
      <w:bodyDiv w:val="1"/>
      <w:marLeft w:val="0"/>
      <w:marRight w:val="0"/>
      <w:marTop w:val="0"/>
      <w:marBottom w:val="0"/>
      <w:divBdr>
        <w:top w:val="none" w:sz="0" w:space="0" w:color="auto"/>
        <w:left w:val="none" w:sz="0" w:space="0" w:color="auto"/>
        <w:bottom w:val="none" w:sz="0" w:space="0" w:color="auto"/>
        <w:right w:val="none" w:sz="0" w:space="0" w:color="auto"/>
      </w:divBdr>
    </w:div>
    <w:div w:id="1479683946">
      <w:bodyDiv w:val="1"/>
      <w:marLeft w:val="0"/>
      <w:marRight w:val="0"/>
      <w:marTop w:val="0"/>
      <w:marBottom w:val="0"/>
      <w:divBdr>
        <w:top w:val="none" w:sz="0" w:space="0" w:color="auto"/>
        <w:left w:val="none" w:sz="0" w:space="0" w:color="auto"/>
        <w:bottom w:val="none" w:sz="0" w:space="0" w:color="auto"/>
        <w:right w:val="none" w:sz="0" w:space="0" w:color="auto"/>
      </w:divBdr>
    </w:div>
    <w:div w:id="1622952803">
      <w:bodyDiv w:val="1"/>
      <w:marLeft w:val="0"/>
      <w:marRight w:val="0"/>
      <w:marTop w:val="0"/>
      <w:marBottom w:val="0"/>
      <w:divBdr>
        <w:top w:val="none" w:sz="0" w:space="0" w:color="auto"/>
        <w:left w:val="none" w:sz="0" w:space="0" w:color="auto"/>
        <w:bottom w:val="none" w:sz="0" w:space="0" w:color="auto"/>
        <w:right w:val="none" w:sz="0" w:space="0" w:color="auto"/>
      </w:divBdr>
    </w:div>
    <w:div w:id="1722435497">
      <w:bodyDiv w:val="1"/>
      <w:marLeft w:val="0"/>
      <w:marRight w:val="0"/>
      <w:marTop w:val="0"/>
      <w:marBottom w:val="0"/>
      <w:divBdr>
        <w:top w:val="none" w:sz="0" w:space="0" w:color="auto"/>
        <w:left w:val="none" w:sz="0" w:space="0" w:color="auto"/>
        <w:bottom w:val="none" w:sz="0" w:space="0" w:color="auto"/>
        <w:right w:val="none" w:sz="0" w:space="0" w:color="auto"/>
      </w:divBdr>
    </w:div>
    <w:div w:id="1765613637">
      <w:bodyDiv w:val="1"/>
      <w:marLeft w:val="0"/>
      <w:marRight w:val="0"/>
      <w:marTop w:val="0"/>
      <w:marBottom w:val="0"/>
      <w:divBdr>
        <w:top w:val="none" w:sz="0" w:space="0" w:color="auto"/>
        <w:left w:val="none" w:sz="0" w:space="0" w:color="auto"/>
        <w:bottom w:val="none" w:sz="0" w:space="0" w:color="auto"/>
        <w:right w:val="none" w:sz="0" w:space="0" w:color="auto"/>
      </w:divBdr>
    </w:div>
    <w:div w:id="1811095169">
      <w:bodyDiv w:val="1"/>
      <w:marLeft w:val="0"/>
      <w:marRight w:val="0"/>
      <w:marTop w:val="0"/>
      <w:marBottom w:val="0"/>
      <w:divBdr>
        <w:top w:val="none" w:sz="0" w:space="0" w:color="auto"/>
        <w:left w:val="none" w:sz="0" w:space="0" w:color="auto"/>
        <w:bottom w:val="none" w:sz="0" w:space="0" w:color="auto"/>
        <w:right w:val="none" w:sz="0" w:space="0" w:color="auto"/>
      </w:divBdr>
    </w:div>
    <w:div w:id="202659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ggc.scot/hospitals-services/main-hospitals/queen-elizabeth/safety-and-public-confidence-oversight-grou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nhsggc.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3D87-A177-4078-8CB9-CF72EC67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13</Pages>
  <Words>3027</Words>
  <Characters>16929</Characters>
  <Application>Microsoft Office Word</Application>
  <DocSecurity>0</DocSecurity>
  <Lines>738</Lines>
  <Paragraphs>198</Paragraphs>
  <ScaleCrop>false</ScaleCrop>
  <HeadingPairs>
    <vt:vector size="2" baseType="variant">
      <vt:variant>
        <vt:lpstr>Title</vt:lpstr>
      </vt:variant>
      <vt:variant>
        <vt:i4>1</vt:i4>
      </vt:variant>
    </vt:vector>
  </HeadingPairs>
  <TitlesOfParts>
    <vt:vector size="1" baseType="lpstr">
      <vt:lpstr>NHS GREATER GLASGOW</vt:lpstr>
    </vt:vector>
  </TitlesOfParts>
  <Company>NHS Greater Glasgow &amp; Clyde</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creator>Jean McAllister</dc:creator>
  <cp:lastModifiedBy>Kirstin McKenzie (NHS Greater Glasgow and Clyde)</cp:lastModifiedBy>
  <cp:revision>15</cp:revision>
  <cp:lastPrinted>2022-11-23T14:33:00Z</cp:lastPrinted>
  <dcterms:created xsi:type="dcterms:W3CDTF">2026-02-17T17:03:00Z</dcterms:created>
  <dcterms:modified xsi:type="dcterms:W3CDTF">2026-05-27T15:17:00Z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2013</vt:lpwstr>
  </property>
  <property fmtid="{D5CDD505-2E9C-101B-9397-08002B2CF9AE}" pid="4" name="LastSaved">
    <vt:filetime>2022-05-24T00:00:00Z</vt:filetime>
  </property>
</Properties>
</file>